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1A6FCBFC"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EE0463">
                              <w:rPr>
                                <w:rFonts w:ascii="Verdana" w:hAnsi="Verdana"/>
                                <w:b/>
                                <w:sz w:val="18"/>
                                <w:szCs w:val="18"/>
                                <w:lang w:val="hr-HR"/>
                              </w:rPr>
                              <w:t>3</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0044271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B17FC3">
                              <w:rPr>
                                <w:rFonts w:ascii="Verdana" w:hAnsi="Verdana"/>
                                <w:sz w:val="18"/>
                                <w:szCs w:val="18"/>
                                <w:lang w:val="hr-HR"/>
                              </w:rPr>
                              <w:t>7. lipnja</w:t>
                            </w:r>
                            <w:r w:rsidR="002A3F90">
                              <w:rPr>
                                <w:rFonts w:ascii="Verdana" w:hAnsi="Verdana"/>
                                <w:sz w:val="18"/>
                                <w:szCs w:val="18"/>
                                <w:lang w:val="hr-HR"/>
                              </w:rPr>
                              <w:t xml:space="preserve"> </w:t>
                            </w:r>
                            <w:r>
                              <w:rPr>
                                <w:rFonts w:ascii="Verdana" w:hAnsi="Verdana"/>
                                <w:sz w:val="18"/>
                                <w:szCs w:val="18"/>
                                <w:lang w:val="hr-HR"/>
                              </w:rPr>
                              <w:t>202</w:t>
                            </w:r>
                            <w:r w:rsidR="0044271F">
                              <w:rPr>
                                <w:rFonts w:ascii="Verdana" w:hAnsi="Verdana"/>
                                <w:sz w:val="18"/>
                                <w:szCs w:val="18"/>
                                <w:lang w:val="hr-HR"/>
                              </w:rPr>
                              <w:t>4</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1A6FCBFC"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EE0463">
                        <w:rPr>
                          <w:rFonts w:ascii="Verdana" w:hAnsi="Verdana"/>
                          <w:b/>
                          <w:sz w:val="18"/>
                          <w:szCs w:val="18"/>
                          <w:lang w:val="hr-HR"/>
                        </w:rPr>
                        <w:t>3</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0044271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B17FC3">
                        <w:rPr>
                          <w:rFonts w:ascii="Verdana" w:hAnsi="Verdana"/>
                          <w:sz w:val="18"/>
                          <w:szCs w:val="18"/>
                          <w:lang w:val="hr-HR"/>
                        </w:rPr>
                        <w:t>7. lipnja</w:t>
                      </w:r>
                      <w:r w:rsidR="002A3F90">
                        <w:rPr>
                          <w:rFonts w:ascii="Verdana" w:hAnsi="Verdana"/>
                          <w:sz w:val="18"/>
                          <w:szCs w:val="18"/>
                          <w:lang w:val="hr-HR"/>
                        </w:rPr>
                        <w:t xml:space="preserve"> </w:t>
                      </w:r>
                      <w:r>
                        <w:rPr>
                          <w:rFonts w:ascii="Verdana" w:hAnsi="Verdana"/>
                          <w:sz w:val="18"/>
                          <w:szCs w:val="18"/>
                          <w:lang w:val="hr-HR"/>
                        </w:rPr>
                        <w:t>202</w:t>
                      </w:r>
                      <w:r w:rsidR="0044271F">
                        <w:rPr>
                          <w:rFonts w:ascii="Verdana" w:hAnsi="Verdana"/>
                          <w:sz w:val="18"/>
                          <w:szCs w:val="18"/>
                          <w:lang w:val="hr-HR"/>
                        </w:rPr>
                        <w:t>4</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lastRenderedPageBreak/>
        <w:t>S A D R Ž A J</w:t>
      </w:r>
    </w:p>
    <w:p w14:paraId="48560145" w14:textId="77777777" w:rsidR="00865072" w:rsidRDefault="00865072" w:rsidP="00865072">
      <w:pPr>
        <w:jc w:val="center"/>
        <w:rPr>
          <w:rFonts w:ascii="Verdana" w:hAnsi="Verdana"/>
          <w:b/>
          <w:sz w:val="28"/>
          <w:szCs w:val="28"/>
          <w:lang w:val="hr-HR"/>
        </w:rPr>
      </w:pPr>
    </w:p>
    <w:p w14:paraId="5DD40004" w14:textId="77777777" w:rsidR="00BB35C5" w:rsidRDefault="00BB35C5" w:rsidP="00865072">
      <w:pPr>
        <w:jc w:val="both"/>
        <w:rPr>
          <w:rFonts w:ascii="Verdana" w:hAnsi="Verdana"/>
          <w:sz w:val="20"/>
          <w:szCs w:val="20"/>
          <w:lang w:val="hr-HR"/>
        </w:rPr>
      </w:pPr>
    </w:p>
    <w:p w14:paraId="29117C49" w14:textId="354565A5" w:rsidR="00865072" w:rsidRDefault="00DF5820" w:rsidP="00865072">
      <w:pPr>
        <w:jc w:val="left"/>
        <w:rPr>
          <w:rFonts w:ascii="Verdana" w:hAnsi="Verdana"/>
          <w:b/>
          <w:lang w:val="hr-HR"/>
        </w:rPr>
      </w:pPr>
      <w:bookmarkStart w:id="0" w:name="_Hlk34208843"/>
      <w:r>
        <w:rPr>
          <w:rFonts w:ascii="Verdana" w:hAnsi="Verdana"/>
          <w:b/>
          <w:lang w:val="hr-HR"/>
        </w:rPr>
        <w:t>OPĆINSK</w:t>
      </w:r>
      <w:r w:rsidR="00B17FC3">
        <w:rPr>
          <w:rFonts w:ascii="Verdana" w:hAnsi="Verdana"/>
          <w:b/>
          <w:lang w:val="hr-HR"/>
        </w:rPr>
        <w:t xml:space="preserve">O VIJEĆE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19C77167" w14:textId="6FB1DEC7" w:rsidR="00B17FC3" w:rsidRPr="0027356A"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27356A">
        <w:rPr>
          <w:rFonts w:ascii="Verdana" w:hAnsi="Verdana"/>
          <w:bCs/>
          <w:sz w:val="20"/>
          <w:szCs w:val="20"/>
          <w:lang w:val="hr-HR"/>
        </w:rPr>
        <w:t>Godišnji izvještaj o izvršenju proračuna Općine Lasinja za 2023. godinu ....................   3</w:t>
      </w:r>
    </w:p>
    <w:p w14:paraId="13564447" w14:textId="4C38DE39" w:rsidR="00B17FC3" w:rsidRPr="00B17FC3" w:rsidRDefault="00B17FC3" w:rsidP="00B17FC3">
      <w:pPr>
        <w:jc w:val="left"/>
        <w:rPr>
          <w:rFonts w:ascii="Verdana" w:hAnsi="Verdana"/>
          <w:bCs/>
          <w:sz w:val="20"/>
          <w:szCs w:val="20"/>
          <w:lang w:val="hr-HR"/>
        </w:rPr>
      </w:pPr>
      <w:r w:rsidRPr="0027356A">
        <w:rPr>
          <w:rFonts w:ascii="Verdana" w:hAnsi="Verdana"/>
          <w:bCs/>
          <w:sz w:val="20"/>
          <w:szCs w:val="20"/>
          <w:lang w:val="hr-HR"/>
        </w:rPr>
        <w:t>-  Odluka o raspodjeli</w:t>
      </w:r>
      <w:r w:rsidRPr="00B17FC3">
        <w:rPr>
          <w:rFonts w:ascii="Verdana" w:hAnsi="Verdana"/>
          <w:bCs/>
          <w:sz w:val="20"/>
          <w:szCs w:val="20"/>
          <w:lang w:val="hr-HR"/>
        </w:rPr>
        <w:t xml:space="preserve"> rezultata poslovanja za 202</w:t>
      </w:r>
      <w:r>
        <w:rPr>
          <w:rFonts w:ascii="Verdana" w:hAnsi="Verdana"/>
          <w:bCs/>
          <w:sz w:val="20"/>
          <w:szCs w:val="20"/>
          <w:lang w:val="hr-HR"/>
        </w:rPr>
        <w:t>3</w:t>
      </w:r>
      <w:r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43</w:t>
      </w:r>
    </w:p>
    <w:p w14:paraId="77DC337E" w14:textId="77777777" w:rsid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 xml:space="preserve">Izvješće o izvršenju Program građenja komunalne infrastrukture na </w:t>
      </w:r>
    </w:p>
    <w:p w14:paraId="6F8612AF" w14:textId="6A695E23" w:rsidR="00B17FC3" w:rsidRP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području Općine Lasinja za 202</w:t>
      </w:r>
      <w:r>
        <w:rPr>
          <w:rFonts w:ascii="Verdana" w:hAnsi="Verdana"/>
          <w:bCs/>
          <w:sz w:val="20"/>
          <w:szCs w:val="20"/>
          <w:lang w:val="hr-HR"/>
        </w:rPr>
        <w:t>3</w:t>
      </w:r>
      <w:r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45</w:t>
      </w:r>
    </w:p>
    <w:p w14:paraId="58385EA4" w14:textId="77777777" w:rsid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 xml:space="preserve">Izvješće o izvršenju Programa održavanja komunalne infrastrukture na </w:t>
      </w:r>
    </w:p>
    <w:p w14:paraId="0587BAF0" w14:textId="7B8F9703" w:rsidR="00B17FC3" w:rsidRP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području Općine Lasinja za 202</w:t>
      </w:r>
      <w:r>
        <w:rPr>
          <w:rFonts w:ascii="Verdana" w:hAnsi="Verdana"/>
          <w:bCs/>
          <w:sz w:val="20"/>
          <w:szCs w:val="20"/>
          <w:lang w:val="hr-HR"/>
        </w:rPr>
        <w:t>3</w:t>
      </w:r>
      <w:r w:rsidRPr="00B17FC3">
        <w:rPr>
          <w:rFonts w:ascii="Verdana" w:hAnsi="Verdana"/>
          <w:bCs/>
          <w:sz w:val="20"/>
          <w:szCs w:val="20"/>
          <w:lang w:val="hr-HR"/>
        </w:rPr>
        <w:t xml:space="preserve">. godinu </w:t>
      </w:r>
      <w:r>
        <w:rPr>
          <w:rFonts w:ascii="Verdana" w:hAnsi="Verdana"/>
          <w:bCs/>
          <w:sz w:val="20"/>
          <w:szCs w:val="20"/>
          <w:lang w:val="hr-HR"/>
        </w:rPr>
        <w:t xml:space="preserve">................................................................ </w:t>
      </w:r>
      <w:r w:rsidR="003428CC">
        <w:rPr>
          <w:rFonts w:ascii="Verdana" w:hAnsi="Verdana"/>
          <w:bCs/>
          <w:sz w:val="20"/>
          <w:szCs w:val="20"/>
          <w:lang w:val="hr-HR"/>
        </w:rPr>
        <w:t>49</w:t>
      </w:r>
      <w:r w:rsidRPr="00B17FC3">
        <w:rPr>
          <w:rFonts w:ascii="Verdana" w:hAnsi="Verdana"/>
          <w:bCs/>
          <w:sz w:val="20"/>
          <w:szCs w:val="20"/>
          <w:lang w:val="hr-HR"/>
        </w:rPr>
        <w:tab/>
      </w:r>
    </w:p>
    <w:p w14:paraId="454ECF95" w14:textId="77777777" w:rsidR="00B17FC3" w:rsidRDefault="00B17FC3" w:rsidP="00B17FC3">
      <w:pPr>
        <w:jc w:val="left"/>
        <w:rPr>
          <w:rFonts w:ascii="Verdana" w:hAnsi="Verdana"/>
          <w:bCs/>
          <w:sz w:val="20"/>
          <w:szCs w:val="20"/>
          <w:lang w:val="hr-HR"/>
        </w:rPr>
      </w:pPr>
      <w:bookmarkStart w:id="1" w:name="_Hlk168575168"/>
      <w:r>
        <w:rPr>
          <w:rFonts w:ascii="Verdana" w:hAnsi="Verdana"/>
          <w:bCs/>
          <w:sz w:val="20"/>
          <w:szCs w:val="20"/>
          <w:lang w:val="hr-HR"/>
        </w:rPr>
        <w:t xml:space="preserve">-  </w:t>
      </w:r>
      <w:r w:rsidRPr="00B17FC3">
        <w:rPr>
          <w:rFonts w:ascii="Verdana" w:hAnsi="Verdana"/>
          <w:bCs/>
          <w:sz w:val="20"/>
          <w:szCs w:val="20"/>
          <w:lang w:val="hr-HR"/>
        </w:rPr>
        <w:t xml:space="preserve">Izvješće o izvršenju Programa utroška sredstava šumskog doprinosa </w:t>
      </w:r>
    </w:p>
    <w:p w14:paraId="431B4A4D" w14:textId="0A4044A3" w:rsidR="00B17FC3" w:rsidRP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za 202</w:t>
      </w:r>
      <w:r>
        <w:rPr>
          <w:rFonts w:ascii="Verdana" w:hAnsi="Verdana"/>
          <w:bCs/>
          <w:sz w:val="20"/>
          <w:szCs w:val="20"/>
          <w:lang w:val="hr-HR"/>
        </w:rPr>
        <w:t>3</w:t>
      </w:r>
      <w:r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54</w:t>
      </w:r>
    </w:p>
    <w:p w14:paraId="3FC10739" w14:textId="77777777" w:rsid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 xml:space="preserve">Izvješće o izvršenju Programa utroška novčanih sredstava od naknade </w:t>
      </w:r>
    </w:p>
    <w:p w14:paraId="08FE3FE5" w14:textId="66CB5BCE" w:rsidR="00B17FC3" w:rsidRPr="00B17FC3"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za zadržavanje nezakonito izgrađenih zgrada u Općini Lasinja za 202</w:t>
      </w:r>
      <w:r w:rsidR="0083516C">
        <w:rPr>
          <w:rFonts w:ascii="Verdana" w:hAnsi="Verdana"/>
          <w:bCs/>
          <w:sz w:val="20"/>
          <w:szCs w:val="20"/>
          <w:lang w:val="hr-HR"/>
        </w:rPr>
        <w:t>3</w:t>
      </w:r>
      <w:r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55</w:t>
      </w:r>
    </w:p>
    <w:bookmarkEnd w:id="1"/>
    <w:p w14:paraId="0D0F84E7" w14:textId="77777777" w:rsidR="00337ED9" w:rsidRDefault="00B17FC3" w:rsidP="00B17FC3">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 xml:space="preserve">Izvješće o izvršenju Programa financiranja potreba socijalne skrbi </w:t>
      </w:r>
    </w:p>
    <w:p w14:paraId="1CE5F874" w14:textId="13AEF685" w:rsidR="00B17FC3" w:rsidRPr="00B17FC3"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Općine Lasinja za 202</w:t>
      </w:r>
      <w:r>
        <w:rPr>
          <w:rFonts w:ascii="Verdana" w:hAnsi="Verdana"/>
          <w:bCs/>
          <w:sz w:val="20"/>
          <w:szCs w:val="20"/>
          <w:lang w:val="hr-HR"/>
        </w:rPr>
        <w:t>3</w:t>
      </w:r>
      <w:r w:rsidR="00B17FC3"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56</w:t>
      </w:r>
    </w:p>
    <w:p w14:paraId="5A89FA5D" w14:textId="77777777" w:rsidR="00337ED9"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 xml:space="preserve">Izvješće o izvršenju Programa javnih potreba u kulturi Općine Lasinja </w:t>
      </w:r>
    </w:p>
    <w:p w14:paraId="3D793FD3" w14:textId="3A0F5E33" w:rsidR="00B17FC3" w:rsidRPr="00B17FC3"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za 2022. godinu</w:t>
      </w:r>
      <w:r>
        <w:rPr>
          <w:rFonts w:ascii="Verdana" w:hAnsi="Verdana"/>
          <w:bCs/>
          <w:sz w:val="20"/>
          <w:szCs w:val="20"/>
          <w:lang w:val="hr-HR"/>
        </w:rPr>
        <w:t xml:space="preserve"> .................................................................................................. </w:t>
      </w:r>
      <w:r w:rsidR="003428CC">
        <w:rPr>
          <w:rFonts w:ascii="Verdana" w:hAnsi="Verdana"/>
          <w:bCs/>
          <w:sz w:val="20"/>
          <w:szCs w:val="20"/>
          <w:lang w:val="hr-HR"/>
        </w:rPr>
        <w:t>57</w:t>
      </w:r>
    </w:p>
    <w:p w14:paraId="74526736" w14:textId="77777777" w:rsidR="00337ED9"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 xml:space="preserve">Izvješće o izvršenju Programa javnih potreba iz ostalih društvenih </w:t>
      </w:r>
    </w:p>
    <w:p w14:paraId="6F9258A4" w14:textId="1637D933" w:rsidR="00B17FC3" w:rsidRPr="00B17FC3"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područja Općine Lasinja za 202</w:t>
      </w:r>
      <w:r>
        <w:rPr>
          <w:rFonts w:ascii="Verdana" w:hAnsi="Verdana"/>
          <w:bCs/>
          <w:sz w:val="20"/>
          <w:szCs w:val="20"/>
          <w:lang w:val="hr-HR"/>
        </w:rPr>
        <w:t>3</w:t>
      </w:r>
      <w:r w:rsidR="00B17FC3"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58</w:t>
      </w:r>
    </w:p>
    <w:p w14:paraId="2FDA4552" w14:textId="77777777" w:rsidR="00337ED9" w:rsidRPr="00D6751E"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D6751E">
        <w:rPr>
          <w:rFonts w:ascii="Verdana" w:hAnsi="Verdana"/>
          <w:bCs/>
          <w:sz w:val="20"/>
          <w:szCs w:val="20"/>
          <w:lang w:val="hr-HR"/>
        </w:rPr>
        <w:t>Odluka o I. izmjenama i dopunama Proračuna Općine Lasinja za 202</w:t>
      </w:r>
      <w:r w:rsidRPr="00D6751E">
        <w:rPr>
          <w:rFonts w:ascii="Verdana" w:hAnsi="Verdana"/>
          <w:bCs/>
          <w:sz w:val="20"/>
          <w:szCs w:val="20"/>
          <w:lang w:val="hr-HR"/>
        </w:rPr>
        <w:t>4</w:t>
      </w:r>
      <w:r w:rsidR="00B17FC3" w:rsidRPr="00D6751E">
        <w:rPr>
          <w:rFonts w:ascii="Verdana" w:hAnsi="Verdana"/>
          <w:bCs/>
          <w:sz w:val="20"/>
          <w:szCs w:val="20"/>
          <w:lang w:val="hr-HR"/>
        </w:rPr>
        <w:t xml:space="preserve">. </w:t>
      </w:r>
    </w:p>
    <w:p w14:paraId="5C5F875C" w14:textId="467ADD5A" w:rsidR="00B17FC3" w:rsidRPr="00B17FC3" w:rsidRDefault="00337ED9" w:rsidP="00B17FC3">
      <w:pPr>
        <w:jc w:val="left"/>
        <w:rPr>
          <w:rFonts w:ascii="Verdana" w:hAnsi="Verdana"/>
          <w:bCs/>
          <w:sz w:val="20"/>
          <w:szCs w:val="20"/>
          <w:lang w:val="hr-HR"/>
        </w:rPr>
      </w:pPr>
      <w:r w:rsidRPr="00D6751E">
        <w:rPr>
          <w:rFonts w:ascii="Verdana" w:hAnsi="Verdana"/>
          <w:bCs/>
          <w:sz w:val="20"/>
          <w:szCs w:val="20"/>
          <w:lang w:val="hr-HR"/>
        </w:rPr>
        <w:t xml:space="preserve">   </w:t>
      </w:r>
      <w:r w:rsidR="00B17FC3" w:rsidRPr="00D6751E">
        <w:rPr>
          <w:rFonts w:ascii="Verdana" w:hAnsi="Verdana"/>
          <w:bCs/>
          <w:sz w:val="20"/>
          <w:szCs w:val="20"/>
          <w:lang w:val="hr-HR"/>
        </w:rPr>
        <w:t>godinu</w:t>
      </w:r>
      <w:r w:rsidR="00B17FC3" w:rsidRPr="00B17FC3">
        <w:rPr>
          <w:rFonts w:ascii="Verdana" w:hAnsi="Verdana"/>
          <w:bCs/>
          <w:sz w:val="20"/>
          <w:szCs w:val="20"/>
          <w:lang w:val="hr-HR"/>
        </w:rPr>
        <w:t xml:space="preserve"> i projekcije za 202</w:t>
      </w:r>
      <w:r>
        <w:rPr>
          <w:rFonts w:ascii="Verdana" w:hAnsi="Verdana"/>
          <w:bCs/>
          <w:sz w:val="20"/>
          <w:szCs w:val="20"/>
          <w:lang w:val="hr-HR"/>
        </w:rPr>
        <w:t>5</w:t>
      </w:r>
      <w:r w:rsidR="00B17FC3" w:rsidRPr="00B17FC3">
        <w:rPr>
          <w:rFonts w:ascii="Verdana" w:hAnsi="Verdana"/>
          <w:bCs/>
          <w:sz w:val="20"/>
          <w:szCs w:val="20"/>
          <w:lang w:val="hr-HR"/>
        </w:rPr>
        <w:t>. i 202</w:t>
      </w:r>
      <w:r>
        <w:rPr>
          <w:rFonts w:ascii="Verdana" w:hAnsi="Verdana"/>
          <w:bCs/>
          <w:sz w:val="20"/>
          <w:szCs w:val="20"/>
          <w:lang w:val="hr-HR"/>
        </w:rPr>
        <w:t>6</w:t>
      </w:r>
      <w:r w:rsidR="00B17FC3"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60</w:t>
      </w:r>
    </w:p>
    <w:p w14:paraId="1CA2A40F" w14:textId="77777777" w:rsidR="00337ED9"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 xml:space="preserve">Odluka o I. izmjenama i dopunama Programa građenja komunalne </w:t>
      </w:r>
    </w:p>
    <w:p w14:paraId="57D8B0F5" w14:textId="4EA4F358" w:rsidR="00B17FC3" w:rsidRPr="00B17FC3"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infrastrukture na području Općine Lasinja za 202</w:t>
      </w:r>
      <w:r>
        <w:rPr>
          <w:rFonts w:ascii="Verdana" w:hAnsi="Verdana"/>
          <w:bCs/>
          <w:sz w:val="20"/>
          <w:szCs w:val="20"/>
          <w:lang w:val="hr-HR"/>
        </w:rPr>
        <w:t>4</w:t>
      </w:r>
      <w:r w:rsidR="00B17FC3" w:rsidRPr="00B17FC3">
        <w:rPr>
          <w:rFonts w:ascii="Verdana" w:hAnsi="Verdana"/>
          <w:bCs/>
          <w:sz w:val="20"/>
          <w:szCs w:val="20"/>
          <w:lang w:val="hr-HR"/>
        </w:rPr>
        <w:t>. godinu</w:t>
      </w:r>
      <w:r>
        <w:rPr>
          <w:rFonts w:ascii="Verdana" w:hAnsi="Verdana"/>
          <w:bCs/>
          <w:sz w:val="20"/>
          <w:szCs w:val="20"/>
          <w:lang w:val="hr-HR"/>
        </w:rPr>
        <w:t xml:space="preserve"> ....................................... </w:t>
      </w:r>
      <w:r w:rsidR="003428CC">
        <w:rPr>
          <w:rFonts w:ascii="Verdana" w:hAnsi="Verdana"/>
          <w:bCs/>
          <w:sz w:val="20"/>
          <w:szCs w:val="20"/>
          <w:lang w:val="hr-HR"/>
        </w:rPr>
        <w:t>91</w:t>
      </w:r>
    </w:p>
    <w:p w14:paraId="21054594" w14:textId="77777777" w:rsidR="00337ED9"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 xml:space="preserve">Odluka o I. izmjenama Programa održavanja komunalne infrastrukture </w:t>
      </w:r>
    </w:p>
    <w:p w14:paraId="2F098D5B" w14:textId="11C1573B" w:rsidR="00B17FC3" w:rsidRPr="00B17FC3"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na području Općine Lasinja za 202</w:t>
      </w:r>
      <w:r>
        <w:rPr>
          <w:rFonts w:ascii="Verdana" w:hAnsi="Verdana"/>
          <w:bCs/>
          <w:sz w:val="20"/>
          <w:szCs w:val="20"/>
          <w:lang w:val="hr-HR"/>
        </w:rPr>
        <w:t>4</w:t>
      </w:r>
      <w:r w:rsidR="00B17FC3" w:rsidRPr="00B17FC3">
        <w:rPr>
          <w:rFonts w:ascii="Verdana" w:hAnsi="Verdana"/>
          <w:bCs/>
          <w:sz w:val="20"/>
          <w:szCs w:val="20"/>
          <w:lang w:val="hr-HR"/>
        </w:rPr>
        <w:t>. godinu</w:t>
      </w:r>
      <w:r>
        <w:rPr>
          <w:rFonts w:ascii="Verdana" w:hAnsi="Verdana"/>
          <w:bCs/>
          <w:sz w:val="20"/>
          <w:szCs w:val="20"/>
          <w:lang w:val="hr-HR"/>
        </w:rPr>
        <w:t xml:space="preserve"> ........................................................... </w:t>
      </w:r>
      <w:r w:rsidR="002A04A8">
        <w:rPr>
          <w:rFonts w:ascii="Verdana" w:hAnsi="Verdana"/>
          <w:bCs/>
          <w:sz w:val="20"/>
          <w:szCs w:val="20"/>
          <w:lang w:val="hr-HR"/>
        </w:rPr>
        <w:t>94</w:t>
      </w:r>
    </w:p>
    <w:p w14:paraId="36F23880" w14:textId="77777777" w:rsidR="00337ED9"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 xml:space="preserve">Odluka o I. izmjenama Programa javnih potreba iz ostalih društvenih </w:t>
      </w:r>
    </w:p>
    <w:p w14:paraId="1C80BA8C" w14:textId="09271CD4" w:rsidR="00B17FC3" w:rsidRPr="00B17FC3" w:rsidRDefault="00337ED9"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područja Općine Lasnja za 202</w:t>
      </w:r>
      <w:r>
        <w:rPr>
          <w:rFonts w:ascii="Verdana" w:hAnsi="Verdana"/>
          <w:bCs/>
          <w:sz w:val="20"/>
          <w:szCs w:val="20"/>
          <w:lang w:val="hr-HR"/>
        </w:rPr>
        <w:t>4</w:t>
      </w:r>
      <w:r w:rsidR="00B17FC3" w:rsidRPr="00B17FC3">
        <w:rPr>
          <w:rFonts w:ascii="Verdana" w:hAnsi="Verdana"/>
          <w:bCs/>
          <w:sz w:val="20"/>
          <w:szCs w:val="20"/>
          <w:lang w:val="hr-HR"/>
        </w:rPr>
        <w:t>. godinu</w:t>
      </w:r>
      <w:r>
        <w:rPr>
          <w:rFonts w:ascii="Verdana" w:hAnsi="Verdana"/>
          <w:bCs/>
          <w:sz w:val="20"/>
          <w:szCs w:val="20"/>
          <w:lang w:val="hr-HR"/>
        </w:rPr>
        <w:t xml:space="preserve"> ................................................................ </w:t>
      </w:r>
      <w:r w:rsidR="002A04A8">
        <w:rPr>
          <w:rFonts w:ascii="Verdana" w:hAnsi="Verdana"/>
          <w:bCs/>
          <w:sz w:val="20"/>
          <w:szCs w:val="20"/>
          <w:lang w:val="hr-HR"/>
        </w:rPr>
        <w:t>97</w:t>
      </w:r>
      <w:r w:rsidR="00B17FC3" w:rsidRPr="00B17FC3">
        <w:rPr>
          <w:rFonts w:ascii="Verdana" w:hAnsi="Verdana"/>
          <w:bCs/>
          <w:sz w:val="20"/>
          <w:szCs w:val="20"/>
          <w:lang w:val="hr-HR"/>
        </w:rPr>
        <w:tab/>
      </w:r>
    </w:p>
    <w:p w14:paraId="134ACF00" w14:textId="12EB947B" w:rsidR="0060445D" w:rsidRDefault="0060445D" w:rsidP="0060445D">
      <w:pPr>
        <w:jc w:val="left"/>
        <w:rPr>
          <w:rFonts w:ascii="Verdana" w:hAnsi="Verdana"/>
          <w:bCs/>
          <w:sz w:val="20"/>
          <w:szCs w:val="20"/>
          <w:lang w:val="hr-HR"/>
        </w:rPr>
      </w:pPr>
      <w:r>
        <w:rPr>
          <w:rFonts w:ascii="Verdana" w:hAnsi="Verdana"/>
          <w:bCs/>
          <w:sz w:val="20"/>
          <w:szCs w:val="20"/>
          <w:lang w:val="hr-HR"/>
        </w:rPr>
        <w:t>-  Odluka o I. izmjenama</w:t>
      </w:r>
      <w:r w:rsidRPr="00B17FC3">
        <w:rPr>
          <w:rFonts w:ascii="Verdana" w:hAnsi="Verdana"/>
          <w:bCs/>
          <w:sz w:val="20"/>
          <w:szCs w:val="20"/>
          <w:lang w:val="hr-HR"/>
        </w:rPr>
        <w:t xml:space="preserve"> Programa utroška sredstava šumskog doprinosa </w:t>
      </w:r>
    </w:p>
    <w:p w14:paraId="37F3EBB9" w14:textId="33B70FD9" w:rsidR="0060445D" w:rsidRPr="00B17FC3" w:rsidRDefault="0060445D" w:rsidP="0060445D">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za 202</w:t>
      </w:r>
      <w:r>
        <w:rPr>
          <w:rFonts w:ascii="Verdana" w:hAnsi="Verdana"/>
          <w:bCs/>
          <w:sz w:val="20"/>
          <w:szCs w:val="20"/>
          <w:lang w:val="hr-HR"/>
        </w:rPr>
        <w:t>4</w:t>
      </w:r>
      <w:r w:rsidRPr="00B17FC3">
        <w:rPr>
          <w:rFonts w:ascii="Verdana" w:hAnsi="Verdana"/>
          <w:bCs/>
          <w:sz w:val="20"/>
          <w:szCs w:val="20"/>
          <w:lang w:val="hr-HR"/>
        </w:rPr>
        <w:t>. godinu</w:t>
      </w:r>
      <w:r>
        <w:rPr>
          <w:rFonts w:ascii="Verdana" w:hAnsi="Verdana"/>
          <w:bCs/>
          <w:sz w:val="20"/>
          <w:szCs w:val="20"/>
          <w:lang w:val="hr-HR"/>
        </w:rPr>
        <w:t xml:space="preserve"> ................................................................................................. </w:t>
      </w:r>
      <w:r w:rsidR="002A04A8">
        <w:rPr>
          <w:rFonts w:ascii="Verdana" w:hAnsi="Verdana"/>
          <w:bCs/>
          <w:sz w:val="20"/>
          <w:szCs w:val="20"/>
          <w:lang w:val="hr-HR"/>
        </w:rPr>
        <w:t>99</w:t>
      </w:r>
    </w:p>
    <w:p w14:paraId="23A6DEF1" w14:textId="3F738335" w:rsidR="0060445D" w:rsidRDefault="0060445D" w:rsidP="0060445D">
      <w:pPr>
        <w:jc w:val="left"/>
        <w:rPr>
          <w:rFonts w:ascii="Verdana" w:hAnsi="Verdana"/>
          <w:bCs/>
          <w:sz w:val="20"/>
          <w:szCs w:val="20"/>
          <w:lang w:val="hr-HR"/>
        </w:rPr>
      </w:pPr>
      <w:r>
        <w:rPr>
          <w:rFonts w:ascii="Verdana" w:hAnsi="Verdana"/>
          <w:bCs/>
          <w:sz w:val="20"/>
          <w:szCs w:val="20"/>
          <w:lang w:val="hr-HR"/>
        </w:rPr>
        <w:t>-  Odluka o I. izmjenama</w:t>
      </w:r>
      <w:r w:rsidRPr="00B17FC3">
        <w:rPr>
          <w:rFonts w:ascii="Verdana" w:hAnsi="Verdana"/>
          <w:bCs/>
          <w:sz w:val="20"/>
          <w:szCs w:val="20"/>
          <w:lang w:val="hr-HR"/>
        </w:rPr>
        <w:t xml:space="preserve"> Programa utroška sredstava naknade </w:t>
      </w:r>
      <w:r>
        <w:rPr>
          <w:rFonts w:ascii="Verdana" w:hAnsi="Verdana"/>
          <w:bCs/>
          <w:sz w:val="20"/>
          <w:szCs w:val="20"/>
          <w:lang w:val="hr-HR"/>
        </w:rPr>
        <w:t>za zadržavanje</w:t>
      </w:r>
    </w:p>
    <w:p w14:paraId="53C38902" w14:textId="46AD6205" w:rsidR="0060445D" w:rsidRPr="00B17FC3" w:rsidRDefault="0060445D" w:rsidP="0060445D">
      <w:pPr>
        <w:jc w:val="left"/>
        <w:rPr>
          <w:rFonts w:ascii="Verdana" w:hAnsi="Verdana"/>
          <w:bCs/>
          <w:sz w:val="20"/>
          <w:szCs w:val="20"/>
          <w:lang w:val="hr-HR"/>
        </w:rPr>
      </w:pPr>
      <w:r>
        <w:rPr>
          <w:rFonts w:ascii="Verdana" w:hAnsi="Verdana"/>
          <w:bCs/>
          <w:sz w:val="20"/>
          <w:szCs w:val="20"/>
          <w:lang w:val="hr-HR"/>
        </w:rPr>
        <w:t xml:space="preserve">   </w:t>
      </w:r>
      <w:r w:rsidRPr="00B17FC3">
        <w:rPr>
          <w:rFonts w:ascii="Verdana" w:hAnsi="Verdana"/>
          <w:bCs/>
          <w:sz w:val="20"/>
          <w:szCs w:val="20"/>
          <w:lang w:val="hr-HR"/>
        </w:rPr>
        <w:t>nezakonito izgrađenih zgrada u Općini Lasinja za 202</w:t>
      </w:r>
      <w:r>
        <w:rPr>
          <w:rFonts w:ascii="Verdana" w:hAnsi="Verdana"/>
          <w:bCs/>
          <w:sz w:val="20"/>
          <w:szCs w:val="20"/>
          <w:lang w:val="hr-HR"/>
        </w:rPr>
        <w:t>4</w:t>
      </w:r>
      <w:r w:rsidRPr="00B17FC3">
        <w:rPr>
          <w:rFonts w:ascii="Verdana" w:hAnsi="Verdana"/>
          <w:bCs/>
          <w:sz w:val="20"/>
          <w:szCs w:val="20"/>
          <w:lang w:val="hr-HR"/>
        </w:rPr>
        <w:t>. godinu</w:t>
      </w:r>
      <w:r>
        <w:rPr>
          <w:rFonts w:ascii="Verdana" w:hAnsi="Verdana"/>
          <w:bCs/>
          <w:sz w:val="20"/>
          <w:szCs w:val="20"/>
          <w:lang w:val="hr-HR"/>
        </w:rPr>
        <w:t xml:space="preserve"> ................................ 10</w:t>
      </w:r>
      <w:r w:rsidR="002A04A8">
        <w:rPr>
          <w:rFonts w:ascii="Verdana" w:hAnsi="Verdana"/>
          <w:bCs/>
          <w:sz w:val="20"/>
          <w:szCs w:val="20"/>
          <w:lang w:val="hr-HR"/>
        </w:rPr>
        <w:t>0</w:t>
      </w:r>
    </w:p>
    <w:p w14:paraId="0F1B2F2F" w14:textId="5A58041F" w:rsidR="00337ED9" w:rsidRDefault="0060445D" w:rsidP="00B17FC3">
      <w:pPr>
        <w:jc w:val="left"/>
        <w:rPr>
          <w:rFonts w:ascii="Verdana" w:hAnsi="Verdana"/>
          <w:bCs/>
          <w:sz w:val="20"/>
          <w:szCs w:val="20"/>
          <w:lang w:val="hr-HR"/>
        </w:rPr>
      </w:pPr>
      <w:r>
        <w:rPr>
          <w:rFonts w:ascii="Verdana" w:hAnsi="Verdana"/>
          <w:bCs/>
          <w:sz w:val="20"/>
          <w:szCs w:val="20"/>
          <w:lang w:val="hr-HR"/>
        </w:rPr>
        <w:t>-  Odluka o I. izmjenama Programa korištenja sredstava od zakupa poljoprivrednog</w:t>
      </w:r>
    </w:p>
    <w:p w14:paraId="6E9186E9" w14:textId="28A17C46" w:rsidR="0060445D" w:rsidRDefault="0060445D" w:rsidP="00B17FC3">
      <w:pPr>
        <w:jc w:val="left"/>
        <w:rPr>
          <w:rFonts w:ascii="Verdana" w:hAnsi="Verdana"/>
          <w:bCs/>
          <w:sz w:val="20"/>
          <w:szCs w:val="20"/>
          <w:lang w:val="hr-HR"/>
        </w:rPr>
      </w:pPr>
      <w:r>
        <w:rPr>
          <w:rFonts w:ascii="Verdana" w:hAnsi="Verdana"/>
          <w:bCs/>
          <w:sz w:val="20"/>
          <w:szCs w:val="20"/>
          <w:lang w:val="hr-HR"/>
        </w:rPr>
        <w:t xml:space="preserve">   zemljišta u vlasništvu Republike Hrvatske na području Općine Lasinja u 2024.g. ........ 10</w:t>
      </w:r>
      <w:r w:rsidR="002A04A8">
        <w:rPr>
          <w:rFonts w:ascii="Verdana" w:hAnsi="Verdana"/>
          <w:bCs/>
          <w:sz w:val="20"/>
          <w:szCs w:val="20"/>
          <w:lang w:val="hr-HR"/>
        </w:rPr>
        <w:t>1</w:t>
      </w:r>
    </w:p>
    <w:p w14:paraId="11814236" w14:textId="227BF36A" w:rsidR="00B17FC3" w:rsidRDefault="0060445D" w:rsidP="00B17FC3">
      <w:pPr>
        <w:jc w:val="left"/>
        <w:rPr>
          <w:rFonts w:ascii="Verdana" w:hAnsi="Verdana"/>
          <w:bCs/>
          <w:sz w:val="20"/>
          <w:szCs w:val="20"/>
          <w:lang w:val="hr-HR"/>
        </w:rPr>
      </w:pPr>
      <w:r>
        <w:rPr>
          <w:rFonts w:ascii="Verdana" w:hAnsi="Verdana"/>
          <w:bCs/>
          <w:sz w:val="20"/>
          <w:szCs w:val="20"/>
          <w:lang w:val="hr-HR"/>
        </w:rPr>
        <w:t xml:space="preserve">-  </w:t>
      </w:r>
      <w:r w:rsidR="00B17FC3" w:rsidRPr="00B17FC3">
        <w:rPr>
          <w:rFonts w:ascii="Verdana" w:hAnsi="Verdana"/>
          <w:bCs/>
          <w:sz w:val="20"/>
          <w:szCs w:val="20"/>
          <w:lang w:val="hr-HR"/>
        </w:rPr>
        <w:t>Odluka o kratkoročnom zaduž</w:t>
      </w:r>
      <w:r>
        <w:rPr>
          <w:rFonts w:ascii="Verdana" w:hAnsi="Verdana"/>
          <w:bCs/>
          <w:sz w:val="20"/>
          <w:szCs w:val="20"/>
          <w:lang w:val="hr-HR"/>
        </w:rPr>
        <w:t>e</w:t>
      </w:r>
      <w:r w:rsidR="00B17FC3" w:rsidRPr="00B17FC3">
        <w:rPr>
          <w:rFonts w:ascii="Verdana" w:hAnsi="Verdana"/>
          <w:bCs/>
          <w:sz w:val="20"/>
          <w:szCs w:val="20"/>
          <w:lang w:val="hr-HR"/>
        </w:rPr>
        <w:t>nju Općine Lasinja</w:t>
      </w:r>
      <w:r>
        <w:rPr>
          <w:rFonts w:ascii="Verdana" w:hAnsi="Verdana"/>
          <w:bCs/>
          <w:sz w:val="20"/>
          <w:szCs w:val="20"/>
          <w:lang w:val="hr-HR"/>
        </w:rPr>
        <w:t xml:space="preserve"> .................................................. 10</w:t>
      </w:r>
      <w:r w:rsidR="002A04A8">
        <w:rPr>
          <w:rFonts w:ascii="Verdana" w:hAnsi="Verdana"/>
          <w:bCs/>
          <w:sz w:val="20"/>
          <w:szCs w:val="20"/>
          <w:lang w:val="hr-HR"/>
        </w:rPr>
        <w:t>1</w:t>
      </w:r>
    </w:p>
    <w:p w14:paraId="552AE625" w14:textId="0835EE5F" w:rsidR="00DB25C9" w:rsidRPr="00B17FC3" w:rsidRDefault="00DB25C9" w:rsidP="00B17FC3">
      <w:pPr>
        <w:jc w:val="left"/>
        <w:rPr>
          <w:rFonts w:ascii="Verdana" w:hAnsi="Verdana"/>
          <w:bCs/>
          <w:sz w:val="20"/>
          <w:szCs w:val="20"/>
          <w:lang w:val="hr-HR"/>
        </w:rPr>
      </w:pPr>
      <w:r>
        <w:rPr>
          <w:rFonts w:ascii="Verdana" w:hAnsi="Verdana"/>
          <w:bCs/>
          <w:sz w:val="20"/>
          <w:szCs w:val="20"/>
          <w:lang w:val="hr-HR"/>
        </w:rPr>
        <w:t>-  Odluka o dodjeli javnih priznanja Općine Lasinja ...................................................  10</w:t>
      </w:r>
      <w:r w:rsidR="002A04A8">
        <w:rPr>
          <w:rFonts w:ascii="Verdana" w:hAnsi="Verdana"/>
          <w:bCs/>
          <w:sz w:val="20"/>
          <w:szCs w:val="20"/>
          <w:lang w:val="hr-HR"/>
        </w:rPr>
        <w:t>2</w:t>
      </w:r>
    </w:p>
    <w:p w14:paraId="5FC80A63" w14:textId="77777777" w:rsidR="00B17FC3" w:rsidRDefault="00B17FC3" w:rsidP="00B54EC9">
      <w:pPr>
        <w:jc w:val="left"/>
        <w:rPr>
          <w:rFonts w:ascii="Verdana" w:hAnsi="Verdana"/>
          <w:b/>
          <w:lang w:val="hr-HR"/>
        </w:rPr>
      </w:pPr>
    </w:p>
    <w:p w14:paraId="06D4177E" w14:textId="7EC5AC19" w:rsidR="00B17FC3" w:rsidRDefault="00B17FC3" w:rsidP="00B54EC9">
      <w:pPr>
        <w:jc w:val="left"/>
        <w:rPr>
          <w:rFonts w:ascii="Verdana" w:hAnsi="Verdana"/>
          <w:b/>
          <w:lang w:val="hr-HR"/>
        </w:rPr>
      </w:pPr>
      <w:r>
        <w:rPr>
          <w:rFonts w:ascii="Verdana" w:hAnsi="Verdana"/>
          <w:b/>
          <w:lang w:val="hr-HR"/>
        </w:rPr>
        <w:t xml:space="preserve">OPĆINSKI NAČELNIK                                                                      </w:t>
      </w:r>
    </w:p>
    <w:p w14:paraId="3E06B1C1" w14:textId="77777777" w:rsidR="00B17FC3" w:rsidRDefault="00B17FC3" w:rsidP="00B54EC9">
      <w:pPr>
        <w:jc w:val="left"/>
        <w:rPr>
          <w:rFonts w:ascii="Verdana" w:hAnsi="Verdana"/>
          <w:b/>
          <w:lang w:val="hr-HR"/>
        </w:rPr>
      </w:pPr>
    </w:p>
    <w:p w14:paraId="5EAA55B0" w14:textId="77777777" w:rsidR="00FC5434" w:rsidRDefault="002C6996" w:rsidP="00FC5434">
      <w:pPr>
        <w:jc w:val="left"/>
        <w:rPr>
          <w:rFonts w:ascii="Verdana" w:hAnsi="Verdana"/>
          <w:sz w:val="20"/>
          <w:szCs w:val="20"/>
        </w:rPr>
      </w:pPr>
      <w:r w:rsidRPr="00FC5434">
        <w:rPr>
          <w:rFonts w:ascii="Verdana" w:hAnsi="Verdana"/>
          <w:sz w:val="20"/>
          <w:szCs w:val="20"/>
          <w:lang w:val="hr-HR"/>
        </w:rPr>
        <w:t xml:space="preserve">- </w:t>
      </w:r>
      <w:r w:rsidR="00FC5434">
        <w:rPr>
          <w:rFonts w:ascii="Verdana" w:hAnsi="Verdana"/>
          <w:sz w:val="20"/>
          <w:szCs w:val="20"/>
          <w:lang w:val="hr-HR"/>
        </w:rPr>
        <w:t>Odluka</w:t>
      </w:r>
      <w:r w:rsidR="00FC5434" w:rsidRPr="00FC5434">
        <w:rPr>
          <w:rFonts w:ascii="Verdana" w:hAnsi="Verdana"/>
          <w:sz w:val="20"/>
          <w:szCs w:val="20"/>
        </w:rPr>
        <w:t xml:space="preserve"> o </w:t>
      </w:r>
      <w:proofErr w:type="spellStart"/>
      <w:r w:rsidR="00FC5434" w:rsidRPr="00FC5434">
        <w:rPr>
          <w:rFonts w:ascii="Verdana" w:hAnsi="Verdana"/>
          <w:sz w:val="20"/>
          <w:szCs w:val="20"/>
        </w:rPr>
        <w:t>sufinanciranju</w:t>
      </w:r>
      <w:proofErr w:type="spellEnd"/>
      <w:r w:rsidR="00FC5434" w:rsidRPr="00FC5434">
        <w:rPr>
          <w:rFonts w:ascii="Verdana" w:hAnsi="Verdana"/>
          <w:sz w:val="20"/>
          <w:szCs w:val="20"/>
        </w:rPr>
        <w:t xml:space="preserve"> </w:t>
      </w:r>
      <w:proofErr w:type="spellStart"/>
      <w:r w:rsidR="00FC5434" w:rsidRPr="00FC5434">
        <w:rPr>
          <w:rFonts w:ascii="Verdana" w:hAnsi="Verdana"/>
          <w:sz w:val="20"/>
          <w:szCs w:val="20"/>
        </w:rPr>
        <w:t>troškova</w:t>
      </w:r>
      <w:proofErr w:type="spellEnd"/>
      <w:r w:rsidR="00FC5434" w:rsidRPr="00FC5434">
        <w:rPr>
          <w:rFonts w:ascii="Verdana" w:hAnsi="Verdana"/>
          <w:sz w:val="20"/>
          <w:szCs w:val="20"/>
        </w:rPr>
        <w:t xml:space="preserve"> </w:t>
      </w:r>
      <w:proofErr w:type="spellStart"/>
      <w:r w:rsidR="00FC5434" w:rsidRPr="00FC5434">
        <w:rPr>
          <w:rFonts w:ascii="Verdana" w:hAnsi="Verdana"/>
          <w:sz w:val="20"/>
          <w:szCs w:val="20"/>
        </w:rPr>
        <w:t>sterilizacije</w:t>
      </w:r>
      <w:proofErr w:type="spellEnd"/>
      <w:r w:rsidR="00FC5434" w:rsidRPr="00FC5434">
        <w:rPr>
          <w:rFonts w:ascii="Verdana" w:hAnsi="Verdana"/>
          <w:sz w:val="20"/>
          <w:szCs w:val="20"/>
        </w:rPr>
        <w:t xml:space="preserve"> i </w:t>
      </w:r>
      <w:proofErr w:type="spellStart"/>
      <w:r w:rsidR="00FC5434" w:rsidRPr="00FC5434">
        <w:rPr>
          <w:rFonts w:ascii="Verdana" w:hAnsi="Verdana"/>
          <w:sz w:val="20"/>
          <w:szCs w:val="20"/>
        </w:rPr>
        <w:t>kastracije</w:t>
      </w:r>
      <w:proofErr w:type="spellEnd"/>
      <w:r w:rsidR="00FC5434" w:rsidRPr="00FC5434">
        <w:rPr>
          <w:rFonts w:ascii="Verdana" w:hAnsi="Verdana"/>
          <w:sz w:val="20"/>
          <w:szCs w:val="20"/>
        </w:rPr>
        <w:t xml:space="preserve"> </w:t>
      </w:r>
      <w:proofErr w:type="spellStart"/>
      <w:r w:rsidR="00FC5434" w:rsidRPr="00FC5434">
        <w:rPr>
          <w:rFonts w:ascii="Verdana" w:hAnsi="Verdana"/>
          <w:sz w:val="20"/>
          <w:szCs w:val="20"/>
        </w:rPr>
        <w:t>pasa</w:t>
      </w:r>
      <w:proofErr w:type="spellEnd"/>
    </w:p>
    <w:p w14:paraId="7642E95B" w14:textId="77777777" w:rsidR="00FC5434" w:rsidRDefault="00FC5434" w:rsidP="00FC5434">
      <w:pPr>
        <w:jc w:val="left"/>
        <w:rPr>
          <w:rFonts w:ascii="Verdana" w:hAnsi="Verdana"/>
          <w:sz w:val="20"/>
          <w:szCs w:val="20"/>
        </w:rPr>
      </w:pPr>
      <w:r>
        <w:rPr>
          <w:rFonts w:ascii="Verdana" w:hAnsi="Verdana"/>
          <w:sz w:val="20"/>
          <w:szCs w:val="20"/>
        </w:rPr>
        <w:t xml:space="preserve"> </w:t>
      </w:r>
      <w:r w:rsidRPr="00FC5434">
        <w:rPr>
          <w:rFonts w:ascii="Verdana" w:hAnsi="Verdana"/>
          <w:sz w:val="20"/>
          <w:szCs w:val="20"/>
        </w:rPr>
        <w:t xml:space="preserve"> i </w:t>
      </w:r>
      <w:proofErr w:type="spellStart"/>
      <w:r w:rsidRPr="00FC5434">
        <w:rPr>
          <w:rFonts w:ascii="Verdana" w:hAnsi="Verdana"/>
          <w:sz w:val="20"/>
          <w:szCs w:val="20"/>
        </w:rPr>
        <w:t>mačaka</w:t>
      </w:r>
      <w:proofErr w:type="spellEnd"/>
      <w:r w:rsidRPr="00FC5434">
        <w:rPr>
          <w:rFonts w:ascii="Verdana" w:hAnsi="Verdana"/>
          <w:sz w:val="20"/>
          <w:szCs w:val="20"/>
        </w:rPr>
        <w:t xml:space="preserve"> </w:t>
      </w:r>
      <w:proofErr w:type="spellStart"/>
      <w:r w:rsidRPr="00FC5434">
        <w:rPr>
          <w:rFonts w:ascii="Verdana" w:hAnsi="Verdana"/>
          <w:sz w:val="20"/>
          <w:szCs w:val="20"/>
        </w:rPr>
        <w:t>te</w:t>
      </w:r>
      <w:proofErr w:type="spellEnd"/>
      <w:r w:rsidRPr="00FC5434">
        <w:rPr>
          <w:rFonts w:ascii="Verdana" w:hAnsi="Verdana"/>
          <w:sz w:val="20"/>
          <w:szCs w:val="20"/>
        </w:rPr>
        <w:t xml:space="preserve"> </w:t>
      </w:r>
      <w:proofErr w:type="spellStart"/>
      <w:r w:rsidRPr="00FC5434">
        <w:rPr>
          <w:rFonts w:ascii="Verdana" w:hAnsi="Verdana"/>
          <w:sz w:val="20"/>
          <w:szCs w:val="20"/>
        </w:rPr>
        <w:t>označavanja</w:t>
      </w:r>
      <w:proofErr w:type="spellEnd"/>
      <w:r w:rsidRPr="00FC5434">
        <w:rPr>
          <w:rFonts w:ascii="Verdana" w:hAnsi="Verdana"/>
          <w:sz w:val="20"/>
          <w:szCs w:val="20"/>
        </w:rPr>
        <w:t xml:space="preserve"> </w:t>
      </w:r>
      <w:proofErr w:type="spellStart"/>
      <w:r w:rsidRPr="00FC5434">
        <w:rPr>
          <w:rFonts w:ascii="Verdana" w:hAnsi="Verdana"/>
          <w:sz w:val="20"/>
          <w:szCs w:val="20"/>
        </w:rPr>
        <w:t>pasa</w:t>
      </w:r>
      <w:proofErr w:type="spellEnd"/>
      <w:r w:rsidRPr="00FC5434">
        <w:rPr>
          <w:rFonts w:ascii="Verdana" w:hAnsi="Verdana"/>
          <w:sz w:val="20"/>
          <w:szCs w:val="20"/>
        </w:rPr>
        <w:t xml:space="preserve"> </w:t>
      </w:r>
      <w:proofErr w:type="spellStart"/>
      <w:r w:rsidRPr="00FC5434">
        <w:rPr>
          <w:rFonts w:ascii="Verdana" w:hAnsi="Verdana"/>
          <w:sz w:val="20"/>
          <w:szCs w:val="20"/>
        </w:rPr>
        <w:t>mikročipom</w:t>
      </w:r>
      <w:proofErr w:type="spellEnd"/>
      <w:r w:rsidRPr="00FC5434">
        <w:rPr>
          <w:rFonts w:ascii="Verdana" w:hAnsi="Verdana"/>
          <w:sz w:val="20"/>
          <w:szCs w:val="20"/>
        </w:rPr>
        <w:t xml:space="preserve"> </w:t>
      </w:r>
      <w:proofErr w:type="spellStart"/>
      <w:r w:rsidRPr="00FC5434">
        <w:rPr>
          <w:rFonts w:ascii="Verdana" w:hAnsi="Verdana"/>
          <w:sz w:val="20"/>
          <w:szCs w:val="20"/>
        </w:rPr>
        <w:t>na</w:t>
      </w:r>
      <w:proofErr w:type="spellEnd"/>
      <w:r w:rsidRPr="00FC5434">
        <w:rPr>
          <w:rFonts w:ascii="Verdana" w:hAnsi="Verdana"/>
          <w:sz w:val="20"/>
          <w:szCs w:val="20"/>
        </w:rPr>
        <w:t xml:space="preserve"> </w:t>
      </w:r>
      <w:proofErr w:type="spellStart"/>
      <w:r w:rsidRPr="00FC5434">
        <w:rPr>
          <w:rFonts w:ascii="Verdana" w:hAnsi="Verdana"/>
          <w:sz w:val="20"/>
          <w:szCs w:val="20"/>
        </w:rPr>
        <w:t>području</w:t>
      </w:r>
      <w:proofErr w:type="spellEnd"/>
      <w:r w:rsidRPr="00FC5434">
        <w:rPr>
          <w:rFonts w:ascii="Verdana" w:hAnsi="Verdana"/>
          <w:sz w:val="20"/>
          <w:szCs w:val="20"/>
        </w:rPr>
        <w:t xml:space="preserve"> Općine </w:t>
      </w:r>
    </w:p>
    <w:p w14:paraId="1CC2ED90" w14:textId="665C80B0" w:rsidR="00452D00" w:rsidRDefault="00FC5434" w:rsidP="00FC5434">
      <w:pPr>
        <w:jc w:val="left"/>
        <w:rPr>
          <w:rFonts w:ascii="Verdana" w:hAnsi="Verdana"/>
          <w:sz w:val="20"/>
          <w:szCs w:val="20"/>
          <w:lang w:val="hr-HR"/>
        </w:rPr>
      </w:pPr>
      <w:r>
        <w:rPr>
          <w:rFonts w:ascii="Verdana" w:hAnsi="Verdana"/>
          <w:sz w:val="20"/>
          <w:szCs w:val="20"/>
        </w:rPr>
        <w:t xml:space="preserve">  </w:t>
      </w:r>
      <w:r w:rsidRPr="00FC5434">
        <w:rPr>
          <w:rFonts w:ascii="Verdana" w:hAnsi="Verdana"/>
          <w:sz w:val="20"/>
          <w:szCs w:val="20"/>
        </w:rPr>
        <w:t xml:space="preserve">Lasinja u 2024. </w:t>
      </w:r>
      <w:proofErr w:type="spellStart"/>
      <w:r w:rsidRPr="00FC5434">
        <w:rPr>
          <w:rFonts w:ascii="Verdana" w:hAnsi="Verdana"/>
          <w:sz w:val="20"/>
          <w:szCs w:val="20"/>
        </w:rPr>
        <w:t>godini</w:t>
      </w:r>
      <w:proofErr w:type="spellEnd"/>
      <w:r w:rsidRPr="00FC5434">
        <w:rPr>
          <w:rFonts w:ascii="Verdana" w:hAnsi="Verdana"/>
          <w:sz w:val="20"/>
          <w:szCs w:val="20"/>
        </w:rPr>
        <w:t xml:space="preserve"> </w:t>
      </w:r>
      <w:r>
        <w:rPr>
          <w:rFonts w:ascii="Verdana" w:hAnsi="Verdana"/>
          <w:sz w:val="20"/>
          <w:szCs w:val="20"/>
        </w:rPr>
        <w:t>…………………………………..</w:t>
      </w:r>
      <w:r w:rsidR="00452D00">
        <w:rPr>
          <w:rFonts w:ascii="Verdana" w:hAnsi="Verdana"/>
          <w:sz w:val="20"/>
          <w:szCs w:val="20"/>
          <w:lang w:val="hr-HR"/>
        </w:rPr>
        <w:t>..............................................</w:t>
      </w:r>
      <w:r w:rsidR="0060445D">
        <w:rPr>
          <w:rFonts w:ascii="Verdana" w:hAnsi="Verdana"/>
          <w:sz w:val="20"/>
          <w:szCs w:val="20"/>
          <w:lang w:val="hr-HR"/>
        </w:rPr>
        <w:t>...</w:t>
      </w:r>
      <w:r w:rsidR="00452D00">
        <w:rPr>
          <w:rFonts w:ascii="Verdana" w:hAnsi="Verdana"/>
          <w:sz w:val="20"/>
          <w:szCs w:val="20"/>
          <w:lang w:val="hr-HR"/>
        </w:rPr>
        <w:t>...</w:t>
      </w:r>
      <w:r w:rsidR="00E425DC">
        <w:rPr>
          <w:rFonts w:ascii="Verdana" w:hAnsi="Verdana"/>
          <w:sz w:val="20"/>
          <w:szCs w:val="20"/>
          <w:lang w:val="hr-HR"/>
        </w:rPr>
        <w:t>.</w:t>
      </w:r>
      <w:r w:rsidR="00452D00">
        <w:rPr>
          <w:rFonts w:ascii="Verdana" w:hAnsi="Verdana"/>
          <w:sz w:val="20"/>
          <w:szCs w:val="20"/>
          <w:lang w:val="hr-HR"/>
        </w:rPr>
        <w:t xml:space="preserve">.... </w:t>
      </w:r>
      <w:r w:rsidR="0060445D">
        <w:rPr>
          <w:rFonts w:ascii="Verdana" w:hAnsi="Verdana"/>
          <w:sz w:val="20"/>
          <w:szCs w:val="20"/>
          <w:lang w:val="hr-HR"/>
        </w:rPr>
        <w:t>10</w:t>
      </w:r>
      <w:r w:rsidR="002A04A8">
        <w:rPr>
          <w:rFonts w:ascii="Verdana" w:hAnsi="Verdana"/>
          <w:sz w:val="20"/>
          <w:szCs w:val="20"/>
          <w:lang w:val="hr-HR"/>
        </w:rPr>
        <w:t>4</w:t>
      </w:r>
    </w:p>
    <w:p w14:paraId="091AC9C8" w14:textId="36BCCA67" w:rsidR="009C5B74" w:rsidRDefault="009C5B74" w:rsidP="00FC5434">
      <w:pPr>
        <w:jc w:val="left"/>
        <w:rPr>
          <w:rFonts w:ascii="Verdana" w:hAnsi="Verdana"/>
          <w:sz w:val="20"/>
          <w:szCs w:val="20"/>
          <w:lang w:val="hr-HR"/>
        </w:rPr>
      </w:pPr>
      <w:r>
        <w:rPr>
          <w:rFonts w:ascii="Verdana" w:hAnsi="Verdana"/>
          <w:sz w:val="20"/>
          <w:szCs w:val="20"/>
          <w:lang w:val="hr-HR"/>
        </w:rPr>
        <w:t>- Odluka o dodjeli financijskih sredstava za financiranje programa</w:t>
      </w:r>
    </w:p>
    <w:p w14:paraId="363FAF4A" w14:textId="762BA000" w:rsidR="009C5B74" w:rsidRDefault="009C5B74" w:rsidP="00FC5434">
      <w:pPr>
        <w:jc w:val="left"/>
        <w:rPr>
          <w:rFonts w:ascii="Verdana" w:hAnsi="Verdana"/>
          <w:sz w:val="20"/>
          <w:szCs w:val="20"/>
          <w:lang w:val="hr-HR"/>
        </w:rPr>
      </w:pPr>
      <w:r>
        <w:rPr>
          <w:rFonts w:ascii="Verdana" w:hAnsi="Verdana"/>
          <w:sz w:val="20"/>
          <w:szCs w:val="20"/>
          <w:lang w:val="hr-HR"/>
        </w:rPr>
        <w:t xml:space="preserve">   /projekata udruga za 2024. godinu ...........................................................</w:t>
      </w:r>
      <w:r w:rsidR="0060445D">
        <w:rPr>
          <w:rFonts w:ascii="Verdana" w:hAnsi="Verdana"/>
          <w:sz w:val="20"/>
          <w:szCs w:val="20"/>
          <w:lang w:val="hr-HR"/>
        </w:rPr>
        <w:t>...</w:t>
      </w:r>
      <w:r>
        <w:rPr>
          <w:rFonts w:ascii="Verdana" w:hAnsi="Verdana"/>
          <w:sz w:val="20"/>
          <w:szCs w:val="20"/>
          <w:lang w:val="hr-HR"/>
        </w:rPr>
        <w:t xml:space="preserve">........ </w:t>
      </w:r>
      <w:r w:rsidR="0060445D">
        <w:rPr>
          <w:rFonts w:ascii="Verdana" w:hAnsi="Verdana"/>
          <w:sz w:val="20"/>
          <w:szCs w:val="20"/>
          <w:lang w:val="hr-HR"/>
        </w:rPr>
        <w:t>10</w:t>
      </w:r>
      <w:r w:rsidR="002A04A8">
        <w:rPr>
          <w:rFonts w:ascii="Verdana" w:hAnsi="Verdana"/>
          <w:sz w:val="20"/>
          <w:szCs w:val="20"/>
          <w:lang w:val="hr-HR"/>
        </w:rPr>
        <w:t>4</w:t>
      </w:r>
    </w:p>
    <w:p w14:paraId="764FF199" w14:textId="5D92826B" w:rsidR="0057341C" w:rsidRDefault="0057341C" w:rsidP="00FC5434">
      <w:pPr>
        <w:jc w:val="left"/>
        <w:rPr>
          <w:rFonts w:ascii="Verdana" w:hAnsi="Verdana"/>
          <w:sz w:val="20"/>
          <w:szCs w:val="20"/>
          <w:lang w:val="hr-HR"/>
        </w:rPr>
      </w:pPr>
      <w:r>
        <w:rPr>
          <w:rFonts w:ascii="Verdana" w:hAnsi="Verdana"/>
          <w:sz w:val="20"/>
          <w:szCs w:val="20"/>
          <w:lang w:val="hr-HR"/>
        </w:rPr>
        <w:t>-  Zaključak o davanju suglasnosti za upis djece u Dječji vrtić Bambi</w:t>
      </w:r>
    </w:p>
    <w:p w14:paraId="601FCDAC" w14:textId="3BA6CBC5" w:rsidR="0057341C" w:rsidRDefault="0057341C" w:rsidP="00FC5434">
      <w:pPr>
        <w:jc w:val="left"/>
        <w:rPr>
          <w:lang w:val="hr-HR"/>
        </w:rPr>
      </w:pPr>
      <w:r>
        <w:rPr>
          <w:rFonts w:ascii="Verdana" w:hAnsi="Verdana"/>
          <w:sz w:val="20"/>
          <w:szCs w:val="20"/>
          <w:lang w:val="hr-HR"/>
        </w:rPr>
        <w:t xml:space="preserve">   za pedagošku godinu 2024./2025. .............................................................</w:t>
      </w:r>
      <w:r w:rsidR="0060445D">
        <w:rPr>
          <w:rFonts w:ascii="Verdana" w:hAnsi="Verdana"/>
          <w:sz w:val="20"/>
          <w:szCs w:val="20"/>
          <w:lang w:val="hr-HR"/>
        </w:rPr>
        <w:t>...</w:t>
      </w:r>
      <w:r>
        <w:rPr>
          <w:rFonts w:ascii="Verdana" w:hAnsi="Verdana"/>
          <w:sz w:val="20"/>
          <w:szCs w:val="20"/>
          <w:lang w:val="hr-HR"/>
        </w:rPr>
        <w:t xml:space="preserve">......  </w:t>
      </w:r>
      <w:r w:rsidR="0060445D">
        <w:rPr>
          <w:rFonts w:ascii="Verdana" w:hAnsi="Verdana"/>
          <w:sz w:val="20"/>
          <w:szCs w:val="20"/>
          <w:lang w:val="hr-HR"/>
        </w:rPr>
        <w:t>10</w:t>
      </w:r>
      <w:r w:rsidR="002A04A8">
        <w:rPr>
          <w:rFonts w:ascii="Verdana" w:hAnsi="Verdana"/>
          <w:sz w:val="20"/>
          <w:szCs w:val="20"/>
          <w:lang w:val="hr-HR"/>
        </w:rPr>
        <w:t>6</w:t>
      </w:r>
    </w:p>
    <w:p w14:paraId="7182BD1C" w14:textId="340A71F7" w:rsidR="00673EF1" w:rsidRDefault="00673EF1" w:rsidP="002074CB">
      <w:pPr>
        <w:jc w:val="both"/>
        <w:rPr>
          <w:rFonts w:ascii="Verdana" w:hAnsi="Verdana" w:cs="Arial"/>
          <w:sz w:val="20"/>
          <w:szCs w:val="20"/>
          <w:lang w:val="de-DE"/>
        </w:rPr>
      </w:pPr>
      <w:r>
        <w:rPr>
          <w:rFonts w:ascii="Verdana" w:hAnsi="Verdana" w:cs="Arial"/>
          <w:sz w:val="20"/>
          <w:szCs w:val="20"/>
          <w:lang w:val="de-DE"/>
        </w:rPr>
        <w:t xml:space="preserve">-  </w:t>
      </w:r>
      <w:r w:rsidR="00C848ED">
        <w:rPr>
          <w:rFonts w:ascii="Verdana" w:hAnsi="Verdana" w:cs="Arial"/>
          <w:sz w:val="20"/>
          <w:szCs w:val="20"/>
          <w:lang w:val="de-DE"/>
        </w:rPr>
        <w:t>I</w:t>
      </w:r>
      <w:r w:rsidR="00FC5434">
        <w:rPr>
          <w:rFonts w:ascii="Verdana" w:hAnsi="Verdana" w:cs="Arial"/>
          <w:sz w:val="20"/>
          <w:szCs w:val="20"/>
          <w:lang w:val="de-DE"/>
        </w:rPr>
        <w:t>I</w:t>
      </w:r>
      <w:r w:rsidR="00C848ED">
        <w:rPr>
          <w:rFonts w:ascii="Verdana" w:hAnsi="Verdana" w:cs="Arial"/>
          <w:sz w:val="20"/>
          <w:szCs w:val="20"/>
          <w:lang w:val="de-DE"/>
        </w:rPr>
        <w:t xml:space="preserve">. izmjene i dopune Plana nabave Općine Lasinja za 2024. godinu  </w:t>
      </w:r>
      <w:r>
        <w:rPr>
          <w:rFonts w:ascii="Verdana" w:hAnsi="Verdana" w:cs="Arial"/>
          <w:sz w:val="20"/>
          <w:szCs w:val="20"/>
          <w:lang w:val="de-DE"/>
        </w:rPr>
        <w:t>...........</w:t>
      </w:r>
      <w:r w:rsidR="0060445D">
        <w:rPr>
          <w:rFonts w:ascii="Verdana" w:hAnsi="Verdana" w:cs="Arial"/>
          <w:sz w:val="20"/>
          <w:szCs w:val="20"/>
          <w:lang w:val="de-DE"/>
        </w:rPr>
        <w:t>...</w:t>
      </w:r>
      <w:r w:rsidR="00E425DC">
        <w:rPr>
          <w:rFonts w:ascii="Verdana" w:hAnsi="Verdana" w:cs="Arial"/>
          <w:sz w:val="20"/>
          <w:szCs w:val="20"/>
          <w:lang w:val="de-DE"/>
        </w:rPr>
        <w:t>.</w:t>
      </w:r>
      <w:r>
        <w:rPr>
          <w:rFonts w:ascii="Verdana" w:hAnsi="Verdana" w:cs="Arial"/>
          <w:sz w:val="20"/>
          <w:szCs w:val="20"/>
          <w:lang w:val="de-DE"/>
        </w:rPr>
        <w:t xml:space="preserve">.......... </w:t>
      </w:r>
      <w:r w:rsidR="0060445D">
        <w:rPr>
          <w:rFonts w:ascii="Verdana" w:hAnsi="Verdana" w:cs="Arial"/>
          <w:sz w:val="20"/>
          <w:szCs w:val="20"/>
          <w:lang w:val="de-DE"/>
        </w:rPr>
        <w:t>10</w:t>
      </w:r>
      <w:r w:rsidR="002A04A8">
        <w:rPr>
          <w:rFonts w:ascii="Verdana" w:hAnsi="Verdana" w:cs="Arial"/>
          <w:sz w:val="20"/>
          <w:szCs w:val="20"/>
          <w:lang w:val="de-DE"/>
        </w:rPr>
        <w:t>6</w:t>
      </w:r>
    </w:p>
    <w:p w14:paraId="78885586" w14:textId="77777777" w:rsidR="00FC5434" w:rsidRDefault="00FC5434" w:rsidP="002074CB">
      <w:pPr>
        <w:jc w:val="both"/>
        <w:rPr>
          <w:rFonts w:ascii="Verdana" w:hAnsi="Verdana" w:cs="Arial"/>
          <w:sz w:val="20"/>
          <w:szCs w:val="20"/>
          <w:lang w:val="de-DE"/>
        </w:rPr>
      </w:pPr>
    </w:p>
    <w:p w14:paraId="598C9E37" w14:textId="455731E7" w:rsidR="00FC5434" w:rsidRPr="0060445D" w:rsidRDefault="003D4440" w:rsidP="002074CB">
      <w:pPr>
        <w:jc w:val="both"/>
        <w:rPr>
          <w:rFonts w:ascii="Verdana" w:hAnsi="Verdana" w:cs="Arial"/>
          <w:b/>
          <w:bCs/>
          <w:sz w:val="20"/>
          <w:szCs w:val="20"/>
          <w:lang w:val="de-DE"/>
        </w:rPr>
      </w:pPr>
      <w:r w:rsidRPr="0060445D">
        <w:rPr>
          <w:rFonts w:ascii="Verdana" w:hAnsi="Verdana" w:cs="Arial"/>
          <w:b/>
          <w:bCs/>
          <w:sz w:val="20"/>
          <w:szCs w:val="20"/>
          <w:lang w:val="de-DE"/>
        </w:rPr>
        <w:t>ISPRAVCI</w:t>
      </w:r>
    </w:p>
    <w:p w14:paraId="6C39A822" w14:textId="77777777" w:rsidR="003D4440" w:rsidRDefault="003D4440" w:rsidP="002074CB">
      <w:pPr>
        <w:jc w:val="both"/>
        <w:rPr>
          <w:rFonts w:ascii="Verdana" w:hAnsi="Verdana" w:cs="Arial"/>
          <w:sz w:val="20"/>
          <w:szCs w:val="20"/>
          <w:lang w:val="de-DE"/>
        </w:rPr>
      </w:pPr>
    </w:p>
    <w:p w14:paraId="6863C4BF" w14:textId="652B8A11" w:rsidR="003D4440" w:rsidRDefault="003D4440" w:rsidP="002074CB">
      <w:pPr>
        <w:jc w:val="both"/>
        <w:rPr>
          <w:rFonts w:ascii="Verdana" w:hAnsi="Verdana" w:cs="Arial"/>
          <w:sz w:val="20"/>
          <w:szCs w:val="20"/>
          <w:lang w:val="de-DE"/>
        </w:rPr>
      </w:pPr>
      <w:r>
        <w:rPr>
          <w:rFonts w:ascii="Verdana" w:hAnsi="Verdana" w:cs="Arial"/>
          <w:sz w:val="20"/>
          <w:szCs w:val="20"/>
          <w:lang w:val="de-DE"/>
        </w:rPr>
        <w:t>- Ispravak Odluke o nerazvrstanim cestama</w:t>
      </w:r>
      <w:r w:rsidR="0060445D">
        <w:rPr>
          <w:rFonts w:ascii="Verdana" w:hAnsi="Verdana" w:cs="Arial"/>
          <w:sz w:val="20"/>
          <w:szCs w:val="20"/>
          <w:lang w:val="de-DE"/>
        </w:rPr>
        <w:t xml:space="preserve"> ............................................................ 1</w:t>
      </w:r>
      <w:r w:rsidR="00CF698C">
        <w:rPr>
          <w:rFonts w:ascii="Verdana" w:hAnsi="Verdana" w:cs="Arial"/>
          <w:sz w:val="20"/>
          <w:szCs w:val="20"/>
          <w:lang w:val="de-DE"/>
        </w:rPr>
        <w:t>09</w:t>
      </w:r>
    </w:p>
    <w:p w14:paraId="158A6E0E" w14:textId="77777777" w:rsidR="002846E0" w:rsidRDefault="002846E0" w:rsidP="002074CB">
      <w:pPr>
        <w:jc w:val="both"/>
        <w:rPr>
          <w:rFonts w:ascii="Verdana" w:hAnsi="Verdana" w:cs="Arial"/>
          <w:sz w:val="20"/>
          <w:szCs w:val="20"/>
          <w:lang w:val="de-DE"/>
        </w:rPr>
        <w:sectPr w:rsidR="002846E0" w:rsidSect="00ED6F7E">
          <w:headerReference w:type="default" r:id="rId10"/>
          <w:footerReference w:type="default" r:id="rId11"/>
          <w:pgSz w:w="11906" w:h="16838" w:code="9"/>
          <w:pgMar w:top="851" w:right="709" w:bottom="1418" w:left="1134" w:header="709" w:footer="709" w:gutter="0"/>
          <w:cols w:space="720"/>
          <w:titlePg/>
          <w:docGrid w:linePitch="326"/>
        </w:sectPr>
      </w:pPr>
    </w:p>
    <w:p w14:paraId="5E78E243"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lastRenderedPageBreak/>
        <w:tab/>
        <w:t xml:space="preserve">Na </w:t>
      </w:r>
      <w:proofErr w:type="spellStart"/>
      <w:r w:rsidRPr="0005640B">
        <w:rPr>
          <w:rFonts w:ascii="Verdana" w:hAnsi="Verdana" w:cs="Arial"/>
          <w:sz w:val="20"/>
          <w:szCs w:val="20"/>
        </w:rPr>
        <w:t>temelju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članka</w:t>
      </w:r>
      <w:proofErr w:type="spellEnd"/>
      <w:r w:rsidRPr="0005640B">
        <w:rPr>
          <w:rFonts w:ascii="Verdana" w:hAnsi="Verdana" w:cs="Arial"/>
          <w:sz w:val="20"/>
          <w:szCs w:val="20"/>
        </w:rPr>
        <w:t xml:space="preserve"> </w:t>
      </w:r>
      <w:r w:rsidRPr="0005640B">
        <w:rPr>
          <w:rFonts w:ascii="Verdana" w:hAnsi="Verdana" w:cs="Arial"/>
          <w:color w:val="000000" w:themeColor="text1"/>
          <w:sz w:val="20"/>
          <w:szCs w:val="20"/>
        </w:rPr>
        <w:t xml:space="preserve">76 - 90. </w:t>
      </w:r>
      <w:proofErr w:type="spellStart"/>
      <w:r w:rsidRPr="0005640B">
        <w:rPr>
          <w:rFonts w:ascii="Verdana" w:hAnsi="Verdana" w:cs="Arial"/>
          <w:color w:val="000000" w:themeColor="text1"/>
          <w:sz w:val="20"/>
          <w:szCs w:val="20"/>
        </w:rPr>
        <w:t>Zakona</w:t>
      </w:r>
      <w:proofErr w:type="spellEnd"/>
      <w:r w:rsidRPr="0005640B">
        <w:rPr>
          <w:rFonts w:ascii="Verdana" w:hAnsi="Verdana" w:cs="Arial"/>
          <w:color w:val="000000" w:themeColor="text1"/>
          <w:sz w:val="20"/>
          <w:szCs w:val="20"/>
        </w:rPr>
        <w:t xml:space="preserve"> o </w:t>
      </w:r>
      <w:proofErr w:type="spellStart"/>
      <w:r w:rsidRPr="0005640B">
        <w:rPr>
          <w:rFonts w:ascii="Verdana" w:hAnsi="Verdana" w:cs="Arial"/>
          <w:color w:val="000000" w:themeColor="text1"/>
          <w:sz w:val="20"/>
          <w:szCs w:val="20"/>
        </w:rPr>
        <w:t>proračunu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Narodne</w:t>
      </w:r>
      <w:proofErr w:type="spellEnd"/>
      <w:r w:rsidRPr="0005640B">
        <w:rPr>
          <w:rFonts w:ascii="Verdana" w:hAnsi="Verdana" w:cs="Arial"/>
          <w:color w:val="000000" w:themeColor="text1"/>
          <w:sz w:val="20"/>
          <w:szCs w:val="20"/>
        </w:rPr>
        <w:t xml:space="preserve"> novine br. 144/21.), </w:t>
      </w:r>
      <w:proofErr w:type="spellStart"/>
      <w:r w:rsidRPr="0005640B">
        <w:rPr>
          <w:rFonts w:ascii="Verdana" w:hAnsi="Verdana" w:cs="Arial"/>
          <w:sz w:val="20"/>
          <w:szCs w:val="20"/>
        </w:rPr>
        <w:t>članka</w:t>
      </w:r>
      <w:proofErr w:type="spellEnd"/>
      <w:r w:rsidRPr="0005640B">
        <w:rPr>
          <w:rFonts w:ascii="Verdana" w:hAnsi="Verdana" w:cs="Arial"/>
          <w:sz w:val="20"/>
          <w:szCs w:val="20"/>
        </w:rPr>
        <w:t xml:space="preserve"> 16. </w:t>
      </w:r>
      <w:proofErr w:type="spellStart"/>
      <w:r w:rsidRPr="0005640B">
        <w:rPr>
          <w:rFonts w:ascii="Verdana" w:hAnsi="Verdana" w:cs="Arial"/>
          <w:sz w:val="20"/>
          <w:szCs w:val="20"/>
        </w:rPr>
        <w:t>Pravilnika</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polugodišnjem</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godišnjem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izvještaju</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Narodne</w:t>
      </w:r>
      <w:proofErr w:type="spellEnd"/>
      <w:r w:rsidRPr="0005640B">
        <w:rPr>
          <w:rFonts w:ascii="Verdana" w:hAnsi="Verdana" w:cs="Arial"/>
          <w:sz w:val="20"/>
          <w:szCs w:val="20"/>
        </w:rPr>
        <w:t xml:space="preserve"> novine br. 24/13, 102/17, 01/20, 147/20 i 85/23.) i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temelju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članka</w:t>
      </w:r>
      <w:proofErr w:type="spellEnd"/>
      <w:r w:rsidRPr="0005640B">
        <w:rPr>
          <w:rFonts w:ascii="Verdana" w:hAnsi="Verdana" w:cs="Arial"/>
          <w:sz w:val="20"/>
          <w:szCs w:val="20"/>
        </w:rPr>
        <w:t xml:space="preserve"> 34. </w:t>
      </w:r>
      <w:proofErr w:type="spellStart"/>
      <w:r w:rsidRPr="0005640B">
        <w:rPr>
          <w:rFonts w:ascii="Verdana" w:hAnsi="Verdana" w:cs="Arial"/>
          <w:sz w:val="20"/>
          <w:szCs w:val="20"/>
        </w:rPr>
        <w:t>Statuta</w:t>
      </w:r>
      <w:proofErr w:type="spellEnd"/>
      <w:r w:rsidRPr="0005640B">
        <w:rPr>
          <w:rFonts w:ascii="Verdana" w:hAnsi="Verdana" w:cs="Arial"/>
          <w:sz w:val="20"/>
          <w:szCs w:val="20"/>
        </w:rPr>
        <w:t xml:space="preserve"> Općine Lasinja (</w:t>
      </w:r>
      <w:proofErr w:type="spellStart"/>
      <w:r w:rsidRPr="0005640B">
        <w:rPr>
          <w:rFonts w:ascii="Verdana" w:hAnsi="Verdana" w:cs="Arial"/>
          <w:sz w:val="20"/>
          <w:szCs w:val="20"/>
        </w:rPr>
        <w:t>Glasnik</w:t>
      </w:r>
      <w:proofErr w:type="spellEnd"/>
      <w:r w:rsidRPr="0005640B">
        <w:rPr>
          <w:rFonts w:ascii="Verdana" w:hAnsi="Verdana" w:cs="Arial"/>
          <w:sz w:val="20"/>
          <w:szCs w:val="20"/>
        </w:rPr>
        <w:t xml:space="preserve">  Općine Lasinja br. 1/18, 1/20 i 1/21), </w:t>
      </w:r>
      <w:proofErr w:type="spellStart"/>
      <w:r w:rsidRPr="0005640B">
        <w:rPr>
          <w:rFonts w:ascii="Verdana" w:hAnsi="Verdana" w:cs="Arial"/>
          <w:sz w:val="20"/>
          <w:szCs w:val="20"/>
        </w:rPr>
        <w:t>Općinsko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vijeće</w:t>
      </w:r>
      <w:proofErr w:type="spellEnd"/>
      <w:r w:rsidRPr="0005640B">
        <w:rPr>
          <w:rFonts w:ascii="Verdana" w:hAnsi="Verdana" w:cs="Arial"/>
          <w:sz w:val="20"/>
          <w:szCs w:val="20"/>
        </w:rPr>
        <w:t xml:space="preserve"> Općine Lasinja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r w:rsidRPr="0005640B">
        <w:rPr>
          <w:rFonts w:ascii="Verdana" w:hAnsi="Verdana" w:cs="Arial"/>
          <w:b/>
          <w:sz w:val="20"/>
          <w:szCs w:val="20"/>
        </w:rPr>
        <w:t>23</w:t>
      </w:r>
      <w:r w:rsidRPr="0005640B">
        <w:rPr>
          <w:rFonts w:ascii="Verdana" w:hAnsi="Verdana" w:cs="Arial"/>
          <w:sz w:val="20"/>
          <w:szCs w:val="20"/>
        </w:rPr>
        <w:t xml:space="preserve">. </w:t>
      </w:r>
      <w:proofErr w:type="spellStart"/>
      <w:r w:rsidRPr="0005640B">
        <w:rPr>
          <w:rFonts w:ascii="Verdana" w:hAnsi="Verdana" w:cs="Arial"/>
          <w:sz w:val="20"/>
          <w:szCs w:val="20"/>
        </w:rPr>
        <w:t>redovnoj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sjednici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održanoj</w:t>
      </w:r>
      <w:proofErr w:type="spellEnd"/>
      <w:r w:rsidRPr="0005640B">
        <w:rPr>
          <w:rFonts w:ascii="Verdana" w:hAnsi="Verdana" w:cs="Arial"/>
          <w:sz w:val="20"/>
          <w:szCs w:val="20"/>
        </w:rPr>
        <w:t xml:space="preserve"> dana </w:t>
      </w:r>
      <w:r w:rsidRPr="0005640B">
        <w:rPr>
          <w:rFonts w:ascii="Verdana" w:hAnsi="Verdana" w:cs="Arial"/>
          <w:b/>
          <w:sz w:val="20"/>
          <w:szCs w:val="20"/>
        </w:rPr>
        <w:t>06.06.2024.</w:t>
      </w:r>
      <w:r w:rsidRPr="0005640B">
        <w:rPr>
          <w:rFonts w:ascii="Verdana" w:hAnsi="Verdana" w:cs="Arial"/>
          <w:sz w:val="20"/>
          <w:szCs w:val="20"/>
        </w:rPr>
        <w:t xml:space="preserve">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donijelo</w:t>
      </w:r>
      <w:proofErr w:type="spellEnd"/>
      <w:r w:rsidRPr="0005640B">
        <w:rPr>
          <w:rFonts w:ascii="Verdana" w:hAnsi="Verdana" w:cs="Arial"/>
          <w:sz w:val="20"/>
          <w:szCs w:val="20"/>
        </w:rPr>
        <w:t xml:space="preserve"> je </w:t>
      </w:r>
    </w:p>
    <w:p w14:paraId="5E8D012D" w14:textId="77777777" w:rsidR="0027356A" w:rsidRPr="0005640B" w:rsidRDefault="0027356A" w:rsidP="0027356A">
      <w:pPr>
        <w:jc w:val="both"/>
        <w:rPr>
          <w:rFonts w:ascii="Verdana" w:hAnsi="Verdana" w:cs="Arial"/>
          <w:sz w:val="20"/>
          <w:szCs w:val="20"/>
        </w:rPr>
      </w:pPr>
    </w:p>
    <w:p w14:paraId="6272F735" w14:textId="77777777" w:rsidR="0027356A" w:rsidRPr="0005640B" w:rsidRDefault="0027356A" w:rsidP="0027356A">
      <w:pPr>
        <w:jc w:val="both"/>
        <w:rPr>
          <w:rFonts w:ascii="Verdana" w:hAnsi="Verdana" w:cs="Arial"/>
          <w:sz w:val="20"/>
          <w:szCs w:val="20"/>
        </w:rPr>
      </w:pPr>
    </w:p>
    <w:p w14:paraId="6F82A09D" w14:textId="77777777" w:rsidR="0027356A" w:rsidRPr="0005640B" w:rsidRDefault="0027356A" w:rsidP="0027356A">
      <w:pPr>
        <w:jc w:val="both"/>
        <w:rPr>
          <w:rFonts w:ascii="Verdana" w:hAnsi="Verdana" w:cs="Arial"/>
          <w:sz w:val="20"/>
          <w:szCs w:val="20"/>
        </w:rPr>
      </w:pPr>
    </w:p>
    <w:p w14:paraId="0158AA9D" w14:textId="77777777" w:rsidR="0027356A" w:rsidRPr="0005640B" w:rsidRDefault="0027356A" w:rsidP="0027356A">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05640B">
        <w:rPr>
          <w:rFonts w:ascii="Verdana" w:hAnsi="Verdana" w:cs="Arial"/>
          <w:b/>
          <w:sz w:val="20"/>
          <w:szCs w:val="20"/>
        </w:rPr>
        <w:t xml:space="preserve">   GODIŠNJI IZVJEŠTAJ O IZVRŠENJU PRORAČUNA </w:t>
      </w:r>
    </w:p>
    <w:p w14:paraId="4195FB03" w14:textId="77777777" w:rsidR="0027356A" w:rsidRPr="0005640B" w:rsidRDefault="0027356A" w:rsidP="0027356A">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05640B">
        <w:rPr>
          <w:rFonts w:ascii="Verdana" w:hAnsi="Verdana" w:cs="Arial"/>
          <w:b/>
          <w:sz w:val="20"/>
          <w:szCs w:val="20"/>
        </w:rPr>
        <w:t>OPĆINE LASINJA ZA 2023. GODINU</w:t>
      </w:r>
    </w:p>
    <w:p w14:paraId="31CB81DA" w14:textId="77777777" w:rsidR="0027356A" w:rsidRPr="0005640B" w:rsidRDefault="0027356A" w:rsidP="0027356A">
      <w:pPr>
        <w:jc w:val="center"/>
        <w:rPr>
          <w:rFonts w:ascii="Verdana" w:hAnsi="Verdana" w:cs="Arial"/>
          <w:b/>
          <w:sz w:val="20"/>
          <w:szCs w:val="20"/>
        </w:rPr>
      </w:pPr>
    </w:p>
    <w:p w14:paraId="67414C61"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1. </w:t>
      </w:r>
    </w:p>
    <w:p w14:paraId="4F1C0A51" w14:textId="77777777" w:rsidR="0027356A" w:rsidRPr="0005640B" w:rsidRDefault="0027356A" w:rsidP="004D3156">
      <w:pPr>
        <w:jc w:val="left"/>
        <w:rPr>
          <w:rFonts w:ascii="Verdana" w:hAnsi="Verdana" w:cs="Arial"/>
          <w:sz w:val="20"/>
          <w:szCs w:val="20"/>
        </w:rPr>
      </w:pPr>
      <w:proofErr w:type="spellStart"/>
      <w:r w:rsidRPr="0005640B">
        <w:rPr>
          <w:rFonts w:ascii="Verdana" w:hAnsi="Verdana" w:cs="Arial"/>
          <w:sz w:val="20"/>
          <w:szCs w:val="20"/>
        </w:rPr>
        <w:t>Godišnji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izvještaj</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 za 2023. </w:t>
      </w:r>
      <w:proofErr w:type="spellStart"/>
      <w:r w:rsidRPr="0005640B">
        <w:rPr>
          <w:rFonts w:ascii="Verdana" w:hAnsi="Verdana" w:cs="Arial"/>
          <w:sz w:val="20"/>
          <w:szCs w:val="20"/>
        </w:rPr>
        <w:t>godinu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sastoji</w:t>
      </w:r>
      <w:proofErr w:type="spellEnd"/>
      <w:r w:rsidRPr="0005640B">
        <w:rPr>
          <w:rFonts w:ascii="Verdana" w:hAnsi="Verdana" w:cs="Arial"/>
          <w:sz w:val="20"/>
          <w:szCs w:val="20"/>
        </w:rPr>
        <w:t xml:space="preserve"> se od:</w:t>
      </w:r>
    </w:p>
    <w:p w14:paraId="01C4A08B" w14:textId="77777777" w:rsidR="0027356A" w:rsidRPr="0005640B" w:rsidRDefault="0027356A" w:rsidP="004D3156">
      <w:pPr>
        <w:jc w:val="left"/>
        <w:rPr>
          <w:rFonts w:ascii="Verdana" w:hAnsi="Verdana" w:cs="Arial"/>
          <w:b/>
          <w:sz w:val="20"/>
          <w:szCs w:val="20"/>
        </w:rPr>
      </w:pPr>
    </w:p>
    <w:p w14:paraId="6F4FA32D" w14:textId="77777777" w:rsidR="0027356A" w:rsidRPr="0005640B" w:rsidRDefault="0027356A" w:rsidP="004D3156">
      <w:pPr>
        <w:pStyle w:val="ListParagraph"/>
        <w:widowControl w:val="0"/>
        <w:numPr>
          <w:ilvl w:val="0"/>
          <w:numId w:val="75"/>
        </w:numPr>
        <w:tabs>
          <w:tab w:val="left" w:pos="720"/>
        </w:tabs>
        <w:suppressAutoHyphens/>
        <w:spacing w:line="276" w:lineRule="auto"/>
        <w:jc w:val="left"/>
        <w:rPr>
          <w:rFonts w:ascii="Verdana" w:hAnsi="Verdana" w:cs="Arial"/>
          <w:sz w:val="20"/>
          <w:szCs w:val="20"/>
          <w:lang w:eastAsia="ar-SA"/>
        </w:rPr>
      </w:pPr>
      <w:r w:rsidRPr="0005640B">
        <w:rPr>
          <w:rFonts w:ascii="Verdana" w:hAnsi="Verdana" w:cs="Arial"/>
          <w:sz w:val="20"/>
          <w:szCs w:val="20"/>
          <w:u w:val="single"/>
          <w:lang w:eastAsia="ar-SA"/>
        </w:rPr>
        <w:t xml:space="preserve">OPĆEG </w:t>
      </w:r>
      <w:proofErr w:type="spellStart"/>
      <w:r w:rsidRPr="0005640B">
        <w:rPr>
          <w:rFonts w:ascii="Verdana" w:hAnsi="Verdana" w:cs="Arial"/>
          <w:sz w:val="20"/>
          <w:szCs w:val="20"/>
          <w:u w:val="single"/>
          <w:lang w:eastAsia="ar-SA"/>
        </w:rPr>
        <w:t>dijela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Izvještaja</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izvršenju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proračuna</w:t>
      </w:r>
      <w:proofErr w:type="spellEnd"/>
      <w:r w:rsidRPr="0005640B">
        <w:rPr>
          <w:rFonts w:ascii="Verdana" w:hAnsi="Verdana" w:cs="Arial"/>
          <w:sz w:val="20"/>
          <w:szCs w:val="20"/>
          <w:lang w:eastAsia="ar-SA"/>
        </w:rPr>
        <w:t xml:space="preserve"> koji </w:t>
      </w:r>
      <w:proofErr w:type="spellStart"/>
      <w:r w:rsidRPr="0005640B">
        <w:rPr>
          <w:rFonts w:ascii="Verdana" w:hAnsi="Verdana" w:cs="Arial"/>
          <w:sz w:val="20"/>
          <w:szCs w:val="20"/>
          <w:lang w:eastAsia="ar-SA"/>
        </w:rPr>
        <w:t>sadrži</w:t>
      </w:r>
      <w:proofErr w:type="spellEnd"/>
      <w:r w:rsidRPr="0005640B">
        <w:rPr>
          <w:rFonts w:ascii="Verdana" w:hAnsi="Verdana" w:cs="Arial"/>
          <w:sz w:val="20"/>
          <w:szCs w:val="20"/>
          <w:lang w:eastAsia="ar-SA"/>
        </w:rPr>
        <w:t>:</w:t>
      </w:r>
    </w:p>
    <w:p w14:paraId="5D33D568"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1.1. </w:t>
      </w:r>
      <w:proofErr w:type="spellStart"/>
      <w:r w:rsidRPr="0005640B">
        <w:rPr>
          <w:rFonts w:ascii="Verdana" w:hAnsi="Verdana" w:cs="Arial"/>
          <w:sz w:val="20"/>
          <w:szCs w:val="20"/>
          <w:lang w:eastAsia="ar-SA"/>
        </w:rPr>
        <w:t>Sažetak</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Računa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prihoda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rashoda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Računa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financiranja</w:t>
      </w:r>
      <w:proofErr w:type="spellEnd"/>
      <w:r w:rsidRPr="0005640B">
        <w:rPr>
          <w:rFonts w:ascii="Verdana" w:hAnsi="Verdana" w:cs="Arial"/>
          <w:sz w:val="20"/>
          <w:szCs w:val="20"/>
          <w:lang w:eastAsia="ar-SA"/>
        </w:rPr>
        <w:t>;</w:t>
      </w:r>
    </w:p>
    <w:p w14:paraId="288EE274"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1.2. </w:t>
      </w:r>
      <w:proofErr w:type="spellStart"/>
      <w:r w:rsidRPr="0005640B">
        <w:rPr>
          <w:rFonts w:ascii="Verdana" w:hAnsi="Verdana" w:cs="Arial"/>
          <w:sz w:val="20"/>
          <w:szCs w:val="20"/>
          <w:lang w:eastAsia="ar-SA"/>
        </w:rPr>
        <w:t>Račun</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prihoda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rashoda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iskazanih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prema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izvorima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financiranja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ekonomskoj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te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rashoda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prema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funkcijskoj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i </w:t>
      </w:r>
    </w:p>
    <w:p w14:paraId="0C9256A8"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1.3. </w:t>
      </w:r>
      <w:proofErr w:type="spellStart"/>
      <w:r w:rsidRPr="0005640B">
        <w:rPr>
          <w:rFonts w:ascii="Verdana" w:hAnsi="Verdana" w:cs="Arial"/>
          <w:sz w:val="20"/>
          <w:szCs w:val="20"/>
          <w:lang w:eastAsia="ar-SA"/>
        </w:rPr>
        <w:t>Račun</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financiranja</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ekonomskoj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izvorima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financiranja</w:t>
      </w:r>
      <w:proofErr w:type="spellEnd"/>
      <w:r w:rsidRPr="0005640B">
        <w:rPr>
          <w:rFonts w:ascii="Verdana" w:hAnsi="Verdana" w:cs="Arial"/>
          <w:sz w:val="20"/>
          <w:szCs w:val="20"/>
          <w:lang w:eastAsia="ar-SA"/>
        </w:rPr>
        <w:t>;</w:t>
      </w:r>
    </w:p>
    <w:p w14:paraId="65132EB1"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1.4. </w:t>
      </w:r>
      <w:proofErr w:type="spellStart"/>
      <w:r w:rsidRPr="0005640B">
        <w:rPr>
          <w:rFonts w:ascii="Verdana" w:hAnsi="Verdana" w:cs="Arial"/>
          <w:sz w:val="20"/>
          <w:szCs w:val="20"/>
          <w:lang w:eastAsia="ar-SA"/>
        </w:rPr>
        <w:t>Stanje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novčanih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sredstava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računu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početku</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kraju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proračunske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godine</w:t>
      </w:r>
      <w:proofErr w:type="spellEnd"/>
      <w:r w:rsidRPr="0005640B">
        <w:rPr>
          <w:rFonts w:ascii="Verdana" w:hAnsi="Verdana" w:cs="Arial"/>
          <w:sz w:val="20"/>
          <w:szCs w:val="20"/>
          <w:lang w:eastAsia="ar-SA"/>
        </w:rPr>
        <w:t>;</w:t>
      </w:r>
    </w:p>
    <w:p w14:paraId="2BF316F7"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1.5. </w:t>
      </w:r>
      <w:proofErr w:type="spellStart"/>
      <w:r w:rsidRPr="0005640B">
        <w:rPr>
          <w:rFonts w:ascii="Verdana" w:hAnsi="Verdana" w:cs="Arial"/>
          <w:sz w:val="20"/>
          <w:szCs w:val="20"/>
          <w:lang w:eastAsia="ar-SA"/>
        </w:rPr>
        <w:t>Prihodi</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primici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te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rashodi</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izdaci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ostvareni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preuzimanjem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nefinancijske</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financijske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imovine</w:t>
      </w:r>
      <w:proofErr w:type="spellEnd"/>
      <w:r w:rsidRPr="0005640B">
        <w:rPr>
          <w:rFonts w:ascii="Verdana" w:hAnsi="Verdana" w:cs="Arial"/>
          <w:sz w:val="20"/>
          <w:szCs w:val="20"/>
          <w:lang w:eastAsia="ar-SA"/>
        </w:rPr>
        <w:t xml:space="preserve"> u </w:t>
      </w:r>
      <w:proofErr w:type="spellStart"/>
      <w:r w:rsidRPr="0005640B">
        <w:rPr>
          <w:rFonts w:ascii="Verdana" w:hAnsi="Verdana" w:cs="Arial"/>
          <w:sz w:val="20"/>
          <w:szCs w:val="20"/>
          <w:lang w:eastAsia="ar-SA"/>
        </w:rPr>
        <w:t>naplati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potraživ</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javnih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davanja</w:t>
      </w:r>
      <w:proofErr w:type="spellEnd"/>
      <w:r w:rsidRPr="0005640B">
        <w:rPr>
          <w:rFonts w:ascii="Verdana" w:hAnsi="Verdana" w:cs="Arial"/>
          <w:sz w:val="20"/>
          <w:szCs w:val="20"/>
          <w:lang w:eastAsia="ar-SA"/>
        </w:rPr>
        <w:t>.</w:t>
      </w:r>
    </w:p>
    <w:p w14:paraId="27C4D354"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p>
    <w:p w14:paraId="44EC0FF0" w14:textId="77777777" w:rsidR="0027356A" w:rsidRPr="0005640B" w:rsidRDefault="0027356A" w:rsidP="004D3156">
      <w:pPr>
        <w:pStyle w:val="ListParagraph"/>
        <w:widowControl w:val="0"/>
        <w:numPr>
          <w:ilvl w:val="0"/>
          <w:numId w:val="75"/>
        </w:numPr>
        <w:tabs>
          <w:tab w:val="left" w:pos="720"/>
        </w:tabs>
        <w:suppressAutoHyphens/>
        <w:spacing w:line="276" w:lineRule="auto"/>
        <w:jc w:val="left"/>
        <w:rPr>
          <w:rFonts w:ascii="Verdana" w:hAnsi="Verdana" w:cs="Arial"/>
          <w:sz w:val="20"/>
          <w:szCs w:val="20"/>
          <w:lang w:eastAsia="ar-SA"/>
        </w:rPr>
      </w:pPr>
      <w:r w:rsidRPr="0005640B">
        <w:rPr>
          <w:rFonts w:ascii="Verdana" w:hAnsi="Verdana" w:cs="Arial"/>
          <w:sz w:val="20"/>
          <w:szCs w:val="20"/>
          <w:u w:val="single"/>
          <w:lang w:eastAsia="ar-SA"/>
        </w:rPr>
        <w:t xml:space="preserve">POSEBNOG </w:t>
      </w:r>
      <w:proofErr w:type="spellStart"/>
      <w:r w:rsidRPr="0005640B">
        <w:rPr>
          <w:rFonts w:ascii="Verdana" w:hAnsi="Verdana" w:cs="Arial"/>
          <w:sz w:val="20"/>
          <w:szCs w:val="20"/>
          <w:u w:val="single"/>
          <w:lang w:eastAsia="ar-SA"/>
        </w:rPr>
        <w:t>dijela</w:t>
      </w:r>
      <w:proofErr w:type="spellEnd"/>
      <w:r w:rsidRPr="0005640B">
        <w:rPr>
          <w:rFonts w:ascii="Verdana" w:hAnsi="Verdana" w:cs="Arial"/>
          <w:sz w:val="20"/>
          <w:szCs w:val="20"/>
          <w:u w:val="single"/>
          <w:lang w:eastAsia="ar-SA"/>
        </w:rPr>
        <w:t xml:space="preserve"> </w:t>
      </w:r>
      <w:proofErr w:type="spellStart"/>
      <w:r w:rsidRPr="0005640B">
        <w:rPr>
          <w:rFonts w:ascii="Verdana" w:hAnsi="Verdana" w:cs="Arial"/>
          <w:sz w:val="20"/>
          <w:szCs w:val="20"/>
          <w:u w:val="single"/>
          <w:lang w:eastAsia="ar-SA"/>
        </w:rPr>
        <w:t>i</w:t>
      </w:r>
      <w:r w:rsidRPr="0005640B">
        <w:rPr>
          <w:rFonts w:ascii="Verdana" w:hAnsi="Verdana" w:cs="Arial"/>
          <w:sz w:val="20"/>
          <w:szCs w:val="20"/>
          <w:lang w:eastAsia="ar-SA"/>
        </w:rPr>
        <w:t>zvještaja</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izvršenju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proračuna</w:t>
      </w:r>
      <w:proofErr w:type="spellEnd"/>
      <w:r w:rsidRPr="0005640B">
        <w:rPr>
          <w:rFonts w:ascii="Verdana" w:hAnsi="Verdana" w:cs="Arial"/>
          <w:sz w:val="20"/>
          <w:szCs w:val="20"/>
          <w:lang w:eastAsia="ar-SA"/>
        </w:rPr>
        <w:t xml:space="preserve"> koji </w:t>
      </w:r>
      <w:proofErr w:type="spellStart"/>
      <w:r w:rsidRPr="0005640B">
        <w:rPr>
          <w:rFonts w:ascii="Verdana" w:hAnsi="Verdana" w:cs="Arial"/>
          <w:sz w:val="20"/>
          <w:szCs w:val="20"/>
          <w:lang w:eastAsia="ar-SA"/>
        </w:rPr>
        <w:t>sadrži</w:t>
      </w:r>
      <w:proofErr w:type="spellEnd"/>
      <w:r w:rsidRPr="0005640B">
        <w:rPr>
          <w:rFonts w:ascii="Verdana" w:hAnsi="Verdana" w:cs="Arial"/>
          <w:sz w:val="20"/>
          <w:szCs w:val="20"/>
          <w:lang w:eastAsia="ar-SA"/>
        </w:rPr>
        <w:t xml:space="preserve"> :</w:t>
      </w:r>
    </w:p>
    <w:p w14:paraId="2F2C3C89" w14:textId="77777777" w:rsidR="0027356A" w:rsidRPr="0005640B" w:rsidRDefault="0027356A" w:rsidP="004D3156">
      <w:pPr>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2.1.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organizacijskoj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razdjelima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glavama</w:t>
      </w:r>
      <w:proofErr w:type="spellEnd"/>
      <w:r w:rsidRPr="0005640B">
        <w:rPr>
          <w:rFonts w:ascii="Verdana" w:hAnsi="Verdana" w:cs="Arial"/>
          <w:sz w:val="20"/>
          <w:szCs w:val="20"/>
          <w:lang w:eastAsia="ar-SA"/>
        </w:rPr>
        <w:t>;</w:t>
      </w:r>
    </w:p>
    <w:p w14:paraId="4F1B1F26" w14:textId="77777777" w:rsidR="0027356A" w:rsidRPr="0005640B" w:rsidRDefault="0027356A" w:rsidP="004D3156">
      <w:pPr>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2.2.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programskoj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iskazani</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organizacijskoj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izvorima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financiranja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ekonomskoj</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klasifikaciji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raspoređenih</w:t>
      </w:r>
      <w:proofErr w:type="spellEnd"/>
      <w:r w:rsidRPr="0005640B">
        <w:rPr>
          <w:rFonts w:ascii="Verdana" w:hAnsi="Verdana" w:cs="Arial"/>
          <w:sz w:val="20"/>
          <w:szCs w:val="20"/>
          <w:lang w:eastAsia="ar-SA"/>
        </w:rPr>
        <w:t xml:space="preserve"> u </w:t>
      </w:r>
      <w:proofErr w:type="spellStart"/>
      <w:r w:rsidRPr="0005640B">
        <w:rPr>
          <w:rFonts w:ascii="Verdana" w:hAnsi="Verdana" w:cs="Arial"/>
          <w:sz w:val="20"/>
          <w:szCs w:val="20"/>
          <w:lang w:eastAsia="ar-SA"/>
        </w:rPr>
        <w:t>programe</w:t>
      </w:r>
      <w:proofErr w:type="spellEnd"/>
      <w:r w:rsidRPr="0005640B">
        <w:rPr>
          <w:rFonts w:ascii="Verdana" w:hAnsi="Verdana" w:cs="Arial"/>
          <w:sz w:val="20"/>
          <w:szCs w:val="20"/>
          <w:lang w:eastAsia="ar-SA"/>
        </w:rPr>
        <w:t xml:space="preserve"> koji se </w:t>
      </w:r>
      <w:proofErr w:type="spellStart"/>
      <w:r w:rsidRPr="0005640B">
        <w:rPr>
          <w:rFonts w:ascii="Verdana" w:hAnsi="Verdana" w:cs="Arial"/>
          <w:sz w:val="20"/>
          <w:szCs w:val="20"/>
          <w:lang w:eastAsia="ar-SA"/>
        </w:rPr>
        <w:t>sastoje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od</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aktivnosti</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projekata</w:t>
      </w:r>
      <w:proofErr w:type="spellEnd"/>
      <w:r w:rsidRPr="0005640B">
        <w:rPr>
          <w:rFonts w:ascii="Verdana" w:hAnsi="Verdana" w:cs="Arial"/>
          <w:sz w:val="20"/>
          <w:szCs w:val="20"/>
          <w:lang w:eastAsia="ar-SA"/>
        </w:rPr>
        <w:t>,</w:t>
      </w:r>
    </w:p>
    <w:p w14:paraId="5E86C44D" w14:textId="77777777" w:rsidR="0027356A" w:rsidRPr="0005640B" w:rsidRDefault="0027356A" w:rsidP="004D3156">
      <w:pPr>
        <w:widowControl w:val="0"/>
        <w:tabs>
          <w:tab w:val="left" w:pos="720"/>
        </w:tabs>
        <w:suppressAutoHyphens/>
        <w:jc w:val="left"/>
        <w:rPr>
          <w:rFonts w:ascii="Verdana" w:hAnsi="Verdana" w:cs="Arial"/>
          <w:sz w:val="20"/>
          <w:szCs w:val="20"/>
          <w:lang w:eastAsia="ar-SA"/>
        </w:rPr>
      </w:pPr>
    </w:p>
    <w:p w14:paraId="7325B375" w14:textId="77777777" w:rsidR="0027356A" w:rsidRPr="0005640B" w:rsidRDefault="0027356A" w:rsidP="004D3156">
      <w:pPr>
        <w:pStyle w:val="ListParagraph"/>
        <w:widowControl w:val="0"/>
        <w:numPr>
          <w:ilvl w:val="0"/>
          <w:numId w:val="75"/>
        </w:numPr>
        <w:tabs>
          <w:tab w:val="left" w:pos="720"/>
        </w:tabs>
        <w:suppressAutoHyphens/>
        <w:spacing w:line="276" w:lineRule="auto"/>
        <w:jc w:val="left"/>
        <w:rPr>
          <w:rFonts w:ascii="Verdana" w:hAnsi="Verdana" w:cs="Arial"/>
          <w:sz w:val="20"/>
          <w:szCs w:val="20"/>
          <w:lang w:eastAsia="ar-SA"/>
        </w:rPr>
      </w:pPr>
      <w:r w:rsidRPr="0005640B">
        <w:rPr>
          <w:rFonts w:ascii="Verdana" w:hAnsi="Verdana" w:cs="Arial"/>
          <w:sz w:val="20"/>
          <w:szCs w:val="20"/>
          <w:u w:val="single"/>
          <w:lang w:eastAsia="ar-SA"/>
        </w:rPr>
        <w:t>OBRAZLOŽENJE</w:t>
      </w:r>
      <w:r w:rsidRPr="0005640B">
        <w:rPr>
          <w:rFonts w:ascii="Verdana" w:hAnsi="Verdana" w:cs="Arial"/>
          <w:sz w:val="20"/>
          <w:szCs w:val="20"/>
          <w:lang w:eastAsia="ar-SA"/>
        </w:rPr>
        <w:t xml:space="preserve">  u </w:t>
      </w:r>
      <w:proofErr w:type="spellStart"/>
      <w:r w:rsidRPr="0005640B">
        <w:rPr>
          <w:rFonts w:ascii="Verdana" w:hAnsi="Verdana" w:cs="Arial"/>
          <w:sz w:val="20"/>
          <w:szCs w:val="20"/>
          <w:lang w:eastAsia="ar-SA"/>
        </w:rPr>
        <w:t>godišnjem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izvještaju</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izvršenju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koje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sadrži</w:t>
      </w:r>
      <w:proofErr w:type="spellEnd"/>
      <w:r w:rsidRPr="0005640B">
        <w:rPr>
          <w:rFonts w:ascii="Verdana" w:hAnsi="Verdana" w:cs="Arial"/>
          <w:sz w:val="20"/>
          <w:szCs w:val="20"/>
          <w:lang w:eastAsia="ar-SA"/>
        </w:rPr>
        <w:t>:</w:t>
      </w:r>
    </w:p>
    <w:p w14:paraId="08628884" w14:textId="77777777" w:rsidR="0027356A" w:rsidRPr="0005640B" w:rsidRDefault="0027356A" w:rsidP="004D3156">
      <w:pPr>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3.1. </w:t>
      </w:r>
      <w:proofErr w:type="spellStart"/>
      <w:r w:rsidRPr="0005640B">
        <w:rPr>
          <w:rFonts w:ascii="Verdana" w:hAnsi="Verdana" w:cs="Arial"/>
          <w:sz w:val="20"/>
          <w:szCs w:val="20"/>
          <w:lang w:eastAsia="ar-SA"/>
        </w:rPr>
        <w:t>Općeg</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dijela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izvještaja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ostvarenja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prihoda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rashoda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primitaka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izdataka</w:t>
      </w:r>
      <w:proofErr w:type="spellEnd"/>
      <w:r w:rsidRPr="0005640B">
        <w:rPr>
          <w:rFonts w:ascii="Verdana" w:hAnsi="Verdana" w:cs="Arial"/>
          <w:sz w:val="20"/>
          <w:szCs w:val="20"/>
          <w:lang w:eastAsia="ar-SA"/>
        </w:rPr>
        <w:t>;</w:t>
      </w:r>
    </w:p>
    <w:p w14:paraId="471BF0EA" w14:textId="77777777" w:rsidR="0027356A" w:rsidRPr="0005640B" w:rsidRDefault="0027356A" w:rsidP="004D3156">
      <w:pPr>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3.2. </w:t>
      </w:r>
      <w:proofErr w:type="spellStart"/>
      <w:r w:rsidRPr="0005640B">
        <w:rPr>
          <w:rFonts w:ascii="Verdana" w:hAnsi="Verdana" w:cs="Arial"/>
          <w:sz w:val="20"/>
          <w:szCs w:val="20"/>
          <w:lang w:eastAsia="ar-SA"/>
        </w:rPr>
        <w:t>Prikaz</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manjka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odnosno</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viška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proračuna</w:t>
      </w:r>
      <w:proofErr w:type="spellEnd"/>
      <w:r w:rsidRPr="0005640B">
        <w:rPr>
          <w:rFonts w:ascii="Verdana" w:hAnsi="Verdana" w:cs="Arial"/>
          <w:sz w:val="20"/>
          <w:szCs w:val="20"/>
          <w:lang w:eastAsia="ar-SA"/>
        </w:rPr>
        <w:t>;</w:t>
      </w:r>
    </w:p>
    <w:p w14:paraId="15F62D5B" w14:textId="77777777" w:rsidR="0027356A" w:rsidRPr="0005640B" w:rsidRDefault="0027356A" w:rsidP="004D3156">
      <w:pPr>
        <w:widowControl w:val="0"/>
        <w:tabs>
          <w:tab w:val="left" w:pos="720"/>
        </w:tabs>
        <w:suppressAutoHyphens/>
        <w:jc w:val="left"/>
        <w:rPr>
          <w:rFonts w:ascii="Verdana" w:hAnsi="Verdana" w:cs="Arial"/>
          <w:sz w:val="20"/>
          <w:szCs w:val="20"/>
          <w:lang w:eastAsia="ar-SA"/>
        </w:rPr>
      </w:pPr>
      <w:r w:rsidRPr="0005640B">
        <w:rPr>
          <w:rFonts w:ascii="Verdana" w:hAnsi="Verdana" w:cs="Arial"/>
          <w:sz w:val="20"/>
          <w:szCs w:val="20"/>
          <w:lang w:eastAsia="ar-SA"/>
        </w:rPr>
        <w:t xml:space="preserve">             3.3. </w:t>
      </w:r>
      <w:proofErr w:type="spellStart"/>
      <w:r w:rsidRPr="0005640B">
        <w:rPr>
          <w:rFonts w:ascii="Verdana" w:hAnsi="Verdana" w:cs="Arial"/>
          <w:sz w:val="20"/>
          <w:szCs w:val="20"/>
          <w:lang w:eastAsia="ar-SA"/>
        </w:rPr>
        <w:t>Posebnog</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dijela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izvještaja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izvršenja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programa</w:t>
      </w:r>
      <w:proofErr w:type="spellEnd"/>
      <w:r w:rsidRPr="0005640B">
        <w:rPr>
          <w:rFonts w:ascii="Verdana" w:hAnsi="Verdana" w:cs="Arial"/>
          <w:sz w:val="20"/>
          <w:szCs w:val="20"/>
          <w:lang w:eastAsia="ar-SA"/>
        </w:rPr>
        <w:t xml:space="preserve"> s </w:t>
      </w:r>
      <w:proofErr w:type="spellStart"/>
      <w:r w:rsidRPr="0005640B">
        <w:rPr>
          <w:rFonts w:ascii="Verdana" w:hAnsi="Verdana" w:cs="Arial"/>
          <w:sz w:val="20"/>
          <w:szCs w:val="20"/>
          <w:lang w:eastAsia="ar-SA"/>
        </w:rPr>
        <w:t>ciljevima</w:t>
      </w:r>
      <w:proofErr w:type="spellEnd"/>
      <w:r w:rsidRPr="0005640B">
        <w:rPr>
          <w:rFonts w:ascii="Verdana" w:hAnsi="Verdana" w:cs="Arial"/>
          <w:sz w:val="20"/>
          <w:szCs w:val="20"/>
          <w:lang w:eastAsia="ar-SA"/>
        </w:rPr>
        <w:t xml:space="preserve"> koji </w:t>
      </w:r>
      <w:proofErr w:type="spellStart"/>
      <w:r w:rsidRPr="0005640B">
        <w:rPr>
          <w:rFonts w:ascii="Verdana" w:hAnsi="Verdana" w:cs="Arial"/>
          <w:sz w:val="20"/>
          <w:szCs w:val="20"/>
          <w:lang w:eastAsia="ar-SA"/>
        </w:rPr>
        <w:t>su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ostvareni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provedbom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programa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pokazateljima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uspješnosti</w:t>
      </w:r>
      <w:proofErr w:type="spellEnd"/>
      <w:r w:rsidRPr="0005640B">
        <w:rPr>
          <w:rFonts w:ascii="Verdana" w:hAnsi="Verdana" w:cs="Arial"/>
          <w:sz w:val="20"/>
          <w:szCs w:val="20"/>
          <w:lang w:eastAsia="ar-SA"/>
        </w:rPr>
        <w:t xml:space="preserve"> </w:t>
      </w:r>
    </w:p>
    <w:p w14:paraId="2036C890" w14:textId="77777777" w:rsidR="0027356A" w:rsidRPr="0005640B" w:rsidRDefault="0027356A" w:rsidP="004D3156">
      <w:pPr>
        <w:widowControl w:val="0"/>
        <w:tabs>
          <w:tab w:val="left" w:pos="720"/>
        </w:tabs>
        <w:suppressAutoHyphens/>
        <w:jc w:val="left"/>
        <w:rPr>
          <w:rFonts w:ascii="Verdana" w:hAnsi="Verdana" w:cs="Arial"/>
          <w:sz w:val="20"/>
          <w:szCs w:val="20"/>
          <w:lang w:eastAsia="ar-SA"/>
        </w:rPr>
      </w:pPr>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realizacije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tih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ciljeva</w:t>
      </w:r>
      <w:proofErr w:type="spellEnd"/>
      <w:r w:rsidRPr="0005640B">
        <w:rPr>
          <w:rFonts w:ascii="Verdana" w:hAnsi="Verdana" w:cs="Arial"/>
          <w:sz w:val="20"/>
          <w:szCs w:val="20"/>
          <w:lang w:eastAsia="ar-SA"/>
        </w:rPr>
        <w:t>.</w:t>
      </w:r>
    </w:p>
    <w:p w14:paraId="70B9013E" w14:textId="77777777" w:rsidR="0027356A" w:rsidRPr="0005640B" w:rsidRDefault="0027356A" w:rsidP="004D3156">
      <w:pPr>
        <w:widowControl w:val="0"/>
        <w:tabs>
          <w:tab w:val="left" w:pos="720"/>
        </w:tabs>
        <w:suppressAutoHyphens/>
        <w:jc w:val="left"/>
        <w:rPr>
          <w:rFonts w:ascii="Verdana" w:hAnsi="Verdana" w:cs="Arial"/>
          <w:sz w:val="20"/>
          <w:szCs w:val="20"/>
          <w:lang w:eastAsia="ar-SA"/>
        </w:rPr>
      </w:pPr>
    </w:p>
    <w:p w14:paraId="0471ABED" w14:textId="77777777" w:rsidR="0027356A" w:rsidRPr="0005640B" w:rsidRDefault="0027356A" w:rsidP="004D3156">
      <w:pPr>
        <w:pStyle w:val="ListParagraph"/>
        <w:widowControl w:val="0"/>
        <w:numPr>
          <w:ilvl w:val="0"/>
          <w:numId w:val="75"/>
        </w:numPr>
        <w:tabs>
          <w:tab w:val="left" w:pos="720"/>
        </w:tabs>
        <w:suppressAutoHyphens/>
        <w:spacing w:line="276" w:lineRule="auto"/>
        <w:jc w:val="left"/>
        <w:rPr>
          <w:rFonts w:ascii="Verdana" w:hAnsi="Verdana" w:cs="Arial"/>
          <w:sz w:val="20"/>
          <w:szCs w:val="20"/>
          <w:lang w:eastAsia="ar-SA"/>
        </w:rPr>
      </w:pPr>
      <w:r w:rsidRPr="0005640B">
        <w:rPr>
          <w:rFonts w:ascii="Verdana" w:hAnsi="Verdana" w:cs="Arial"/>
          <w:sz w:val="20"/>
          <w:szCs w:val="20"/>
          <w:u w:val="single"/>
          <w:lang w:eastAsia="ar-SA"/>
        </w:rPr>
        <w:t>POSEBNI IZVJEŠTAJI</w:t>
      </w:r>
      <w:r w:rsidRPr="0005640B">
        <w:rPr>
          <w:rFonts w:ascii="Verdana" w:hAnsi="Verdana" w:cs="Arial"/>
          <w:sz w:val="20"/>
          <w:szCs w:val="20"/>
          <w:lang w:eastAsia="ar-SA"/>
        </w:rPr>
        <w:t xml:space="preserve"> u </w:t>
      </w:r>
      <w:proofErr w:type="spellStart"/>
      <w:r w:rsidRPr="0005640B">
        <w:rPr>
          <w:rFonts w:ascii="Verdana" w:hAnsi="Verdana" w:cs="Arial"/>
          <w:sz w:val="20"/>
          <w:szCs w:val="20"/>
          <w:lang w:eastAsia="ar-SA"/>
        </w:rPr>
        <w:t>godišnjem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izvještaju</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izvršenju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proračuna</w:t>
      </w:r>
      <w:proofErr w:type="spellEnd"/>
      <w:r w:rsidRPr="0005640B">
        <w:rPr>
          <w:rFonts w:ascii="Verdana" w:hAnsi="Verdana" w:cs="Arial"/>
          <w:sz w:val="20"/>
          <w:szCs w:val="20"/>
          <w:lang w:eastAsia="ar-SA"/>
        </w:rPr>
        <w:t xml:space="preserve"> koji </w:t>
      </w:r>
      <w:proofErr w:type="spellStart"/>
      <w:r w:rsidRPr="0005640B">
        <w:rPr>
          <w:rFonts w:ascii="Verdana" w:hAnsi="Verdana" w:cs="Arial"/>
          <w:sz w:val="20"/>
          <w:szCs w:val="20"/>
          <w:lang w:eastAsia="ar-SA"/>
        </w:rPr>
        <w:t>sadrži</w:t>
      </w:r>
      <w:proofErr w:type="spellEnd"/>
      <w:r w:rsidRPr="0005640B">
        <w:rPr>
          <w:rFonts w:ascii="Verdana" w:hAnsi="Verdana" w:cs="Arial"/>
          <w:sz w:val="20"/>
          <w:szCs w:val="20"/>
          <w:lang w:eastAsia="ar-SA"/>
        </w:rPr>
        <w:t>:</w:t>
      </w:r>
    </w:p>
    <w:p w14:paraId="17DD5514"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4.1.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korištenju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proračunske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zalihe</w:t>
      </w:r>
      <w:proofErr w:type="spellEnd"/>
      <w:r w:rsidRPr="0005640B">
        <w:rPr>
          <w:rFonts w:ascii="Verdana" w:hAnsi="Verdana" w:cs="Arial"/>
          <w:sz w:val="20"/>
          <w:szCs w:val="20"/>
          <w:lang w:eastAsia="ar-SA"/>
        </w:rPr>
        <w:t>;</w:t>
      </w:r>
    </w:p>
    <w:p w14:paraId="211599AA"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4.2.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zaduživanju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na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domaćem</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stranom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tržištu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novca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kapitala</w:t>
      </w:r>
      <w:proofErr w:type="spellEnd"/>
      <w:r w:rsidRPr="0005640B">
        <w:rPr>
          <w:rFonts w:ascii="Verdana" w:hAnsi="Verdana" w:cs="Arial"/>
          <w:sz w:val="20"/>
          <w:szCs w:val="20"/>
          <w:lang w:eastAsia="ar-SA"/>
        </w:rPr>
        <w:t>;</w:t>
      </w:r>
    </w:p>
    <w:p w14:paraId="54B4C77A"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4.3.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danim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jamstvima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plaćanjima</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protestiranim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jamstvima</w:t>
      </w:r>
      <w:proofErr w:type="spellEnd"/>
      <w:r w:rsidRPr="0005640B">
        <w:rPr>
          <w:rFonts w:ascii="Verdana" w:hAnsi="Verdana" w:cs="Arial"/>
          <w:sz w:val="20"/>
          <w:szCs w:val="20"/>
          <w:lang w:eastAsia="ar-SA"/>
        </w:rPr>
        <w:t>;</w:t>
      </w:r>
    </w:p>
    <w:p w14:paraId="3655806B"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4.4.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korištenju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sredstava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Fondova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Europske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unije</w:t>
      </w:r>
      <w:proofErr w:type="spellEnd"/>
      <w:r w:rsidRPr="0005640B">
        <w:rPr>
          <w:rFonts w:ascii="Verdana" w:hAnsi="Verdana" w:cs="Arial"/>
          <w:sz w:val="20"/>
          <w:szCs w:val="20"/>
          <w:lang w:eastAsia="ar-SA"/>
        </w:rPr>
        <w:t>;</w:t>
      </w:r>
    </w:p>
    <w:p w14:paraId="092C4E55" w14:textId="77777777" w:rsidR="0027356A" w:rsidRPr="0005640B" w:rsidRDefault="0027356A" w:rsidP="004D3156">
      <w:pPr>
        <w:pStyle w:val="ListParagraph"/>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4.5.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danim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zajmovima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potraživanjima</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danim</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zajmovima</w:t>
      </w:r>
      <w:proofErr w:type="spellEnd"/>
      <w:r w:rsidRPr="0005640B">
        <w:rPr>
          <w:rFonts w:ascii="Verdana" w:hAnsi="Verdana" w:cs="Arial"/>
          <w:sz w:val="20"/>
          <w:szCs w:val="20"/>
          <w:lang w:eastAsia="ar-SA"/>
        </w:rPr>
        <w:t>;</w:t>
      </w:r>
    </w:p>
    <w:p w14:paraId="03C5D4F8" w14:textId="77777777" w:rsidR="0027356A" w:rsidRPr="0005640B" w:rsidRDefault="0027356A" w:rsidP="004D3156">
      <w:pPr>
        <w:widowControl w:val="0"/>
        <w:tabs>
          <w:tab w:val="left" w:pos="720"/>
        </w:tabs>
        <w:suppressAutoHyphens/>
        <w:ind w:left="795"/>
        <w:jc w:val="left"/>
        <w:rPr>
          <w:rFonts w:ascii="Verdana" w:hAnsi="Verdana" w:cs="Arial"/>
          <w:sz w:val="20"/>
          <w:szCs w:val="20"/>
          <w:lang w:eastAsia="ar-SA"/>
        </w:rPr>
      </w:pPr>
      <w:r w:rsidRPr="0005640B">
        <w:rPr>
          <w:rFonts w:ascii="Verdana" w:hAnsi="Verdana" w:cs="Arial"/>
          <w:sz w:val="20"/>
          <w:szCs w:val="20"/>
          <w:lang w:eastAsia="ar-SA"/>
        </w:rPr>
        <w:t xml:space="preserve">4.6. </w:t>
      </w:r>
      <w:proofErr w:type="spellStart"/>
      <w:r w:rsidRPr="0005640B">
        <w:rPr>
          <w:rFonts w:ascii="Verdana" w:hAnsi="Verdana" w:cs="Arial"/>
          <w:sz w:val="20"/>
          <w:szCs w:val="20"/>
          <w:lang w:eastAsia="ar-SA"/>
        </w:rPr>
        <w:t>Izvještaj</w:t>
      </w:r>
      <w:proofErr w:type="spellEnd"/>
      <w:r w:rsidRPr="0005640B">
        <w:rPr>
          <w:rFonts w:ascii="Verdana" w:hAnsi="Verdana" w:cs="Arial"/>
          <w:sz w:val="20"/>
          <w:szCs w:val="20"/>
          <w:lang w:eastAsia="ar-SA"/>
        </w:rPr>
        <w:t xml:space="preserve"> o </w:t>
      </w:r>
      <w:proofErr w:type="spellStart"/>
      <w:r w:rsidRPr="0005640B">
        <w:rPr>
          <w:rFonts w:ascii="Verdana" w:hAnsi="Verdana" w:cs="Arial"/>
          <w:sz w:val="20"/>
          <w:szCs w:val="20"/>
          <w:lang w:eastAsia="ar-SA"/>
        </w:rPr>
        <w:t>stanju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potraživanja</w:t>
      </w:r>
      <w:proofErr w:type="spellEnd"/>
      <w:r w:rsidRPr="0005640B">
        <w:rPr>
          <w:rFonts w:ascii="Verdana" w:hAnsi="Verdana" w:cs="Arial"/>
          <w:sz w:val="20"/>
          <w:szCs w:val="20"/>
          <w:lang w:eastAsia="ar-SA"/>
        </w:rPr>
        <w:t xml:space="preserve"> i </w:t>
      </w:r>
      <w:proofErr w:type="spellStart"/>
      <w:r w:rsidRPr="0005640B">
        <w:rPr>
          <w:rFonts w:ascii="Verdana" w:hAnsi="Verdana" w:cs="Arial"/>
          <w:sz w:val="20"/>
          <w:szCs w:val="20"/>
          <w:lang w:eastAsia="ar-SA"/>
        </w:rPr>
        <w:t>dospjelih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obveza</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te</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stanju</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potencijalnih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obveza</w:t>
      </w:r>
      <w:proofErr w:type="spellEnd"/>
      <w:r w:rsidRPr="0005640B">
        <w:rPr>
          <w:rFonts w:ascii="Verdana" w:hAnsi="Verdana" w:cs="Arial"/>
          <w:sz w:val="20"/>
          <w:szCs w:val="20"/>
          <w:lang w:eastAsia="ar-SA"/>
        </w:rPr>
        <w:t xml:space="preserve"> po </w:t>
      </w:r>
      <w:proofErr w:type="spellStart"/>
      <w:r w:rsidRPr="0005640B">
        <w:rPr>
          <w:rFonts w:ascii="Verdana" w:hAnsi="Verdana" w:cs="Arial"/>
          <w:sz w:val="20"/>
          <w:szCs w:val="20"/>
          <w:lang w:eastAsia="ar-SA"/>
        </w:rPr>
        <w:t>osnovi</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sudskih</w:t>
      </w:r>
      <w:proofErr w:type="spellEnd"/>
      <w:r w:rsidRPr="0005640B">
        <w:rPr>
          <w:rFonts w:ascii="Verdana" w:hAnsi="Verdana" w:cs="Arial"/>
          <w:sz w:val="20"/>
          <w:szCs w:val="20"/>
          <w:lang w:eastAsia="ar-SA"/>
        </w:rPr>
        <w:t xml:space="preserve"> </w:t>
      </w:r>
      <w:proofErr w:type="spellStart"/>
      <w:r w:rsidRPr="0005640B">
        <w:rPr>
          <w:rFonts w:ascii="Verdana" w:hAnsi="Verdana" w:cs="Arial"/>
          <w:sz w:val="20"/>
          <w:szCs w:val="20"/>
          <w:lang w:eastAsia="ar-SA"/>
        </w:rPr>
        <w:t>sporova</w:t>
      </w:r>
      <w:proofErr w:type="spellEnd"/>
    </w:p>
    <w:p w14:paraId="5787E983" w14:textId="77777777" w:rsidR="0027356A" w:rsidRPr="0005640B" w:rsidRDefault="0027356A" w:rsidP="0027356A">
      <w:pPr>
        <w:widowControl w:val="0"/>
        <w:tabs>
          <w:tab w:val="left" w:pos="720"/>
        </w:tabs>
        <w:suppressAutoHyphens/>
        <w:ind w:left="795"/>
        <w:rPr>
          <w:rFonts w:ascii="Verdana" w:hAnsi="Verdana" w:cs="Arial"/>
          <w:sz w:val="20"/>
          <w:szCs w:val="20"/>
          <w:lang w:eastAsia="ar-SA"/>
        </w:rPr>
      </w:pPr>
    </w:p>
    <w:p w14:paraId="14162201" w14:textId="77777777" w:rsidR="0027356A" w:rsidRPr="0005640B" w:rsidRDefault="0027356A" w:rsidP="004D3156">
      <w:pPr>
        <w:widowControl w:val="0"/>
        <w:tabs>
          <w:tab w:val="left" w:pos="720"/>
        </w:tabs>
        <w:suppressAutoHyphens/>
        <w:ind w:left="795"/>
        <w:jc w:val="left"/>
        <w:rPr>
          <w:rFonts w:ascii="Verdana" w:hAnsi="Verdana" w:cs="Arial"/>
          <w:sz w:val="20"/>
          <w:szCs w:val="20"/>
          <w:lang w:eastAsia="ar-SA"/>
        </w:rPr>
      </w:pPr>
      <w:r w:rsidRPr="0005640B">
        <w:rPr>
          <w:rFonts w:ascii="Verdana" w:hAnsi="Verdana" w:cs="Arial"/>
          <w:b/>
          <w:sz w:val="20"/>
          <w:szCs w:val="20"/>
        </w:rPr>
        <w:t>I. OPĆI DIO</w:t>
      </w:r>
    </w:p>
    <w:p w14:paraId="30234AEB"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2.</w:t>
      </w:r>
    </w:p>
    <w:p w14:paraId="54FDE8F2" w14:textId="77777777" w:rsidR="0027356A" w:rsidRPr="0005640B" w:rsidRDefault="0027356A" w:rsidP="0027356A">
      <w:pPr>
        <w:ind w:firstLine="708"/>
        <w:jc w:val="both"/>
        <w:rPr>
          <w:rFonts w:ascii="Verdana" w:hAnsi="Verdana" w:cs="Arial"/>
          <w:sz w:val="20"/>
          <w:szCs w:val="20"/>
        </w:rPr>
      </w:pPr>
      <w:proofErr w:type="spellStart"/>
      <w:r w:rsidRPr="0005640B">
        <w:rPr>
          <w:rFonts w:ascii="Verdana" w:hAnsi="Verdana" w:cs="Arial"/>
          <w:sz w:val="20"/>
          <w:szCs w:val="20"/>
        </w:rPr>
        <w:lastRenderedPageBreak/>
        <w:t>Opći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sažetak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koji </w:t>
      </w:r>
      <w:proofErr w:type="spellStart"/>
      <w:r w:rsidRPr="0005640B">
        <w:rPr>
          <w:rFonts w:ascii="Verdana" w:hAnsi="Verdana" w:cs="Arial"/>
          <w:sz w:val="20"/>
          <w:szCs w:val="20"/>
        </w:rPr>
        <w:t>prikazuju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primitke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izdatke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razini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razreda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slijedi</w:t>
      </w:r>
      <w:proofErr w:type="spellEnd"/>
      <w:r w:rsidRPr="0005640B">
        <w:rPr>
          <w:rFonts w:ascii="Verdana" w:hAnsi="Verdana" w:cs="Arial"/>
          <w:sz w:val="20"/>
          <w:szCs w:val="20"/>
        </w:rPr>
        <w:t>:</w:t>
      </w:r>
    </w:p>
    <w:p w14:paraId="2BDE620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 </w:t>
      </w:r>
      <w:proofErr w:type="spellStart"/>
      <w:r w:rsidRPr="0005640B">
        <w:rPr>
          <w:rFonts w:ascii="Verdana" w:hAnsi="Verdana" w:cs="Arial"/>
          <w:sz w:val="20"/>
          <w:szCs w:val="20"/>
        </w:rPr>
        <w:t>Izvještaj</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razdoblje</w:t>
      </w:r>
      <w:proofErr w:type="spellEnd"/>
      <w:r w:rsidRPr="0005640B">
        <w:rPr>
          <w:rFonts w:ascii="Verdana" w:hAnsi="Verdana" w:cs="Arial"/>
          <w:sz w:val="20"/>
          <w:szCs w:val="20"/>
        </w:rPr>
        <w:t xml:space="preserve"> 01.01 – 31.12.2023. </w:t>
      </w:r>
      <w:proofErr w:type="spellStart"/>
      <w:r w:rsidRPr="0005640B">
        <w:rPr>
          <w:rFonts w:ascii="Verdana" w:hAnsi="Verdana" w:cs="Arial"/>
          <w:sz w:val="20"/>
          <w:szCs w:val="20"/>
        </w:rPr>
        <w:t>godine</w:t>
      </w:r>
      <w:proofErr w:type="spellEnd"/>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559"/>
        <w:gridCol w:w="1713"/>
        <w:gridCol w:w="1713"/>
        <w:gridCol w:w="1396"/>
        <w:gridCol w:w="1254"/>
      </w:tblGrid>
      <w:tr w:rsidR="0027356A" w:rsidRPr="0005640B" w14:paraId="35054F15" w14:textId="77777777" w:rsidTr="00804906">
        <w:trPr>
          <w:trHeight w:val="255"/>
        </w:trPr>
        <w:tc>
          <w:tcPr>
            <w:tcW w:w="6658" w:type="dxa"/>
            <w:shd w:val="clear" w:color="000000" w:fill="C0C0C0"/>
            <w:noWrap/>
            <w:vAlign w:val="bottom"/>
            <w:hideMark/>
          </w:tcPr>
          <w:p w14:paraId="0D62B541"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Račun</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opis</w:t>
            </w:r>
            <w:proofErr w:type="spellEnd"/>
          </w:p>
        </w:tc>
        <w:tc>
          <w:tcPr>
            <w:tcW w:w="1559" w:type="dxa"/>
            <w:shd w:val="clear" w:color="000000" w:fill="C0C0C0"/>
            <w:noWrap/>
            <w:vAlign w:val="bottom"/>
            <w:hideMark/>
          </w:tcPr>
          <w:p w14:paraId="1ED03FE1"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2022. (€)</w:t>
            </w:r>
          </w:p>
        </w:tc>
        <w:tc>
          <w:tcPr>
            <w:tcW w:w="1701" w:type="dxa"/>
            <w:shd w:val="clear" w:color="000000" w:fill="C0C0C0"/>
            <w:noWrap/>
            <w:vAlign w:val="bottom"/>
            <w:hideMark/>
          </w:tcPr>
          <w:p w14:paraId="362F563B"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Izvorni</w:t>
            </w:r>
            <w:proofErr w:type="spellEnd"/>
            <w:r w:rsidRPr="0005640B">
              <w:rPr>
                <w:rFonts w:ascii="Verdana" w:hAnsi="Verdana" w:cs="Arial"/>
                <w:sz w:val="20"/>
                <w:szCs w:val="20"/>
                <w:lang w:eastAsia="hr-HR"/>
              </w:rPr>
              <w:t xml:space="preserve"> plan 2023.(€)</w:t>
            </w:r>
          </w:p>
        </w:tc>
        <w:tc>
          <w:tcPr>
            <w:tcW w:w="1559" w:type="dxa"/>
            <w:shd w:val="clear" w:color="000000" w:fill="C0C0C0"/>
            <w:noWrap/>
            <w:vAlign w:val="bottom"/>
            <w:hideMark/>
          </w:tcPr>
          <w:p w14:paraId="510BF7D0"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2023. (€)</w:t>
            </w:r>
          </w:p>
        </w:tc>
        <w:tc>
          <w:tcPr>
            <w:tcW w:w="1134" w:type="dxa"/>
            <w:shd w:val="clear" w:color="000000" w:fill="C0C0C0"/>
            <w:noWrap/>
            <w:vAlign w:val="bottom"/>
            <w:hideMark/>
          </w:tcPr>
          <w:p w14:paraId="532ED35C"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3/1</w:t>
            </w:r>
          </w:p>
        </w:tc>
        <w:tc>
          <w:tcPr>
            <w:tcW w:w="1134" w:type="dxa"/>
            <w:shd w:val="clear" w:color="000000" w:fill="C0C0C0"/>
            <w:noWrap/>
            <w:vAlign w:val="bottom"/>
            <w:hideMark/>
          </w:tcPr>
          <w:p w14:paraId="466F405F"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3/2</w:t>
            </w:r>
          </w:p>
        </w:tc>
      </w:tr>
      <w:tr w:rsidR="0027356A" w:rsidRPr="0005640B" w14:paraId="7F186331" w14:textId="77777777" w:rsidTr="00804906">
        <w:trPr>
          <w:trHeight w:val="255"/>
        </w:trPr>
        <w:tc>
          <w:tcPr>
            <w:tcW w:w="6658" w:type="dxa"/>
            <w:shd w:val="clear" w:color="000000" w:fill="808080"/>
            <w:noWrap/>
            <w:vAlign w:val="bottom"/>
            <w:hideMark/>
          </w:tcPr>
          <w:p w14:paraId="27B7B8EA"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A. RAČUN PRIHODA I RASHODA</w:t>
            </w:r>
          </w:p>
        </w:tc>
        <w:tc>
          <w:tcPr>
            <w:tcW w:w="1559" w:type="dxa"/>
            <w:shd w:val="clear" w:color="000000" w:fill="808080"/>
            <w:noWrap/>
            <w:vAlign w:val="bottom"/>
            <w:hideMark/>
          </w:tcPr>
          <w:p w14:paraId="4E3DAC25"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w:t>
            </w:r>
          </w:p>
        </w:tc>
        <w:tc>
          <w:tcPr>
            <w:tcW w:w="1701" w:type="dxa"/>
            <w:shd w:val="clear" w:color="000000" w:fill="808080"/>
            <w:noWrap/>
            <w:vAlign w:val="bottom"/>
            <w:hideMark/>
          </w:tcPr>
          <w:p w14:paraId="2F01D7B1"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w:t>
            </w:r>
          </w:p>
        </w:tc>
        <w:tc>
          <w:tcPr>
            <w:tcW w:w="1559" w:type="dxa"/>
            <w:shd w:val="clear" w:color="000000" w:fill="808080"/>
            <w:noWrap/>
            <w:vAlign w:val="bottom"/>
            <w:hideMark/>
          </w:tcPr>
          <w:p w14:paraId="74BC6961"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w:t>
            </w:r>
          </w:p>
        </w:tc>
        <w:tc>
          <w:tcPr>
            <w:tcW w:w="1134" w:type="dxa"/>
            <w:shd w:val="clear" w:color="000000" w:fill="808080"/>
            <w:noWrap/>
            <w:vAlign w:val="bottom"/>
            <w:hideMark/>
          </w:tcPr>
          <w:p w14:paraId="7B23A466"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4</w:t>
            </w:r>
          </w:p>
        </w:tc>
        <w:tc>
          <w:tcPr>
            <w:tcW w:w="1134" w:type="dxa"/>
            <w:shd w:val="clear" w:color="000000" w:fill="808080"/>
            <w:noWrap/>
            <w:vAlign w:val="bottom"/>
            <w:hideMark/>
          </w:tcPr>
          <w:p w14:paraId="2166C821"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5</w:t>
            </w:r>
          </w:p>
        </w:tc>
      </w:tr>
      <w:tr w:rsidR="0027356A" w:rsidRPr="0005640B" w14:paraId="075E8EC3" w14:textId="77777777" w:rsidTr="00804906">
        <w:trPr>
          <w:trHeight w:val="255"/>
        </w:trPr>
        <w:tc>
          <w:tcPr>
            <w:tcW w:w="6658" w:type="dxa"/>
            <w:shd w:val="clear" w:color="auto" w:fill="auto"/>
            <w:noWrap/>
            <w:vAlign w:val="bottom"/>
            <w:hideMark/>
          </w:tcPr>
          <w:p w14:paraId="65A23A65"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poslovanja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BA72E9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806.150,91</w:t>
            </w:r>
          </w:p>
        </w:tc>
        <w:tc>
          <w:tcPr>
            <w:tcW w:w="1701" w:type="dxa"/>
            <w:shd w:val="clear" w:color="auto" w:fill="auto"/>
            <w:noWrap/>
            <w:vAlign w:val="bottom"/>
            <w:hideMark/>
          </w:tcPr>
          <w:p w14:paraId="77B391B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2.195.145,29</w:t>
            </w:r>
          </w:p>
        </w:tc>
        <w:tc>
          <w:tcPr>
            <w:tcW w:w="1559" w:type="dxa"/>
            <w:shd w:val="clear" w:color="auto" w:fill="auto"/>
            <w:noWrap/>
            <w:vAlign w:val="bottom"/>
            <w:hideMark/>
          </w:tcPr>
          <w:p w14:paraId="3EEA66D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2.010.683,55</w:t>
            </w:r>
          </w:p>
        </w:tc>
        <w:tc>
          <w:tcPr>
            <w:tcW w:w="1134" w:type="dxa"/>
            <w:shd w:val="clear" w:color="auto" w:fill="auto"/>
            <w:noWrap/>
            <w:vAlign w:val="bottom"/>
            <w:hideMark/>
          </w:tcPr>
          <w:p w14:paraId="4178DB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249,42%</w:t>
            </w:r>
          </w:p>
        </w:tc>
        <w:tc>
          <w:tcPr>
            <w:tcW w:w="1134" w:type="dxa"/>
            <w:shd w:val="clear" w:color="auto" w:fill="auto"/>
            <w:noWrap/>
            <w:vAlign w:val="bottom"/>
            <w:hideMark/>
          </w:tcPr>
          <w:p w14:paraId="547AD58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91,60%</w:t>
            </w:r>
          </w:p>
        </w:tc>
      </w:tr>
      <w:tr w:rsidR="0027356A" w:rsidRPr="0005640B" w14:paraId="1664D97E" w14:textId="77777777" w:rsidTr="00804906">
        <w:trPr>
          <w:trHeight w:val="255"/>
        </w:trPr>
        <w:tc>
          <w:tcPr>
            <w:tcW w:w="6658" w:type="dxa"/>
            <w:shd w:val="clear" w:color="auto" w:fill="auto"/>
            <w:noWrap/>
            <w:vAlign w:val="bottom"/>
            <w:hideMark/>
          </w:tcPr>
          <w:p w14:paraId="519785D6"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7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prodaje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CF6490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701" w:type="dxa"/>
            <w:shd w:val="clear" w:color="auto" w:fill="auto"/>
            <w:noWrap/>
            <w:vAlign w:val="bottom"/>
            <w:hideMark/>
          </w:tcPr>
          <w:p w14:paraId="4F5C1C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1.327,23</w:t>
            </w:r>
          </w:p>
        </w:tc>
        <w:tc>
          <w:tcPr>
            <w:tcW w:w="1559" w:type="dxa"/>
            <w:shd w:val="clear" w:color="auto" w:fill="auto"/>
            <w:noWrap/>
            <w:vAlign w:val="bottom"/>
            <w:hideMark/>
          </w:tcPr>
          <w:p w14:paraId="1BB7C8B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749BD42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19275E9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778B79C" w14:textId="77777777" w:rsidTr="00804906">
        <w:trPr>
          <w:trHeight w:val="255"/>
        </w:trPr>
        <w:tc>
          <w:tcPr>
            <w:tcW w:w="6658" w:type="dxa"/>
            <w:shd w:val="clear" w:color="auto" w:fill="auto"/>
            <w:noWrap/>
            <w:vAlign w:val="bottom"/>
            <w:hideMark/>
          </w:tcPr>
          <w:p w14:paraId="35F87C4F"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UKUPNI PRIHODI</w:t>
            </w:r>
          </w:p>
        </w:tc>
        <w:tc>
          <w:tcPr>
            <w:tcW w:w="1559" w:type="dxa"/>
            <w:shd w:val="clear" w:color="auto" w:fill="auto"/>
            <w:noWrap/>
            <w:vAlign w:val="bottom"/>
            <w:hideMark/>
          </w:tcPr>
          <w:p w14:paraId="18C5AB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806.416,36</w:t>
            </w:r>
          </w:p>
        </w:tc>
        <w:tc>
          <w:tcPr>
            <w:tcW w:w="1701" w:type="dxa"/>
            <w:shd w:val="clear" w:color="auto" w:fill="auto"/>
            <w:noWrap/>
            <w:vAlign w:val="bottom"/>
            <w:hideMark/>
          </w:tcPr>
          <w:p w14:paraId="725AE8C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2.196.472,52</w:t>
            </w:r>
          </w:p>
        </w:tc>
        <w:tc>
          <w:tcPr>
            <w:tcW w:w="1559" w:type="dxa"/>
            <w:shd w:val="clear" w:color="auto" w:fill="auto"/>
            <w:noWrap/>
            <w:vAlign w:val="bottom"/>
            <w:hideMark/>
          </w:tcPr>
          <w:p w14:paraId="24A0CFB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2.010.683,55</w:t>
            </w:r>
          </w:p>
        </w:tc>
        <w:tc>
          <w:tcPr>
            <w:tcW w:w="1134" w:type="dxa"/>
            <w:shd w:val="clear" w:color="auto" w:fill="auto"/>
            <w:noWrap/>
            <w:vAlign w:val="bottom"/>
            <w:hideMark/>
          </w:tcPr>
          <w:p w14:paraId="484D8CF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249,34%</w:t>
            </w:r>
          </w:p>
        </w:tc>
        <w:tc>
          <w:tcPr>
            <w:tcW w:w="1134" w:type="dxa"/>
            <w:shd w:val="clear" w:color="auto" w:fill="auto"/>
            <w:noWrap/>
            <w:vAlign w:val="bottom"/>
            <w:hideMark/>
          </w:tcPr>
          <w:p w14:paraId="62252E9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91,54%</w:t>
            </w:r>
          </w:p>
        </w:tc>
      </w:tr>
      <w:tr w:rsidR="0027356A" w:rsidRPr="0005640B" w14:paraId="2B955DA5" w14:textId="77777777" w:rsidTr="00804906">
        <w:trPr>
          <w:trHeight w:val="255"/>
        </w:trPr>
        <w:tc>
          <w:tcPr>
            <w:tcW w:w="6658" w:type="dxa"/>
            <w:shd w:val="clear" w:color="auto" w:fill="auto"/>
            <w:noWrap/>
            <w:vAlign w:val="bottom"/>
            <w:hideMark/>
          </w:tcPr>
          <w:p w14:paraId="7D28BF5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poslovanja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F40C35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535.996,62</w:t>
            </w:r>
          </w:p>
        </w:tc>
        <w:tc>
          <w:tcPr>
            <w:tcW w:w="1701" w:type="dxa"/>
            <w:shd w:val="clear" w:color="auto" w:fill="auto"/>
            <w:noWrap/>
            <w:vAlign w:val="bottom"/>
            <w:hideMark/>
          </w:tcPr>
          <w:p w14:paraId="1291F77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640.390,46</w:t>
            </w:r>
          </w:p>
        </w:tc>
        <w:tc>
          <w:tcPr>
            <w:tcW w:w="1559" w:type="dxa"/>
            <w:shd w:val="clear" w:color="auto" w:fill="auto"/>
            <w:noWrap/>
            <w:vAlign w:val="bottom"/>
            <w:hideMark/>
          </w:tcPr>
          <w:p w14:paraId="04D0099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583.198,21</w:t>
            </w:r>
          </w:p>
        </w:tc>
        <w:tc>
          <w:tcPr>
            <w:tcW w:w="1134" w:type="dxa"/>
            <w:shd w:val="clear" w:color="auto" w:fill="auto"/>
            <w:noWrap/>
            <w:vAlign w:val="bottom"/>
            <w:hideMark/>
          </w:tcPr>
          <w:p w14:paraId="3C0CD2E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108,81%</w:t>
            </w:r>
          </w:p>
        </w:tc>
        <w:tc>
          <w:tcPr>
            <w:tcW w:w="1134" w:type="dxa"/>
            <w:shd w:val="clear" w:color="auto" w:fill="auto"/>
            <w:noWrap/>
            <w:vAlign w:val="bottom"/>
            <w:hideMark/>
          </w:tcPr>
          <w:p w14:paraId="5302C03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91,07%</w:t>
            </w:r>
          </w:p>
        </w:tc>
      </w:tr>
      <w:tr w:rsidR="0027356A" w:rsidRPr="0005640B" w14:paraId="121C184C" w14:textId="77777777" w:rsidTr="00804906">
        <w:trPr>
          <w:trHeight w:val="255"/>
        </w:trPr>
        <w:tc>
          <w:tcPr>
            <w:tcW w:w="6658" w:type="dxa"/>
            <w:shd w:val="clear" w:color="auto" w:fill="auto"/>
            <w:noWrap/>
            <w:vAlign w:val="bottom"/>
            <w:hideMark/>
          </w:tcPr>
          <w:p w14:paraId="1C363DF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7F4CB7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233.079,24</w:t>
            </w:r>
          </w:p>
        </w:tc>
        <w:tc>
          <w:tcPr>
            <w:tcW w:w="1701" w:type="dxa"/>
            <w:shd w:val="clear" w:color="auto" w:fill="auto"/>
            <w:noWrap/>
            <w:vAlign w:val="bottom"/>
            <w:hideMark/>
          </w:tcPr>
          <w:p w14:paraId="352F0CD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1.643.279,54</w:t>
            </w:r>
          </w:p>
        </w:tc>
        <w:tc>
          <w:tcPr>
            <w:tcW w:w="1559" w:type="dxa"/>
            <w:shd w:val="clear" w:color="auto" w:fill="auto"/>
            <w:noWrap/>
            <w:vAlign w:val="bottom"/>
            <w:hideMark/>
          </w:tcPr>
          <w:p w14:paraId="690C882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1.556.508,69</w:t>
            </w:r>
          </w:p>
        </w:tc>
        <w:tc>
          <w:tcPr>
            <w:tcW w:w="1134" w:type="dxa"/>
            <w:shd w:val="clear" w:color="auto" w:fill="auto"/>
            <w:noWrap/>
            <w:vAlign w:val="bottom"/>
            <w:hideMark/>
          </w:tcPr>
          <w:p w14:paraId="20D0C15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667,80%</w:t>
            </w:r>
          </w:p>
        </w:tc>
        <w:tc>
          <w:tcPr>
            <w:tcW w:w="1134" w:type="dxa"/>
            <w:shd w:val="clear" w:color="auto" w:fill="auto"/>
            <w:noWrap/>
            <w:vAlign w:val="bottom"/>
            <w:hideMark/>
          </w:tcPr>
          <w:p w14:paraId="03954F9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94,72%</w:t>
            </w:r>
          </w:p>
        </w:tc>
      </w:tr>
      <w:tr w:rsidR="0027356A" w:rsidRPr="0005640B" w14:paraId="1CFCC93F" w14:textId="77777777" w:rsidTr="00804906">
        <w:trPr>
          <w:trHeight w:val="255"/>
        </w:trPr>
        <w:tc>
          <w:tcPr>
            <w:tcW w:w="6658" w:type="dxa"/>
            <w:shd w:val="clear" w:color="auto" w:fill="auto"/>
            <w:noWrap/>
            <w:vAlign w:val="bottom"/>
            <w:hideMark/>
          </w:tcPr>
          <w:p w14:paraId="5ADCE26A"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UKUPNI RASHODI</w:t>
            </w:r>
          </w:p>
        </w:tc>
        <w:tc>
          <w:tcPr>
            <w:tcW w:w="1559" w:type="dxa"/>
            <w:shd w:val="clear" w:color="auto" w:fill="auto"/>
            <w:noWrap/>
            <w:vAlign w:val="bottom"/>
            <w:hideMark/>
          </w:tcPr>
          <w:p w14:paraId="66E6EF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769.075,86</w:t>
            </w:r>
          </w:p>
        </w:tc>
        <w:tc>
          <w:tcPr>
            <w:tcW w:w="1701" w:type="dxa"/>
            <w:shd w:val="clear" w:color="auto" w:fill="auto"/>
            <w:noWrap/>
            <w:vAlign w:val="bottom"/>
            <w:hideMark/>
          </w:tcPr>
          <w:p w14:paraId="44771AF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2.283.670,00</w:t>
            </w:r>
          </w:p>
        </w:tc>
        <w:tc>
          <w:tcPr>
            <w:tcW w:w="1559" w:type="dxa"/>
            <w:shd w:val="clear" w:color="auto" w:fill="auto"/>
            <w:noWrap/>
            <w:vAlign w:val="bottom"/>
            <w:hideMark/>
          </w:tcPr>
          <w:p w14:paraId="28514B5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2.139.706,90</w:t>
            </w:r>
          </w:p>
        </w:tc>
        <w:tc>
          <w:tcPr>
            <w:tcW w:w="1134" w:type="dxa"/>
            <w:shd w:val="clear" w:color="auto" w:fill="auto"/>
            <w:noWrap/>
            <w:vAlign w:val="bottom"/>
            <w:hideMark/>
          </w:tcPr>
          <w:p w14:paraId="51C446D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278,22%</w:t>
            </w:r>
          </w:p>
        </w:tc>
        <w:tc>
          <w:tcPr>
            <w:tcW w:w="1134" w:type="dxa"/>
            <w:shd w:val="clear" w:color="auto" w:fill="auto"/>
            <w:noWrap/>
            <w:vAlign w:val="bottom"/>
            <w:hideMark/>
          </w:tcPr>
          <w:p w14:paraId="71DF423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93,70%</w:t>
            </w:r>
          </w:p>
        </w:tc>
      </w:tr>
      <w:tr w:rsidR="0027356A" w:rsidRPr="0005640B" w14:paraId="501AA56A" w14:textId="77777777" w:rsidTr="00804906">
        <w:trPr>
          <w:trHeight w:val="255"/>
        </w:trPr>
        <w:tc>
          <w:tcPr>
            <w:tcW w:w="6658" w:type="dxa"/>
            <w:shd w:val="clear" w:color="auto" w:fill="auto"/>
            <w:noWrap/>
            <w:vAlign w:val="bottom"/>
            <w:hideMark/>
          </w:tcPr>
          <w:p w14:paraId="28C13A7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VIŠAK / MANJAK</w:t>
            </w:r>
          </w:p>
        </w:tc>
        <w:tc>
          <w:tcPr>
            <w:tcW w:w="1559" w:type="dxa"/>
            <w:shd w:val="clear" w:color="auto" w:fill="auto"/>
            <w:noWrap/>
            <w:vAlign w:val="bottom"/>
            <w:hideMark/>
          </w:tcPr>
          <w:p w14:paraId="17EC08F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37.340,50</w:t>
            </w:r>
          </w:p>
        </w:tc>
        <w:tc>
          <w:tcPr>
            <w:tcW w:w="1701" w:type="dxa"/>
            <w:shd w:val="clear" w:color="auto" w:fill="auto"/>
            <w:noWrap/>
            <w:vAlign w:val="bottom"/>
            <w:hideMark/>
          </w:tcPr>
          <w:p w14:paraId="5520FEF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-87.197,48</w:t>
            </w:r>
          </w:p>
        </w:tc>
        <w:tc>
          <w:tcPr>
            <w:tcW w:w="1559" w:type="dxa"/>
            <w:shd w:val="clear" w:color="auto" w:fill="auto"/>
            <w:noWrap/>
            <w:vAlign w:val="bottom"/>
            <w:hideMark/>
          </w:tcPr>
          <w:p w14:paraId="6DE220A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-129.023,35</w:t>
            </w:r>
          </w:p>
        </w:tc>
        <w:tc>
          <w:tcPr>
            <w:tcW w:w="1134" w:type="dxa"/>
            <w:shd w:val="clear" w:color="auto" w:fill="auto"/>
            <w:noWrap/>
            <w:vAlign w:val="bottom"/>
            <w:hideMark/>
          </w:tcPr>
          <w:p w14:paraId="170B4E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-345,53%</w:t>
            </w:r>
          </w:p>
        </w:tc>
        <w:tc>
          <w:tcPr>
            <w:tcW w:w="1134" w:type="dxa"/>
            <w:shd w:val="clear" w:color="auto" w:fill="auto"/>
            <w:noWrap/>
            <w:vAlign w:val="bottom"/>
            <w:hideMark/>
          </w:tcPr>
          <w:p w14:paraId="27D922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147,97%</w:t>
            </w:r>
          </w:p>
        </w:tc>
      </w:tr>
      <w:tr w:rsidR="0027356A" w:rsidRPr="0005640B" w14:paraId="3261CE47" w14:textId="77777777" w:rsidTr="00804906">
        <w:trPr>
          <w:trHeight w:val="255"/>
        </w:trPr>
        <w:tc>
          <w:tcPr>
            <w:tcW w:w="6658" w:type="dxa"/>
            <w:shd w:val="clear" w:color="000000" w:fill="808080"/>
            <w:noWrap/>
            <w:vAlign w:val="bottom"/>
            <w:hideMark/>
          </w:tcPr>
          <w:p w14:paraId="2948B165"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B. RAČUN ZADUŽIVANJA / FINANCIRANJA</w:t>
            </w:r>
          </w:p>
        </w:tc>
        <w:tc>
          <w:tcPr>
            <w:tcW w:w="1559" w:type="dxa"/>
            <w:shd w:val="clear" w:color="000000" w:fill="808080"/>
            <w:noWrap/>
            <w:vAlign w:val="bottom"/>
            <w:hideMark/>
          </w:tcPr>
          <w:p w14:paraId="64CA3A0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701" w:type="dxa"/>
            <w:shd w:val="clear" w:color="000000" w:fill="808080"/>
            <w:noWrap/>
            <w:vAlign w:val="bottom"/>
            <w:hideMark/>
          </w:tcPr>
          <w:p w14:paraId="3D20B2D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559" w:type="dxa"/>
            <w:shd w:val="clear" w:color="000000" w:fill="808080"/>
            <w:noWrap/>
            <w:vAlign w:val="bottom"/>
            <w:hideMark/>
          </w:tcPr>
          <w:p w14:paraId="2A7A114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134" w:type="dxa"/>
            <w:shd w:val="clear" w:color="000000" w:fill="808080"/>
            <w:noWrap/>
            <w:vAlign w:val="bottom"/>
            <w:hideMark/>
          </w:tcPr>
          <w:p w14:paraId="27F6114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134" w:type="dxa"/>
            <w:shd w:val="clear" w:color="000000" w:fill="808080"/>
            <w:noWrap/>
            <w:vAlign w:val="bottom"/>
            <w:hideMark/>
          </w:tcPr>
          <w:p w14:paraId="2601E95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r w:rsidR="0027356A" w:rsidRPr="0005640B" w14:paraId="5BBDF075" w14:textId="77777777" w:rsidTr="00804906">
        <w:trPr>
          <w:trHeight w:val="255"/>
        </w:trPr>
        <w:tc>
          <w:tcPr>
            <w:tcW w:w="6658" w:type="dxa"/>
            <w:shd w:val="clear" w:color="auto" w:fill="auto"/>
            <w:noWrap/>
            <w:vAlign w:val="bottom"/>
            <w:hideMark/>
          </w:tcPr>
          <w:p w14:paraId="6D33568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8 </w:t>
            </w:r>
            <w:proofErr w:type="spellStart"/>
            <w:r w:rsidRPr="0005640B">
              <w:rPr>
                <w:rFonts w:ascii="Verdana" w:hAnsi="Verdana" w:cs="Arial"/>
                <w:b/>
                <w:bCs/>
                <w:sz w:val="20"/>
                <w:szCs w:val="20"/>
                <w:lang w:eastAsia="hr-HR"/>
              </w:rPr>
              <w:t>Primici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financijske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zaduživanja</w:t>
            </w:r>
            <w:proofErr w:type="spellEnd"/>
          </w:p>
        </w:tc>
        <w:tc>
          <w:tcPr>
            <w:tcW w:w="1559" w:type="dxa"/>
            <w:shd w:val="clear" w:color="auto" w:fill="auto"/>
            <w:noWrap/>
            <w:vAlign w:val="bottom"/>
            <w:hideMark/>
          </w:tcPr>
          <w:p w14:paraId="658C5A7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701" w:type="dxa"/>
            <w:shd w:val="clear" w:color="auto" w:fill="auto"/>
            <w:noWrap/>
            <w:vAlign w:val="bottom"/>
            <w:hideMark/>
          </w:tcPr>
          <w:p w14:paraId="5477F2E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559" w:type="dxa"/>
            <w:shd w:val="clear" w:color="auto" w:fill="auto"/>
            <w:noWrap/>
            <w:vAlign w:val="bottom"/>
            <w:hideMark/>
          </w:tcPr>
          <w:p w14:paraId="18AD858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w:t>
            </w:r>
          </w:p>
        </w:tc>
        <w:tc>
          <w:tcPr>
            <w:tcW w:w="1134" w:type="dxa"/>
            <w:shd w:val="clear" w:color="auto" w:fill="auto"/>
            <w:noWrap/>
            <w:vAlign w:val="bottom"/>
            <w:hideMark/>
          </w:tcPr>
          <w:p w14:paraId="53E8FD3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2C47DB8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0,02%</w:t>
            </w:r>
          </w:p>
        </w:tc>
      </w:tr>
      <w:tr w:rsidR="0027356A" w:rsidRPr="0005640B" w14:paraId="31A5B45C" w14:textId="77777777" w:rsidTr="00804906">
        <w:trPr>
          <w:trHeight w:val="255"/>
        </w:trPr>
        <w:tc>
          <w:tcPr>
            <w:tcW w:w="6658" w:type="dxa"/>
            <w:shd w:val="clear" w:color="auto" w:fill="auto"/>
            <w:noWrap/>
            <w:vAlign w:val="bottom"/>
            <w:hideMark/>
          </w:tcPr>
          <w:p w14:paraId="20BEA29B"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5 </w:t>
            </w:r>
            <w:proofErr w:type="spellStart"/>
            <w:r w:rsidRPr="0005640B">
              <w:rPr>
                <w:rFonts w:ascii="Verdana" w:hAnsi="Verdana" w:cs="Arial"/>
                <w:b/>
                <w:bCs/>
                <w:sz w:val="20"/>
                <w:szCs w:val="20"/>
                <w:lang w:eastAsia="hr-HR"/>
              </w:rPr>
              <w:t>Izdaci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financijsku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imovinu</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otplate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zajmova</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4C70CF9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46.445,32</w:t>
            </w:r>
          </w:p>
        </w:tc>
        <w:tc>
          <w:tcPr>
            <w:tcW w:w="1701" w:type="dxa"/>
            <w:shd w:val="clear" w:color="auto" w:fill="auto"/>
            <w:noWrap/>
            <w:vAlign w:val="bottom"/>
            <w:hideMark/>
          </w:tcPr>
          <w:p w14:paraId="1ED82E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16.330,00</w:t>
            </w:r>
          </w:p>
        </w:tc>
        <w:tc>
          <w:tcPr>
            <w:tcW w:w="1559" w:type="dxa"/>
            <w:shd w:val="clear" w:color="auto" w:fill="auto"/>
            <w:noWrap/>
            <w:vAlign w:val="bottom"/>
            <w:hideMark/>
          </w:tcPr>
          <w:p w14:paraId="6672D35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14.594,56</w:t>
            </w:r>
          </w:p>
        </w:tc>
        <w:tc>
          <w:tcPr>
            <w:tcW w:w="1134" w:type="dxa"/>
            <w:shd w:val="clear" w:color="auto" w:fill="auto"/>
            <w:noWrap/>
            <w:vAlign w:val="bottom"/>
            <w:hideMark/>
          </w:tcPr>
          <w:p w14:paraId="5E21BF9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31,42%</w:t>
            </w:r>
          </w:p>
        </w:tc>
        <w:tc>
          <w:tcPr>
            <w:tcW w:w="1134" w:type="dxa"/>
            <w:shd w:val="clear" w:color="auto" w:fill="auto"/>
            <w:noWrap/>
            <w:vAlign w:val="bottom"/>
            <w:hideMark/>
          </w:tcPr>
          <w:p w14:paraId="4FC0C72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89,37%</w:t>
            </w:r>
          </w:p>
        </w:tc>
      </w:tr>
      <w:tr w:rsidR="0027356A" w:rsidRPr="0005640B" w14:paraId="0C77BCC1" w14:textId="77777777" w:rsidTr="00804906">
        <w:trPr>
          <w:trHeight w:val="255"/>
        </w:trPr>
        <w:tc>
          <w:tcPr>
            <w:tcW w:w="6658" w:type="dxa"/>
            <w:shd w:val="clear" w:color="auto" w:fill="auto"/>
            <w:noWrap/>
            <w:vAlign w:val="bottom"/>
            <w:hideMark/>
          </w:tcPr>
          <w:p w14:paraId="3D04EAF0"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NETO ZADUŽIVANJE</w:t>
            </w:r>
          </w:p>
        </w:tc>
        <w:tc>
          <w:tcPr>
            <w:tcW w:w="1559" w:type="dxa"/>
            <w:shd w:val="clear" w:color="auto" w:fill="auto"/>
            <w:noWrap/>
            <w:vAlign w:val="bottom"/>
            <w:hideMark/>
          </w:tcPr>
          <w:p w14:paraId="00B5D7E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-46.445,32</w:t>
            </w:r>
          </w:p>
        </w:tc>
        <w:tc>
          <w:tcPr>
            <w:tcW w:w="1701" w:type="dxa"/>
            <w:shd w:val="clear" w:color="auto" w:fill="auto"/>
            <w:noWrap/>
            <w:vAlign w:val="bottom"/>
            <w:hideMark/>
          </w:tcPr>
          <w:p w14:paraId="5B285CC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-3.057,72</w:t>
            </w:r>
          </w:p>
        </w:tc>
        <w:tc>
          <w:tcPr>
            <w:tcW w:w="1559" w:type="dxa"/>
            <w:shd w:val="clear" w:color="auto" w:fill="auto"/>
            <w:noWrap/>
            <w:vAlign w:val="bottom"/>
            <w:hideMark/>
          </w:tcPr>
          <w:p w14:paraId="367D4B4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-14.592,47</w:t>
            </w:r>
          </w:p>
        </w:tc>
        <w:tc>
          <w:tcPr>
            <w:tcW w:w="1134" w:type="dxa"/>
            <w:shd w:val="clear" w:color="auto" w:fill="auto"/>
            <w:noWrap/>
            <w:vAlign w:val="bottom"/>
            <w:hideMark/>
          </w:tcPr>
          <w:p w14:paraId="7FBD3B6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31,42%</w:t>
            </w:r>
          </w:p>
        </w:tc>
        <w:tc>
          <w:tcPr>
            <w:tcW w:w="1134" w:type="dxa"/>
            <w:shd w:val="clear" w:color="auto" w:fill="auto"/>
            <w:noWrap/>
            <w:vAlign w:val="bottom"/>
            <w:hideMark/>
          </w:tcPr>
          <w:p w14:paraId="199BE39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477,23%</w:t>
            </w:r>
          </w:p>
        </w:tc>
      </w:tr>
      <w:tr w:rsidR="0027356A" w:rsidRPr="0005640B" w14:paraId="757EE681" w14:textId="77777777" w:rsidTr="00804906">
        <w:trPr>
          <w:trHeight w:val="255"/>
        </w:trPr>
        <w:tc>
          <w:tcPr>
            <w:tcW w:w="6658" w:type="dxa"/>
            <w:shd w:val="clear" w:color="auto" w:fill="auto"/>
            <w:noWrap/>
            <w:vAlign w:val="bottom"/>
            <w:hideMark/>
          </w:tcPr>
          <w:p w14:paraId="6890ECDC"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UKUPNI DONOS VIŠKA / MANJKA IZ PRETHODNE(IH) GODINA</w:t>
            </w:r>
          </w:p>
        </w:tc>
        <w:tc>
          <w:tcPr>
            <w:tcW w:w="1559" w:type="dxa"/>
            <w:shd w:val="clear" w:color="auto" w:fill="auto"/>
            <w:noWrap/>
            <w:vAlign w:val="bottom"/>
            <w:hideMark/>
          </w:tcPr>
          <w:p w14:paraId="1ADBAF5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701" w:type="dxa"/>
            <w:shd w:val="clear" w:color="auto" w:fill="auto"/>
            <w:noWrap/>
            <w:vAlign w:val="bottom"/>
            <w:hideMark/>
          </w:tcPr>
          <w:p w14:paraId="78E2099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559" w:type="dxa"/>
            <w:shd w:val="clear" w:color="auto" w:fill="auto"/>
            <w:noWrap/>
            <w:vAlign w:val="bottom"/>
            <w:hideMark/>
          </w:tcPr>
          <w:p w14:paraId="1296210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247CB353" w14:textId="77777777" w:rsidR="0027356A" w:rsidRPr="0005640B" w:rsidRDefault="0027356A" w:rsidP="00804906">
            <w:pPr>
              <w:rPr>
                <w:rFonts w:ascii="Verdana" w:hAnsi="Verdana" w:cs="Arial"/>
                <w:b/>
                <w:bCs/>
                <w:sz w:val="20"/>
                <w:szCs w:val="20"/>
                <w:lang w:eastAsia="hr-HR"/>
              </w:rPr>
            </w:pPr>
          </w:p>
        </w:tc>
        <w:tc>
          <w:tcPr>
            <w:tcW w:w="1134" w:type="dxa"/>
            <w:shd w:val="clear" w:color="auto" w:fill="auto"/>
            <w:noWrap/>
            <w:vAlign w:val="bottom"/>
            <w:hideMark/>
          </w:tcPr>
          <w:p w14:paraId="5EF84514" w14:textId="77777777" w:rsidR="0027356A" w:rsidRPr="0005640B" w:rsidRDefault="0027356A" w:rsidP="00804906">
            <w:pPr>
              <w:rPr>
                <w:rFonts w:ascii="Verdana" w:hAnsi="Verdana"/>
                <w:sz w:val="20"/>
                <w:szCs w:val="20"/>
                <w:lang w:eastAsia="hr-HR"/>
              </w:rPr>
            </w:pPr>
          </w:p>
        </w:tc>
      </w:tr>
      <w:tr w:rsidR="0027356A" w:rsidRPr="0005640B" w14:paraId="05F3D021" w14:textId="77777777" w:rsidTr="00804906">
        <w:trPr>
          <w:trHeight w:val="255"/>
        </w:trPr>
        <w:tc>
          <w:tcPr>
            <w:tcW w:w="6658" w:type="dxa"/>
            <w:shd w:val="clear" w:color="auto" w:fill="auto"/>
            <w:noWrap/>
            <w:vAlign w:val="bottom"/>
            <w:hideMark/>
          </w:tcPr>
          <w:p w14:paraId="205DE5B1"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VIŠAK / MANJAK IZ PRETHODNE(IH) GODINE KOJI ĆE SE POKRITI / RASPOREDITI</w:t>
            </w:r>
          </w:p>
        </w:tc>
        <w:tc>
          <w:tcPr>
            <w:tcW w:w="1559" w:type="dxa"/>
            <w:shd w:val="clear" w:color="auto" w:fill="auto"/>
            <w:noWrap/>
            <w:vAlign w:val="bottom"/>
            <w:hideMark/>
          </w:tcPr>
          <w:p w14:paraId="4D41707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701" w:type="dxa"/>
            <w:shd w:val="clear" w:color="auto" w:fill="auto"/>
            <w:noWrap/>
            <w:vAlign w:val="bottom"/>
            <w:hideMark/>
          </w:tcPr>
          <w:p w14:paraId="62849C2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559" w:type="dxa"/>
            <w:shd w:val="clear" w:color="auto" w:fill="auto"/>
            <w:noWrap/>
            <w:vAlign w:val="bottom"/>
            <w:hideMark/>
          </w:tcPr>
          <w:p w14:paraId="1466BDD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448C98E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60D27C3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8EBB8CE" w14:textId="77777777" w:rsidTr="00804906">
        <w:trPr>
          <w:trHeight w:val="255"/>
        </w:trPr>
        <w:tc>
          <w:tcPr>
            <w:tcW w:w="6658" w:type="dxa"/>
            <w:shd w:val="clear" w:color="000000" w:fill="808080"/>
            <w:noWrap/>
            <w:vAlign w:val="bottom"/>
            <w:hideMark/>
          </w:tcPr>
          <w:p w14:paraId="7584316A"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VIŠAK / MANJAK + NETO ZADUŽIVANJE / FINANCIRANJE + KORIŠTENO U PRETHODNIM GODINAMA</w:t>
            </w:r>
          </w:p>
        </w:tc>
        <w:tc>
          <w:tcPr>
            <w:tcW w:w="1559" w:type="dxa"/>
            <w:shd w:val="clear" w:color="000000" w:fill="808080"/>
            <w:noWrap/>
            <w:vAlign w:val="bottom"/>
            <w:hideMark/>
          </w:tcPr>
          <w:p w14:paraId="6B68AEE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701" w:type="dxa"/>
            <w:shd w:val="clear" w:color="000000" w:fill="808080"/>
            <w:noWrap/>
            <w:vAlign w:val="bottom"/>
            <w:hideMark/>
          </w:tcPr>
          <w:p w14:paraId="2A0A0C37"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559" w:type="dxa"/>
            <w:shd w:val="clear" w:color="000000" w:fill="808080"/>
            <w:noWrap/>
            <w:vAlign w:val="bottom"/>
            <w:hideMark/>
          </w:tcPr>
          <w:p w14:paraId="5E83540C"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134" w:type="dxa"/>
            <w:shd w:val="clear" w:color="000000" w:fill="808080"/>
            <w:noWrap/>
            <w:vAlign w:val="bottom"/>
            <w:hideMark/>
          </w:tcPr>
          <w:p w14:paraId="6F3C47CB"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134" w:type="dxa"/>
            <w:shd w:val="clear" w:color="000000" w:fill="808080"/>
            <w:noWrap/>
            <w:vAlign w:val="bottom"/>
            <w:hideMark/>
          </w:tcPr>
          <w:p w14:paraId="769B251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r w:rsidR="0027356A" w:rsidRPr="0005640B" w14:paraId="26993477" w14:textId="77777777" w:rsidTr="00804906">
        <w:trPr>
          <w:trHeight w:val="255"/>
        </w:trPr>
        <w:tc>
          <w:tcPr>
            <w:tcW w:w="6658" w:type="dxa"/>
            <w:shd w:val="clear" w:color="auto" w:fill="auto"/>
            <w:noWrap/>
            <w:vAlign w:val="bottom"/>
            <w:hideMark/>
          </w:tcPr>
          <w:p w14:paraId="461D86A2"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 REZULTAT GODINE</w:t>
            </w:r>
          </w:p>
        </w:tc>
        <w:tc>
          <w:tcPr>
            <w:tcW w:w="1559" w:type="dxa"/>
            <w:shd w:val="clear" w:color="auto" w:fill="auto"/>
            <w:noWrap/>
            <w:vAlign w:val="bottom"/>
            <w:hideMark/>
          </w:tcPr>
          <w:p w14:paraId="75C2DF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-9.104,82</w:t>
            </w:r>
          </w:p>
        </w:tc>
        <w:tc>
          <w:tcPr>
            <w:tcW w:w="1701" w:type="dxa"/>
            <w:shd w:val="clear" w:color="auto" w:fill="auto"/>
            <w:noWrap/>
            <w:vAlign w:val="bottom"/>
            <w:hideMark/>
          </w:tcPr>
          <w:p w14:paraId="5012705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559" w:type="dxa"/>
            <w:shd w:val="clear" w:color="auto" w:fill="auto"/>
            <w:noWrap/>
            <w:vAlign w:val="bottom"/>
            <w:hideMark/>
          </w:tcPr>
          <w:p w14:paraId="6E6D3BE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-143.615,82</w:t>
            </w:r>
          </w:p>
        </w:tc>
        <w:tc>
          <w:tcPr>
            <w:tcW w:w="1134" w:type="dxa"/>
            <w:shd w:val="clear" w:color="auto" w:fill="auto"/>
            <w:noWrap/>
            <w:vAlign w:val="bottom"/>
            <w:hideMark/>
          </w:tcPr>
          <w:p w14:paraId="6F9F2B5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1577,36%</w:t>
            </w:r>
          </w:p>
        </w:tc>
        <w:tc>
          <w:tcPr>
            <w:tcW w:w="1134" w:type="dxa"/>
            <w:shd w:val="clear" w:color="auto" w:fill="auto"/>
            <w:noWrap/>
            <w:vAlign w:val="bottom"/>
            <w:hideMark/>
          </w:tcPr>
          <w:p w14:paraId="484F55B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bl>
    <w:p w14:paraId="5E7E75EC" w14:textId="77777777" w:rsidR="0027356A" w:rsidRPr="0005640B" w:rsidRDefault="0027356A" w:rsidP="0027356A">
      <w:pPr>
        <w:rPr>
          <w:rFonts w:ascii="Verdana" w:hAnsi="Verdana" w:cs="Arial"/>
          <w:b/>
          <w:sz w:val="20"/>
          <w:szCs w:val="20"/>
        </w:rPr>
      </w:pPr>
    </w:p>
    <w:p w14:paraId="347EBD85"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3.</w:t>
      </w:r>
    </w:p>
    <w:p w14:paraId="7D396889" w14:textId="77777777" w:rsidR="0027356A" w:rsidRPr="0005640B" w:rsidRDefault="0027356A" w:rsidP="003428CC">
      <w:pPr>
        <w:jc w:val="left"/>
        <w:rPr>
          <w:rFonts w:ascii="Verdana" w:hAnsi="Verdana" w:cs="Arial"/>
          <w:bCs/>
          <w:sz w:val="20"/>
          <w:szCs w:val="20"/>
          <w:lang w:eastAsia="hr-HR"/>
        </w:rPr>
      </w:pP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iskazuje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izvorima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funkcijskoj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
    <w:p w14:paraId="1E6C4C14" w14:textId="77777777" w:rsidR="0027356A" w:rsidRPr="0005640B" w:rsidRDefault="0027356A" w:rsidP="003428CC">
      <w:pPr>
        <w:jc w:val="left"/>
        <w:rPr>
          <w:rFonts w:ascii="Verdana" w:hAnsi="Verdana" w:cs="Arial"/>
          <w:bCs/>
          <w:sz w:val="20"/>
          <w:szCs w:val="20"/>
          <w:lang w:eastAsia="hr-HR"/>
        </w:rPr>
      </w:pPr>
      <w:proofErr w:type="spellStart"/>
      <w:r w:rsidRPr="0005640B">
        <w:rPr>
          <w:rFonts w:ascii="Verdana" w:hAnsi="Verdana" w:cs="Arial"/>
          <w:b/>
          <w:bCs/>
          <w:sz w:val="20"/>
          <w:szCs w:val="20"/>
          <w:lang w:eastAsia="hr-HR"/>
        </w:rPr>
        <w:t>Tablica</w:t>
      </w:r>
      <w:proofErr w:type="spellEnd"/>
      <w:r w:rsidRPr="0005640B">
        <w:rPr>
          <w:rFonts w:ascii="Verdana" w:hAnsi="Verdana" w:cs="Arial"/>
          <w:b/>
          <w:bCs/>
          <w:sz w:val="20"/>
          <w:szCs w:val="20"/>
          <w:lang w:eastAsia="hr-HR"/>
        </w:rPr>
        <w:t xml:space="preserve"> 1</w:t>
      </w:r>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Račun</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prihoda</w:t>
      </w:r>
      <w:proofErr w:type="spellEnd"/>
      <w:r w:rsidRPr="0005640B">
        <w:rPr>
          <w:rFonts w:ascii="Verdana" w:hAnsi="Verdana" w:cs="Arial"/>
          <w:bCs/>
          <w:sz w:val="20"/>
          <w:szCs w:val="20"/>
          <w:lang w:eastAsia="hr-HR"/>
        </w:rPr>
        <w:t xml:space="preserve"> i </w:t>
      </w:r>
      <w:proofErr w:type="spellStart"/>
      <w:r w:rsidRPr="0005640B">
        <w:rPr>
          <w:rFonts w:ascii="Verdana" w:hAnsi="Verdana" w:cs="Arial"/>
          <w:bCs/>
          <w:sz w:val="20"/>
          <w:szCs w:val="20"/>
          <w:lang w:eastAsia="hr-HR"/>
        </w:rPr>
        <w:t>rashoda</w:t>
      </w:r>
      <w:proofErr w:type="spellEnd"/>
      <w:r w:rsidRPr="0005640B">
        <w:rPr>
          <w:rFonts w:ascii="Verdana" w:hAnsi="Verdana" w:cs="Arial"/>
          <w:bCs/>
          <w:sz w:val="20"/>
          <w:szCs w:val="20"/>
          <w:lang w:eastAsia="hr-HR"/>
        </w:rPr>
        <w:t xml:space="preserve"> i </w:t>
      </w:r>
      <w:proofErr w:type="spellStart"/>
      <w:r w:rsidRPr="0005640B">
        <w:rPr>
          <w:rFonts w:ascii="Verdana" w:hAnsi="Verdana" w:cs="Arial"/>
          <w:bCs/>
          <w:sz w:val="20"/>
          <w:szCs w:val="20"/>
          <w:lang w:eastAsia="hr-HR"/>
        </w:rPr>
        <w:t>Račun</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financiranja</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prema</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color w:val="000000" w:themeColor="text1"/>
          <w:sz w:val="20"/>
          <w:szCs w:val="20"/>
          <w:lang w:eastAsia="hr-HR"/>
        </w:rPr>
        <w:t>ekonomskoj</w:t>
      </w:r>
      <w:proofErr w:type="spellEnd"/>
      <w:r w:rsidRPr="0005640B">
        <w:rPr>
          <w:rFonts w:ascii="Verdana" w:hAnsi="Verdana" w:cs="Arial"/>
          <w:bCs/>
          <w:color w:val="000000" w:themeColor="text1"/>
          <w:sz w:val="20"/>
          <w:szCs w:val="20"/>
          <w:lang w:eastAsia="hr-HR"/>
        </w:rPr>
        <w:t xml:space="preserve"> </w:t>
      </w:r>
      <w:proofErr w:type="spellStart"/>
      <w:r w:rsidRPr="0005640B">
        <w:rPr>
          <w:rFonts w:ascii="Verdana" w:hAnsi="Verdana" w:cs="Arial"/>
          <w:bCs/>
          <w:color w:val="000000" w:themeColor="text1"/>
          <w:sz w:val="20"/>
          <w:szCs w:val="20"/>
          <w:lang w:eastAsia="hr-HR"/>
        </w:rPr>
        <w:t>klasifikaciji</w:t>
      </w:r>
      <w:proofErr w:type="spellEnd"/>
      <w:r w:rsidRPr="0005640B">
        <w:rPr>
          <w:rFonts w:ascii="Verdana" w:hAnsi="Verdana" w:cs="Arial"/>
          <w:bCs/>
          <w:color w:val="000000" w:themeColor="text1"/>
          <w:sz w:val="20"/>
          <w:szCs w:val="20"/>
          <w:lang w:eastAsia="hr-HR"/>
        </w:rPr>
        <w:t xml:space="preserve"> </w:t>
      </w:r>
      <w:r w:rsidRPr="0005640B">
        <w:rPr>
          <w:rFonts w:ascii="Verdana" w:hAnsi="Verdana" w:cs="Arial"/>
          <w:bCs/>
          <w:sz w:val="20"/>
          <w:szCs w:val="20"/>
          <w:lang w:eastAsia="hr-HR"/>
        </w:rPr>
        <w:t xml:space="preserve">od 01.01.- 31.12.2023. </w:t>
      </w:r>
      <w:proofErr w:type="spellStart"/>
      <w:r w:rsidRPr="0005640B">
        <w:rPr>
          <w:rFonts w:ascii="Verdana" w:hAnsi="Verdana" w:cs="Arial"/>
          <w:bCs/>
          <w:sz w:val="20"/>
          <w:szCs w:val="20"/>
          <w:lang w:eastAsia="hr-HR"/>
        </w:rPr>
        <w:t>godine</w:t>
      </w:r>
      <w:proofErr w:type="spellEnd"/>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559"/>
        <w:gridCol w:w="1713"/>
        <w:gridCol w:w="1713"/>
        <w:gridCol w:w="1267"/>
        <w:gridCol w:w="1254"/>
      </w:tblGrid>
      <w:tr w:rsidR="0027356A" w:rsidRPr="0005640B" w14:paraId="5EE63422" w14:textId="77777777" w:rsidTr="00804906">
        <w:trPr>
          <w:trHeight w:val="255"/>
        </w:trPr>
        <w:tc>
          <w:tcPr>
            <w:tcW w:w="6658" w:type="dxa"/>
            <w:shd w:val="clear" w:color="000000" w:fill="C0C0C0"/>
            <w:noWrap/>
            <w:vAlign w:val="bottom"/>
            <w:hideMark/>
          </w:tcPr>
          <w:p w14:paraId="3BAF5BEE"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Račun</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opis</w:t>
            </w:r>
            <w:proofErr w:type="spellEnd"/>
          </w:p>
        </w:tc>
        <w:tc>
          <w:tcPr>
            <w:tcW w:w="1559" w:type="dxa"/>
            <w:shd w:val="clear" w:color="000000" w:fill="C0C0C0"/>
            <w:noWrap/>
            <w:vAlign w:val="bottom"/>
            <w:hideMark/>
          </w:tcPr>
          <w:p w14:paraId="516689EF"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2022.(€)</w:t>
            </w:r>
          </w:p>
        </w:tc>
        <w:tc>
          <w:tcPr>
            <w:tcW w:w="1701" w:type="dxa"/>
            <w:shd w:val="clear" w:color="000000" w:fill="C0C0C0"/>
            <w:noWrap/>
            <w:vAlign w:val="bottom"/>
            <w:hideMark/>
          </w:tcPr>
          <w:p w14:paraId="65C672CF"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Izvorni</w:t>
            </w:r>
            <w:proofErr w:type="spellEnd"/>
            <w:r w:rsidRPr="0005640B">
              <w:rPr>
                <w:rFonts w:ascii="Verdana" w:hAnsi="Verdana" w:cs="Arial"/>
                <w:sz w:val="20"/>
                <w:szCs w:val="20"/>
                <w:lang w:eastAsia="hr-HR"/>
              </w:rPr>
              <w:t xml:space="preserve"> plan 2023.(€)</w:t>
            </w:r>
          </w:p>
        </w:tc>
        <w:tc>
          <w:tcPr>
            <w:tcW w:w="1559" w:type="dxa"/>
            <w:shd w:val="clear" w:color="000000" w:fill="C0C0C0"/>
            <w:noWrap/>
            <w:vAlign w:val="bottom"/>
            <w:hideMark/>
          </w:tcPr>
          <w:p w14:paraId="092F5900"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2023.(€)</w:t>
            </w:r>
          </w:p>
        </w:tc>
        <w:tc>
          <w:tcPr>
            <w:tcW w:w="992" w:type="dxa"/>
            <w:shd w:val="clear" w:color="000000" w:fill="C0C0C0"/>
            <w:noWrap/>
            <w:vAlign w:val="bottom"/>
            <w:hideMark/>
          </w:tcPr>
          <w:p w14:paraId="78761AC1"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3/1</w:t>
            </w:r>
          </w:p>
        </w:tc>
        <w:tc>
          <w:tcPr>
            <w:tcW w:w="1134" w:type="dxa"/>
            <w:shd w:val="clear" w:color="000000" w:fill="C0C0C0"/>
            <w:noWrap/>
            <w:vAlign w:val="bottom"/>
            <w:hideMark/>
          </w:tcPr>
          <w:p w14:paraId="65ED626F"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3/2</w:t>
            </w:r>
          </w:p>
        </w:tc>
      </w:tr>
      <w:tr w:rsidR="0027356A" w:rsidRPr="0005640B" w14:paraId="3B252618" w14:textId="77777777" w:rsidTr="00804906">
        <w:trPr>
          <w:trHeight w:val="255"/>
        </w:trPr>
        <w:tc>
          <w:tcPr>
            <w:tcW w:w="6658" w:type="dxa"/>
            <w:shd w:val="clear" w:color="000000" w:fill="808080"/>
            <w:noWrap/>
            <w:vAlign w:val="bottom"/>
            <w:hideMark/>
          </w:tcPr>
          <w:p w14:paraId="406AE733"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A. RAČUN PRIHODA I RASHODA</w:t>
            </w:r>
          </w:p>
        </w:tc>
        <w:tc>
          <w:tcPr>
            <w:tcW w:w="1559" w:type="dxa"/>
            <w:shd w:val="clear" w:color="000000" w:fill="808080"/>
            <w:noWrap/>
            <w:vAlign w:val="bottom"/>
            <w:hideMark/>
          </w:tcPr>
          <w:p w14:paraId="60346A1D"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w:t>
            </w:r>
          </w:p>
        </w:tc>
        <w:tc>
          <w:tcPr>
            <w:tcW w:w="1701" w:type="dxa"/>
            <w:shd w:val="clear" w:color="000000" w:fill="808080"/>
            <w:noWrap/>
            <w:vAlign w:val="bottom"/>
            <w:hideMark/>
          </w:tcPr>
          <w:p w14:paraId="55D7CB87"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w:t>
            </w:r>
          </w:p>
        </w:tc>
        <w:tc>
          <w:tcPr>
            <w:tcW w:w="1559" w:type="dxa"/>
            <w:shd w:val="clear" w:color="000000" w:fill="808080"/>
            <w:noWrap/>
            <w:vAlign w:val="bottom"/>
            <w:hideMark/>
          </w:tcPr>
          <w:p w14:paraId="52A7D096"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w:t>
            </w:r>
          </w:p>
        </w:tc>
        <w:tc>
          <w:tcPr>
            <w:tcW w:w="992" w:type="dxa"/>
            <w:shd w:val="clear" w:color="000000" w:fill="808080"/>
            <w:noWrap/>
            <w:vAlign w:val="bottom"/>
            <w:hideMark/>
          </w:tcPr>
          <w:p w14:paraId="0AF9DC78"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4</w:t>
            </w:r>
          </w:p>
        </w:tc>
        <w:tc>
          <w:tcPr>
            <w:tcW w:w="1134" w:type="dxa"/>
            <w:shd w:val="clear" w:color="000000" w:fill="808080"/>
            <w:noWrap/>
            <w:vAlign w:val="bottom"/>
            <w:hideMark/>
          </w:tcPr>
          <w:p w14:paraId="2E8B9022"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5</w:t>
            </w:r>
          </w:p>
        </w:tc>
      </w:tr>
      <w:tr w:rsidR="0027356A" w:rsidRPr="0005640B" w14:paraId="30F56C43" w14:textId="77777777" w:rsidTr="00804906">
        <w:trPr>
          <w:trHeight w:val="255"/>
        </w:trPr>
        <w:tc>
          <w:tcPr>
            <w:tcW w:w="6658" w:type="dxa"/>
            <w:shd w:val="clear" w:color="auto" w:fill="auto"/>
            <w:noWrap/>
            <w:vAlign w:val="bottom"/>
            <w:hideMark/>
          </w:tcPr>
          <w:p w14:paraId="1B3333F9"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poslovanja</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165D955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806.150,91</w:t>
            </w:r>
          </w:p>
        </w:tc>
        <w:tc>
          <w:tcPr>
            <w:tcW w:w="1701" w:type="dxa"/>
            <w:shd w:val="clear" w:color="auto" w:fill="auto"/>
            <w:noWrap/>
            <w:vAlign w:val="bottom"/>
            <w:hideMark/>
          </w:tcPr>
          <w:p w14:paraId="1F37528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2.195.145,29</w:t>
            </w:r>
          </w:p>
        </w:tc>
        <w:tc>
          <w:tcPr>
            <w:tcW w:w="1559" w:type="dxa"/>
            <w:shd w:val="clear" w:color="auto" w:fill="auto"/>
            <w:noWrap/>
            <w:vAlign w:val="bottom"/>
            <w:hideMark/>
          </w:tcPr>
          <w:p w14:paraId="2865945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2.010.683,55</w:t>
            </w:r>
          </w:p>
        </w:tc>
        <w:tc>
          <w:tcPr>
            <w:tcW w:w="992" w:type="dxa"/>
            <w:shd w:val="clear" w:color="auto" w:fill="auto"/>
            <w:noWrap/>
            <w:vAlign w:val="bottom"/>
            <w:hideMark/>
          </w:tcPr>
          <w:p w14:paraId="5BF8367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249,42%</w:t>
            </w:r>
          </w:p>
        </w:tc>
        <w:tc>
          <w:tcPr>
            <w:tcW w:w="1134" w:type="dxa"/>
            <w:shd w:val="clear" w:color="auto" w:fill="auto"/>
            <w:noWrap/>
            <w:vAlign w:val="bottom"/>
            <w:hideMark/>
          </w:tcPr>
          <w:p w14:paraId="5C4DD51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91,60%</w:t>
            </w:r>
          </w:p>
        </w:tc>
      </w:tr>
      <w:tr w:rsidR="0027356A" w:rsidRPr="0005640B" w14:paraId="28994A7F" w14:textId="77777777" w:rsidTr="00804906">
        <w:trPr>
          <w:trHeight w:val="255"/>
        </w:trPr>
        <w:tc>
          <w:tcPr>
            <w:tcW w:w="6658" w:type="dxa"/>
            <w:shd w:val="clear" w:color="auto" w:fill="auto"/>
            <w:noWrap/>
            <w:vAlign w:val="bottom"/>
            <w:hideMark/>
          </w:tcPr>
          <w:p w14:paraId="52471F0E"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61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od </w:t>
            </w:r>
            <w:proofErr w:type="spellStart"/>
            <w:r w:rsidRPr="0005640B">
              <w:rPr>
                <w:rFonts w:ascii="Verdana" w:hAnsi="Verdana" w:cs="Arial"/>
                <w:b/>
                <w:bCs/>
                <w:sz w:val="20"/>
                <w:szCs w:val="20"/>
                <w:lang w:eastAsia="hr-HR"/>
              </w:rPr>
              <w:t>poreza</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0D7F385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286.396,11</w:t>
            </w:r>
          </w:p>
        </w:tc>
        <w:tc>
          <w:tcPr>
            <w:tcW w:w="1701" w:type="dxa"/>
            <w:shd w:val="clear" w:color="auto" w:fill="auto"/>
            <w:noWrap/>
            <w:vAlign w:val="bottom"/>
            <w:hideMark/>
          </w:tcPr>
          <w:p w14:paraId="64A092A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410.789,81</w:t>
            </w:r>
          </w:p>
        </w:tc>
        <w:tc>
          <w:tcPr>
            <w:tcW w:w="1559" w:type="dxa"/>
            <w:shd w:val="clear" w:color="auto" w:fill="auto"/>
            <w:noWrap/>
            <w:vAlign w:val="bottom"/>
            <w:hideMark/>
          </w:tcPr>
          <w:p w14:paraId="7F26197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382.429,31</w:t>
            </w:r>
          </w:p>
        </w:tc>
        <w:tc>
          <w:tcPr>
            <w:tcW w:w="992" w:type="dxa"/>
            <w:shd w:val="clear" w:color="auto" w:fill="auto"/>
            <w:noWrap/>
            <w:vAlign w:val="bottom"/>
            <w:hideMark/>
          </w:tcPr>
          <w:p w14:paraId="73AB77B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133,53%</w:t>
            </w:r>
          </w:p>
        </w:tc>
        <w:tc>
          <w:tcPr>
            <w:tcW w:w="1134" w:type="dxa"/>
            <w:shd w:val="clear" w:color="auto" w:fill="auto"/>
            <w:noWrap/>
            <w:vAlign w:val="bottom"/>
            <w:hideMark/>
          </w:tcPr>
          <w:p w14:paraId="141C9BF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93,10%</w:t>
            </w:r>
          </w:p>
        </w:tc>
      </w:tr>
      <w:tr w:rsidR="0027356A" w:rsidRPr="0005640B" w14:paraId="30D685F2" w14:textId="77777777" w:rsidTr="00804906">
        <w:trPr>
          <w:trHeight w:val="255"/>
        </w:trPr>
        <w:tc>
          <w:tcPr>
            <w:tcW w:w="6658" w:type="dxa"/>
            <w:shd w:val="clear" w:color="auto" w:fill="auto"/>
            <w:noWrap/>
            <w:vAlign w:val="bottom"/>
            <w:hideMark/>
          </w:tcPr>
          <w:p w14:paraId="1BCBC135"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611 </w:t>
            </w:r>
            <w:proofErr w:type="spellStart"/>
            <w:r w:rsidRPr="0005640B">
              <w:rPr>
                <w:rFonts w:ascii="Verdana" w:hAnsi="Verdana" w:cs="Arial"/>
                <w:sz w:val="20"/>
                <w:szCs w:val="20"/>
                <w:lang w:eastAsia="hr-HR"/>
              </w:rPr>
              <w:t>Porez</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prirez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dohodak</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2BFC44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248.037,26</w:t>
            </w:r>
          </w:p>
        </w:tc>
        <w:tc>
          <w:tcPr>
            <w:tcW w:w="1701" w:type="dxa"/>
            <w:shd w:val="clear" w:color="auto" w:fill="auto"/>
            <w:noWrap/>
            <w:vAlign w:val="bottom"/>
            <w:hideMark/>
          </w:tcPr>
          <w:p w14:paraId="41D9B03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749C7F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339.427,57</w:t>
            </w:r>
          </w:p>
        </w:tc>
        <w:tc>
          <w:tcPr>
            <w:tcW w:w="992" w:type="dxa"/>
            <w:shd w:val="clear" w:color="auto" w:fill="auto"/>
            <w:noWrap/>
            <w:vAlign w:val="bottom"/>
            <w:hideMark/>
          </w:tcPr>
          <w:p w14:paraId="4489C32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136,85%</w:t>
            </w:r>
          </w:p>
        </w:tc>
        <w:tc>
          <w:tcPr>
            <w:tcW w:w="1134" w:type="dxa"/>
            <w:shd w:val="clear" w:color="auto" w:fill="auto"/>
            <w:noWrap/>
            <w:vAlign w:val="bottom"/>
            <w:hideMark/>
          </w:tcPr>
          <w:p w14:paraId="74104F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B389CBD" w14:textId="77777777" w:rsidTr="00804906">
        <w:trPr>
          <w:trHeight w:val="255"/>
        </w:trPr>
        <w:tc>
          <w:tcPr>
            <w:tcW w:w="6658" w:type="dxa"/>
            <w:shd w:val="clear" w:color="auto" w:fill="auto"/>
            <w:noWrap/>
            <w:vAlign w:val="bottom"/>
            <w:hideMark/>
          </w:tcPr>
          <w:p w14:paraId="30DD68C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lastRenderedPageBreak/>
              <w:t xml:space="preserve">6111 </w:t>
            </w:r>
            <w:proofErr w:type="spellStart"/>
            <w:r w:rsidRPr="0005640B">
              <w:rPr>
                <w:rFonts w:ascii="Verdana" w:hAnsi="Verdana" w:cs="Arial"/>
                <w:sz w:val="20"/>
                <w:szCs w:val="20"/>
                <w:lang w:eastAsia="hr-HR"/>
              </w:rPr>
              <w:t>Porez</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prirez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dohodak</w:t>
            </w:r>
            <w:proofErr w:type="spellEnd"/>
            <w:r w:rsidRPr="0005640B">
              <w:rPr>
                <w:rFonts w:ascii="Verdana" w:hAnsi="Verdana" w:cs="Arial"/>
                <w:sz w:val="20"/>
                <w:szCs w:val="20"/>
                <w:lang w:eastAsia="hr-HR"/>
              </w:rPr>
              <w:t xml:space="preserve"> od nesamostalnog rada                                                     </w:t>
            </w:r>
          </w:p>
        </w:tc>
        <w:tc>
          <w:tcPr>
            <w:tcW w:w="1559" w:type="dxa"/>
            <w:shd w:val="clear" w:color="auto" w:fill="auto"/>
            <w:noWrap/>
            <w:vAlign w:val="bottom"/>
            <w:hideMark/>
          </w:tcPr>
          <w:p w14:paraId="3908BE2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218.496,71</w:t>
            </w:r>
          </w:p>
        </w:tc>
        <w:tc>
          <w:tcPr>
            <w:tcW w:w="1701" w:type="dxa"/>
            <w:shd w:val="clear" w:color="auto" w:fill="auto"/>
            <w:noWrap/>
            <w:vAlign w:val="bottom"/>
            <w:hideMark/>
          </w:tcPr>
          <w:p w14:paraId="1F72E82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6411D2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305.653,46</w:t>
            </w:r>
          </w:p>
        </w:tc>
        <w:tc>
          <w:tcPr>
            <w:tcW w:w="992" w:type="dxa"/>
            <w:shd w:val="clear" w:color="auto" w:fill="auto"/>
            <w:noWrap/>
            <w:vAlign w:val="bottom"/>
            <w:hideMark/>
          </w:tcPr>
          <w:p w14:paraId="5B0813B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139,89%</w:t>
            </w:r>
          </w:p>
        </w:tc>
        <w:tc>
          <w:tcPr>
            <w:tcW w:w="1134" w:type="dxa"/>
            <w:shd w:val="clear" w:color="auto" w:fill="auto"/>
            <w:noWrap/>
            <w:vAlign w:val="bottom"/>
            <w:hideMark/>
          </w:tcPr>
          <w:p w14:paraId="5FEA512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ADBCB89" w14:textId="77777777" w:rsidTr="00804906">
        <w:trPr>
          <w:trHeight w:val="255"/>
        </w:trPr>
        <w:tc>
          <w:tcPr>
            <w:tcW w:w="6658" w:type="dxa"/>
            <w:shd w:val="clear" w:color="auto" w:fill="auto"/>
            <w:noWrap/>
            <w:vAlign w:val="bottom"/>
            <w:hideMark/>
          </w:tcPr>
          <w:p w14:paraId="05E1C865"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6112 </w:t>
            </w:r>
            <w:proofErr w:type="spellStart"/>
            <w:r w:rsidRPr="0005640B">
              <w:rPr>
                <w:rFonts w:ascii="Verdana" w:hAnsi="Verdana" w:cs="Arial"/>
                <w:sz w:val="20"/>
                <w:szCs w:val="20"/>
                <w:lang w:eastAsia="hr-HR"/>
              </w:rPr>
              <w:t>Porez</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prirez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dohodak</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samostalnih</w:t>
            </w:r>
            <w:proofErr w:type="spellEnd"/>
            <w:r w:rsidRPr="0005640B">
              <w:rPr>
                <w:rFonts w:ascii="Verdana" w:hAnsi="Verdana" w:cs="Arial"/>
                <w:sz w:val="20"/>
                <w:szCs w:val="20"/>
                <w:lang w:eastAsia="hr-HR"/>
              </w:rPr>
              <w:t xml:space="preserve"> djelatnosti                                                </w:t>
            </w:r>
          </w:p>
        </w:tc>
        <w:tc>
          <w:tcPr>
            <w:tcW w:w="1559" w:type="dxa"/>
            <w:shd w:val="clear" w:color="auto" w:fill="auto"/>
            <w:noWrap/>
            <w:vAlign w:val="bottom"/>
            <w:hideMark/>
          </w:tcPr>
          <w:p w14:paraId="41D173F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19.270,34</w:t>
            </w:r>
          </w:p>
        </w:tc>
        <w:tc>
          <w:tcPr>
            <w:tcW w:w="1701" w:type="dxa"/>
            <w:shd w:val="clear" w:color="auto" w:fill="auto"/>
            <w:noWrap/>
            <w:vAlign w:val="bottom"/>
            <w:hideMark/>
          </w:tcPr>
          <w:p w14:paraId="1B5B1AE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1231A8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25.000,54</w:t>
            </w:r>
          </w:p>
        </w:tc>
        <w:tc>
          <w:tcPr>
            <w:tcW w:w="992" w:type="dxa"/>
            <w:shd w:val="clear" w:color="auto" w:fill="auto"/>
            <w:noWrap/>
            <w:vAlign w:val="bottom"/>
            <w:hideMark/>
          </w:tcPr>
          <w:p w14:paraId="0ABCAED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129,74%</w:t>
            </w:r>
          </w:p>
        </w:tc>
        <w:tc>
          <w:tcPr>
            <w:tcW w:w="1134" w:type="dxa"/>
            <w:shd w:val="clear" w:color="auto" w:fill="auto"/>
            <w:noWrap/>
            <w:vAlign w:val="bottom"/>
            <w:hideMark/>
          </w:tcPr>
          <w:p w14:paraId="038D32A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AF1F29F" w14:textId="77777777" w:rsidTr="00804906">
        <w:trPr>
          <w:trHeight w:val="255"/>
        </w:trPr>
        <w:tc>
          <w:tcPr>
            <w:tcW w:w="6658" w:type="dxa"/>
            <w:shd w:val="clear" w:color="auto" w:fill="auto"/>
            <w:noWrap/>
            <w:vAlign w:val="bottom"/>
            <w:hideMark/>
          </w:tcPr>
          <w:p w14:paraId="3D1C357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6113 </w:t>
            </w:r>
            <w:proofErr w:type="spellStart"/>
            <w:r w:rsidRPr="0005640B">
              <w:rPr>
                <w:rFonts w:ascii="Verdana" w:hAnsi="Verdana" w:cs="Arial"/>
                <w:sz w:val="20"/>
                <w:szCs w:val="20"/>
                <w:lang w:eastAsia="hr-HR"/>
              </w:rPr>
              <w:t>Porez</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prirez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dohodak</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imovinskih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prava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E3AEE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6.624,91</w:t>
            </w:r>
          </w:p>
        </w:tc>
        <w:tc>
          <w:tcPr>
            <w:tcW w:w="1701" w:type="dxa"/>
            <w:shd w:val="clear" w:color="auto" w:fill="auto"/>
            <w:noWrap/>
            <w:vAlign w:val="bottom"/>
            <w:hideMark/>
          </w:tcPr>
          <w:p w14:paraId="35D850F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6A6D71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5.428,93</w:t>
            </w:r>
          </w:p>
        </w:tc>
        <w:tc>
          <w:tcPr>
            <w:tcW w:w="992" w:type="dxa"/>
            <w:shd w:val="clear" w:color="auto" w:fill="auto"/>
            <w:noWrap/>
            <w:vAlign w:val="bottom"/>
            <w:hideMark/>
          </w:tcPr>
          <w:p w14:paraId="099672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81,95%</w:t>
            </w:r>
          </w:p>
        </w:tc>
        <w:tc>
          <w:tcPr>
            <w:tcW w:w="1134" w:type="dxa"/>
            <w:shd w:val="clear" w:color="auto" w:fill="auto"/>
            <w:noWrap/>
            <w:vAlign w:val="bottom"/>
            <w:hideMark/>
          </w:tcPr>
          <w:p w14:paraId="6BB3C74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F8646DD" w14:textId="77777777" w:rsidTr="00804906">
        <w:trPr>
          <w:trHeight w:val="255"/>
        </w:trPr>
        <w:tc>
          <w:tcPr>
            <w:tcW w:w="6658" w:type="dxa"/>
            <w:shd w:val="clear" w:color="auto" w:fill="auto"/>
            <w:noWrap/>
            <w:vAlign w:val="bottom"/>
            <w:hideMark/>
          </w:tcPr>
          <w:p w14:paraId="5EF59E3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6114 </w:t>
            </w:r>
            <w:proofErr w:type="spellStart"/>
            <w:r w:rsidRPr="0005640B">
              <w:rPr>
                <w:rFonts w:ascii="Verdana" w:hAnsi="Verdana" w:cs="Arial"/>
                <w:sz w:val="20"/>
                <w:szCs w:val="20"/>
                <w:lang w:eastAsia="hr-HR"/>
              </w:rPr>
              <w:t>Porez</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prirez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dohodak</w:t>
            </w:r>
            <w:proofErr w:type="spellEnd"/>
            <w:r w:rsidRPr="0005640B">
              <w:rPr>
                <w:rFonts w:ascii="Verdana" w:hAnsi="Verdana" w:cs="Arial"/>
                <w:sz w:val="20"/>
                <w:szCs w:val="20"/>
                <w:lang w:eastAsia="hr-HR"/>
              </w:rPr>
              <w:t xml:space="preserve"> od </w:t>
            </w:r>
            <w:proofErr w:type="spellStart"/>
            <w:r w:rsidRPr="0005640B">
              <w:rPr>
                <w:rFonts w:ascii="Verdana" w:hAnsi="Verdana" w:cs="Arial"/>
                <w:sz w:val="20"/>
                <w:szCs w:val="20"/>
                <w:lang w:eastAsia="hr-HR"/>
              </w:rPr>
              <w:t>kapitala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FC2B55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3.645,31</w:t>
            </w:r>
          </w:p>
        </w:tc>
        <w:tc>
          <w:tcPr>
            <w:tcW w:w="1701" w:type="dxa"/>
            <w:shd w:val="clear" w:color="auto" w:fill="auto"/>
            <w:noWrap/>
            <w:vAlign w:val="bottom"/>
            <w:hideMark/>
          </w:tcPr>
          <w:p w14:paraId="3BB28D0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BD97D5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3.344,64</w:t>
            </w:r>
          </w:p>
        </w:tc>
        <w:tc>
          <w:tcPr>
            <w:tcW w:w="992" w:type="dxa"/>
            <w:shd w:val="clear" w:color="auto" w:fill="auto"/>
            <w:noWrap/>
            <w:vAlign w:val="bottom"/>
            <w:hideMark/>
          </w:tcPr>
          <w:p w14:paraId="71AA621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91,75%</w:t>
            </w:r>
          </w:p>
        </w:tc>
        <w:tc>
          <w:tcPr>
            <w:tcW w:w="1134" w:type="dxa"/>
            <w:shd w:val="clear" w:color="auto" w:fill="auto"/>
            <w:noWrap/>
            <w:vAlign w:val="bottom"/>
            <w:hideMark/>
          </w:tcPr>
          <w:p w14:paraId="30823DB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240DAA9" w14:textId="77777777" w:rsidTr="00804906">
        <w:trPr>
          <w:trHeight w:val="255"/>
        </w:trPr>
        <w:tc>
          <w:tcPr>
            <w:tcW w:w="6658" w:type="dxa"/>
            <w:shd w:val="clear" w:color="auto" w:fill="auto"/>
            <w:noWrap/>
            <w:vAlign w:val="bottom"/>
            <w:hideMark/>
          </w:tcPr>
          <w:p w14:paraId="2D59344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613 Porezi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imovinu</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238214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35.786,50</w:t>
            </w:r>
          </w:p>
        </w:tc>
        <w:tc>
          <w:tcPr>
            <w:tcW w:w="1701" w:type="dxa"/>
            <w:shd w:val="clear" w:color="auto" w:fill="auto"/>
            <w:noWrap/>
            <w:vAlign w:val="bottom"/>
            <w:hideMark/>
          </w:tcPr>
          <w:p w14:paraId="4E624AB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BD8E3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40.550,52</w:t>
            </w:r>
          </w:p>
        </w:tc>
        <w:tc>
          <w:tcPr>
            <w:tcW w:w="992" w:type="dxa"/>
            <w:shd w:val="clear" w:color="auto" w:fill="auto"/>
            <w:noWrap/>
            <w:vAlign w:val="bottom"/>
            <w:hideMark/>
          </w:tcPr>
          <w:p w14:paraId="3A981A7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113,31%</w:t>
            </w:r>
          </w:p>
        </w:tc>
        <w:tc>
          <w:tcPr>
            <w:tcW w:w="1134" w:type="dxa"/>
            <w:shd w:val="clear" w:color="auto" w:fill="auto"/>
            <w:noWrap/>
            <w:vAlign w:val="bottom"/>
            <w:hideMark/>
          </w:tcPr>
          <w:p w14:paraId="783B33D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B6F2886" w14:textId="77777777" w:rsidTr="00804906">
        <w:trPr>
          <w:trHeight w:val="255"/>
        </w:trPr>
        <w:tc>
          <w:tcPr>
            <w:tcW w:w="6658" w:type="dxa"/>
            <w:shd w:val="clear" w:color="auto" w:fill="auto"/>
            <w:noWrap/>
            <w:vAlign w:val="bottom"/>
            <w:hideMark/>
          </w:tcPr>
          <w:p w14:paraId="5D113C2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6131 </w:t>
            </w:r>
            <w:proofErr w:type="spellStart"/>
            <w:r w:rsidRPr="0005640B">
              <w:rPr>
                <w:rFonts w:ascii="Verdana" w:hAnsi="Verdana" w:cs="Arial"/>
                <w:sz w:val="20"/>
                <w:szCs w:val="20"/>
                <w:lang w:eastAsia="hr-HR"/>
              </w:rPr>
              <w:t>Stalni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porezi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nepokretnu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zemlju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zgrade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ostalo</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93E0E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15.558,70</w:t>
            </w:r>
          </w:p>
        </w:tc>
        <w:tc>
          <w:tcPr>
            <w:tcW w:w="1701" w:type="dxa"/>
            <w:shd w:val="clear" w:color="auto" w:fill="auto"/>
            <w:noWrap/>
            <w:vAlign w:val="bottom"/>
            <w:hideMark/>
          </w:tcPr>
          <w:p w14:paraId="5CD20A2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0DC58F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16.914,51</w:t>
            </w:r>
          </w:p>
        </w:tc>
        <w:tc>
          <w:tcPr>
            <w:tcW w:w="992" w:type="dxa"/>
            <w:shd w:val="clear" w:color="auto" w:fill="auto"/>
            <w:noWrap/>
            <w:vAlign w:val="bottom"/>
            <w:hideMark/>
          </w:tcPr>
          <w:p w14:paraId="204D59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108,71%</w:t>
            </w:r>
          </w:p>
        </w:tc>
        <w:tc>
          <w:tcPr>
            <w:tcW w:w="1134" w:type="dxa"/>
            <w:shd w:val="clear" w:color="auto" w:fill="auto"/>
            <w:noWrap/>
            <w:vAlign w:val="bottom"/>
            <w:hideMark/>
          </w:tcPr>
          <w:p w14:paraId="527D493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98867AF" w14:textId="77777777" w:rsidTr="00804906">
        <w:trPr>
          <w:trHeight w:val="255"/>
        </w:trPr>
        <w:tc>
          <w:tcPr>
            <w:tcW w:w="6658" w:type="dxa"/>
            <w:shd w:val="clear" w:color="auto" w:fill="auto"/>
            <w:noWrap/>
            <w:vAlign w:val="bottom"/>
            <w:hideMark/>
          </w:tcPr>
          <w:p w14:paraId="627274C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6134 </w:t>
            </w:r>
            <w:proofErr w:type="spellStart"/>
            <w:r w:rsidRPr="0005640B">
              <w:rPr>
                <w:rFonts w:ascii="Verdana" w:hAnsi="Verdana" w:cs="Arial"/>
                <w:sz w:val="20"/>
                <w:szCs w:val="20"/>
                <w:lang w:eastAsia="hr-HR"/>
              </w:rPr>
              <w:t>Povremeni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porezi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imovinu</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BF780F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20.227,79</w:t>
            </w:r>
          </w:p>
        </w:tc>
        <w:tc>
          <w:tcPr>
            <w:tcW w:w="1701" w:type="dxa"/>
            <w:shd w:val="clear" w:color="auto" w:fill="auto"/>
            <w:noWrap/>
            <w:vAlign w:val="bottom"/>
            <w:hideMark/>
          </w:tcPr>
          <w:p w14:paraId="411B48D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EC53F8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23.636,01</w:t>
            </w:r>
          </w:p>
        </w:tc>
        <w:tc>
          <w:tcPr>
            <w:tcW w:w="992" w:type="dxa"/>
            <w:shd w:val="clear" w:color="auto" w:fill="auto"/>
            <w:noWrap/>
            <w:vAlign w:val="bottom"/>
            <w:hideMark/>
          </w:tcPr>
          <w:p w14:paraId="00233A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116,85%</w:t>
            </w:r>
          </w:p>
        </w:tc>
        <w:tc>
          <w:tcPr>
            <w:tcW w:w="1134" w:type="dxa"/>
            <w:shd w:val="clear" w:color="auto" w:fill="auto"/>
            <w:noWrap/>
            <w:vAlign w:val="bottom"/>
            <w:hideMark/>
          </w:tcPr>
          <w:p w14:paraId="629357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9DDF039" w14:textId="77777777" w:rsidTr="00804906">
        <w:trPr>
          <w:trHeight w:val="255"/>
        </w:trPr>
        <w:tc>
          <w:tcPr>
            <w:tcW w:w="6658" w:type="dxa"/>
            <w:shd w:val="clear" w:color="auto" w:fill="auto"/>
            <w:noWrap/>
            <w:vAlign w:val="bottom"/>
            <w:hideMark/>
          </w:tcPr>
          <w:p w14:paraId="10FE7679"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614 Porezi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robu i usluge                                                                             </w:t>
            </w:r>
          </w:p>
        </w:tc>
        <w:tc>
          <w:tcPr>
            <w:tcW w:w="1559" w:type="dxa"/>
            <w:shd w:val="clear" w:color="auto" w:fill="auto"/>
            <w:noWrap/>
            <w:vAlign w:val="bottom"/>
            <w:hideMark/>
          </w:tcPr>
          <w:p w14:paraId="0D13C7E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2.572,35</w:t>
            </w:r>
          </w:p>
        </w:tc>
        <w:tc>
          <w:tcPr>
            <w:tcW w:w="1701" w:type="dxa"/>
            <w:shd w:val="clear" w:color="auto" w:fill="auto"/>
            <w:noWrap/>
            <w:vAlign w:val="bottom"/>
            <w:hideMark/>
          </w:tcPr>
          <w:p w14:paraId="4AE837B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9AD4E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2.451,22</w:t>
            </w:r>
          </w:p>
        </w:tc>
        <w:tc>
          <w:tcPr>
            <w:tcW w:w="992" w:type="dxa"/>
            <w:shd w:val="clear" w:color="auto" w:fill="auto"/>
            <w:noWrap/>
            <w:vAlign w:val="bottom"/>
            <w:hideMark/>
          </w:tcPr>
          <w:p w14:paraId="189CFC2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95,29%</w:t>
            </w:r>
          </w:p>
        </w:tc>
        <w:tc>
          <w:tcPr>
            <w:tcW w:w="1134" w:type="dxa"/>
            <w:shd w:val="clear" w:color="auto" w:fill="auto"/>
            <w:noWrap/>
            <w:vAlign w:val="bottom"/>
            <w:hideMark/>
          </w:tcPr>
          <w:p w14:paraId="5981210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DEDBE0A" w14:textId="77777777" w:rsidTr="00804906">
        <w:trPr>
          <w:trHeight w:val="255"/>
        </w:trPr>
        <w:tc>
          <w:tcPr>
            <w:tcW w:w="6658" w:type="dxa"/>
            <w:shd w:val="clear" w:color="auto" w:fill="auto"/>
            <w:noWrap/>
            <w:vAlign w:val="bottom"/>
            <w:hideMark/>
          </w:tcPr>
          <w:p w14:paraId="6255A84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6142 </w:t>
            </w:r>
            <w:proofErr w:type="spellStart"/>
            <w:r w:rsidRPr="0005640B">
              <w:rPr>
                <w:rFonts w:ascii="Verdana" w:hAnsi="Verdana" w:cs="Arial"/>
                <w:sz w:val="20"/>
                <w:szCs w:val="20"/>
                <w:lang w:eastAsia="hr-HR"/>
              </w:rPr>
              <w:t>Porez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B248E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2.572,35</w:t>
            </w:r>
          </w:p>
        </w:tc>
        <w:tc>
          <w:tcPr>
            <w:tcW w:w="1701" w:type="dxa"/>
            <w:shd w:val="clear" w:color="auto" w:fill="auto"/>
            <w:noWrap/>
            <w:vAlign w:val="bottom"/>
            <w:hideMark/>
          </w:tcPr>
          <w:p w14:paraId="147C540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0B0E7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2.451,22</w:t>
            </w:r>
          </w:p>
        </w:tc>
        <w:tc>
          <w:tcPr>
            <w:tcW w:w="992" w:type="dxa"/>
            <w:shd w:val="clear" w:color="auto" w:fill="auto"/>
            <w:noWrap/>
            <w:vAlign w:val="bottom"/>
            <w:hideMark/>
          </w:tcPr>
          <w:p w14:paraId="1DB42B0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95,29%</w:t>
            </w:r>
          </w:p>
        </w:tc>
        <w:tc>
          <w:tcPr>
            <w:tcW w:w="1134" w:type="dxa"/>
            <w:shd w:val="clear" w:color="auto" w:fill="auto"/>
            <w:noWrap/>
            <w:vAlign w:val="bottom"/>
            <w:hideMark/>
          </w:tcPr>
          <w:p w14:paraId="23E407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806D95C" w14:textId="77777777" w:rsidTr="00804906">
        <w:trPr>
          <w:trHeight w:val="255"/>
        </w:trPr>
        <w:tc>
          <w:tcPr>
            <w:tcW w:w="6658" w:type="dxa"/>
            <w:shd w:val="clear" w:color="auto" w:fill="auto"/>
            <w:noWrap/>
            <w:vAlign w:val="bottom"/>
            <w:hideMark/>
          </w:tcPr>
          <w:p w14:paraId="24A073D1"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63 </w:t>
            </w:r>
            <w:proofErr w:type="spellStart"/>
            <w:r w:rsidRPr="0005640B">
              <w:rPr>
                <w:rFonts w:ascii="Verdana" w:hAnsi="Verdana" w:cs="Arial"/>
                <w:b/>
                <w:bCs/>
                <w:sz w:val="20"/>
                <w:szCs w:val="20"/>
                <w:lang w:eastAsia="hr-HR"/>
              </w:rPr>
              <w:t>Pomoći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iz</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inozemstva</w:t>
            </w:r>
            <w:proofErr w:type="spellEnd"/>
            <w:r w:rsidRPr="0005640B">
              <w:rPr>
                <w:rFonts w:ascii="Verdana" w:hAnsi="Verdana" w:cs="Arial"/>
                <w:b/>
                <w:bCs/>
                <w:sz w:val="20"/>
                <w:szCs w:val="20"/>
                <w:lang w:eastAsia="hr-HR"/>
              </w:rPr>
              <w:t xml:space="preserve"> i od </w:t>
            </w:r>
            <w:proofErr w:type="spellStart"/>
            <w:r w:rsidRPr="0005640B">
              <w:rPr>
                <w:rFonts w:ascii="Verdana" w:hAnsi="Verdana" w:cs="Arial"/>
                <w:b/>
                <w:bCs/>
                <w:sz w:val="20"/>
                <w:szCs w:val="20"/>
                <w:lang w:eastAsia="hr-HR"/>
              </w:rPr>
              <w:t>subjekata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unutar</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općeg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proračuna</w:t>
            </w:r>
            <w:proofErr w:type="spellEnd"/>
          </w:p>
        </w:tc>
        <w:tc>
          <w:tcPr>
            <w:tcW w:w="1559" w:type="dxa"/>
            <w:shd w:val="clear" w:color="auto" w:fill="auto"/>
            <w:noWrap/>
            <w:vAlign w:val="bottom"/>
            <w:hideMark/>
          </w:tcPr>
          <w:p w14:paraId="3A87E3A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338.082,07</w:t>
            </w:r>
          </w:p>
        </w:tc>
        <w:tc>
          <w:tcPr>
            <w:tcW w:w="1701" w:type="dxa"/>
            <w:shd w:val="clear" w:color="auto" w:fill="auto"/>
            <w:noWrap/>
            <w:vAlign w:val="bottom"/>
            <w:hideMark/>
          </w:tcPr>
          <w:p w14:paraId="0A3475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1.612.937,03</w:t>
            </w:r>
          </w:p>
        </w:tc>
        <w:tc>
          <w:tcPr>
            <w:tcW w:w="1559" w:type="dxa"/>
            <w:shd w:val="clear" w:color="auto" w:fill="auto"/>
            <w:noWrap/>
            <w:vAlign w:val="bottom"/>
            <w:hideMark/>
          </w:tcPr>
          <w:p w14:paraId="19794ED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1.470.873,49</w:t>
            </w:r>
          </w:p>
        </w:tc>
        <w:tc>
          <w:tcPr>
            <w:tcW w:w="992" w:type="dxa"/>
            <w:shd w:val="clear" w:color="auto" w:fill="auto"/>
            <w:noWrap/>
            <w:vAlign w:val="bottom"/>
            <w:hideMark/>
          </w:tcPr>
          <w:p w14:paraId="5DD2D07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435,06%</w:t>
            </w:r>
          </w:p>
        </w:tc>
        <w:tc>
          <w:tcPr>
            <w:tcW w:w="1134" w:type="dxa"/>
            <w:shd w:val="clear" w:color="auto" w:fill="auto"/>
            <w:noWrap/>
            <w:vAlign w:val="bottom"/>
            <w:hideMark/>
          </w:tcPr>
          <w:p w14:paraId="7B946C2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91,19%</w:t>
            </w:r>
          </w:p>
        </w:tc>
      </w:tr>
      <w:tr w:rsidR="0027356A" w:rsidRPr="0005640B" w14:paraId="2134010A" w14:textId="77777777" w:rsidTr="00804906">
        <w:trPr>
          <w:trHeight w:val="255"/>
        </w:trPr>
        <w:tc>
          <w:tcPr>
            <w:tcW w:w="6658" w:type="dxa"/>
            <w:shd w:val="clear" w:color="auto" w:fill="auto"/>
            <w:noWrap/>
            <w:vAlign w:val="bottom"/>
            <w:hideMark/>
          </w:tcPr>
          <w:p w14:paraId="09CD5E3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633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drugih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1559" w:type="dxa"/>
            <w:shd w:val="clear" w:color="auto" w:fill="auto"/>
            <w:noWrap/>
            <w:vAlign w:val="bottom"/>
            <w:hideMark/>
          </w:tcPr>
          <w:p w14:paraId="26A3210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268.807,25</w:t>
            </w:r>
          </w:p>
        </w:tc>
        <w:tc>
          <w:tcPr>
            <w:tcW w:w="1701" w:type="dxa"/>
            <w:shd w:val="clear" w:color="auto" w:fill="auto"/>
            <w:noWrap/>
            <w:vAlign w:val="bottom"/>
            <w:hideMark/>
          </w:tcPr>
          <w:p w14:paraId="5B367E8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4A0E65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386.120,15</w:t>
            </w:r>
          </w:p>
        </w:tc>
        <w:tc>
          <w:tcPr>
            <w:tcW w:w="992" w:type="dxa"/>
            <w:shd w:val="clear" w:color="auto" w:fill="auto"/>
            <w:noWrap/>
            <w:vAlign w:val="bottom"/>
            <w:hideMark/>
          </w:tcPr>
          <w:p w14:paraId="3BB1AD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143,64%</w:t>
            </w:r>
          </w:p>
        </w:tc>
        <w:tc>
          <w:tcPr>
            <w:tcW w:w="1134" w:type="dxa"/>
            <w:shd w:val="clear" w:color="auto" w:fill="auto"/>
            <w:noWrap/>
            <w:vAlign w:val="bottom"/>
            <w:hideMark/>
          </w:tcPr>
          <w:p w14:paraId="2A6C8B9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669B0A4" w14:textId="77777777" w:rsidTr="00804906">
        <w:trPr>
          <w:trHeight w:val="255"/>
        </w:trPr>
        <w:tc>
          <w:tcPr>
            <w:tcW w:w="6658" w:type="dxa"/>
            <w:shd w:val="clear" w:color="auto" w:fill="auto"/>
            <w:noWrap/>
            <w:vAlign w:val="bottom"/>
            <w:hideMark/>
          </w:tcPr>
          <w:p w14:paraId="6318A6A9"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6331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drugih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1559" w:type="dxa"/>
            <w:shd w:val="clear" w:color="auto" w:fill="auto"/>
            <w:noWrap/>
            <w:vAlign w:val="bottom"/>
            <w:hideMark/>
          </w:tcPr>
          <w:p w14:paraId="43BE8CE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214.125,45</w:t>
            </w:r>
          </w:p>
        </w:tc>
        <w:tc>
          <w:tcPr>
            <w:tcW w:w="1701" w:type="dxa"/>
            <w:shd w:val="clear" w:color="auto" w:fill="auto"/>
            <w:noWrap/>
            <w:vAlign w:val="bottom"/>
            <w:hideMark/>
          </w:tcPr>
          <w:p w14:paraId="0030DFF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E0C39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220.369,10</w:t>
            </w:r>
          </w:p>
        </w:tc>
        <w:tc>
          <w:tcPr>
            <w:tcW w:w="992" w:type="dxa"/>
            <w:shd w:val="clear" w:color="auto" w:fill="auto"/>
            <w:noWrap/>
            <w:vAlign w:val="bottom"/>
            <w:hideMark/>
          </w:tcPr>
          <w:p w14:paraId="65FA73A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102,92%</w:t>
            </w:r>
          </w:p>
        </w:tc>
        <w:tc>
          <w:tcPr>
            <w:tcW w:w="1134" w:type="dxa"/>
            <w:shd w:val="clear" w:color="auto" w:fill="auto"/>
            <w:noWrap/>
            <w:vAlign w:val="bottom"/>
            <w:hideMark/>
          </w:tcPr>
          <w:p w14:paraId="5432A82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D5B9E2F" w14:textId="77777777" w:rsidTr="00804906">
        <w:trPr>
          <w:trHeight w:val="255"/>
        </w:trPr>
        <w:tc>
          <w:tcPr>
            <w:tcW w:w="6658" w:type="dxa"/>
            <w:shd w:val="clear" w:color="auto" w:fill="auto"/>
            <w:noWrap/>
            <w:vAlign w:val="bottom"/>
            <w:hideMark/>
          </w:tcPr>
          <w:p w14:paraId="0FAA609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6332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drugih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1559" w:type="dxa"/>
            <w:shd w:val="clear" w:color="auto" w:fill="auto"/>
            <w:noWrap/>
            <w:vAlign w:val="bottom"/>
            <w:hideMark/>
          </w:tcPr>
          <w:p w14:paraId="16475E1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54.681,80</w:t>
            </w:r>
          </w:p>
        </w:tc>
        <w:tc>
          <w:tcPr>
            <w:tcW w:w="1701" w:type="dxa"/>
            <w:shd w:val="clear" w:color="auto" w:fill="auto"/>
            <w:noWrap/>
            <w:vAlign w:val="bottom"/>
            <w:hideMark/>
          </w:tcPr>
          <w:p w14:paraId="4AF2444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B32CF3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165.751,05</w:t>
            </w:r>
          </w:p>
        </w:tc>
        <w:tc>
          <w:tcPr>
            <w:tcW w:w="992" w:type="dxa"/>
            <w:shd w:val="clear" w:color="auto" w:fill="auto"/>
            <w:noWrap/>
            <w:vAlign w:val="bottom"/>
            <w:hideMark/>
          </w:tcPr>
          <w:p w14:paraId="7743F58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303,12%</w:t>
            </w:r>
          </w:p>
        </w:tc>
        <w:tc>
          <w:tcPr>
            <w:tcW w:w="1134" w:type="dxa"/>
            <w:shd w:val="clear" w:color="auto" w:fill="auto"/>
            <w:noWrap/>
            <w:vAlign w:val="bottom"/>
            <w:hideMark/>
          </w:tcPr>
          <w:p w14:paraId="052FFF2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6569833" w14:textId="77777777" w:rsidTr="00804906">
        <w:trPr>
          <w:trHeight w:val="255"/>
        </w:trPr>
        <w:tc>
          <w:tcPr>
            <w:tcW w:w="6658" w:type="dxa"/>
            <w:shd w:val="clear" w:color="auto" w:fill="auto"/>
            <w:noWrap/>
            <w:vAlign w:val="bottom"/>
            <w:hideMark/>
          </w:tcPr>
          <w:p w14:paraId="5ED03AF4"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634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izvanproračunskih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korisnika</w:t>
            </w:r>
            <w:proofErr w:type="spellEnd"/>
          </w:p>
        </w:tc>
        <w:tc>
          <w:tcPr>
            <w:tcW w:w="1559" w:type="dxa"/>
            <w:shd w:val="clear" w:color="auto" w:fill="auto"/>
            <w:noWrap/>
            <w:vAlign w:val="bottom"/>
            <w:hideMark/>
          </w:tcPr>
          <w:p w14:paraId="7572803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35.249,09</w:t>
            </w:r>
          </w:p>
        </w:tc>
        <w:tc>
          <w:tcPr>
            <w:tcW w:w="1701" w:type="dxa"/>
            <w:shd w:val="clear" w:color="auto" w:fill="auto"/>
            <w:noWrap/>
            <w:vAlign w:val="bottom"/>
            <w:hideMark/>
          </w:tcPr>
          <w:p w14:paraId="44AE05E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324C6F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26.637,22</w:t>
            </w:r>
          </w:p>
        </w:tc>
        <w:tc>
          <w:tcPr>
            <w:tcW w:w="992" w:type="dxa"/>
            <w:shd w:val="clear" w:color="auto" w:fill="auto"/>
            <w:noWrap/>
            <w:vAlign w:val="bottom"/>
            <w:hideMark/>
          </w:tcPr>
          <w:p w14:paraId="14F26C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75,57%</w:t>
            </w:r>
          </w:p>
        </w:tc>
        <w:tc>
          <w:tcPr>
            <w:tcW w:w="1134" w:type="dxa"/>
            <w:shd w:val="clear" w:color="auto" w:fill="auto"/>
            <w:noWrap/>
            <w:vAlign w:val="bottom"/>
            <w:hideMark/>
          </w:tcPr>
          <w:p w14:paraId="332B7C9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4C819C6" w14:textId="77777777" w:rsidTr="00804906">
        <w:trPr>
          <w:trHeight w:val="255"/>
        </w:trPr>
        <w:tc>
          <w:tcPr>
            <w:tcW w:w="6658" w:type="dxa"/>
            <w:shd w:val="clear" w:color="auto" w:fill="auto"/>
            <w:noWrap/>
            <w:vAlign w:val="bottom"/>
            <w:hideMark/>
          </w:tcPr>
          <w:p w14:paraId="6319A7F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6341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izvanproračunskih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korisnika</w:t>
            </w:r>
            <w:proofErr w:type="spellEnd"/>
          </w:p>
        </w:tc>
        <w:tc>
          <w:tcPr>
            <w:tcW w:w="1559" w:type="dxa"/>
            <w:shd w:val="clear" w:color="auto" w:fill="auto"/>
            <w:noWrap/>
            <w:vAlign w:val="bottom"/>
            <w:hideMark/>
          </w:tcPr>
          <w:p w14:paraId="6A4E1EA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636,58</w:t>
            </w:r>
          </w:p>
        </w:tc>
        <w:tc>
          <w:tcPr>
            <w:tcW w:w="1701" w:type="dxa"/>
            <w:shd w:val="clear" w:color="auto" w:fill="auto"/>
            <w:noWrap/>
            <w:vAlign w:val="bottom"/>
            <w:hideMark/>
          </w:tcPr>
          <w:p w14:paraId="51FAB7AC"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A65148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2.566,50</w:t>
            </w:r>
          </w:p>
        </w:tc>
        <w:tc>
          <w:tcPr>
            <w:tcW w:w="992" w:type="dxa"/>
            <w:shd w:val="clear" w:color="auto" w:fill="auto"/>
            <w:noWrap/>
            <w:vAlign w:val="bottom"/>
            <w:hideMark/>
          </w:tcPr>
          <w:p w14:paraId="32D07C9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403,17%</w:t>
            </w:r>
          </w:p>
        </w:tc>
        <w:tc>
          <w:tcPr>
            <w:tcW w:w="1134" w:type="dxa"/>
            <w:shd w:val="clear" w:color="auto" w:fill="auto"/>
            <w:noWrap/>
            <w:vAlign w:val="bottom"/>
            <w:hideMark/>
          </w:tcPr>
          <w:p w14:paraId="0348A3F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C479BB2" w14:textId="77777777" w:rsidTr="00804906">
        <w:trPr>
          <w:trHeight w:val="255"/>
        </w:trPr>
        <w:tc>
          <w:tcPr>
            <w:tcW w:w="6658" w:type="dxa"/>
            <w:shd w:val="clear" w:color="auto" w:fill="auto"/>
            <w:noWrap/>
            <w:vAlign w:val="bottom"/>
            <w:hideMark/>
          </w:tcPr>
          <w:p w14:paraId="5B9173E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6342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izvanproračunskih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korisnika</w:t>
            </w:r>
            <w:proofErr w:type="spellEnd"/>
          </w:p>
        </w:tc>
        <w:tc>
          <w:tcPr>
            <w:tcW w:w="1559" w:type="dxa"/>
            <w:shd w:val="clear" w:color="auto" w:fill="auto"/>
            <w:noWrap/>
            <w:vAlign w:val="bottom"/>
            <w:hideMark/>
          </w:tcPr>
          <w:p w14:paraId="7617835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34.612,52</w:t>
            </w:r>
          </w:p>
        </w:tc>
        <w:tc>
          <w:tcPr>
            <w:tcW w:w="1701" w:type="dxa"/>
            <w:shd w:val="clear" w:color="auto" w:fill="auto"/>
            <w:noWrap/>
            <w:vAlign w:val="bottom"/>
            <w:hideMark/>
          </w:tcPr>
          <w:p w14:paraId="7F174D9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C088CB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24.070,72</w:t>
            </w:r>
          </w:p>
        </w:tc>
        <w:tc>
          <w:tcPr>
            <w:tcW w:w="992" w:type="dxa"/>
            <w:shd w:val="clear" w:color="auto" w:fill="auto"/>
            <w:noWrap/>
            <w:vAlign w:val="bottom"/>
            <w:hideMark/>
          </w:tcPr>
          <w:p w14:paraId="2F0B5A3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69,54%</w:t>
            </w:r>
          </w:p>
        </w:tc>
        <w:tc>
          <w:tcPr>
            <w:tcW w:w="1134" w:type="dxa"/>
            <w:shd w:val="clear" w:color="auto" w:fill="auto"/>
            <w:noWrap/>
            <w:vAlign w:val="bottom"/>
            <w:hideMark/>
          </w:tcPr>
          <w:p w14:paraId="6190D4F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A76A15F" w14:textId="77777777" w:rsidTr="00804906">
        <w:trPr>
          <w:trHeight w:val="255"/>
        </w:trPr>
        <w:tc>
          <w:tcPr>
            <w:tcW w:w="6658" w:type="dxa"/>
            <w:shd w:val="clear" w:color="auto" w:fill="auto"/>
            <w:noWrap/>
            <w:vAlign w:val="bottom"/>
            <w:hideMark/>
          </w:tcPr>
          <w:p w14:paraId="322CAE7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638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državnog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temeljem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prijenosa</w:t>
            </w:r>
            <w:proofErr w:type="spellEnd"/>
            <w:r w:rsidRPr="0005640B">
              <w:rPr>
                <w:rFonts w:ascii="Verdana" w:hAnsi="Verdana" w:cs="Arial"/>
                <w:sz w:val="20"/>
                <w:szCs w:val="20"/>
                <w:lang w:eastAsia="hr-HR"/>
              </w:rPr>
              <w:t xml:space="preserve"> EU </w:t>
            </w:r>
            <w:proofErr w:type="spellStart"/>
            <w:r w:rsidRPr="0005640B">
              <w:rPr>
                <w:rFonts w:ascii="Verdana" w:hAnsi="Verdana" w:cs="Arial"/>
                <w:sz w:val="20"/>
                <w:szCs w:val="20"/>
                <w:lang w:eastAsia="hr-HR"/>
              </w:rPr>
              <w:t>sredstava</w:t>
            </w:r>
            <w:proofErr w:type="spellEnd"/>
          </w:p>
        </w:tc>
        <w:tc>
          <w:tcPr>
            <w:tcW w:w="1559" w:type="dxa"/>
            <w:shd w:val="clear" w:color="auto" w:fill="auto"/>
            <w:noWrap/>
            <w:vAlign w:val="bottom"/>
            <w:hideMark/>
          </w:tcPr>
          <w:p w14:paraId="772DEA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34.025,74</w:t>
            </w:r>
          </w:p>
        </w:tc>
        <w:tc>
          <w:tcPr>
            <w:tcW w:w="1701" w:type="dxa"/>
            <w:shd w:val="clear" w:color="auto" w:fill="auto"/>
            <w:noWrap/>
            <w:vAlign w:val="bottom"/>
            <w:hideMark/>
          </w:tcPr>
          <w:p w14:paraId="3799EB2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6DDF57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1.058.116,12</w:t>
            </w:r>
          </w:p>
        </w:tc>
        <w:tc>
          <w:tcPr>
            <w:tcW w:w="992" w:type="dxa"/>
            <w:shd w:val="clear" w:color="auto" w:fill="auto"/>
            <w:noWrap/>
            <w:vAlign w:val="bottom"/>
            <w:hideMark/>
          </w:tcPr>
          <w:p w14:paraId="2C1F34C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3109,75%</w:t>
            </w:r>
          </w:p>
        </w:tc>
        <w:tc>
          <w:tcPr>
            <w:tcW w:w="1134" w:type="dxa"/>
            <w:shd w:val="clear" w:color="auto" w:fill="auto"/>
            <w:noWrap/>
            <w:vAlign w:val="bottom"/>
            <w:hideMark/>
          </w:tcPr>
          <w:p w14:paraId="44382F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0BC3A28" w14:textId="77777777" w:rsidTr="00804906">
        <w:trPr>
          <w:trHeight w:val="255"/>
        </w:trPr>
        <w:tc>
          <w:tcPr>
            <w:tcW w:w="6658" w:type="dxa"/>
            <w:shd w:val="clear" w:color="auto" w:fill="auto"/>
            <w:noWrap/>
            <w:vAlign w:val="bottom"/>
            <w:hideMark/>
          </w:tcPr>
          <w:p w14:paraId="7419930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6381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državnog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temeljem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prijenosa</w:t>
            </w:r>
            <w:proofErr w:type="spellEnd"/>
            <w:r w:rsidRPr="0005640B">
              <w:rPr>
                <w:rFonts w:ascii="Verdana" w:hAnsi="Verdana" w:cs="Arial"/>
                <w:sz w:val="20"/>
                <w:szCs w:val="20"/>
                <w:lang w:eastAsia="hr-HR"/>
              </w:rPr>
              <w:t xml:space="preserve"> EU </w:t>
            </w:r>
            <w:proofErr w:type="spellStart"/>
            <w:r w:rsidRPr="0005640B">
              <w:rPr>
                <w:rFonts w:ascii="Verdana" w:hAnsi="Verdana" w:cs="Arial"/>
                <w:sz w:val="20"/>
                <w:szCs w:val="20"/>
                <w:lang w:eastAsia="hr-HR"/>
              </w:rPr>
              <w:t>sredstava</w:t>
            </w:r>
            <w:proofErr w:type="spellEnd"/>
          </w:p>
        </w:tc>
        <w:tc>
          <w:tcPr>
            <w:tcW w:w="1559" w:type="dxa"/>
            <w:shd w:val="clear" w:color="auto" w:fill="auto"/>
            <w:noWrap/>
            <w:vAlign w:val="bottom"/>
            <w:hideMark/>
          </w:tcPr>
          <w:p w14:paraId="142B35E3"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58BF0920"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33CDEB4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18.750,00</w:t>
            </w:r>
          </w:p>
        </w:tc>
        <w:tc>
          <w:tcPr>
            <w:tcW w:w="992" w:type="dxa"/>
            <w:shd w:val="clear" w:color="auto" w:fill="auto"/>
            <w:noWrap/>
            <w:vAlign w:val="bottom"/>
            <w:hideMark/>
          </w:tcPr>
          <w:p w14:paraId="7DC8477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076B0C1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6CAA79A" w14:textId="77777777" w:rsidTr="00804906">
        <w:trPr>
          <w:trHeight w:val="255"/>
        </w:trPr>
        <w:tc>
          <w:tcPr>
            <w:tcW w:w="6658" w:type="dxa"/>
            <w:shd w:val="clear" w:color="auto" w:fill="auto"/>
            <w:noWrap/>
            <w:vAlign w:val="bottom"/>
            <w:hideMark/>
          </w:tcPr>
          <w:p w14:paraId="400FDBE9"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6382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državnog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temeljem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prijenosa</w:t>
            </w:r>
            <w:proofErr w:type="spellEnd"/>
            <w:r w:rsidRPr="0005640B">
              <w:rPr>
                <w:rFonts w:ascii="Verdana" w:hAnsi="Verdana" w:cs="Arial"/>
                <w:sz w:val="20"/>
                <w:szCs w:val="20"/>
                <w:lang w:eastAsia="hr-HR"/>
              </w:rPr>
              <w:t xml:space="preserve"> EU </w:t>
            </w:r>
            <w:proofErr w:type="spellStart"/>
            <w:r w:rsidRPr="0005640B">
              <w:rPr>
                <w:rFonts w:ascii="Verdana" w:hAnsi="Verdana" w:cs="Arial"/>
                <w:sz w:val="20"/>
                <w:szCs w:val="20"/>
                <w:lang w:eastAsia="hr-HR"/>
              </w:rPr>
              <w:t>sredstava</w:t>
            </w:r>
            <w:proofErr w:type="spellEnd"/>
          </w:p>
        </w:tc>
        <w:tc>
          <w:tcPr>
            <w:tcW w:w="1559" w:type="dxa"/>
            <w:shd w:val="clear" w:color="auto" w:fill="auto"/>
            <w:noWrap/>
            <w:vAlign w:val="bottom"/>
            <w:hideMark/>
          </w:tcPr>
          <w:p w14:paraId="3B7449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34.025,74</w:t>
            </w:r>
          </w:p>
        </w:tc>
        <w:tc>
          <w:tcPr>
            <w:tcW w:w="1701" w:type="dxa"/>
            <w:shd w:val="clear" w:color="auto" w:fill="auto"/>
            <w:noWrap/>
            <w:vAlign w:val="bottom"/>
            <w:hideMark/>
          </w:tcPr>
          <w:p w14:paraId="7726DF9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95B905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1.039.366,12</w:t>
            </w:r>
          </w:p>
        </w:tc>
        <w:tc>
          <w:tcPr>
            <w:tcW w:w="992" w:type="dxa"/>
            <w:shd w:val="clear" w:color="auto" w:fill="auto"/>
            <w:noWrap/>
            <w:vAlign w:val="bottom"/>
            <w:hideMark/>
          </w:tcPr>
          <w:p w14:paraId="38BC81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3054,65%</w:t>
            </w:r>
          </w:p>
        </w:tc>
        <w:tc>
          <w:tcPr>
            <w:tcW w:w="1134" w:type="dxa"/>
            <w:shd w:val="clear" w:color="auto" w:fill="auto"/>
            <w:noWrap/>
            <w:vAlign w:val="bottom"/>
            <w:hideMark/>
          </w:tcPr>
          <w:p w14:paraId="32B221E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70127DE" w14:textId="77777777" w:rsidTr="00804906">
        <w:trPr>
          <w:trHeight w:val="255"/>
        </w:trPr>
        <w:tc>
          <w:tcPr>
            <w:tcW w:w="6658" w:type="dxa"/>
            <w:shd w:val="clear" w:color="auto" w:fill="auto"/>
            <w:noWrap/>
            <w:vAlign w:val="bottom"/>
            <w:hideMark/>
          </w:tcPr>
          <w:p w14:paraId="578CAA3E"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64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od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4A6BEA8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81.566,94</w:t>
            </w:r>
          </w:p>
        </w:tc>
        <w:tc>
          <w:tcPr>
            <w:tcW w:w="1701" w:type="dxa"/>
            <w:shd w:val="clear" w:color="auto" w:fill="auto"/>
            <w:noWrap/>
            <w:vAlign w:val="bottom"/>
            <w:hideMark/>
          </w:tcPr>
          <w:p w14:paraId="2912483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80.417,65</w:t>
            </w:r>
          </w:p>
        </w:tc>
        <w:tc>
          <w:tcPr>
            <w:tcW w:w="1559" w:type="dxa"/>
            <w:shd w:val="clear" w:color="auto" w:fill="auto"/>
            <w:noWrap/>
            <w:vAlign w:val="bottom"/>
            <w:hideMark/>
          </w:tcPr>
          <w:p w14:paraId="3D693EC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74.910,22</w:t>
            </w:r>
          </w:p>
        </w:tc>
        <w:tc>
          <w:tcPr>
            <w:tcW w:w="992" w:type="dxa"/>
            <w:shd w:val="clear" w:color="auto" w:fill="auto"/>
            <w:noWrap/>
            <w:vAlign w:val="bottom"/>
            <w:hideMark/>
          </w:tcPr>
          <w:p w14:paraId="0999EEC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91,84%</w:t>
            </w:r>
          </w:p>
        </w:tc>
        <w:tc>
          <w:tcPr>
            <w:tcW w:w="1134" w:type="dxa"/>
            <w:shd w:val="clear" w:color="auto" w:fill="auto"/>
            <w:noWrap/>
            <w:vAlign w:val="bottom"/>
            <w:hideMark/>
          </w:tcPr>
          <w:p w14:paraId="7169E84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93,15%</w:t>
            </w:r>
          </w:p>
        </w:tc>
      </w:tr>
      <w:tr w:rsidR="0027356A" w:rsidRPr="0005640B" w14:paraId="486D7031" w14:textId="77777777" w:rsidTr="00804906">
        <w:trPr>
          <w:trHeight w:val="255"/>
        </w:trPr>
        <w:tc>
          <w:tcPr>
            <w:tcW w:w="6658" w:type="dxa"/>
            <w:shd w:val="clear" w:color="auto" w:fill="auto"/>
            <w:noWrap/>
            <w:vAlign w:val="bottom"/>
            <w:hideMark/>
          </w:tcPr>
          <w:p w14:paraId="5263202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641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FD4597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82,69</w:t>
            </w:r>
          </w:p>
        </w:tc>
        <w:tc>
          <w:tcPr>
            <w:tcW w:w="1701" w:type="dxa"/>
            <w:shd w:val="clear" w:color="auto" w:fill="auto"/>
            <w:noWrap/>
            <w:vAlign w:val="bottom"/>
            <w:hideMark/>
          </w:tcPr>
          <w:p w14:paraId="5079355F"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501631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251,33</w:t>
            </w:r>
          </w:p>
        </w:tc>
        <w:tc>
          <w:tcPr>
            <w:tcW w:w="992" w:type="dxa"/>
            <w:shd w:val="clear" w:color="auto" w:fill="auto"/>
            <w:noWrap/>
            <w:vAlign w:val="bottom"/>
            <w:hideMark/>
          </w:tcPr>
          <w:p w14:paraId="3144351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303,94%</w:t>
            </w:r>
          </w:p>
        </w:tc>
        <w:tc>
          <w:tcPr>
            <w:tcW w:w="1134" w:type="dxa"/>
            <w:shd w:val="clear" w:color="auto" w:fill="auto"/>
            <w:noWrap/>
            <w:vAlign w:val="bottom"/>
            <w:hideMark/>
          </w:tcPr>
          <w:p w14:paraId="20B4856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E0822B7" w14:textId="77777777" w:rsidTr="00804906">
        <w:trPr>
          <w:trHeight w:val="255"/>
        </w:trPr>
        <w:tc>
          <w:tcPr>
            <w:tcW w:w="6658" w:type="dxa"/>
            <w:shd w:val="clear" w:color="auto" w:fill="auto"/>
            <w:noWrap/>
            <w:vAlign w:val="bottom"/>
            <w:hideMark/>
          </w:tcPr>
          <w:p w14:paraId="2975EA1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6413 Kamate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oročena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sredstva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depozite</w:t>
            </w:r>
            <w:proofErr w:type="spellEnd"/>
            <w:r w:rsidRPr="0005640B">
              <w:rPr>
                <w:rFonts w:ascii="Verdana" w:hAnsi="Verdana" w:cs="Arial"/>
                <w:sz w:val="20"/>
                <w:szCs w:val="20"/>
                <w:lang w:eastAsia="hr-HR"/>
              </w:rPr>
              <w:t xml:space="preserve"> po </w:t>
            </w:r>
            <w:proofErr w:type="spellStart"/>
            <w:r w:rsidRPr="0005640B">
              <w:rPr>
                <w:rFonts w:ascii="Verdana" w:hAnsi="Verdana" w:cs="Arial"/>
                <w:sz w:val="20"/>
                <w:szCs w:val="20"/>
                <w:lang w:eastAsia="hr-HR"/>
              </w:rPr>
              <w:t>viđenju</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BA2F3A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2,40</w:t>
            </w:r>
          </w:p>
        </w:tc>
        <w:tc>
          <w:tcPr>
            <w:tcW w:w="1701" w:type="dxa"/>
            <w:shd w:val="clear" w:color="auto" w:fill="auto"/>
            <w:noWrap/>
            <w:vAlign w:val="bottom"/>
            <w:hideMark/>
          </w:tcPr>
          <w:p w14:paraId="2569884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C9E2AB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135,51</w:t>
            </w:r>
          </w:p>
        </w:tc>
        <w:tc>
          <w:tcPr>
            <w:tcW w:w="992" w:type="dxa"/>
            <w:shd w:val="clear" w:color="auto" w:fill="auto"/>
            <w:noWrap/>
            <w:vAlign w:val="bottom"/>
            <w:hideMark/>
          </w:tcPr>
          <w:p w14:paraId="3AD992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5646,25%</w:t>
            </w:r>
          </w:p>
        </w:tc>
        <w:tc>
          <w:tcPr>
            <w:tcW w:w="1134" w:type="dxa"/>
            <w:shd w:val="clear" w:color="auto" w:fill="auto"/>
            <w:noWrap/>
            <w:vAlign w:val="bottom"/>
            <w:hideMark/>
          </w:tcPr>
          <w:p w14:paraId="47CDD24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F7DCFF3" w14:textId="77777777" w:rsidTr="00804906">
        <w:trPr>
          <w:trHeight w:val="255"/>
        </w:trPr>
        <w:tc>
          <w:tcPr>
            <w:tcW w:w="6658" w:type="dxa"/>
            <w:shd w:val="clear" w:color="auto" w:fill="auto"/>
            <w:noWrap/>
            <w:vAlign w:val="bottom"/>
            <w:hideMark/>
          </w:tcPr>
          <w:p w14:paraId="5928A02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6414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od zateznih kamata                                                                          </w:t>
            </w:r>
          </w:p>
        </w:tc>
        <w:tc>
          <w:tcPr>
            <w:tcW w:w="1559" w:type="dxa"/>
            <w:shd w:val="clear" w:color="auto" w:fill="auto"/>
            <w:noWrap/>
            <w:vAlign w:val="bottom"/>
            <w:hideMark/>
          </w:tcPr>
          <w:p w14:paraId="06957BB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80,29</w:t>
            </w:r>
          </w:p>
        </w:tc>
        <w:tc>
          <w:tcPr>
            <w:tcW w:w="1701" w:type="dxa"/>
            <w:shd w:val="clear" w:color="auto" w:fill="auto"/>
            <w:noWrap/>
            <w:vAlign w:val="bottom"/>
            <w:hideMark/>
          </w:tcPr>
          <w:p w14:paraId="2FB8237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635CC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115,82</w:t>
            </w:r>
          </w:p>
        </w:tc>
        <w:tc>
          <w:tcPr>
            <w:tcW w:w="992" w:type="dxa"/>
            <w:shd w:val="clear" w:color="auto" w:fill="auto"/>
            <w:noWrap/>
            <w:vAlign w:val="bottom"/>
            <w:hideMark/>
          </w:tcPr>
          <w:p w14:paraId="18FE80E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144,25%</w:t>
            </w:r>
          </w:p>
        </w:tc>
        <w:tc>
          <w:tcPr>
            <w:tcW w:w="1134" w:type="dxa"/>
            <w:shd w:val="clear" w:color="auto" w:fill="auto"/>
            <w:noWrap/>
            <w:vAlign w:val="bottom"/>
            <w:hideMark/>
          </w:tcPr>
          <w:p w14:paraId="76A4131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C2FC0CC" w14:textId="77777777" w:rsidTr="00804906">
        <w:trPr>
          <w:trHeight w:val="255"/>
        </w:trPr>
        <w:tc>
          <w:tcPr>
            <w:tcW w:w="6658" w:type="dxa"/>
            <w:shd w:val="clear" w:color="auto" w:fill="auto"/>
            <w:noWrap/>
            <w:vAlign w:val="bottom"/>
            <w:hideMark/>
          </w:tcPr>
          <w:p w14:paraId="689F485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642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1A7DC4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81.484,25</w:t>
            </w:r>
          </w:p>
        </w:tc>
        <w:tc>
          <w:tcPr>
            <w:tcW w:w="1701" w:type="dxa"/>
            <w:shd w:val="clear" w:color="auto" w:fill="auto"/>
            <w:noWrap/>
            <w:vAlign w:val="bottom"/>
            <w:hideMark/>
          </w:tcPr>
          <w:p w14:paraId="5FBA1DA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21080A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74.658,89</w:t>
            </w:r>
          </w:p>
        </w:tc>
        <w:tc>
          <w:tcPr>
            <w:tcW w:w="992" w:type="dxa"/>
            <w:shd w:val="clear" w:color="auto" w:fill="auto"/>
            <w:noWrap/>
            <w:vAlign w:val="bottom"/>
            <w:hideMark/>
          </w:tcPr>
          <w:p w14:paraId="4E24A9F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91,62%</w:t>
            </w:r>
          </w:p>
        </w:tc>
        <w:tc>
          <w:tcPr>
            <w:tcW w:w="1134" w:type="dxa"/>
            <w:shd w:val="clear" w:color="auto" w:fill="auto"/>
            <w:noWrap/>
            <w:vAlign w:val="bottom"/>
            <w:hideMark/>
          </w:tcPr>
          <w:p w14:paraId="6F982E2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17BC573" w14:textId="77777777" w:rsidTr="00804906">
        <w:trPr>
          <w:trHeight w:val="255"/>
        </w:trPr>
        <w:tc>
          <w:tcPr>
            <w:tcW w:w="6658" w:type="dxa"/>
            <w:shd w:val="clear" w:color="auto" w:fill="auto"/>
            <w:noWrap/>
            <w:vAlign w:val="bottom"/>
            <w:hideMark/>
          </w:tcPr>
          <w:p w14:paraId="0F042D2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6421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koncesije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E44D8E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69.615,99</w:t>
            </w:r>
          </w:p>
        </w:tc>
        <w:tc>
          <w:tcPr>
            <w:tcW w:w="1701" w:type="dxa"/>
            <w:shd w:val="clear" w:color="auto" w:fill="auto"/>
            <w:noWrap/>
            <w:vAlign w:val="bottom"/>
            <w:hideMark/>
          </w:tcPr>
          <w:p w14:paraId="224113E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5A5F29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66.250,71</w:t>
            </w:r>
          </w:p>
        </w:tc>
        <w:tc>
          <w:tcPr>
            <w:tcW w:w="992" w:type="dxa"/>
            <w:shd w:val="clear" w:color="auto" w:fill="auto"/>
            <w:noWrap/>
            <w:vAlign w:val="bottom"/>
            <w:hideMark/>
          </w:tcPr>
          <w:p w14:paraId="3A586A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95,17%</w:t>
            </w:r>
          </w:p>
        </w:tc>
        <w:tc>
          <w:tcPr>
            <w:tcW w:w="1134" w:type="dxa"/>
            <w:shd w:val="clear" w:color="auto" w:fill="auto"/>
            <w:noWrap/>
            <w:vAlign w:val="bottom"/>
            <w:hideMark/>
          </w:tcPr>
          <w:p w14:paraId="6D0D477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16B07AD" w14:textId="77777777" w:rsidTr="00804906">
        <w:trPr>
          <w:trHeight w:val="255"/>
        </w:trPr>
        <w:tc>
          <w:tcPr>
            <w:tcW w:w="6658" w:type="dxa"/>
            <w:shd w:val="clear" w:color="auto" w:fill="auto"/>
            <w:noWrap/>
            <w:vAlign w:val="bottom"/>
            <w:hideMark/>
          </w:tcPr>
          <w:p w14:paraId="7452942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6422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zakupa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iznajmljivanja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F0BACE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5.303,71</w:t>
            </w:r>
          </w:p>
        </w:tc>
        <w:tc>
          <w:tcPr>
            <w:tcW w:w="1701" w:type="dxa"/>
            <w:shd w:val="clear" w:color="auto" w:fill="auto"/>
            <w:noWrap/>
            <w:vAlign w:val="bottom"/>
            <w:hideMark/>
          </w:tcPr>
          <w:p w14:paraId="1DF443D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EDADAC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6.567,02</w:t>
            </w:r>
          </w:p>
        </w:tc>
        <w:tc>
          <w:tcPr>
            <w:tcW w:w="992" w:type="dxa"/>
            <w:shd w:val="clear" w:color="auto" w:fill="auto"/>
            <w:noWrap/>
            <w:vAlign w:val="bottom"/>
            <w:hideMark/>
          </w:tcPr>
          <w:p w14:paraId="6D08F2E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123,82%</w:t>
            </w:r>
          </w:p>
        </w:tc>
        <w:tc>
          <w:tcPr>
            <w:tcW w:w="1134" w:type="dxa"/>
            <w:shd w:val="clear" w:color="auto" w:fill="auto"/>
            <w:noWrap/>
            <w:vAlign w:val="bottom"/>
            <w:hideMark/>
          </w:tcPr>
          <w:p w14:paraId="0B5BF24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B707F72" w14:textId="77777777" w:rsidTr="00804906">
        <w:trPr>
          <w:trHeight w:val="255"/>
        </w:trPr>
        <w:tc>
          <w:tcPr>
            <w:tcW w:w="6658" w:type="dxa"/>
            <w:shd w:val="clear" w:color="auto" w:fill="auto"/>
            <w:noWrap/>
            <w:vAlign w:val="bottom"/>
            <w:hideMark/>
          </w:tcPr>
          <w:p w14:paraId="62126F4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6423 </w:t>
            </w:r>
            <w:proofErr w:type="spellStart"/>
            <w:r w:rsidRPr="0005640B">
              <w:rPr>
                <w:rFonts w:ascii="Verdana" w:hAnsi="Verdana" w:cs="Arial"/>
                <w:sz w:val="20"/>
                <w:szCs w:val="20"/>
                <w:lang w:eastAsia="hr-HR"/>
              </w:rPr>
              <w:t>Naknada</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korištenje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8440B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450,26</w:t>
            </w:r>
          </w:p>
        </w:tc>
        <w:tc>
          <w:tcPr>
            <w:tcW w:w="1701" w:type="dxa"/>
            <w:shd w:val="clear" w:color="auto" w:fill="auto"/>
            <w:noWrap/>
            <w:vAlign w:val="bottom"/>
            <w:hideMark/>
          </w:tcPr>
          <w:p w14:paraId="657B02DF"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B2A142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618,08</w:t>
            </w:r>
          </w:p>
        </w:tc>
        <w:tc>
          <w:tcPr>
            <w:tcW w:w="992" w:type="dxa"/>
            <w:shd w:val="clear" w:color="auto" w:fill="auto"/>
            <w:noWrap/>
            <w:vAlign w:val="bottom"/>
            <w:hideMark/>
          </w:tcPr>
          <w:p w14:paraId="58531E2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137,27%</w:t>
            </w:r>
          </w:p>
        </w:tc>
        <w:tc>
          <w:tcPr>
            <w:tcW w:w="1134" w:type="dxa"/>
            <w:shd w:val="clear" w:color="auto" w:fill="auto"/>
            <w:noWrap/>
            <w:vAlign w:val="bottom"/>
            <w:hideMark/>
          </w:tcPr>
          <w:p w14:paraId="07B810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22C7DFF" w14:textId="77777777" w:rsidTr="00804906">
        <w:trPr>
          <w:trHeight w:val="255"/>
        </w:trPr>
        <w:tc>
          <w:tcPr>
            <w:tcW w:w="6658" w:type="dxa"/>
            <w:shd w:val="clear" w:color="auto" w:fill="auto"/>
            <w:noWrap/>
            <w:vAlign w:val="bottom"/>
            <w:hideMark/>
          </w:tcPr>
          <w:p w14:paraId="65D6017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6429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E03364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6.114,28</w:t>
            </w:r>
          </w:p>
        </w:tc>
        <w:tc>
          <w:tcPr>
            <w:tcW w:w="1701" w:type="dxa"/>
            <w:shd w:val="clear" w:color="auto" w:fill="auto"/>
            <w:noWrap/>
            <w:vAlign w:val="bottom"/>
            <w:hideMark/>
          </w:tcPr>
          <w:p w14:paraId="3C45376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66B317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1.223,08</w:t>
            </w:r>
          </w:p>
        </w:tc>
        <w:tc>
          <w:tcPr>
            <w:tcW w:w="992" w:type="dxa"/>
            <w:shd w:val="clear" w:color="auto" w:fill="auto"/>
            <w:noWrap/>
            <w:vAlign w:val="bottom"/>
            <w:hideMark/>
          </w:tcPr>
          <w:p w14:paraId="1954EA1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w:t>
            </w:r>
          </w:p>
        </w:tc>
        <w:tc>
          <w:tcPr>
            <w:tcW w:w="1134" w:type="dxa"/>
            <w:shd w:val="clear" w:color="auto" w:fill="auto"/>
            <w:noWrap/>
            <w:vAlign w:val="bottom"/>
            <w:hideMark/>
          </w:tcPr>
          <w:p w14:paraId="69A60C2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CDD4BC5" w14:textId="77777777" w:rsidTr="00804906">
        <w:trPr>
          <w:trHeight w:val="255"/>
        </w:trPr>
        <w:tc>
          <w:tcPr>
            <w:tcW w:w="6658" w:type="dxa"/>
            <w:shd w:val="clear" w:color="auto" w:fill="auto"/>
            <w:noWrap/>
            <w:vAlign w:val="bottom"/>
            <w:hideMark/>
          </w:tcPr>
          <w:p w14:paraId="1FEA6CF7"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65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upravnih</w:t>
            </w:r>
            <w:proofErr w:type="spellEnd"/>
            <w:r w:rsidRPr="0005640B">
              <w:rPr>
                <w:rFonts w:ascii="Verdana" w:hAnsi="Verdana" w:cs="Arial"/>
                <w:b/>
                <w:bCs/>
                <w:sz w:val="20"/>
                <w:szCs w:val="20"/>
                <w:lang w:eastAsia="hr-HR"/>
              </w:rPr>
              <w:t xml:space="preserve"> i admin. </w:t>
            </w:r>
            <w:proofErr w:type="spellStart"/>
            <w:r w:rsidRPr="0005640B">
              <w:rPr>
                <w:rFonts w:ascii="Verdana" w:hAnsi="Verdana" w:cs="Arial"/>
                <w:b/>
                <w:bCs/>
                <w:sz w:val="20"/>
                <w:szCs w:val="20"/>
                <w:lang w:eastAsia="hr-HR"/>
              </w:rPr>
              <w:t>pristojbi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pristojbi</w:t>
            </w:r>
            <w:proofErr w:type="spellEnd"/>
            <w:r w:rsidRPr="0005640B">
              <w:rPr>
                <w:rFonts w:ascii="Verdana" w:hAnsi="Verdana" w:cs="Arial"/>
                <w:b/>
                <w:bCs/>
                <w:sz w:val="20"/>
                <w:szCs w:val="20"/>
                <w:lang w:eastAsia="hr-HR"/>
              </w:rPr>
              <w:t xml:space="preserve"> po pos. </w:t>
            </w:r>
            <w:proofErr w:type="spellStart"/>
            <w:r w:rsidRPr="0005640B">
              <w:rPr>
                <w:rFonts w:ascii="Verdana" w:hAnsi="Verdana" w:cs="Arial"/>
                <w:b/>
                <w:bCs/>
                <w:sz w:val="20"/>
                <w:szCs w:val="20"/>
                <w:lang w:eastAsia="hr-HR"/>
              </w:rPr>
              <w:t>propisima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naknada</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7F63049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98.985,07</w:t>
            </w:r>
          </w:p>
        </w:tc>
        <w:tc>
          <w:tcPr>
            <w:tcW w:w="1701" w:type="dxa"/>
            <w:shd w:val="clear" w:color="auto" w:fill="auto"/>
            <w:noWrap/>
            <w:vAlign w:val="bottom"/>
            <w:hideMark/>
          </w:tcPr>
          <w:p w14:paraId="14B3EBE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88.146,34</w:t>
            </w:r>
          </w:p>
        </w:tc>
        <w:tc>
          <w:tcPr>
            <w:tcW w:w="1559" w:type="dxa"/>
            <w:shd w:val="clear" w:color="auto" w:fill="auto"/>
            <w:noWrap/>
            <w:vAlign w:val="bottom"/>
            <w:hideMark/>
          </w:tcPr>
          <w:p w14:paraId="556E994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82.270,53</w:t>
            </w:r>
          </w:p>
        </w:tc>
        <w:tc>
          <w:tcPr>
            <w:tcW w:w="992" w:type="dxa"/>
            <w:shd w:val="clear" w:color="auto" w:fill="auto"/>
            <w:noWrap/>
            <w:vAlign w:val="bottom"/>
            <w:hideMark/>
          </w:tcPr>
          <w:p w14:paraId="0EFAD26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83,11%</w:t>
            </w:r>
          </w:p>
        </w:tc>
        <w:tc>
          <w:tcPr>
            <w:tcW w:w="1134" w:type="dxa"/>
            <w:shd w:val="clear" w:color="auto" w:fill="auto"/>
            <w:noWrap/>
            <w:vAlign w:val="bottom"/>
            <w:hideMark/>
          </w:tcPr>
          <w:p w14:paraId="4767315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93,33%</w:t>
            </w:r>
          </w:p>
        </w:tc>
      </w:tr>
      <w:tr w:rsidR="0027356A" w:rsidRPr="0005640B" w14:paraId="5F6D1A59" w14:textId="77777777" w:rsidTr="00804906">
        <w:trPr>
          <w:trHeight w:val="255"/>
        </w:trPr>
        <w:tc>
          <w:tcPr>
            <w:tcW w:w="6658" w:type="dxa"/>
            <w:shd w:val="clear" w:color="auto" w:fill="auto"/>
            <w:noWrap/>
            <w:vAlign w:val="bottom"/>
            <w:hideMark/>
          </w:tcPr>
          <w:p w14:paraId="30B0AAFF"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lastRenderedPageBreak/>
              <w:t xml:space="preserve">651 </w:t>
            </w:r>
            <w:proofErr w:type="spellStart"/>
            <w:r w:rsidRPr="0005640B">
              <w:rPr>
                <w:rFonts w:ascii="Verdana" w:hAnsi="Verdana" w:cs="Arial"/>
                <w:sz w:val="20"/>
                <w:szCs w:val="20"/>
                <w:lang w:eastAsia="hr-HR"/>
              </w:rPr>
              <w:t>Upravne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administrativne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pristojbe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49CB7B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192,23</w:t>
            </w:r>
          </w:p>
        </w:tc>
        <w:tc>
          <w:tcPr>
            <w:tcW w:w="1701" w:type="dxa"/>
            <w:shd w:val="clear" w:color="auto" w:fill="auto"/>
            <w:noWrap/>
            <w:vAlign w:val="bottom"/>
            <w:hideMark/>
          </w:tcPr>
          <w:p w14:paraId="0B41322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F2E35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203,22</w:t>
            </w:r>
          </w:p>
        </w:tc>
        <w:tc>
          <w:tcPr>
            <w:tcW w:w="992" w:type="dxa"/>
            <w:shd w:val="clear" w:color="auto" w:fill="auto"/>
            <w:noWrap/>
            <w:vAlign w:val="bottom"/>
            <w:hideMark/>
          </w:tcPr>
          <w:p w14:paraId="0ACECF9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105,72%</w:t>
            </w:r>
          </w:p>
        </w:tc>
        <w:tc>
          <w:tcPr>
            <w:tcW w:w="1134" w:type="dxa"/>
            <w:shd w:val="clear" w:color="auto" w:fill="auto"/>
            <w:noWrap/>
            <w:vAlign w:val="bottom"/>
            <w:hideMark/>
          </w:tcPr>
          <w:p w14:paraId="3AFEE39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F307160" w14:textId="77777777" w:rsidTr="00804906">
        <w:trPr>
          <w:trHeight w:val="255"/>
        </w:trPr>
        <w:tc>
          <w:tcPr>
            <w:tcW w:w="6658" w:type="dxa"/>
            <w:shd w:val="clear" w:color="auto" w:fill="auto"/>
            <w:noWrap/>
            <w:vAlign w:val="bottom"/>
            <w:hideMark/>
          </w:tcPr>
          <w:p w14:paraId="7798BF04"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6512 </w:t>
            </w:r>
            <w:proofErr w:type="spellStart"/>
            <w:r w:rsidRPr="0005640B">
              <w:rPr>
                <w:rFonts w:ascii="Verdana" w:hAnsi="Verdana" w:cs="Arial"/>
                <w:sz w:val="20"/>
                <w:szCs w:val="20"/>
                <w:lang w:eastAsia="hr-HR"/>
              </w:rPr>
              <w:t>Županijske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gradske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općinske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pristojbe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naknade</w:t>
            </w:r>
            <w:proofErr w:type="spellEnd"/>
          </w:p>
        </w:tc>
        <w:tc>
          <w:tcPr>
            <w:tcW w:w="1559" w:type="dxa"/>
            <w:shd w:val="clear" w:color="auto" w:fill="auto"/>
            <w:noWrap/>
            <w:vAlign w:val="bottom"/>
            <w:hideMark/>
          </w:tcPr>
          <w:p w14:paraId="39E4F1D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192,23</w:t>
            </w:r>
          </w:p>
        </w:tc>
        <w:tc>
          <w:tcPr>
            <w:tcW w:w="1701" w:type="dxa"/>
            <w:shd w:val="clear" w:color="auto" w:fill="auto"/>
            <w:noWrap/>
            <w:vAlign w:val="bottom"/>
            <w:hideMark/>
          </w:tcPr>
          <w:p w14:paraId="1F1F9D6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AE6446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203,22</w:t>
            </w:r>
          </w:p>
        </w:tc>
        <w:tc>
          <w:tcPr>
            <w:tcW w:w="992" w:type="dxa"/>
            <w:shd w:val="clear" w:color="auto" w:fill="auto"/>
            <w:noWrap/>
            <w:vAlign w:val="bottom"/>
            <w:hideMark/>
          </w:tcPr>
          <w:p w14:paraId="0EDAB79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105,72%</w:t>
            </w:r>
          </w:p>
        </w:tc>
        <w:tc>
          <w:tcPr>
            <w:tcW w:w="1134" w:type="dxa"/>
            <w:shd w:val="clear" w:color="auto" w:fill="auto"/>
            <w:noWrap/>
            <w:vAlign w:val="bottom"/>
            <w:hideMark/>
          </w:tcPr>
          <w:p w14:paraId="77C156E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1591BED" w14:textId="77777777" w:rsidTr="00804906">
        <w:trPr>
          <w:trHeight w:val="255"/>
        </w:trPr>
        <w:tc>
          <w:tcPr>
            <w:tcW w:w="6658" w:type="dxa"/>
            <w:shd w:val="clear" w:color="auto" w:fill="auto"/>
            <w:noWrap/>
            <w:vAlign w:val="bottom"/>
            <w:hideMark/>
          </w:tcPr>
          <w:p w14:paraId="107A6165"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652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po </w:t>
            </w:r>
            <w:proofErr w:type="spellStart"/>
            <w:r w:rsidRPr="0005640B">
              <w:rPr>
                <w:rFonts w:ascii="Verdana" w:hAnsi="Verdana" w:cs="Arial"/>
                <w:sz w:val="20"/>
                <w:szCs w:val="20"/>
                <w:lang w:eastAsia="hr-HR"/>
              </w:rPr>
              <w:t>posebnim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propisima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1F71A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40.153,20</w:t>
            </w:r>
          </w:p>
        </w:tc>
        <w:tc>
          <w:tcPr>
            <w:tcW w:w="1701" w:type="dxa"/>
            <w:shd w:val="clear" w:color="auto" w:fill="auto"/>
            <w:noWrap/>
            <w:vAlign w:val="bottom"/>
            <w:hideMark/>
          </w:tcPr>
          <w:p w14:paraId="3FB83E0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A2FA44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38.952,14</w:t>
            </w:r>
          </w:p>
        </w:tc>
        <w:tc>
          <w:tcPr>
            <w:tcW w:w="992" w:type="dxa"/>
            <w:shd w:val="clear" w:color="auto" w:fill="auto"/>
            <w:noWrap/>
            <w:vAlign w:val="bottom"/>
            <w:hideMark/>
          </w:tcPr>
          <w:p w14:paraId="30BCF6B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97,01%</w:t>
            </w:r>
          </w:p>
        </w:tc>
        <w:tc>
          <w:tcPr>
            <w:tcW w:w="1134" w:type="dxa"/>
            <w:shd w:val="clear" w:color="auto" w:fill="auto"/>
            <w:noWrap/>
            <w:vAlign w:val="bottom"/>
            <w:hideMark/>
          </w:tcPr>
          <w:p w14:paraId="5C512DD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8D31DA0" w14:textId="77777777" w:rsidTr="00804906">
        <w:trPr>
          <w:trHeight w:val="255"/>
        </w:trPr>
        <w:tc>
          <w:tcPr>
            <w:tcW w:w="6658" w:type="dxa"/>
            <w:shd w:val="clear" w:color="auto" w:fill="auto"/>
            <w:noWrap/>
            <w:vAlign w:val="bottom"/>
            <w:hideMark/>
          </w:tcPr>
          <w:p w14:paraId="4291261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6522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vodnog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gospodarstva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57030A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199,92</w:t>
            </w:r>
          </w:p>
        </w:tc>
        <w:tc>
          <w:tcPr>
            <w:tcW w:w="1701" w:type="dxa"/>
            <w:shd w:val="clear" w:color="auto" w:fill="auto"/>
            <w:noWrap/>
            <w:vAlign w:val="bottom"/>
            <w:hideMark/>
          </w:tcPr>
          <w:p w14:paraId="4C066143"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BCE19D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162,74</w:t>
            </w:r>
          </w:p>
        </w:tc>
        <w:tc>
          <w:tcPr>
            <w:tcW w:w="992" w:type="dxa"/>
            <w:shd w:val="clear" w:color="auto" w:fill="auto"/>
            <w:noWrap/>
            <w:vAlign w:val="bottom"/>
            <w:hideMark/>
          </w:tcPr>
          <w:p w14:paraId="1CC2000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81,40%</w:t>
            </w:r>
          </w:p>
        </w:tc>
        <w:tc>
          <w:tcPr>
            <w:tcW w:w="1134" w:type="dxa"/>
            <w:shd w:val="clear" w:color="auto" w:fill="auto"/>
            <w:noWrap/>
            <w:vAlign w:val="bottom"/>
            <w:hideMark/>
          </w:tcPr>
          <w:p w14:paraId="598906B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9BBC102" w14:textId="77777777" w:rsidTr="00804906">
        <w:trPr>
          <w:trHeight w:val="255"/>
        </w:trPr>
        <w:tc>
          <w:tcPr>
            <w:tcW w:w="6658" w:type="dxa"/>
            <w:shd w:val="clear" w:color="auto" w:fill="auto"/>
            <w:noWrap/>
            <w:vAlign w:val="bottom"/>
            <w:hideMark/>
          </w:tcPr>
          <w:p w14:paraId="5624751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6524 </w:t>
            </w: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šume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FACD7D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27.516,30</w:t>
            </w:r>
          </w:p>
        </w:tc>
        <w:tc>
          <w:tcPr>
            <w:tcW w:w="1701" w:type="dxa"/>
            <w:shd w:val="clear" w:color="auto" w:fill="auto"/>
            <w:noWrap/>
            <w:vAlign w:val="bottom"/>
            <w:hideMark/>
          </w:tcPr>
          <w:p w14:paraId="34E0F67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55C4F9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25.960,98</w:t>
            </w:r>
          </w:p>
        </w:tc>
        <w:tc>
          <w:tcPr>
            <w:tcW w:w="992" w:type="dxa"/>
            <w:shd w:val="clear" w:color="auto" w:fill="auto"/>
            <w:noWrap/>
            <w:vAlign w:val="bottom"/>
            <w:hideMark/>
          </w:tcPr>
          <w:p w14:paraId="3166CA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94,35%</w:t>
            </w:r>
          </w:p>
        </w:tc>
        <w:tc>
          <w:tcPr>
            <w:tcW w:w="1134" w:type="dxa"/>
            <w:shd w:val="clear" w:color="auto" w:fill="auto"/>
            <w:noWrap/>
            <w:vAlign w:val="bottom"/>
            <w:hideMark/>
          </w:tcPr>
          <w:p w14:paraId="4F6E68E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DE5CAE0" w14:textId="77777777" w:rsidTr="00804906">
        <w:trPr>
          <w:trHeight w:val="255"/>
        </w:trPr>
        <w:tc>
          <w:tcPr>
            <w:tcW w:w="6658" w:type="dxa"/>
            <w:shd w:val="clear" w:color="auto" w:fill="auto"/>
            <w:noWrap/>
            <w:vAlign w:val="bottom"/>
            <w:hideMark/>
          </w:tcPr>
          <w:p w14:paraId="12E8481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6526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nespomenuti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4215B9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12.436,98</w:t>
            </w:r>
          </w:p>
        </w:tc>
        <w:tc>
          <w:tcPr>
            <w:tcW w:w="1701" w:type="dxa"/>
            <w:shd w:val="clear" w:color="auto" w:fill="auto"/>
            <w:noWrap/>
            <w:vAlign w:val="bottom"/>
            <w:hideMark/>
          </w:tcPr>
          <w:p w14:paraId="3EC3782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BE5A1A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12.828,42</w:t>
            </w:r>
          </w:p>
        </w:tc>
        <w:tc>
          <w:tcPr>
            <w:tcW w:w="992" w:type="dxa"/>
            <w:shd w:val="clear" w:color="auto" w:fill="auto"/>
            <w:noWrap/>
            <w:vAlign w:val="bottom"/>
            <w:hideMark/>
          </w:tcPr>
          <w:p w14:paraId="6378291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103,15%</w:t>
            </w:r>
          </w:p>
        </w:tc>
        <w:tc>
          <w:tcPr>
            <w:tcW w:w="1134" w:type="dxa"/>
            <w:shd w:val="clear" w:color="auto" w:fill="auto"/>
            <w:noWrap/>
            <w:vAlign w:val="bottom"/>
            <w:hideMark/>
          </w:tcPr>
          <w:p w14:paraId="13CD16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ACB54D8" w14:textId="77777777" w:rsidTr="00804906">
        <w:trPr>
          <w:trHeight w:val="255"/>
        </w:trPr>
        <w:tc>
          <w:tcPr>
            <w:tcW w:w="6658" w:type="dxa"/>
            <w:shd w:val="clear" w:color="auto" w:fill="auto"/>
            <w:noWrap/>
            <w:vAlign w:val="bottom"/>
            <w:hideMark/>
          </w:tcPr>
          <w:p w14:paraId="33A4D60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653 </w:t>
            </w:r>
            <w:proofErr w:type="spellStart"/>
            <w:r w:rsidRPr="0005640B">
              <w:rPr>
                <w:rFonts w:ascii="Verdana" w:hAnsi="Verdana" w:cs="Arial"/>
                <w:sz w:val="20"/>
                <w:szCs w:val="20"/>
                <w:lang w:eastAsia="hr-HR"/>
              </w:rPr>
              <w:t>Komunalni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5B4B96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58.639,64</w:t>
            </w:r>
          </w:p>
        </w:tc>
        <w:tc>
          <w:tcPr>
            <w:tcW w:w="1701" w:type="dxa"/>
            <w:shd w:val="clear" w:color="auto" w:fill="auto"/>
            <w:noWrap/>
            <w:vAlign w:val="bottom"/>
            <w:hideMark/>
          </w:tcPr>
          <w:p w14:paraId="1139172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63A2D9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43.115,17</w:t>
            </w:r>
          </w:p>
        </w:tc>
        <w:tc>
          <w:tcPr>
            <w:tcW w:w="992" w:type="dxa"/>
            <w:shd w:val="clear" w:color="auto" w:fill="auto"/>
            <w:noWrap/>
            <w:vAlign w:val="bottom"/>
            <w:hideMark/>
          </w:tcPr>
          <w:p w14:paraId="10F43F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73,53%</w:t>
            </w:r>
          </w:p>
        </w:tc>
        <w:tc>
          <w:tcPr>
            <w:tcW w:w="1134" w:type="dxa"/>
            <w:shd w:val="clear" w:color="auto" w:fill="auto"/>
            <w:noWrap/>
            <w:vAlign w:val="bottom"/>
            <w:hideMark/>
          </w:tcPr>
          <w:p w14:paraId="05272BE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EDC9BB3" w14:textId="77777777" w:rsidTr="00804906">
        <w:trPr>
          <w:trHeight w:val="255"/>
        </w:trPr>
        <w:tc>
          <w:tcPr>
            <w:tcW w:w="6658" w:type="dxa"/>
            <w:shd w:val="clear" w:color="auto" w:fill="auto"/>
            <w:noWrap/>
            <w:vAlign w:val="bottom"/>
            <w:hideMark/>
          </w:tcPr>
          <w:p w14:paraId="7582B0D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6531 </w:t>
            </w:r>
            <w:proofErr w:type="spellStart"/>
            <w:r w:rsidRPr="0005640B">
              <w:rPr>
                <w:rFonts w:ascii="Verdana" w:hAnsi="Verdana" w:cs="Arial"/>
                <w:sz w:val="20"/>
                <w:szCs w:val="20"/>
                <w:lang w:eastAsia="hr-HR"/>
              </w:rPr>
              <w:t>Komunalni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1C7282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2.796,58</w:t>
            </w:r>
          </w:p>
        </w:tc>
        <w:tc>
          <w:tcPr>
            <w:tcW w:w="1701" w:type="dxa"/>
            <w:shd w:val="clear" w:color="auto" w:fill="auto"/>
            <w:noWrap/>
            <w:vAlign w:val="bottom"/>
            <w:hideMark/>
          </w:tcPr>
          <w:p w14:paraId="405C70B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55C91F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916,10</w:t>
            </w:r>
          </w:p>
        </w:tc>
        <w:tc>
          <w:tcPr>
            <w:tcW w:w="992" w:type="dxa"/>
            <w:shd w:val="clear" w:color="auto" w:fill="auto"/>
            <w:noWrap/>
            <w:vAlign w:val="bottom"/>
            <w:hideMark/>
          </w:tcPr>
          <w:p w14:paraId="3B5986A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32,76%</w:t>
            </w:r>
          </w:p>
        </w:tc>
        <w:tc>
          <w:tcPr>
            <w:tcW w:w="1134" w:type="dxa"/>
            <w:shd w:val="clear" w:color="auto" w:fill="auto"/>
            <w:noWrap/>
            <w:vAlign w:val="bottom"/>
            <w:hideMark/>
          </w:tcPr>
          <w:p w14:paraId="748EA1A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DC65D66" w14:textId="77777777" w:rsidTr="00804906">
        <w:trPr>
          <w:trHeight w:val="255"/>
        </w:trPr>
        <w:tc>
          <w:tcPr>
            <w:tcW w:w="6658" w:type="dxa"/>
            <w:shd w:val="clear" w:color="auto" w:fill="auto"/>
            <w:noWrap/>
            <w:vAlign w:val="bottom"/>
            <w:hideMark/>
          </w:tcPr>
          <w:p w14:paraId="104DEAA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6532 </w:t>
            </w: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82F231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55.843,06</w:t>
            </w:r>
          </w:p>
        </w:tc>
        <w:tc>
          <w:tcPr>
            <w:tcW w:w="1701" w:type="dxa"/>
            <w:shd w:val="clear" w:color="auto" w:fill="auto"/>
            <w:noWrap/>
            <w:vAlign w:val="bottom"/>
            <w:hideMark/>
          </w:tcPr>
          <w:p w14:paraId="63611153"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DE288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42.199,07</w:t>
            </w:r>
          </w:p>
        </w:tc>
        <w:tc>
          <w:tcPr>
            <w:tcW w:w="992" w:type="dxa"/>
            <w:shd w:val="clear" w:color="auto" w:fill="auto"/>
            <w:noWrap/>
            <w:vAlign w:val="bottom"/>
            <w:hideMark/>
          </w:tcPr>
          <w:p w14:paraId="1693C21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75,57%</w:t>
            </w:r>
          </w:p>
        </w:tc>
        <w:tc>
          <w:tcPr>
            <w:tcW w:w="1134" w:type="dxa"/>
            <w:shd w:val="clear" w:color="auto" w:fill="auto"/>
            <w:noWrap/>
            <w:vAlign w:val="bottom"/>
            <w:hideMark/>
          </w:tcPr>
          <w:p w14:paraId="3D890D0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D9E8370" w14:textId="77777777" w:rsidTr="00804906">
        <w:trPr>
          <w:trHeight w:val="255"/>
        </w:trPr>
        <w:tc>
          <w:tcPr>
            <w:tcW w:w="6658" w:type="dxa"/>
            <w:shd w:val="clear" w:color="auto" w:fill="auto"/>
            <w:noWrap/>
            <w:vAlign w:val="bottom"/>
            <w:hideMark/>
          </w:tcPr>
          <w:p w14:paraId="4DF9FC4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66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prodaje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proizvoda</w:t>
            </w:r>
            <w:proofErr w:type="spellEnd"/>
            <w:r w:rsidRPr="0005640B">
              <w:rPr>
                <w:rFonts w:ascii="Verdana" w:hAnsi="Verdana" w:cs="Arial"/>
                <w:b/>
                <w:bCs/>
                <w:sz w:val="20"/>
                <w:szCs w:val="20"/>
                <w:lang w:eastAsia="hr-HR"/>
              </w:rPr>
              <w:t xml:space="preserve"> i robe </w:t>
            </w:r>
            <w:proofErr w:type="spellStart"/>
            <w:r w:rsidRPr="0005640B">
              <w:rPr>
                <w:rFonts w:ascii="Verdana" w:hAnsi="Verdana" w:cs="Arial"/>
                <w:b/>
                <w:bCs/>
                <w:sz w:val="20"/>
                <w:szCs w:val="20"/>
                <w:lang w:eastAsia="hr-HR"/>
              </w:rPr>
              <w:t>te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pruženih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usluga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od </w:t>
            </w:r>
            <w:proofErr w:type="spellStart"/>
            <w:r w:rsidRPr="0005640B">
              <w:rPr>
                <w:rFonts w:ascii="Verdana" w:hAnsi="Verdana" w:cs="Arial"/>
                <w:b/>
                <w:bCs/>
                <w:sz w:val="20"/>
                <w:szCs w:val="20"/>
                <w:lang w:eastAsia="hr-HR"/>
              </w:rPr>
              <w:t>donacija</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0A51058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369,17</w:t>
            </w:r>
          </w:p>
        </w:tc>
        <w:tc>
          <w:tcPr>
            <w:tcW w:w="1701" w:type="dxa"/>
            <w:shd w:val="clear" w:color="auto" w:fill="auto"/>
            <w:noWrap/>
            <w:vAlign w:val="bottom"/>
            <w:hideMark/>
          </w:tcPr>
          <w:p w14:paraId="614E6AB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200,00</w:t>
            </w:r>
          </w:p>
        </w:tc>
        <w:tc>
          <w:tcPr>
            <w:tcW w:w="1559" w:type="dxa"/>
            <w:shd w:val="clear" w:color="auto" w:fill="auto"/>
            <w:noWrap/>
            <w:vAlign w:val="bottom"/>
            <w:hideMark/>
          </w:tcPr>
          <w:p w14:paraId="18615B7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200,00</w:t>
            </w:r>
          </w:p>
        </w:tc>
        <w:tc>
          <w:tcPr>
            <w:tcW w:w="992" w:type="dxa"/>
            <w:shd w:val="clear" w:color="auto" w:fill="auto"/>
            <w:noWrap/>
            <w:vAlign w:val="bottom"/>
            <w:hideMark/>
          </w:tcPr>
          <w:p w14:paraId="69FF457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54,18%</w:t>
            </w:r>
          </w:p>
        </w:tc>
        <w:tc>
          <w:tcPr>
            <w:tcW w:w="1134" w:type="dxa"/>
            <w:shd w:val="clear" w:color="auto" w:fill="auto"/>
            <w:noWrap/>
            <w:vAlign w:val="bottom"/>
            <w:hideMark/>
          </w:tcPr>
          <w:p w14:paraId="0118C08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356378B7" w14:textId="77777777" w:rsidTr="00804906">
        <w:trPr>
          <w:trHeight w:val="255"/>
        </w:trPr>
        <w:tc>
          <w:tcPr>
            <w:tcW w:w="6658" w:type="dxa"/>
            <w:shd w:val="clear" w:color="auto" w:fill="auto"/>
            <w:noWrap/>
            <w:vAlign w:val="bottom"/>
            <w:hideMark/>
          </w:tcPr>
          <w:p w14:paraId="3525205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663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pravnih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fizičkih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osoba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općeg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1559" w:type="dxa"/>
            <w:shd w:val="clear" w:color="auto" w:fill="auto"/>
            <w:noWrap/>
            <w:vAlign w:val="bottom"/>
            <w:hideMark/>
          </w:tcPr>
          <w:p w14:paraId="6C56F8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369,17</w:t>
            </w:r>
          </w:p>
        </w:tc>
        <w:tc>
          <w:tcPr>
            <w:tcW w:w="1701" w:type="dxa"/>
            <w:shd w:val="clear" w:color="auto" w:fill="auto"/>
            <w:noWrap/>
            <w:vAlign w:val="bottom"/>
            <w:hideMark/>
          </w:tcPr>
          <w:p w14:paraId="5F8EA3C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E2D0D6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992" w:type="dxa"/>
            <w:shd w:val="clear" w:color="auto" w:fill="auto"/>
            <w:noWrap/>
            <w:vAlign w:val="bottom"/>
            <w:hideMark/>
          </w:tcPr>
          <w:p w14:paraId="216951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54,18%</w:t>
            </w:r>
          </w:p>
        </w:tc>
        <w:tc>
          <w:tcPr>
            <w:tcW w:w="1134" w:type="dxa"/>
            <w:shd w:val="clear" w:color="auto" w:fill="auto"/>
            <w:noWrap/>
            <w:vAlign w:val="bottom"/>
            <w:hideMark/>
          </w:tcPr>
          <w:p w14:paraId="60764C8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EECEFDC" w14:textId="77777777" w:rsidTr="00804906">
        <w:trPr>
          <w:trHeight w:val="255"/>
        </w:trPr>
        <w:tc>
          <w:tcPr>
            <w:tcW w:w="6658" w:type="dxa"/>
            <w:shd w:val="clear" w:color="auto" w:fill="auto"/>
            <w:noWrap/>
            <w:vAlign w:val="bottom"/>
            <w:hideMark/>
          </w:tcPr>
          <w:p w14:paraId="441AE6D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6632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71772B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369,17</w:t>
            </w:r>
          </w:p>
        </w:tc>
        <w:tc>
          <w:tcPr>
            <w:tcW w:w="1701" w:type="dxa"/>
            <w:shd w:val="clear" w:color="auto" w:fill="auto"/>
            <w:noWrap/>
            <w:vAlign w:val="bottom"/>
            <w:hideMark/>
          </w:tcPr>
          <w:p w14:paraId="3998CCC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5F55A5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992" w:type="dxa"/>
            <w:shd w:val="clear" w:color="auto" w:fill="auto"/>
            <w:noWrap/>
            <w:vAlign w:val="bottom"/>
            <w:hideMark/>
          </w:tcPr>
          <w:p w14:paraId="2096B5B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54,18%</w:t>
            </w:r>
          </w:p>
        </w:tc>
        <w:tc>
          <w:tcPr>
            <w:tcW w:w="1134" w:type="dxa"/>
            <w:shd w:val="clear" w:color="auto" w:fill="auto"/>
            <w:noWrap/>
            <w:vAlign w:val="bottom"/>
            <w:hideMark/>
          </w:tcPr>
          <w:p w14:paraId="50C5CA4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5F53C23" w14:textId="77777777" w:rsidTr="00804906">
        <w:trPr>
          <w:trHeight w:val="255"/>
        </w:trPr>
        <w:tc>
          <w:tcPr>
            <w:tcW w:w="6658" w:type="dxa"/>
            <w:shd w:val="clear" w:color="auto" w:fill="auto"/>
            <w:noWrap/>
            <w:vAlign w:val="bottom"/>
            <w:hideMark/>
          </w:tcPr>
          <w:p w14:paraId="72BAB95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68 </w:t>
            </w:r>
            <w:proofErr w:type="spellStart"/>
            <w:r w:rsidRPr="0005640B">
              <w:rPr>
                <w:rFonts w:ascii="Verdana" w:hAnsi="Verdana" w:cs="Arial"/>
                <w:b/>
                <w:bCs/>
                <w:sz w:val="20"/>
                <w:szCs w:val="20"/>
                <w:lang w:eastAsia="hr-HR"/>
              </w:rPr>
              <w:t>Kazne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upravne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mjere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ostali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00661AF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751,54</w:t>
            </w:r>
          </w:p>
        </w:tc>
        <w:tc>
          <w:tcPr>
            <w:tcW w:w="1701" w:type="dxa"/>
            <w:shd w:val="clear" w:color="auto" w:fill="auto"/>
            <w:noWrap/>
            <w:vAlign w:val="bottom"/>
            <w:hideMark/>
          </w:tcPr>
          <w:p w14:paraId="6824A0F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2.654,46</w:t>
            </w:r>
          </w:p>
        </w:tc>
        <w:tc>
          <w:tcPr>
            <w:tcW w:w="1559" w:type="dxa"/>
            <w:shd w:val="clear" w:color="auto" w:fill="auto"/>
            <w:noWrap/>
            <w:vAlign w:val="bottom"/>
            <w:hideMark/>
          </w:tcPr>
          <w:p w14:paraId="6040D30A" w14:textId="77777777" w:rsidR="0027356A" w:rsidRPr="0005640B" w:rsidRDefault="0027356A" w:rsidP="00804906">
            <w:pPr>
              <w:rPr>
                <w:rFonts w:ascii="Verdana" w:hAnsi="Verdana" w:cs="Arial"/>
                <w:b/>
                <w:bCs/>
                <w:sz w:val="20"/>
                <w:szCs w:val="20"/>
                <w:lang w:eastAsia="hr-HR"/>
              </w:rPr>
            </w:pPr>
          </w:p>
        </w:tc>
        <w:tc>
          <w:tcPr>
            <w:tcW w:w="992" w:type="dxa"/>
            <w:shd w:val="clear" w:color="auto" w:fill="auto"/>
            <w:noWrap/>
            <w:vAlign w:val="bottom"/>
            <w:hideMark/>
          </w:tcPr>
          <w:p w14:paraId="31ED19A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6FFDC82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6C09CA8E" w14:textId="77777777" w:rsidTr="00804906">
        <w:trPr>
          <w:trHeight w:val="255"/>
        </w:trPr>
        <w:tc>
          <w:tcPr>
            <w:tcW w:w="6658" w:type="dxa"/>
            <w:shd w:val="clear" w:color="auto" w:fill="auto"/>
            <w:noWrap/>
            <w:vAlign w:val="bottom"/>
            <w:hideMark/>
          </w:tcPr>
          <w:p w14:paraId="5C110A2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681 </w:t>
            </w:r>
            <w:proofErr w:type="spellStart"/>
            <w:r w:rsidRPr="0005640B">
              <w:rPr>
                <w:rFonts w:ascii="Verdana" w:hAnsi="Verdana" w:cs="Arial"/>
                <w:sz w:val="20"/>
                <w:szCs w:val="20"/>
                <w:lang w:eastAsia="hr-HR"/>
              </w:rPr>
              <w:t>Kazne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upravne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mjere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4BFEC6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751,54</w:t>
            </w:r>
          </w:p>
        </w:tc>
        <w:tc>
          <w:tcPr>
            <w:tcW w:w="1701" w:type="dxa"/>
            <w:shd w:val="clear" w:color="auto" w:fill="auto"/>
            <w:noWrap/>
            <w:vAlign w:val="bottom"/>
            <w:hideMark/>
          </w:tcPr>
          <w:p w14:paraId="21DD5B5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406520E"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4186AC1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6683DED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482423A" w14:textId="77777777" w:rsidTr="00804906">
        <w:trPr>
          <w:trHeight w:val="255"/>
        </w:trPr>
        <w:tc>
          <w:tcPr>
            <w:tcW w:w="6658" w:type="dxa"/>
            <w:shd w:val="clear" w:color="auto" w:fill="auto"/>
            <w:noWrap/>
            <w:vAlign w:val="bottom"/>
            <w:hideMark/>
          </w:tcPr>
          <w:p w14:paraId="4EAC969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6819 </w:t>
            </w: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kazne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E1A9D3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751,54</w:t>
            </w:r>
          </w:p>
        </w:tc>
        <w:tc>
          <w:tcPr>
            <w:tcW w:w="1701" w:type="dxa"/>
            <w:shd w:val="clear" w:color="auto" w:fill="auto"/>
            <w:noWrap/>
            <w:vAlign w:val="bottom"/>
            <w:hideMark/>
          </w:tcPr>
          <w:p w14:paraId="6E0EFA5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FA69287"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4450246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51924C3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91F3A05" w14:textId="77777777" w:rsidTr="00804906">
        <w:trPr>
          <w:trHeight w:val="255"/>
        </w:trPr>
        <w:tc>
          <w:tcPr>
            <w:tcW w:w="6658" w:type="dxa"/>
            <w:shd w:val="clear" w:color="auto" w:fill="auto"/>
            <w:noWrap/>
            <w:vAlign w:val="bottom"/>
            <w:hideMark/>
          </w:tcPr>
          <w:p w14:paraId="44339505"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7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prodaje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nefinancijske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09E8B4A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265,45</w:t>
            </w:r>
          </w:p>
        </w:tc>
        <w:tc>
          <w:tcPr>
            <w:tcW w:w="1701" w:type="dxa"/>
            <w:shd w:val="clear" w:color="auto" w:fill="auto"/>
            <w:noWrap/>
            <w:vAlign w:val="bottom"/>
            <w:hideMark/>
          </w:tcPr>
          <w:p w14:paraId="3F679B0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559" w:type="dxa"/>
            <w:shd w:val="clear" w:color="auto" w:fill="auto"/>
            <w:noWrap/>
            <w:vAlign w:val="bottom"/>
            <w:hideMark/>
          </w:tcPr>
          <w:p w14:paraId="04B40B88" w14:textId="77777777" w:rsidR="0027356A" w:rsidRPr="0005640B" w:rsidRDefault="0027356A" w:rsidP="00804906">
            <w:pPr>
              <w:rPr>
                <w:rFonts w:ascii="Verdana" w:hAnsi="Verdana" w:cs="Arial"/>
                <w:b/>
                <w:bCs/>
                <w:sz w:val="20"/>
                <w:szCs w:val="20"/>
                <w:lang w:eastAsia="hr-HR"/>
              </w:rPr>
            </w:pPr>
          </w:p>
        </w:tc>
        <w:tc>
          <w:tcPr>
            <w:tcW w:w="992" w:type="dxa"/>
            <w:shd w:val="clear" w:color="auto" w:fill="auto"/>
            <w:noWrap/>
            <w:vAlign w:val="bottom"/>
            <w:hideMark/>
          </w:tcPr>
          <w:p w14:paraId="0A2B10A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312AFC5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493FE196" w14:textId="77777777" w:rsidTr="00804906">
        <w:trPr>
          <w:trHeight w:val="255"/>
        </w:trPr>
        <w:tc>
          <w:tcPr>
            <w:tcW w:w="6658" w:type="dxa"/>
            <w:shd w:val="clear" w:color="auto" w:fill="auto"/>
            <w:noWrap/>
            <w:vAlign w:val="bottom"/>
            <w:hideMark/>
          </w:tcPr>
          <w:p w14:paraId="1E01B64C"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71 </w:t>
            </w:r>
            <w:proofErr w:type="spellStart"/>
            <w:r w:rsidRPr="0005640B">
              <w:rPr>
                <w:rFonts w:ascii="Verdana" w:hAnsi="Verdana" w:cs="Arial"/>
                <w:b/>
                <w:bCs/>
                <w:sz w:val="20"/>
                <w:szCs w:val="20"/>
                <w:lang w:eastAsia="hr-HR"/>
              </w:rPr>
              <w:t>Prihodi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prodaje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neproizvedene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dugotrajne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42BB4B5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265,45</w:t>
            </w:r>
          </w:p>
        </w:tc>
        <w:tc>
          <w:tcPr>
            <w:tcW w:w="1701" w:type="dxa"/>
            <w:shd w:val="clear" w:color="auto" w:fill="auto"/>
            <w:noWrap/>
            <w:vAlign w:val="bottom"/>
            <w:hideMark/>
          </w:tcPr>
          <w:p w14:paraId="2646184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559" w:type="dxa"/>
            <w:shd w:val="clear" w:color="auto" w:fill="auto"/>
            <w:noWrap/>
            <w:vAlign w:val="bottom"/>
            <w:hideMark/>
          </w:tcPr>
          <w:p w14:paraId="6A1D52AC" w14:textId="77777777" w:rsidR="0027356A" w:rsidRPr="0005640B" w:rsidRDefault="0027356A" w:rsidP="00804906">
            <w:pPr>
              <w:rPr>
                <w:rFonts w:ascii="Verdana" w:hAnsi="Verdana" w:cs="Arial"/>
                <w:b/>
                <w:bCs/>
                <w:sz w:val="20"/>
                <w:szCs w:val="20"/>
                <w:lang w:eastAsia="hr-HR"/>
              </w:rPr>
            </w:pPr>
          </w:p>
        </w:tc>
        <w:tc>
          <w:tcPr>
            <w:tcW w:w="992" w:type="dxa"/>
            <w:shd w:val="clear" w:color="auto" w:fill="auto"/>
            <w:noWrap/>
            <w:vAlign w:val="bottom"/>
            <w:hideMark/>
          </w:tcPr>
          <w:p w14:paraId="01F9814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5BE05C4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5A0613BF" w14:textId="77777777" w:rsidTr="00804906">
        <w:trPr>
          <w:trHeight w:val="255"/>
        </w:trPr>
        <w:tc>
          <w:tcPr>
            <w:tcW w:w="6658" w:type="dxa"/>
            <w:shd w:val="clear" w:color="auto" w:fill="auto"/>
            <w:noWrap/>
            <w:vAlign w:val="bottom"/>
            <w:hideMark/>
          </w:tcPr>
          <w:p w14:paraId="32BE1C46"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711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prodaje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 </w:t>
            </w:r>
            <w:proofErr w:type="spellStart"/>
            <w:r w:rsidRPr="0005640B">
              <w:rPr>
                <w:rFonts w:ascii="Verdana" w:hAnsi="Verdana" w:cs="Arial"/>
                <w:sz w:val="20"/>
                <w:szCs w:val="20"/>
                <w:lang w:eastAsia="hr-HR"/>
              </w:rPr>
              <w:t>prirodnih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bogatstava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24F68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701" w:type="dxa"/>
            <w:shd w:val="clear" w:color="auto" w:fill="auto"/>
            <w:noWrap/>
            <w:vAlign w:val="bottom"/>
            <w:hideMark/>
          </w:tcPr>
          <w:p w14:paraId="7B6F4DA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802B7DC"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1B547C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132A54D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FC69A59" w14:textId="77777777" w:rsidTr="00804906">
        <w:trPr>
          <w:trHeight w:val="255"/>
        </w:trPr>
        <w:tc>
          <w:tcPr>
            <w:tcW w:w="6658" w:type="dxa"/>
            <w:shd w:val="clear" w:color="auto" w:fill="auto"/>
            <w:noWrap/>
            <w:vAlign w:val="bottom"/>
            <w:hideMark/>
          </w:tcPr>
          <w:p w14:paraId="36307D7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7111 </w:t>
            </w:r>
            <w:proofErr w:type="spellStart"/>
            <w:r w:rsidRPr="0005640B">
              <w:rPr>
                <w:rFonts w:ascii="Verdana" w:hAnsi="Verdana" w:cs="Arial"/>
                <w:sz w:val="20"/>
                <w:szCs w:val="20"/>
                <w:lang w:eastAsia="hr-HR"/>
              </w:rPr>
              <w:t>Zemljište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D4970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701" w:type="dxa"/>
            <w:shd w:val="clear" w:color="auto" w:fill="auto"/>
            <w:noWrap/>
            <w:vAlign w:val="bottom"/>
            <w:hideMark/>
          </w:tcPr>
          <w:p w14:paraId="05663DC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E5C9BE3"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01D52DD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6A4BFA1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BD2F312" w14:textId="77777777" w:rsidTr="00804906">
        <w:trPr>
          <w:trHeight w:val="255"/>
        </w:trPr>
        <w:tc>
          <w:tcPr>
            <w:tcW w:w="6658" w:type="dxa"/>
            <w:shd w:val="clear" w:color="auto" w:fill="auto"/>
            <w:noWrap/>
            <w:vAlign w:val="bottom"/>
            <w:hideMark/>
          </w:tcPr>
          <w:p w14:paraId="011C568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poslovanja</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3731096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535.996,62</w:t>
            </w:r>
          </w:p>
        </w:tc>
        <w:tc>
          <w:tcPr>
            <w:tcW w:w="1701" w:type="dxa"/>
            <w:shd w:val="clear" w:color="auto" w:fill="auto"/>
            <w:noWrap/>
            <w:vAlign w:val="bottom"/>
            <w:hideMark/>
          </w:tcPr>
          <w:p w14:paraId="6F42BEB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640.390,46</w:t>
            </w:r>
          </w:p>
        </w:tc>
        <w:tc>
          <w:tcPr>
            <w:tcW w:w="1559" w:type="dxa"/>
            <w:shd w:val="clear" w:color="auto" w:fill="auto"/>
            <w:noWrap/>
            <w:vAlign w:val="bottom"/>
            <w:hideMark/>
          </w:tcPr>
          <w:p w14:paraId="6E9C23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583.198,21</w:t>
            </w:r>
          </w:p>
        </w:tc>
        <w:tc>
          <w:tcPr>
            <w:tcW w:w="992" w:type="dxa"/>
            <w:shd w:val="clear" w:color="auto" w:fill="auto"/>
            <w:noWrap/>
            <w:vAlign w:val="bottom"/>
            <w:hideMark/>
          </w:tcPr>
          <w:p w14:paraId="7708645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108,81%</w:t>
            </w:r>
          </w:p>
        </w:tc>
        <w:tc>
          <w:tcPr>
            <w:tcW w:w="1134" w:type="dxa"/>
            <w:shd w:val="clear" w:color="auto" w:fill="auto"/>
            <w:noWrap/>
            <w:vAlign w:val="bottom"/>
            <w:hideMark/>
          </w:tcPr>
          <w:p w14:paraId="17FD4F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91,07%</w:t>
            </w:r>
          </w:p>
        </w:tc>
      </w:tr>
      <w:tr w:rsidR="0027356A" w:rsidRPr="0005640B" w14:paraId="75DBF0FD" w14:textId="77777777" w:rsidTr="00804906">
        <w:trPr>
          <w:trHeight w:val="255"/>
        </w:trPr>
        <w:tc>
          <w:tcPr>
            <w:tcW w:w="6658" w:type="dxa"/>
            <w:shd w:val="clear" w:color="auto" w:fill="auto"/>
            <w:noWrap/>
            <w:vAlign w:val="bottom"/>
            <w:hideMark/>
          </w:tcPr>
          <w:p w14:paraId="16C3DA3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31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zaposlene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7296964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88.688,39</w:t>
            </w:r>
          </w:p>
        </w:tc>
        <w:tc>
          <w:tcPr>
            <w:tcW w:w="1701" w:type="dxa"/>
            <w:shd w:val="clear" w:color="auto" w:fill="auto"/>
            <w:noWrap/>
            <w:vAlign w:val="bottom"/>
            <w:hideMark/>
          </w:tcPr>
          <w:p w14:paraId="161084D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85.822,92</w:t>
            </w:r>
          </w:p>
        </w:tc>
        <w:tc>
          <w:tcPr>
            <w:tcW w:w="1559" w:type="dxa"/>
            <w:shd w:val="clear" w:color="auto" w:fill="auto"/>
            <w:noWrap/>
            <w:vAlign w:val="bottom"/>
            <w:hideMark/>
          </w:tcPr>
          <w:p w14:paraId="12C47AE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83.679,87</w:t>
            </w:r>
          </w:p>
        </w:tc>
        <w:tc>
          <w:tcPr>
            <w:tcW w:w="992" w:type="dxa"/>
            <w:shd w:val="clear" w:color="auto" w:fill="auto"/>
            <w:noWrap/>
            <w:vAlign w:val="bottom"/>
            <w:hideMark/>
          </w:tcPr>
          <w:p w14:paraId="16AAD69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94,35%</w:t>
            </w:r>
          </w:p>
        </w:tc>
        <w:tc>
          <w:tcPr>
            <w:tcW w:w="1134" w:type="dxa"/>
            <w:shd w:val="clear" w:color="auto" w:fill="auto"/>
            <w:noWrap/>
            <w:vAlign w:val="bottom"/>
            <w:hideMark/>
          </w:tcPr>
          <w:p w14:paraId="32F82CD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97,50%</w:t>
            </w:r>
          </w:p>
        </w:tc>
      </w:tr>
      <w:tr w:rsidR="0027356A" w:rsidRPr="0005640B" w14:paraId="2DE8689A" w14:textId="77777777" w:rsidTr="00804906">
        <w:trPr>
          <w:trHeight w:val="255"/>
        </w:trPr>
        <w:tc>
          <w:tcPr>
            <w:tcW w:w="6658" w:type="dxa"/>
            <w:shd w:val="clear" w:color="auto" w:fill="auto"/>
            <w:noWrap/>
            <w:vAlign w:val="bottom"/>
            <w:hideMark/>
          </w:tcPr>
          <w:p w14:paraId="11B91A6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311 </w:t>
            </w:r>
            <w:proofErr w:type="spellStart"/>
            <w:r w:rsidRPr="0005640B">
              <w:rPr>
                <w:rFonts w:ascii="Verdana" w:hAnsi="Verdana" w:cs="Arial"/>
                <w:sz w:val="20"/>
                <w:szCs w:val="20"/>
                <w:lang w:eastAsia="hr-HR"/>
              </w:rPr>
              <w:t>Plaće</w:t>
            </w:r>
            <w:proofErr w:type="spellEnd"/>
            <w:r w:rsidRPr="0005640B">
              <w:rPr>
                <w:rFonts w:ascii="Verdana" w:hAnsi="Verdana" w:cs="Arial"/>
                <w:sz w:val="20"/>
                <w:szCs w:val="20"/>
                <w:lang w:eastAsia="hr-HR"/>
              </w:rPr>
              <w:t xml:space="preserve"> (Bruto)                                                                                       </w:t>
            </w:r>
          </w:p>
        </w:tc>
        <w:tc>
          <w:tcPr>
            <w:tcW w:w="1559" w:type="dxa"/>
            <w:shd w:val="clear" w:color="auto" w:fill="auto"/>
            <w:noWrap/>
            <w:vAlign w:val="bottom"/>
            <w:hideMark/>
          </w:tcPr>
          <w:p w14:paraId="05371BC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69.468,01</w:t>
            </w:r>
          </w:p>
        </w:tc>
        <w:tc>
          <w:tcPr>
            <w:tcW w:w="1701" w:type="dxa"/>
            <w:shd w:val="clear" w:color="auto" w:fill="auto"/>
            <w:noWrap/>
            <w:vAlign w:val="bottom"/>
            <w:hideMark/>
          </w:tcPr>
          <w:p w14:paraId="2E30FE1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89010D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70.016,97</w:t>
            </w:r>
          </w:p>
        </w:tc>
        <w:tc>
          <w:tcPr>
            <w:tcW w:w="992" w:type="dxa"/>
            <w:shd w:val="clear" w:color="auto" w:fill="auto"/>
            <w:noWrap/>
            <w:vAlign w:val="bottom"/>
            <w:hideMark/>
          </w:tcPr>
          <w:p w14:paraId="39E3F90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100,79%</w:t>
            </w:r>
          </w:p>
        </w:tc>
        <w:tc>
          <w:tcPr>
            <w:tcW w:w="1134" w:type="dxa"/>
            <w:shd w:val="clear" w:color="auto" w:fill="auto"/>
            <w:noWrap/>
            <w:vAlign w:val="bottom"/>
            <w:hideMark/>
          </w:tcPr>
          <w:p w14:paraId="79D650D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05C1F0D" w14:textId="77777777" w:rsidTr="00804906">
        <w:trPr>
          <w:trHeight w:val="255"/>
        </w:trPr>
        <w:tc>
          <w:tcPr>
            <w:tcW w:w="6658" w:type="dxa"/>
            <w:shd w:val="clear" w:color="auto" w:fill="auto"/>
            <w:noWrap/>
            <w:vAlign w:val="bottom"/>
            <w:hideMark/>
          </w:tcPr>
          <w:p w14:paraId="4801B8C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3111 </w:t>
            </w:r>
            <w:proofErr w:type="spellStart"/>
            <w:r w:rsidRPr="0005640B">
              <w:rPr>
                <w:rFonts w:ascii="Verdana" w:hAnsi="Verdana" w:cs="Arial"/>
                <w:sz w:val="20"/>
                <w:szCs w:val="20"/>
                <w:lang w:eastAsia="hr-HR"/>
              </w:rPr>
              <w:t>Plaće</w:t>
            </w:r>
            <w:proofErr w:type="spellEnd"/>
            <w:r w:rsidRPr="0005640B">
              <w:rPr>
                <w:rFonts w:ascii="Verdana" w:hAnsi="Verdana" w:cs="Arial"/>
                <w:sz w:val="20"/>
                <w:szCs w:val="20"/>
                <w:lang w:eastAsia="hr-HR"/>
              </w:rPr>
              <w:t xml:space="preserve"> za redovan rad                                                                                </w:t>
            </w:r>
          </w:p>
        </w:tc>
        <w:tc>
          <w:tcPr>
            <w:tcW w:w="1559" w:type="dxa"/>
            <w:shd w:val="clear" w:color="auto" w:fill="auto"/>
            <w:noWrap/>
            <w:vAlign w:val="bottom"/>
            <w:hideMark/>
          </w:tcPr>
          <w:p w14:paraId="051AAC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69.468,01</w:t>
            </w:r>
          </w:p>
        </w:tc>
        <w:tc>
          <w:tcPr>
            <w:tcW w:w="1701" w:type="dxa"/>
            <w:shd w:val="clear" w:color="auto" w:fill="auto"/>
            <w:noWrap/>
            <w:vAlign w:val="bottom"/>
            <w:hideMark/>
          </w:tcPr>
          <w:p w14:paraId="6B59385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8D258A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70.016,97</w:t>
            </w:r>
          </w:p>
        </w:tc>
        <w:tc>
          <w:tcPr>
            <w:tcW w:w="992" w:type="dxa"/>
            <w:shd w:val="clear" w:color="auto" w:fill="auto"/>
            <w:noWrap/>
            <w:vAlign w:val="bottom"/>
            <w:hideMark/>
          </w:tcPr>
          <w:p w14:paraId="189F3D8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100,79%</w:t>
            </w:r>
          </w:p>
        </w:tc>
        <w:tc>
          <w:tcPr>
            <w:tcW w:w="1134" w:type="dxa"/>
            <w:shd w:val="clear" w:color="auto" w:fill="auto"/>
            <w:noWrap/>
            <w:vAlign w:val="bottom"/>
            <w:hideMark/>
          </w:tcPr>
          <w:p w14:paraId="3009505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A53BE46" w14:textId="77777777" w:rsidTr="00804906">
        <w:trPr>
          <w:trHeight w:val="255"/>
        </w:trPr>
        <w:tc>
          <w:tcPr>
            <w:tcW w:w="6658" w:type="dxa"/>
            <w:shd w:val="clear" w:color="auto" w:fill="auto"/>
            <w:noWrap/>
            <w:vAlign w:val="bottom"/>
            <w:hideMark/>
          </w:tcPr>
          <w:p w14:paraId="192022D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312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zaposlene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0E497C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7.758,16</w:t>
            </w:r>
          </w:p>
        </w:tc>
        <w:tc>
          <w:tcPr>
            <w:tcW w:w="1701" w:type="dxa"/>
            <w:shd w:val="clear" w:color="auto" w:fill="auto"/>
            <w:noWrap/>
            <w:vAlign w:val="bottom"/>
            <w:hideMark/>
          </w:tcPr>
          <w:p w14:paraId="5C9E62D6"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3428D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2.110,00</w:t>
            </w:r>
          </w:p>
        </w:tc>
        <w:tc>
          <w:tcPr>
            <w:tcW w:w="992" w:type="dxa"/>
            <w:shd w:val="clear" w:color="auto" w:fill="auto"/>
            <w:noWrap/>
            <w:vAlign w:val="bottom"/>
            <w:hideMark/>
          </w:tcPr>
          <w:p w14:paraId="6B3C348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27,20%</w:t>
            </w:r>
          </w:p>
        </w:tc>
        <w:tc>
          <w:tcPr>
            <w:tcW w:w="1134" w:type="dxa"/>
            <w:shd w:val="clear" w:color="auto" w:fill="auto"/>
            <w:noWrap/>
            <w:vAlign w:val="bottom"/>
            <w:hideMark/>
          </w:tcPr>
          <w:p w14:paraId="7FB9147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EEC6DC4" w14:textId="77777777" w:rsidTr="00804906">
        <w:trPr>
          <w:trHeight w:val="255"/>
        </w:trPr>
        <w:tc>
          <w:tcPr>
            <w:tcW w:w="6658" w:type="dxa"/>
            <w:shd w:val="clear" w:color="auto" w:fill="auto"/>
            <w:noWrap/>
            <w:vAlign w:val="bottom"/>
            <w:hideMark/>
          </w:tcPr>
          <w:p w14:paraId="79B76C8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3121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zaposlene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CCC576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7.758,16</w:t>
            </w:r>
          </w:p>
        </w:tc>
        <w:tc>
          <w:tcPr>
            <w:tcW w:w="1701" w:type="dxa"/>
            <w:shd w:val="clear" w:color="auto" w:fill="auto"/>
            <w:noWrap/>
            <w:vAlign w:val="bottom"/>
            <w:hideMark/>
          </w:tcPr>
          <w:p w14:paraId="1642FAB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298291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2.110,00</w:t>
            </w:r>
          </w:p>
        </w:tc>
        <w:tc>
          <w:tcPr>
            <w:tcW w:w="992" w:type="dxa"/>
            <w:shd w:val="clear" w:color="auto" w:fill="auto"/>
            <w:noWrap/>
            <w:vAlign w:val="bottom"/>
            <w:hideMark/>
          </w:tcPr>
          <w:p w14:paraId="426C906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27,20%</w:t>
            </w:r>
          </w:p>
        </w:tc>
        <w:tc>
          <w:tcPr>
            <w:tcW w:w="1134" w:type="dxa"/>
            <w:shd w:val="clear" w:color="auto" w:fill="auto"/>
            <w:noWrap/>
            <w:vAlign w:val="bottom"/>
            <w:hideMark/>
          </w:tcPr>
          <w:p w14:paraId="59EC72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EC2F5DB" w14:textId="77777777" w:rsidTr="00804906">
        <w:trPr>
          <w:trHeight w:val="255"/>
        </w:trPr>
        <w:tc>
          <w:tcPr>
            <w:tcW w:w="6658" w:type="dxa"/>
            <w:shd w:val="clear" w:color="auto" w:fill="auto"/>
            <w:noWrap/>
            <w:vAlign w:val="bottom"/>
            <w:hideMark/>
          </w:tcPr>
          <w:p w14:paraId="2F3BEE7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313 </w:t>
            </w: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na </w:t>
            </w:r>
            <w:proofErr w:type="spellStart"/>
            <w:r w:rsidRPr="0005640B">
              <w:rPr>
                <w:rFonts w:ascii="Verdana" w:hAnsi="Verdana" w:cs="Arial"/>
                <w:sz w:val="20"/>
                <w:szCs w:val="20"/>
                <w:lang w:eastAsia="hr-HR"/>
              </w:rPr>
              <w:t>plaće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93730A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11.462,22</w:t>
            </w:r>
          </w:p>
        </w:tc>
        <w:tc>
          <w:tcPr>
            <w:tcW w:w="1701" w:type="dxa"/>
            <w:shd w:val="clear" w:color="auto" w:fill="auto"/>
            <w:noWrap/>
            <w:vAlign w:val="bottom"/>
            <w:hideMark/>
          </w:tcPr>
          <w:p w14:paraId="45525B1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37CAA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11.552,90</w:t>
            </w:r>
          </w:p>
        </w:tc>
        <w:tc>
          <w:tcPr>
            <w:tcW w:w="992" w:type="dxa"/>
            <w:shd w:val="clear" w:color="auto" w:fill="auto"/>
            <w:noWrap/>
            <w:vAlign w:val="bottom"/>
            <w:hideMark/>
          </w:tcPr>
          <w:p w14:paraId="60AC0F8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100,79%</w:t>
            </w:r>
          </w:p>
        </w:tc>
        <w:tc>
          <w:tcPr>
            <w:tcW w:w="1134" w:type="dxa"/>
            <w:shd w:val="clear" w:color="auto" w:fill="auto"/>
            <w:noWrap/>
            <w:vAlign w:val="bottom"/>
            <w:hideMark/>
          </w:tcPr>
          <w:p w14:paraId="43DC8AB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02548DB" w14:textId="77777777" w:rsidTr="00804906">
        <w:trPr>
          <w:trHeight w:val="255"/>
        </w:trPr>
        <w:tc>
          <w:tcPr>
            <w:tcW w:w="6658" w:type="dxa"/>
            <w:shd w:val="clear" w:color="auto" w:fill="auto"/>
            <w:noWrap/>
            <w:vAlign w:val="bottom"/>
            <w:hideMark/>
          </w:tcPr>
          <w:p w14:paraId="185ECF2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3132 </w:t>
            </w: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obvezno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zdravstveno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83E5A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11.462,22</w:t>
            </w:r>
          </w:p>
        </w:tc>
        <w:tc>
          <w:tcPr>
            <w:tcW w:w="1701" w:type="dxa"/>
            <w:shd w:val="clear" w:color="auto" w:fill="auto"/>
            <w:noWrap/>
            <w:vAlign w:val="bottom"/>
            <w:hideMark/>
          </w:tcPr>
          <w:p w14:paraId="5B2E041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F60119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11.552,90</w:t>
            </w:r>
          </w:p>
        </w:tc>
        <w:tc>
          <w:tcPr>
            <w:tcW w:w="992" w:type="dxa"/>
            <w:shd w:val="clear" w:color="auto" w:fill="auto"/>
            <w:noWrap/>
            <w:vAlign w:val="bottom"/>
            <w:hideMark/>
          </w:tcPr>
          <w:p w14:paraId="738EC3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100,79%</w:t>
            </w:r>
          </w:p>
        </w:tc>
        <w:tc>
          <w:tcPr>
            <w:tcW w:w="1134" w:type="dxa"/>
            <w:shd w:val="clear" w:color="auto" w:fill="auto"/>
            <w:noWrap/>
            <w:vAlign w:val="bottom"/>
            <w:hideMark/>
          </w:tcPr>
          <w:p w14:paraId="46EA936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0EBD6F1" w14:textId="77777777" w:rsidTr="00804906">
        <w:trPr>
          <w:trHeight w:val="255"/>
        </w:trPr>
        <w:tc>
          <w:tcPr>
            <w:tcW w:w="6658" w:type="dxa"/>
            <w:shd w:val="clear" w:color="auto" w:fill="auto"/>
            <w:noWrap/>
            <w:vAlign w:val="bottom"/>
            <w:hideMark/>
          </w:tcPr>
          <w:p w14:paraId="2168D81F"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32 </w:t>
            </w:r>
            <w:proofErr w:type="spellStart"/>
            <w:r w:rsidRPr="0005640B">
              <w:rPr>
                <w:rFonts w:ascii="Verdana" w:hAnsi="Verdana" w:cs="Arial"/>
                <w:b/>
                <w:bCs/>
                <w:sz w:val="20"/>
                <w:szCs w:val="20"/>
                <w:lang w:eastAsia="hr-HR"/>
              </w:rPr>
              <w:t>Materijalni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4E37D99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222.706,85</w:t>
            </w:r>
          </w:p>
        </w:tc>
        <w:tc>
          <w:tcPr>
            <w:tcW w:w="1701" w:type="dxa"/>
            <w:shd w:val="clear" w:color="auto" w:fill="auto"/>
            <w:noWrap/>
            <w:vAlign w:val="bottom"/>
            <w:hideMark/>
          </w:tcPr>
          <w:p w14:paraId="4FA2E51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348.572,57</w:t>
            </w:r>
          </w:p>
        </w:tc>
        <w:tc>
          <w:tcPr>
            <w:tcW w:w="1559" w:type="dxa"/>
            <w:shd w:val="clear" w:color="auto" w:fill="auto"/>
            <w:noWrap/>
            <w:vAlign w:val="bottom"/>
            <w:hideMark/>
          </w:tcPr>
          <w:p w14:paraId="373AC95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305.646,64</w:t>
            </w:r>
          </w:p>
        </w:tc>
        <w:tc>
          <w:tcPr>
            <w:tcW w:w="992" w:type="dxa"/>
            <w:shd w:val="clear" w:color="auto" w:fill="auto"/>
            <w:noWrap/>
            <w:vAlign w:val="bottom"/>
            <w:hideMark/>
          </w:tcPr>
          <w:p w14:paraId="654BEF3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137,24%</w:t>
            </w:r>
          </w:p>
        </w:tc>
        <w:tc>
          <w:tcPr>
            <w:tcW w:w="1134" w:type="dxa"/>
            <w:shd w:val="clear" w:color="auto" w:fill="auto"/>
            <w:noWrap/>
            <w:vAlign w:val="bottom"/>
            <w:hideMark/>
          </w:tcPr>
          <w:p w14:paraId="2D25098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87,69%</w:t>
            </w:r>
          </w:p>
        </w:tc>
      </w:tr>
      <w:tr w:rsidR="0027356A" w:rsidRPr="0005640B" w14:paraId="0AEF3A6F" w14:textId="77777777" w:rsidTr="00804906">
        <w:trPr>
          <w:trHeight w:val="255"/>
        </w:trPr>
        <w:tc>
          <w:tcPr>
            <w:tcW w:w="6658" w:type="dxa"/>
            <w:shd w:val="clear" w:color="auto" w:fill="auto"/>
            <w:noWrap/>
            <w:vAlign w:val="bottom"/>
            <w:hideMark/>
          </w:tcPr>
          <w:p w14:paraId="72A18CE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321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troškova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zaposlenima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AA854D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1.174,13</w:t>
            </w:r>
          </w:p>
        </w:tc>
        <w:tc>
          <w:tcPr>
            <w:tcW w:w="1701" w:type="dxa"/>
            <w:shd w:val="clear" w:color="auto" w:fill="auto"/>
            <w:noWrap/>
            <w:vAlign w:val="bottom"/>
            <w:hideMark/>
          </w:tcPr>
          <w:p w14:paraId="66CB7AF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73965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872,64</w:t>
            </w:r>
          </w:p>
        </w:tc>
        <w:tc>
          <w:tcPr>
            <w:tcW w:w="992" w:type="dxa"/>
            <w:shd w:val="clear" w:color="auto" w:fill="auto"/>
            <w:noWrap/>
            <w:vAlign w:val="bottom"/>
            <w:hideMark/>
          </w:tcPr>
          <w:p w14:paraId="5FEA093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74,32%</w:t>
            </w:r>
          </w:p>
        </w:tc>
        <w:tc>
          <w:tcPr>
            <w:tcW w:w="1134" w:type="dxa"/>
            <w:shd w:val="clear" w:color="auto" w:fill="auto"/>
            <w:noWrap/>
            <w:vAlign w:val="bottom"/>
            <w:hideMark/>
          </w:tcPr>
          <w:p w14:paraId="307170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458FB1C" w14:textId="77777777" w:rsidTr="00804906">
        <w:trPr>
          <w:trHeight w:val="255"/>
        </w:trPr>
        <w:tc>
          <w:tcPr>
            <w:tcW w:w="6658" w:type="dxa"/>
            <w:shd w:val="clear" w:color="auto" w:fill="auto"/>
            <w:noWrap/>
            <w:vAlign w:val="bottom"/>
            <w:hideMark/>
          </w:tcPr>
          <w:p w14:paraId="16A167B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3211 </w:t>
            </w:r>
            <w:proofErr w:type="spellStart"/>
            <w:r w:rsidRPr="0005640B">
              <w:rPr>
                <w:rFonts w:ascii="Verdana" w:hAnsi="Verdana" w:cs="Arial"/>
                <w:sz w:val="20"/>
                <w:szCs w:val="20"/>
                <w:lang w:eastAsia="hr-HR"/>
              </w:rPr>
              <w:t>Službena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putovanja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915154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31,06</w:t>
            </w:r>
          </w:p>
        </w:tc>
        <w:tc>
          <w:tcPr>
            <w:tcW w:w="1701" w:type="dxa"/>
            <w:shd w:val="clear" w:color="auto" w:fill="auto"/>
            <w:noWrap/>
            <w:vAlign w:val="bottom"/>
            <w:hideMark/>
          </w:tcPr>
          <w:p w14:paraId="48DDFBF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7171A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98,80</w:t>
            </w:r>
          </w:p>
        </w:tc>
        <w:tc>
          <w:tcPr>
            <w:tcW w:w="992" w:type="dxa"/>
            <w:shd w:val="clear" w:color="auto" w:fill="auto"/>
            <w:noWrap/>
            <w:vAlign w:val="bottom"/>
            <w:hideMark/>
          </w:tcPr>
          <w:p w14:paraId="1C5CB0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318,09%</w:t>
            </w:r>
          </w:p>
        </w:tc>
        <w:tc>
          <w:tcPr>
            <w:tcW w:w="1134" w:type="dxa"/>
            <w:shd w:val="clear" w:color="auto" w:fill="auto"/>
            <w:noWrap/>
            <w:vAlign w:val="bottom"/>
            <w:hideMark/>
          </w:tcPr>
          <w:p w14:paraId="2AF356E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31D039D" w14:textId="77777777" w:rsidTr="00804906">
        <w:trPr>
          <w:trHeight w:val="255"/>
        </w:trPr>
        <w:tc>
          <w:tcPr>
            <w:tcW w:w="6658" w:type="dxa"/>
            <w:shd w:val="clear" w:color="auto" w:fill="auto"/>
            <w:noWrap/>
            <w:vAlign w:val="bottom"/>
            <w:hideMark/>
          </w:tcPr>
          <w:p w14:paraId="74A6474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3212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prijevoz</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terenu</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odvojeni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život</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A0A1E8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548,19</w:t>
            </w:r>
          </w:p>
        </w:tc>
        <w:tc>
          <w:tcPr>
            <w:tcW w:w="1701" w:type="dxa"/>
            <w:shd w:val="clear" w:color="auto" w:fill="auto"/>
            <w:noWrap/>
            <w:vAlign w:val="bottom"/>
            <w:hideMark/>
          </w:tcPr>
          <w:p w14:paraId="6142EF7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FE8DB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120,00</w:t>
            </w:r>
          </w:p>
        </w:tc>
        <w:tc>
          <w:tcPr>
            <w:tcW w:w="992" w:type="dxa"/>
            <w:shd w:val="clear" w:color="auto" w:fill="auto"/>
            <w:noWrap/>
            <w:vAlign w:val="bottom"/>
            <w:hideMark/>
          </w:tcPr>
          <w:p w14:paraId="033F7D7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21,89%</w:t>
            </w:r>
          </w:p>
        </w:tc>
        <w:tc>
          <w:tcPr>
            <w:tcW w:w="1134" w:type="dxa"/>
            <w:shd w:val="clear" w:color="auto" w:fill="auto"/>
            <w:noWrap/>
            <w:vAlign w:val="bottom"/>
            <w:hideMark/>
          </w:tcPr>
          <w:p w14:paraId="35BC47D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268F36F" w14:textId="77777777" w:rsidTr="00804906">
        <w:trPr>
          <w:trHeight w:val="255"/>
        </w:trPr>
        <w:tc>
          <w:tcPr>
            <w:tcW w:w="6658" w:type="dxa"/>
            <w:shd w:val="clear" w:color="auto" w:fill="auto"/>
            <w:noWrap/>
            <w:vAlign w:val="bottom"/>
            <w:hideMark/>
          </w:tcPr>
          <w:p w14:paraId="5B2055D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3213 </w:t>
            </w:r>
            <w:proofErr w:type="spellStart"/>
            <w:r w:rsidRPr="0005640B">
              <w:rPr>
                <w:rFonts w:ascii="Verdana" w:hAnsi="Verdana" w:cs="Arial"/>
                <w:sz w:val="20"/>
                <w:szCs w:val="20"/>
                <w:lang w:eastAsia="hr-HR"/>
              </w:rPr>
              <w:t>Stručno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usavršavanje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zaposlenika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28A98C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594,89</w:t>
            </w:r>
          </w:p>
        </w:tc>
        <w:tc>
          <w:tcPr>
            <w:tcW w:w="1701" w:type="dxa"/>
            <w:shd w:val="clear" w:color="auto" w:fill="auto"/>
            <w:noWrap/>
            <w:vAlign w:val="bottom"/>
            <w:hideMark/>
          </w:tcPr>
          <w:p w14:paraId="1A13416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FC056E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653,84</w:t>
            </w:r>
          </w:p>
        </w:tc>
        <w:tc>
          <w:tcPr>
            <w:tcW w:w="992" w:type="dxa"/>
            <w:shd w:val="clear" w:color="auto" w:fill="auto"/>
            <w:noWrap/>
            <w:vAlign w:val="bottom"/>
            <w:hideMark/>
          </w:tcPr>
          <w:p w14:paraId="40D3720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109,91%</w:t>
            </w:r>
          </w:p>
        </w:tc>
        <w:tc>
          <w:tcPr>
            <w:tcW w:w="1134" w:type="dxa"/>
            <w:shd w:val="clear" w:color="auto" w:fill="auto"/>
            <w:noWrap/>
            <w:vAlign w:val="bottom"/>
            <w:hideMark/>
          </w:tcPr>
          <w:p w14:paraId="0ACB402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4675B0E" w14:textId="77777777" w:rsidTr="00804906">
        <w:trPr>
          <w:trHeight w:val="255"/>
        </w:trPr>
        <w:tc>
          <w:tcPr>
            <w:tcW w:w="6658" w:type="dxa"/>
            <w:shd w:val="clear" w:color="auto" w:fill="auto"/>
            <w:noWrap/>
            <w:vAlign w:val="bottom"/>
            <w:hideMark/>
          </w:tcPr>
          <w:p w14:paraId="7F4FA5F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lastRenderedPageBreak/>
              <w:t xml:space="preserve">322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energiju</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D9DE6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72.576,96</w:t>
            </w:r>
          </w:p>
        </w:tc>
        <w:tc>
          <w:tcPr>
            <w:tcW w:w="1701" w:type="dxa"/>
            <w:shd w:val="clear" w:color="auto" w:fill="auto"/>
            <w:noWrap/>
            <w:vAlign w:val="bottom"/>
            <w:hideMark/>
          </w:tcPr>
          <w:p w14:paraId="1D9B797F"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090AC5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36.443,36</w:t>
            </w:r>
          </w:p>
        </w:tc>
        <w:tc>
          <w:tcPr>
            <w:tcW w:w="992" w:type="dxa"/>
            <w:shd w:val="clear" w:color="auto" w:fill="auto"/>
            <w:noWrap/>
            <w:vAlign w:val="bottom"/>
            <w:hideMark/>
          </w:tcPr>
          <w:p w14:paraId="7930701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50,21%</w:t>
            </w:r>
          </w:p>
        </w:tc>
        <w:tc>
          <w:tcPr>
            <w:tcW w:w="1134" w:type="dxa"/>
            <w:shd w:val="clear" w:color="auto" w:fill="auto"/>
            <w:noWrap/>
            <w:vAlign w:val="bottom"/>
            <w:hideMark/>
          </w:tcPr>
          <w:p w14:paraId="52488D7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0D6839B" w14:textId="77777777" w:rsidTr="00804906">
        <w:trPr>
          <w:trHeight w:val="255"/>
        </w:trPr>
        <w:tc>
          <w:tcPr>
            <w:tcW w:w="6658" w:type="dxa"/>
            <w:shd w:val="clear" w:color="auto" w:fill="auto"/>
            <w:noWrap/>
            <w:vAlign w:val="bottom"/>
            <w:hideMark/>
          </w:tcPr>
          <w:p w14:paraId="4C1CFF9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3221 </w:t>
            </w:r>
            <w:proofErr w:type="spellStart"/>
            <w:r w:rsidRPr="0005640B">
              <w:rPr>
                <w:rFonts w:ascii="Verdana" w:hAnsi="Verdana" w:cs="Arial"/>
                <w:sz w:val="20"/>
                <w:szCs w:val="20"/>
                <w:lang w:eastAsia="hr-HR"/>
              </w:rPr>
              <w:t>Uredski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F8696C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2.242,76</w:t>
            </w:r>
          </w:p>
        </w:tc>
        <w:tc>
          <w:tcPr>
            <w:tcW w:w="1701" w:type="dxa"/>
            <w:shd w:val="clear" w:color="auto" w:fill="auto"/>
            <w:noWrap/>
            <w:vAlign w:val="bottom"/>
            <w:hideMark/>
          </w:tcPr>
          <w:p w14:paraId="3953365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858B6F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2.456,42</w:t>
            </w:r>
          </w:p>
        </w:tc>
        <w:tc>
          <w:tcPr>
            <w:tcW w:w="992" w:type="dxa"/>
            <w:shd w:val="clear" w:color="auto" w:fill="auto"/>
            <w:noWrap/>
            <w:vAlign w:val="bottom"/>
            <w:hideMark/>
          </w:tcPr>
          <w:p w14:paraId="0E6F27C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109,53%</w:t>
            </w:r>
          </w:p>
        </w:tc>
        <w:tc>
          <w:tcPr>
            <w:tcW w:w="1134" w:type="dxa"/>
            <w:shd w:val="clear" w:color="auto" w:fill="auto"/>
            <w:noWrap/>
            <w:vAlign w:val="bottom"/>
            <w:hideMark/>
          </w:tcPr>
          <w:p w14:paraId="5954AF5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AB8B6DA" w14:textId="77777777" w:rsidTr="00804906">
        <w:trPr>
          <w:trHeight w:val="255"/>
        </w:trPr>
        <w:tc>
          <w:tcPr>
            <w:tcW w:w="6658" w:type="dxa"/>
            <w:shd w:val="clear" w:color="auto" w:fill="auto"/>
            <w:noWrap/>
            <w:vAlign w:val="bottom"/>
            <w:hideMark/>
          </w:tcPr>
          <w:p w14:paraId="6083883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3223 </w:t>
            </w:r>
            <w:proofErr w:type="spellStart"/>
            <w:r w:rsidRPr="0005640B">
              <w:rPr>
                <w:rFonts w:ascii="Verdana" w:hAnsi="Verdana" w:cs="Arial"/>
                <w:sz w:val="20"/>
                <w:szCs w:val="20"/>
                <w:lang w:eastAsia="hr-HR"/>
              </w:rPr>
              <w:t>Energija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10E1EB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54.440,26</w:t>
            </w:r>
          </w:p>
        </w:tc>
        <w:tc>
          <w:tcPr>
            <w:tcW w:w="1701" w:type="dxa"/>
            <w:shd w:val="clear" w:color="auto" w:fill="auto"/>
            <w:noWrap/>
            <w:vAlign w:val="bottom"/>
            <w:hideMark/>
          </w:tcPr>
          <w:p w14:paraId="05BE3AA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DDD44D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26.678,32</w:t>
            </w:r>
          </w:p>
        </w:tc>
        <w:tc>
          <w:tcPr>
            <w:tcW w:w="992" w:type="dxa"/>
            <w:shd w:val="clear" w:color="auto" w:fill="auto"/>
            <w:noWrap/>
            <w:vAlign w:val="bottom"/>
            <w:hideMark/>
          </w:tcPr>
          <w:p w14:paraId="5CA748C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49,00%</w:t>
            </w:r>
          </w:p>
        </w:tc>
        <w:tc>
          <w:tcPr>
            <w:tcW w:w="1134" w:type="dxa"/>
            <w:shd w:val="clear" w:color="auto" w:fill="auto"/>
            <w:noWrap/>
            <w:vAlign w:val="bottom"/>
            <w:hideMark/>
          </w:tcPr>
          <w:p w14:paraId="189F84D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6BC77E7" w14:textId="77777777" w:rsidTr="00804906">
        <w:trPr>
          <w:trHeight w:val="255"/>
        </w:trPr>
        <w:tc>
          <w:tcPr>
            <w:tcW w:w="6658" w:type="dxa"/>
            <w:shd w:val="clear" w:color="auto" w:fill="auto"/>
            <w:noWrap/>
            <w:vAlign w:val="bottom"/>
            <w:hideMark/>
          </w:tcPr>
          <w:p w14:paraId="5B4B953F"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3224 </w:t>
            </w: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dijelovi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w:t>
            </w:r>
            <w:proofErr w:type="spellEnd"/>
            <w:r w:rsidRPr="0005640B">
              <w:rPr>
                <w:rFonts w:ascii="Verdana" w:hAnsi="Verdana" w:cs="Arial"/>
                <w:sz w:val="20"/>
                <w:szCs w:val="20"/>
                <w:lang w:eastAsia="hr-HR"/>
              </w:rPr>
              <w:t xml:space="preserve"> održavanje                                           </w:t>
            </w:r>
          </w:p>
        </w:tc>
        <w:tc>
          <w:tcPr>
            <w:tcW w:w="1559" w:type="dxa"/>
            <w:shd w:val="clear" w:color="auto" w:fill="auto"/>
            <w:noWrap/>
            <w:vAlign w:val="bottom"/>
            <w:hideMark/>
          </w:tcPr>
          <w:p w14:paraId="7DA979B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11.088,43</w:t>
            </w:r>
          </w:p>
        </w:tc>
        <w:tc>
          <w:tcPr>
            <w:tcW w:w="1701" w:type="dxa"/>
            <w:shd w:val="clear" w:color="auto" w:fill="auto"/>
            <w:noWrap/>
            <w:vAlign w:val="bottom"/>
            <w:hideMark/>
          </w:tcPr>
          <w:p w14:paraId="69B0180E"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397CD8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6.163,91</w:t>
            </w:r>
          </w:p>
        </w:tc>
        <w:tc>
          <w:tcPr>
            <w:tcW w:w="992" w:type="dxa"/>
            <w:shd w:val="clear" w:color="auto" w:fill="auto"/>
            <w:noWrap/>
            <w:vAlign w:val="bottom"/>
            <w:hideMark/>
          </w:tcPr>
          <w:p w14:paraId="11B51C0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55,59%</w:t>
            </w:r>
          </w:p>
        </w:tc>
        <w:tc>
          <w:tcPr>
            <w:tcW w:w="1134" w:type="dxa"/>
            <w:shd w:val="clear" w:color="auto" w:fill="auto"/>
            <w:noWrap/>
            <w:vAlign w:val="bottom"/>
            <w:hideMark/>
          </w:tcPr>
          <w:p w14:paraId="6C00D37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209C12C" w14:textId="77777777" w:rsidTr="00804906">
        <w:trPr>
          <w:trHeight w:val="255"/>
        </w:trPr>
        <w:tc>
          <w:tcPr>
            <w:tcW w:w="6658" w:type="dxa"/>
            <w:shd w:val="clear" w:color="auto" w:fill="auto"/>
            <w:noWrap/>
            <w:vAlign w:val="bottom"/>
            <w:hideMark/>
          </w:tcPr>
          <w:p w14:paraId="3750E1D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3225 </w:t>
            </w:r>
            <w:proofErr w:type="spellStart"/>
            <w:r w:rsidRPr="0005640B">
              <w:rPr>
                <w:rFonts w:ascii="Verdana" w:hAnsi="Verdana" w:cs="Arial"/>
                <w:sz w:val="20"/>
                <w:szCs w:val="20"/>
                <w:lang w:eastAsia="hr-HR"/>
              </w:rPr>
              <w:t>Sitni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inventar</w:t>
            </w:r>
            <w:proofErr w:type="spellEnd"/>
            <w:r w:rsidRPr="0005640B">
              <w:rPr>
                <w:rFonts w:ascii="Verdana" w:hAnsi="Verdana" w:cs="Arial"/>
                <w:sz w:val="20"/>
                <w:szCs w:val="20"/>
                <w:lang w:eastAsia="hr-HR"/>
              </w:rPr>
              <w:t xml:space="preserve"> i auto </w:t>
            </w:r>
            <w:proofErr w:type="spellStart"/>
            <w:r w:rsidRPr="0005640B">
              <w:rPr>
                <w:rFonts w:ascii="Verdana" w:hAnsi="Verdana" w:cs="Arial"/>
                <w:sz w:val="20"/>
                <w:szCs w:val="20"/>
                <w:lang w:eastAsia="hr-HR"/>
              </w:rPr>
              <w:t>gume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4F3BD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4.593,55</w:t>
            </w:r>
          </w:p>
        </w:tc>
        <w:tc>
          <w:tcPr>
            <w:tcW w:w="1701" w:type="dxa"/>
            <w:shd w:val="clear" w:color="auto" w:fill="auto"/>
            <w:noWrap/>
            <w:vAlign w:val="bottom"/>
            <w:hideMark/>
          </w:tcPr>
          <w:p w14:paraId="05A6C46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9C9729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1.034,33</w:t>
            </w:r>
          </w:p>
        </w:tc>
        <w:tc>
          <w:tcPr>
            <w:tcW w:w="992" w:type="dxa"/>
            <w:shd w:val="clear" w:color="auto" w:fill="auto"/>
            <w:noWrap/>
            <w:vAlign w:val="bottom"/>
            <w:hideMark/>
          </w:tcPr>
          <w:p w14:paraId="703EF1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22,52%</w:t>
            </w:r>
          </w:p>
        </w:tc>
        <w:tc>
          <w:tcPr>
            <w:tcW w:w="1134" w:type="dxa"/>
            <w:shd w:val="clear" w:color="auto" w:fill="auto"/>
            <w:noWrap/>
            <w:vAlign w:val="bottom"/>
            <w:hideMark/>
          </w:tcPr>
          <w:p w14:paraId="39B0E33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BF19EF6" w14:textId="77777777" w:rsidTr="00804906">
        <w:trPr>
          <w:trHeight w:val="255"/>
        </w:trPr>
        <w:tc>
          <w:tcPr>
            <w:tcW w:w="6658" w:type="dxa"/>
            <w:shd w:val="clear" w:color="auto" w:fill="auto"/>
            <w:noWrap/>
            <w:vAlign w:val="bottom"/>
            <w:hideMark/>
          </w:tcPr>
          <w:p w14:paraId="5B44890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3227 </w:t>
            </w:r>
            <w:proofErr w:type="spellStart"/>
            <w:r w:rsidRPr="0005640B">
              <w:rPr>
                <w:rFonts w:ascii="Verdana" w:hAnsi="Verdana" w:cs="Arial"/>
                <w:sz w:val="20"/>
                <w:szCs w:val="20"/>
                <w:lang w:eastAsia="hr-HR"/>
              </w:rPr>
              <w:t>Službena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radna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zaštitna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odjeća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obuća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F4AB04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211,96</w:t>
            </w:r>
          </w:p>
        </w:tc>
        <w:tc>
          <w:tcPr>
            <w:tcW w:w="1701" w:type="dxa"/>
            <w:shd w:val="clear" w:color="auto" w:fill="auto"/>
            <w:noWrap/>
            <w:vAlign w:val="bottom"/>
            <w:hideMark/>
          </w:tcPr>
          <w:p w14:paraId="1F599DF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C0DBE1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110,38</w:t>
            </w:r>
          </w:p>
        </w:tc>
        <w:tc>
          <w:tcPr>
            <w:tcW w:w="992" w:type="dxa"/>
            <w:shd w:val="clear" w:color="auto" w:fill="auto"/>
            <w:noWrap/>
            <w:vAlign w:val="bottom"/>
            <w:hideMark/>
          </w:tcPr>
          <w:p w14:paraId="4643068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52,08%</w:t>
            </w:r>
          </w:p>
        </w:tc>
        <w:tc>
          <w:tcPr>
            <w:tcW w:w="1134" w:type="dxa"/>
            <w:shd w:val="clear" w:color="auto" w:fill="auto"/>
            <w:noWrap/>
            <w:vAlign w:val="bottom"/>
            <w:hideMark/>
          </w:tcPr>
          <w:p w14:paraId="145F028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493B38D" w14:textId="77777777" w:rsidTr="00804906">
        <w:trPr>
          <w:trHeight w:val="255"/>
        </w:trPr>
        <w:tc>
          <w:tcPr>
            <w:tcW w:w="6658" w:type="dxa"/>
            <w:shd w:val="clear" w:color="auto" w:fill="auto"/>
            <w:noWrap/>
            <w:vAlign w:val="bottom"/>
            <w:hideMark/>
          </w:tcPr>
          <w:p w14:paraId="1F6BFEA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D1480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122.721,81</w:t>
            </w:r>
          </w:p>
        </w:tc>
        <w:tc>
          <w:tcPr>
            <w:tcW w:w="1701" w:type="dxa"/>
            <w:shd w:val="clear" w:color="auto" w:fill="auto"/>
            <w:noWrap/>
            <w:vAlign w:val="bottom"/>
            <w:hideMark/>
          </w:tcPr>
          <w:p w14:paraId="6699D91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72A62E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243.312,20</w:t>
            </w:r>
          </w:p>
        </w:tc>
        <w:tc>
          <w:tcPr>
            <w:tcW w:w="992" w:type="dxa"/>
            <w:shd w:val="clear" w:color="auto" w:fill="auto"/>
            <w:noWrap/>
            <w:vAlign w:val="bottom"/>
            <w:hideMark/>
          </w:tcPr>
          <w:p w14:paraId="70213B6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198,26%</w:t>
            </w:r>
          </w:p>
        </w:tc>
        <w:tc>
          <w:tcPr>
            <w:tcW w:w="1134" w:type="dxa"/>
            <w:shd w:val="clear" w:color="auto" w:fill="auto"/>
            <w:noWrap/>
            <w:vAlign w:val="bottom"/>
            <w:hideMark/>
          </w:tcPr>
          <w:p w14:paraId="45F1493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F24A294" w14:textId="77777777" w:rsidTr="00804906">
        <w:trPr>
          <w:trHeight w:val="255"/>
        </w:trPr>
        <w:tc>
          <w:tcPr>
            <w:tcW w:w="6658" w:type="dxa"/>
            <w:shd w:val="clear" w:color="auto" w:fill="auto"/>
            <w:noWrap/>
            <w:vAlign w:val="bottom"/>
            <w:hideMark/>
          </w:tcPr>
          <w:p w14:paraId="415C14D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3231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telefona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pošte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prijevoza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499710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7.339,85</w:t>
            </w:r>
          </w:p>
        </w:tc>
        <w:tc>
          <w:tcPr>
            <w:tcW w:w="1701" w:type="dxa"/>
            <w:shd w:val="clear" w:color="auto" w:fill="auto"/>
            <w:noWrap/>
            <w:vAlign w:val="bottom"/>
            <w:hideMark/>
          </w:tcPr>
          <w:p w14:paraId="0D91CDFF"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D9868C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9.789,93</w:t>
            </w:r>
          </w:p>
        </w:tc>
        <w:tc>
          <w:tcPr>
            <w:tcW w:w="992" w:type="dxa"/>
            <w:shd w:val="clear" w:color="auto" w:fill="auto"/>
            <w:noWrap/>
            <w:vAlign w:val="bottom"/>
            <w:hideMark/>
          </w:tcPr>
          <w:p w14:paraId="4AF9976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133,38%</w:t>
            </w:r>
          </w:p>
        </w:tc>
        <w:tc>
          <w:tcPr>
            <w:tcW w:w="1134" w:type="dxa"/>
            <w:shd w:val="clear" w:color="auto" w:fill="auto"/>
            <w:noWrap/>
            <w:vAlign w:val="bottom"/>
            <w:hideMark/>
          </w:tcPr>
          <w:p w14:paraId="643137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DAEE532" w14:textId="77777777" w:rsidTr="00804906">
        <w:trPr>
          <w:trHeight w:val="255"/>
        </w:trPr>
        <w:tc>
          <w:tcPr>
            <w:tcW w:w="6658" w:type="dxa"/>
            <w:shd w:val="clear" w:color="auto" w:fill="auto"/>
            <w:noWrap/>
            <w:vAlign w:val="bottom"/>
            <w:hideMark/>
          </w:tcPr>
          <w:p w14:paraId="4B7DD46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3232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54ADFB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74.326,14</w:t>
            </w:r>
          </w:p>
        </w:tc>
        <w:tc>
          <w:tcPr>
            <w:tcW w:w="1701" w:type="dxa"/>
            <w:shd w:val="clear" w:color="auto" w:fill="auto"/>
            <w:noWrap/>
            <w:vAlign w:val="bottom"/>
            <w:hideMark/>
          </w:tcPr>
          <w:p w14:paraId="147651D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A2D97F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158.164,36</w:t>
            </w:r>
          </w:p>
        </w:tc>
        <w:tc>
          <w:tcPr>
            <w:tcW w:w="992" w:type="dxa"/>
            <w:shd w:val="clear" w:color="auto" w:fill="auto"/>
            <w:noWrap/>
            <w:vAlign w:val="bottom"/>
            <w:hideMark/>
          </w:tcPr>
          <w:p w14:paraId="622ACA4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212,80%</w:t>
            </w:r>
          </w:p>
        </w:tc>
        <w:tc>
          <w:tcPr>
            <w:tcW w:w="1134" w:type="dxa"/>
            <w:shd w:val="clear" w:color="auto" w:fill="auto"/>
            <w:noWrap/>
            <w:vAlign w:val="bottom"/>
            <w:hideMark/>
          </w:tcPr>
          <w:p w14:paraId="1E9FA5F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2842C2A" w14:textId="77777777" w:rsidTr="00804906">
        <w:trPr>
          <w:trHeight w:val="255"/>
        </w:trPr>
        <w:tc>
          <w:tcPr>
            <w:tcW w:w="6658" w:type="dxa"/>
            <w:shd w:val="clear" w:color="auto" w:fill="auto"/>
            <w:noWrap/>
            <w:vAlign w:val="bottom"/>
            <w:hideMark/>
          </w:tcPr>
          <w:p w14:paraId="699BA1A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3233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promidžbe i informiranja                                                                     </w:t>
            </w:r>
          </w:p>
        </w:tc>
        <w:tc>
          <w:tcPr>
            <w:tcW w:w="1559" w:type="dxa"/>
            <w:shd w:val="clear" w:color="auto" w:fill="auto"/>
            <w:noWrap/>
            <w:vAlign w:val="bottom"/>
            <w:hideMark/>
          </w:tcPr>
          <w:p w14:paraId="1295727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4.610,81</w:t>
            </w:r>
          </w:p>
        </w:tc>
        <w:tc>
          <w:tcPr>
            <w:tcW w:w="1701" w:type="dxa"/>
            <w:shd w:val="clear" w:color="auto" w:fill="auto"/>
            <w:noWrap/>
            <w:vAlign w:val="bottom"/>
            <w:hideMark/>
          </w:tcPr>
          <w:p w14:paraId="0A55F1B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E25C3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1.702,73</w:t>
            </w:r>
          </w:p>
        </w:tc>
        <w:tc>
          <w:tcPr>
            <w:tcW w:w="992" w:type="dxa"/>
            <w:shd w:val="clear" w:color="auto" w:fill="auto"/>
            <w:noWrap/>
            <w:vAlign w:val="bottom"/>
            <w:hideMark/>
          </w:tcPr>
          <w:p w14:paraId="29C357E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36,93%</w:t>
            </w:r>
          </w:p>
        </w:tc>
        <w:tc>
          <w:tcPr>
            <w:tcW w:w="1134" w:type="dxa"/>
            <w:shd w:val="clear" w:color="auto" w:fill="auto"/>
            <w:noWrap/>
            <w:vAlign w:val="bottom"/>
            <w:hideMark/>
          </w:tcPr>
          <w:p w14:paraId="4610832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4A0FF75" w14:textId="77777777" w:rsidTr="00804906">
        <w:trPr>
          <w:trHeight w:val="255"/>
        </w:trPr>
        <w:tc>
          <w:tcPr>
            <w:tcW w:w="6658" w:type="dxa"/>
            <w:shd w:val="clear" w:color="auto" w:fill="auto"/>
            <w:noWrap/>
            <w:vAlign w:val="bottom"/>
            <w:hideMark/>
          </w:tcPr>
          <w:p w14:paraId="239EF53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3234 </w:t>
            </w: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431198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6.255,04</w:t>
            </w:r>
          </w:p>
        </w:tc>
        <w:tc>
          <w:tcPr>
            <w:tcW w:w="1701" w:type="dxa"/>
            <w:shd w:val="clear" w:color="auto" w:fill="auto"/>
            <w:noWrap/>
            <w:vAlign w:val="bottom"/>
            <w:hideMark/>
          </w:tcPr>
          <w:p w14:paraId="0AADB19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4824A9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6.225,22</w:t>
            </w:r>
          </w:p>
        </w:tc>
        <w:tc>
          <w:tcPr>
            <w:tcW w:w="992" w:type="dxa"/>
            <w:shd w:val="clear" w:color="auto" w:fill="auto"/>
            <w:noWrap/>
            <w:vAlign w:val="bottom"/>
            <w:hideMark/>
          </w:tcPr>
          <w:p w14:paraId="5573614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99,52%</w:t>
            </w:r>
          </w:p>
        </w:tc>
        <w:tc>
          <w:tcPr>
            <w:tcW w:w="1134" w:type="dxa"/>
            <w:shd w:val="clear" w:color="auto" w:fill="auto"/>
            <w:noWrap/>
            <w:vAlign w:val="bottom"/>
            <w:hideMark/>
          </w:tcPr>
          <w:p w14:paraId="4668FC3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3DAD8CB" w14:textId="77777777" w:rsidTr="00804906">
        <w:trPr>
          <w:trHeight w:val="255"/>
        </w:trPr>
        <w:tc>
          <w:tcPr>
            <w:tcW w:w="6658" w:type="dxa"/>
            <w:shd w:val="clear" w:color="auto" w:fill="auto"/>
            <w:noWrap/>
            <w:vAlign w:val="bottom"/>
            <w:hideMark/>
          </w:tcPr>
          <w:p w14:paraId="6F7502C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3235 </w:t>
            </w:r>
            <w:proofErr w:type="spellStart"/>
            <w:r w:rsidRPr="0005640B">
              <w:rPr>
                <w:rFonts w:ascii="Verdana" w:hAnsi="Verdana" w:cs="Arial"/>
                <w:sz w:val="20"/>
                <w:szCs w:val="20"/>
                <w:lang w:eastAsia="hr-HR"/>
              </w:rPr>
              <w:t>Zakupnine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najamnine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6F917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512,51</w:t>
            </w:r>
          </w:p>
        </w:tc>
        <w:tc>
          <w:tcPr>
            <w:tcW w:w="1701" w:type="dxa"/>
            <w:shd w:val="clear" w:color="auto" w:fill="auto"/>
            <w:noWrap/>
            <w:vAlign w:val="bottom"/>
            <w:hideMark/>
          </w:tcPr>
          <w:p w14:paraId="4CF5A6AF"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7086F8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512,61</w:t>
            </w:r>
          </w:p>
        </w:tc>
        <w:tc>
          <w:tcPr>
            <w:tcW w:w="992" w:type="dxa"/>
            <w:shd w:val="clear" w:color="auto" w:fill="auto"/>
            <w:noWrap/>
            <w:vAlign w:val="bottom"/>
            <w:hideMark/>
          </w:tcPr>
          <w:p w14:paraId="69AA58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100,02%</w:t>
            </w:r>
          </w:p>
        </w:tc>
        <w:tc>
          <w:tcPr>
            <w:tcW w:w="1134" w:type="dxa"/>
            <w:shd w:val="clear" w:color="auto" w:fill="auto"/>
            <w:noWrap/>
            <w:vAlign w:val="bottom"/>
            <w:hideMark/>
          </w:tcPr>
          <w:p w14:paraId="47200E8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771E935" w14:textId="77777777" w:rsidTr="00804906">
        <w:trPr>
          <w:trHeight w:val="255"/>
        </w:trPr>
        <w:tc>
          <w:tcPr>
            <w:tcW w:w="6658" w:type="dxa"/>
            <w:shd w:val="clear" w:color="auto" w:fill="auto"/>
            <w:noWrap/>
            <w:vAlign w:val="bottom"/>
            <w:hideMark/>
          </w:tcPr>
          <w:p w14:paraId="6DBBA59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3236 </w:t>
            </w:r>
            <w:proofErr w:type="spellStart"/>
            <w:r w:rsidRPr="0005640B">
              <w:rPr>
                <w:rFonts w:ascii="Verdana" w:hAnsi="Verdana" w:cs="Arial"/>
                <w:sz w:val="20"/>
                <w:szCs w:val="20"/>
                <w:lang w:eastAsia="hr-HR"/>
              </w:rPr>
              <w:t>Zdravstvene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veterinarske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2CD1E8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3.045,94</w:t>
            </w:r>
          </w:p>
        </w:tc>
        <w:tc>
          <w:tcPr>
            <w:tcW w:w="1701" w:type="dxa"/>
            <w:shd w:val="clear" w:color="auto" w:fill="auto"/>
            <w:noWrap/>
            <w:vAlign w:val="bottom"/>
            <w:hideMark/>
          </w:tcPr>
          <w:p w14:paraId="2219C8C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2389E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1.670,83</w:t>
            </w:r>
          </w:p>
        </w:tc>
        <w:tc>
          <w:tcPr>
            <w:tcW w:w="992" w:type="dxa"/>
            <w:shd w:val="clear" w:color="auto" w:fill="auto"/>
            <w:noWrap/>
            <w:vAlign w:val="bottom"/>
            <w:hideMark/>
          </w:tcPr>
          <w:p w14:paraId="61210DD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54,85%</w:t>
            </w:r>
          </w:p>
        </w:tc>
        <w:tc>
          <w:tcPr>
            <w:tcW w:w="1134" w:type="dxa"/>
            <w:shd w:val="clear" w:color="auto" w:fill="auto"/>
            <w:noWrap/>
            <w:vAlign w:val="bottom"/>
            <w:hideMark/>
          </w:tcPr>
          <w:p w14:paraId="4C1D9F3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F8F9FDF" w14:textId="77777777" w:rsidTr="00804906">
        <w:trPr>
          <w:trHeight w:val="255"/>
        </w:trPr>
        <w:tc>
          <w:tcPr>
            <w:tcW w:w="6658" w:type="dxa"/>
            <w:shd w:val="clear" w:color="auto" w:fill="auto"/>
            <w:noWrap/>
            <w:vAlign w:val="bottom"/>
            <w:hideMark/>
          </w:tcPr>
          <w:p w14:paraId="580C632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3237 </w:t>
            </w:r>
            <w:proofErr w:type="spellStart"/>
            <w:r w:rsidRPr="0005640B">
              <w:rPr>
                <w:rFonts w:ascii="Verdana" w:hAnsi="Verdana" w:cs="Arial"/>
                <w:sz w:val="20"/>
                <w:szCs w:val="20"/>
                <w:lang w:eastAsia="hr-HR"/>
              </w:rPr>
              <w:t>Intelektualne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osobne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E43D0C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19.487,96</w:t>
            </w:r>
          </w:p>
        </w:tc>
        <w:tc>
          <w:tcPr>
            <w:tcW w:w="1701" w:type="dxa"/>
            <w:shd w:val="clear" w:color="auto" w:fill="auto"/>
            <w:noWrap/>
            <w:vAlign w:val="bottom"/>
            <w:hideMark/>
          </w:tcPr>
          <w:p w14:paraId="3AACB8A2"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F33F8F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39.762,74</w:t>
            </w:r>
          </w:p>
        </w:tc>
        <w:tc>
          <w:tcPr>
            <w:tcW w:w="992" w:type="dxa"/>
            <w:shd w:val="clear" w:color="auto" w:fill="auto"/>
            <w:noWrap/>
            <w:vAlign w:val="bottom"/>
            <w:hideMark/>
          </w:tcPr>
          <w:p w14:paraId="57E3EF7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204,04%</w:t>
            </w:r>
          </w:p>
        </w:tc>
        <w:tc>
          <w:tcPr>
            <w:tcW w:w="1134" w:type="dxa"/>
            <w:shd w:val="clear" w:color="auto" w:fill="auto"/>
            <w:noWrap/>
            <w:vAlign w:val="bottom"/>
            <w:hideMark/>
          </w:tcPr>
          <w:p w14:paraId="5E6624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AE9BDF6" w14:textId="77777777" w:rsidTr="00804906">
        <w:trPr>
          <w:trHeight w:val="255"/>
        </w:trPr>
        <w:tc>
          <w:tcPr>
            <w:tcW w:w="6658" w:type="dxa"/>
            <w:shd w:val="clear" w:color="auto" w:fill="auto"/>
            <w:noWrap/>
            <w:vAlign w:val="bottom"/>
            <w:hideMark/>
          </w:tcPr>
          <w:p w14:paraId="13F4EBA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3239 </w:t>
            </w: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602387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7.143,56</w:t>
            </w:r>
          </w:p>
        </w:tc>
        <w:tc>
          <w:tcPr>
            <w:tcW w:w="1701" w:type="dxa"/>
            <w:shd w:val="clear" w:color="auto" w:fill="auto"/>
            <w:noWrap/>
            <w:vAlign w:val="bottom"/>
            <w:hideMark/>
          </w:tcPr>
          <w:p w14:paraId="0E3E222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0B0E69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25.483,78</w:t>
            </w:r>
          </w:p>
        </w:tc>
        <w:tc>
          <w:tcPr>
            <w:tcW w:w="992" w:type="dxa"/>
            <w:shd w:val="clear" w:color="auto" w:fill="auto"/>
            <w:noWrap/>
            <w:vAlign w:val="bottom"/>
            <w:hideMark/>
          </w:tcPr>
          <w:p w14:paraId="1D8C1AE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356,74%</w:t>
            </w:r>
          </w:p>
        </w:tc>
        <w:tc>
          <w:tcPr>
            <w:tcW w:w="1134" w:type="dxa"/>
            <w:shd w:val="clear" w:color="auto" w:fill="auto"/>
            <w:noWrap/>
            <w:vAlign w:val="bottom"/>
            <w:hideMark/>
          </w:tcPr>
          <w:p w14:paraId="22F20D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773ADD5" w14:textId="77777777" w:rsidTr="00804906">
        <w:trPr>
          <w:trHeight w:val="255"/>
        </w:trPr>
        <w:tc>
          <w:tcPr>
            <w:tcW w:w="6658" w:type="dxa"/>
            <w:shd w:val="clear" w:color="auto" w:fill="auto"/>
            <w:noWrap/>
            <w:vAlign w:val="bottom"/>
            <w:hideMark/>
          </w:tcPr>
          <w:p w14:paraId="3429595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329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nespomenuti rashodi poslovanja                                                               </w:t>
            </w:r>
          </w:p>
        </w:tc>
        <w:tc>
          <w:tcPr>
            <w:tcW w:w="1559" w:type="dxa"/>
            <w:shd w:val="clear" w:color="auto" w:fill="auto"/>
            <w:noWrap/>
            <w:vAlign w:val="bottom"/>
            <w:hideMark/>
          </w:tcPr>
          <w:p w14:paraId="31559EB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26.233,94</w:t>
            </w:r>
          </w:p>
        </w:tc>
        <w:tc>
          <w:tcPr>
            <w:tcW w:w="1701" w:type="dxa"/>
            <w:shd w:val="clear" w:color="auto" w:fill="auto"/>
            <w:noWrap/>
            <w:vAlign w:val="bottom"/>
            <w:hideMark/>
          </w:tcPr>
          <w:p w14:paraId="3CB6EE8E"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0EAA52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25.018,44</w:t>
            </w:r>
          </w:p>
        </w:tc>
        <w:tc>
          <w:tcPr>
            <w:tcW w:w="992" w:type="dxa"/>
            <w:shd w:val="clear" w:color="auto" w:fill="auto"/>
            <w:noWrap/>
            <w:vAlign w:val="bottom"/>
            <w:hideMark/>
          </w:tcPr>
          <w:p w14:paraId="54CE0A9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95,37%</w:t>
            </w:r>
          </w:p>
        </w:tc>
        <w:tc>
          <w:tcPr>
            <w:tcW w:w="1134" w:type="dxa"/>
            <w:shd w:val="clear" w:color="auto" w:fill="auto"/>
            <w:noWrap/>
            <w:vAlign w:val="bottom"/>
            <w:hideMark/>
          </w:tcPr>
          <w:p w14:paraId="7F799C7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77F80BA" w14:textId="77777777" w:rsidTr="00804906">
        <w:trPr>
          <w:trHeight w:val="255"/>
        </w:trPr>
        <w:tc>
          <w:tcPr>
            <w:tcW w:w="6658" w:type="dxa"/>
            <w:shd w:val="clear" w:color="auto" w:fill="auto"/>
            <w:noWrap/>
            <w:vAlign w:val="bottom"/>
            <w:hideMark/>
          </w:tcPr>
          <w:p w14:paraId="2BE0BE4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3291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predstavničkih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izvršnih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tijela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povjer</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slično</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7F0E4B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5.582,01</w:t>
            </w:r>
          </w:p>
        </w:tc>
        <w:tc>
          <w:tcPr>
            <w:tcW w:w="1701" w:type="dxa"/>
            <w:shd w:val="clear" w:color="auto" w:fill="auto"/>
            <w:noWrap/>
            <w:vAlign w:val="bottom"/>
            <w:hideMark/>
          </w:tcPr>
          <w:p w14:paraId="1F8407E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73093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9.580,77</w:t>
            </w:r>
          </w:p>
        </w:tc>
        <w:tc>
          <w:tcPr>
            <w:tcW w:w="992" w:type="dxa"/>
            <w:shd w:val="clear" w:color="auto" w:fill="auto"/>
            <w:noWrap/>
            <w:vAlign w:val="bottom"/>
            <w:hideMark/>
          </w:tcPr>
          <w:p w14:paraId="0D92648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171,64%</w:t>
            </w:r>
          </w:p>
        </w:tc>
        <w:tc>
          <w:tcPr>
            <w:tcW w:w="1134" w:type="dxa"/>
            <w:shd w:val="clear" w:color="auto" w:fill="auto"/>
            <w:noWrap/>
            <w:vAlign w:val="bottom"/>
            <w:hideMark/>
          </w:tcPr>
          <w:p w14:paraId="442842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8CC6C0B" w14:textId="77777777" w:rsidTr="00804906">
        <w:trPr>
          <w:trHeight w:val="255"/>
        </w:trPr>
        <w:tc>
          <w:tcPr>
            <w:tcW w:w="6658" w:type="dxa"/>
            <w:shd w:val="clear" w:color="auto" w:fill="auto"/>
            <w:noWrap/>
            <w:vAlign w:val="bottom"/>
            <w:hideMark/>
          </w:tcPr>
          <w:p w14:paraId="517A4B3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3292 </w:t>
            </w:r>
            <w:proofErr w:type="spellStart"/>
            <w:r w:rsidRPr="0005640B">
              <w:rPr>
                <w:rFonts w:ascii="Verdana" w:hAnsi="Verdana" w:cs="Arial"/>
                <w:sz w:val="20"/>
                <w:szCs w:val="20"/>
                <w:lang w:eastAsia="hr-HR"/>
              </w:rPr>
              <w:t>Premije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osiguranja</w:t>
            </w:r>
            <w:proofErr w:type="spellEnd"/>
          </w:p>
        </w:tc>
        <w:tc>
          <w:tcPr>
            <w:tcW w:w="1559" w:type="dxa"/>
            <w:shd w:val="clear" w:color="auto" w:fill="auto"/>
            <w:noWrap/>
            <w:vAlign w:val="bottom"/>
            <w:hideMark/>
          </w:tcPr>
          <w:p w14:paraId="5BA564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1.803,91</w:t>
            </w:r>
          </w:p>
        </w:tc>
        <w:tc>
          <w:tcPr>
            <w:tcW w:w="1701" w:type="dxa"/>
            <w:shd w:val="clear" w:color="auto" w:fill="auto"/>
            <w:noWrap/>
            <w:vAlign w:val="bottom"/>
            <w:hideMark/>
          </w:tcPr>
          <w:p w14:paraId="72FB974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8E7F2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2.270,25</w:t>
            </w:r>
          </w:p>
        </w:tc>
        <w:tc>
          <w:tcPr>
            <w:tcW w:w="992" w:type="dxa"/>
            <w:shd w:val="clear" w:color="auto" w:fill="auto"/>
            <w:noWrap/>
            <w:vAlign w:val="bottom"/>
            <w:hideMark/>
          </w:tcPr>
          <w:p w14:paraId="355EA66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125,85%</w:t>
            </w:r>
          </w:p>
        </w:tc>
        <w:tc>
          <w:tcPr>
            <w:tcW w:w="1134" w:type="dxa"/>
            <w:shd w:val="clear" w:color="auto" w:fill="auto"/>
            <w:noWrap/>
            <w:vAlign w:val="bottom"/>
            <w:hideMark/>
          </w:tcPr>
          <w:p w14:paraId="0B222AB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C8CE3E1" w14:textId="77777777" w:rsidTr="00804906">
        <w:trPr>
          <w:trHeight w:val="255"/>
        </w:trPr>
        <w:tc>
          <w:tcPr>
            <w:tcW w:w="6658" w:type="dxa"/>
            <w:shd w:val="clear" w:color="auto" w:fill="auto"/>
            <w:noWrap/>
            <w:vAlign w:val="bottom"/>
            <w:hideMark/>
          </w:tcPr>
          <w:p w14:paraId="1559AE2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3293 </w:t>
            </w:r>
            <w:proofErr w:type="spellStart"/>
            <w:r w:rsidRPr="0005640B">
              <w:rPr>
                <w:rFonts w:ascii="Verdana" w:hAnsi="Verdana" w:cs="Arial"/>
                <w:sz w:val="20"/>
                <w:szCs w:val="20"/>
                <w:lang w:eastAsia="hr-HR"/>
              </w:rPr>
              <w:t>Reprezentacija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C79CA1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15.052,57</w:t>
            </w:r>
          </w:p>
        </w:tc>
        <w:tc>
          <w:tcPr>
            <w:tcW w:w="1701" w:type="dxa"/>
            <w:shd w:val="clear" w:color="auto" w:fill="auto"/>
            <w:noWrap/>
            <w:vAlign w:val="bottom"/>
            <w:hideMark/>
          </w:tcPr>
          <w:p w14:paraId="574A53E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981C1A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9.725,75</w:t>
            </w:r>
          </w:p>
        </w:tc>
        <w:tc>
          <w:tcPr>
            <w:tcW w:w="992" w:type="dxa"/>
            <w:shd w:val="clear" w:color="auto" w:fill="auto"/>
            <w:noWrap/>
            <w:vAlign w:val="bottom"/>
            <w:hideMark/>
          </w:tcPr>
          <w:p w14:paraId="61EFCDE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64,61%</w:t>
            </w:r>
          </w:p>
        </w:tc>
        <w:tc>
          <w:tcPr>
            <w:tcW w:w="1134" w:type="dxa"/>
            <w:shd w:val="clear" w:color="auto" w:fill="auto"/>
            <w:noWrap/>
            <w:vAlign w:val="bottom"/>
            <w:hideMark/>
          </w:tcPr>
          <w:p w14:paraId="47BA2E3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9279344" w14:textId="77777777" w:rsidTr="00804906">
        <w:trPr>
          <w:trHeight w:val="255"/>
        </w:trPr>
        <w:tc>
          <w:tcPr>
            <w:tcW w:w="6658" w:type="dxa"/>
            <w:shd w:val="clear" w:color="auto" w:fill="auto"/>
            <w:noWrap/>
            <w:vAlign w:val="bottom"/>
            <w:hideMark/>
          </w:tcPr>
          <w:p w14:paraId="540F030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3295 </w:t>
            </w:r>
            <w:proofErr w:type="spellStart"/>
            <w:r w:rsidRPr="0005640B">
              <w:rPr>
                <w:rFonts w:ascii="Verdana" w:hAnsi="Verdana" w:cs="Arial"/>
                <w:sz w:val="20"/>
                <w:szCs w:val="20"/>
                <w:lang w:eastAsia="hr-HR"/>
              </w:rPr>
              <w:t>Pristojbe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EF431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2.867,13</w:t>
            </w:r>
          </w:p>
        </w:tc>
        <w:tc>
          <w:tcPr>
            <w:tcW w:w="1701" w:type="dxa"/>
            <w:shd w:val="clear" w:color="auto" w:fill="auto"/>
            <w:noWrap/>
            <w:vAlign w:val="bottom"/>
            <w:hideMark/>
          </w:tcPr>
          <w:p w14:paraId="5908F12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718D77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2.007,85</w:t>
            </w:r>
          </w:p>
        </w:tc>
        <w:tc>
          <w:tcPr>
            <w:tcW w:w="992" w:type="dxa"/>
            <w:shd w:val="clear" w:color="auto" w:fill="auto"/>
            <w:noWrap/>
            <w:vAlign w:val="bottom"/>
            <w:hideMark/>
          </w:tcPr>
          <w:p w14:paraId="1F0F9A3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70,03%</w:t>
            </w:r>
          </w:p>
        </w:tc>
        <w:tc>
          <w:tcPr>
            <w:tcW w:w="1134" w:type="dxa"/>
            <w:shd w:val="clear" w:color="auto" w:fill="auto"/>
            <w:noWrap/>
            <w:vAlign w:val="bottom"/>
            <w:hideMark/>
          </w:tcPr>
          <w:p w14:paraId="349C3EF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DC09027" w14:textId="77777777" w:rsidTr="00804906">
        <w:trPr>
          <w:trHeight w:val="255"/>
        </w:trPr>
        <w:tc>
          <w:tcPr>
            <w:tcW w:w="6658" w:type="dxa"/>
            <w:shd w:val="clear" w:color="auto" w:fill="auto"/>
            <w:noWrap/>
            <w:vAlign w:val="bottom"/>
            <w:hideMark/>
          </w:tcPr>
          <w:p w14:paraId="2E49913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3299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nespomenuti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poslovanja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7559C7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928,32</w:t>
            </w:r>
          </w:p>
        </w:tc>
        <w:tc>
          <w:tcPr>
            <w:tcW w:w="1701" w:type="dxa"/>
            <w:shd w:val="clear" w:color="auto" w:fill="auto"/>
            <w:noWrap/>
            <w:vAlign w:val="bottom"/>
            <w:hideMark/>
          </w:tcPr>
          <w:p w14:paraId="0A6049C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AFA911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1.433,82</w:t>
            </w:r>
          </w:p>
        </w:tc>
        <w:tc>
          <w:tcPr>
            <w:tcW w:w="992" w:type="dxa"/>
            <w:shd w:val="clear" w:color="auto" w:fill="auto"/>
            <w:noWrap/>
            <w:vAlign w:val="bottom"/>
            <w:hideMark/>
          </w:tcPr>
          <w:p w14:paraId="699CCB4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154,45%</w:t>
            </w:r>
          </w:p>
        </w:tc>
        <w:tc>
          <w:tcPr>
            <w:tcW w:w="1134" w:type="dxa"/>
            <w:shd w:val="clear" w:color="auto" w:fill="auto"/>
            <w:noWrap/>
            <w:vAlign w:val="bottom"/>
            <w:hideMark/>
          </w:tcPr>
          <w:p w14:paraId="3F2EB41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B755592" w14:textId="77777777" w:rsidTr="00804906">
        <w:trPr>
          <w:trHeight w:val="255"/>
        </w:trPr>
        <w:tc>
          <w:tcPr>
            <w:tcW w:w="6658" w:type="dxa"/>
            <w:shd w:val="clear" w:color="auto" w:fill="auto"/>
            <w:noWrap/>
            <w:vAlign w:val="bottom"/>
            <w:hideMark/>
          </w:tcPr>
          <w:p w14:paraId="5F671D48"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34 </w:t>
            </w:r>
            <w:proofErr w:type="spellStart"/>
            <w:r w:rsidRPr="0005640B">
              <w:rPr>
                <w:rFonts w:ascii="Verdana" w:hAnsi="Verdana" w:cs="Arial"/>
                <w:b/>
                <w:bCs/>
                <w:sz w:val="20"/>
                <w:szCs w:val="20"/>
                <w:lang w:eastAsia="hr-HR"/>
              </w:rPr>
              <w:t>Financijski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11DB296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8.907,86</w:t>
            </w:r>
          </w:p>
        </w:tc>
        <w:tc>
          <w:tcPr>
            <w:tcW w:w="1701" w:type="dxa"/>
            <w:shd w:val="clear" w:color="auto" w:fill="auto"/>
            <w:noWrap/>
            <w:vAlign w:val="bottom"/>
            <w:hideMark/>
          </w:tcPr>
          <w:p w14:paraId="1FD00A8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14.386,33</w:t>
            </w:r>
          </w:p>
        </w:tc>
        <w:tc>
          <w:tcPr>
            <w:tcW w:w="1559" w:type="dxa"/>
            <w:shd w:val="clear" w:color="auto" w:fill="auto"/>
            <w:noWrap/>
            <w:vAlign w:val="bottom"/>
            <w:hideMark/>
          </w:tcPr>
          <w:p w14:paraId="0B30495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12.992,28</w:t>
            </w:r>
          </w:p>
        </w:tc>
        <w:tc>
          <w:tcPr>
            <w:tcW w:w="992" w:type="dxa"/>
            <w:shd w:val="clear" w:color="auto" w:fill="auto"/>
            <w:noWrap/>
            <w:vAlign w:val="bottom"/>
            <w:hideMark/>
          </w:tcPr>
          <w:p w14:paraId="567A4A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145,85%</w:t>
            </w:r>
          </w:p>
        </w:tc>
        <w:tc>
          <w:tcPr>
            <w:tcW w:w="1134" w:type="dxa"/>
            <w:shd w:val="clear" w:color="auto" w:fill="auto"/>
            <w:noWrap/>
            <w:vAlign w:val="bottom"/>
            <w:hideMark/>
          </w:tcPr>
          <w:p w14:paraId="2C96422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90,31%</w:t>
            </w:r>
          </w:p>
        </w:tc>
      </w:tr>
      <w:tr w:rsidR="0027356A" w:rsidRPr="0005640B" w14:paraId="7628848D" w14:textId="77777777" w:rsidTr="00804906">
        <w:trPr>
          <w:trHeight w:val="255"/>
        </w:trPr>
        <w:tc>
          <w:tcPr>
            <w:tcW w:w="6658" w:type="dxa"/>
            <w:shd w:val="clear" w:color="auto" w:fill="auto"/>
            <w:noWrap/>
            <w:vAlign w:val="bottom"/>
            <w:hideMark/>
          </w:tcPr>
          <w:p w14:paraId="7F6095B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342 Kamate za </w:t>
            </w:r>
            <w:proofErr w:type="spellStart"/>
            <w:r w:rsidRPr="0005640B">
              <w:rPr>
                <w:rFonts w:ascii="Verdana" w:hAnsi="Verdana" w:cs="Arial"/>
                <w:sz w:val="20"/>
                <w:szCs w:val="20"/>
                <w:lang w:eastAsia="hr-HR"/>
              </w:rPr>
              <w:t>primljene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zajmove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75D230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1.063,22</w:t>
            </w:r>
          </w:p>
        </w:tc>
        <w:tc>
          <w:tcPr>
            <w:tcW w:w="1701" w:type="dxa"/>
            <w:shd w:val="clear" w:color="auto" w:fill="auto"/>
            <w:noWrap/>
            <w:vAlign w:val="bottom"/>
            <w:hideMark/>
          </w:tcPr>
          <w:p w14:paraId="0B15228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4D95E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4.363,40</w:t>
            </w:r>
          </w:p>
        </w:tc>
        <w:tc>
          <w:tcPr>
            <w:tcW w:w="992" w:type="dxa"/>
            <w:shd w:val="clear" w:color="auto" w:fill="auto"/>
            <w:noWrap/>
            <w:vAlign w:val="bottom"/>
            <w:hideMark/>
          </w:tcPr>
          <w:p w14:paraId="62061C2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410,39%</w:t>
            </w:r>
          </w:p>
        </w:tc>
        <w:tc>
          <w:tcPr>
            <w:tcW w:w="1134" w:type="dxa"/>
            <w:shd w:val="clear" w:color="auto" w:fill="auto"/>
            <w:noWrap/>
            <w:vAlign w:val="bottom"/>
            <w:hideMark/>
          </w:tcPr>
          <w:p w14:paraId="1F7211F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83ECEE6" w14:textId="77777777" w:rsidTr="00804906">
        <w:trPr>
          <w:trHeight w:val="255"/>
        </w:trPr>
        <w:tc>
          <w:tcPr>
            <w:tcW w:w="6658" w:type="dxa"/>
            <w:shd w:val="clear" w:color="auto" w:fill="auto"/>
            <w:noWrap/>
            <w:vAlign w:val="bottom"/>
            <w:hideMark/>
          </w:tcPr>
          <w:p w14:paraId="0B72022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3423 Kamate za </w:t>
            </w:r>
            <w:proofErr w:type="spellStart"/>
            <w:r w:rsidRPr="0005640B">
              <w:rPr>
                <w:rFonts w:ascii="Verdana" w:hAnsi="Verdana" w:cs="Arial"/>
                <w:sz w:val="20"/>
                <w:szCs w:val="20"/>
                <w:lang w:eastAsia="hr-HR"/>
              </w:rPr>
              <w:t>primljene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zajmove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s</w:t>
            </w:r>
          </w:p>
        </w:tc>
        <w:tc>
          <w:tcPr>
            <w:tcW w:w="1559" w:type="dxa"/>
            <w:shd w:val="clear" w:color="auto" w:fill="auto"/>
            <w:noWrap/>
            <w:vAlign w:val="bottom"/>
            <w:hideMark/>
          </w:tcPr>
          <w:p w14:paraId="2FCA09A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1.063,22</w:t>
            </w:r>
          </w:p>
        </w:tc>
        <w:tc>
          <w:tcPr>
            <w:tcW w:w="1701" w:type="dxa"/>
            <w:shd w:val="clear" w:color="auto" w:fill="auto"/>
            <w:noWrap/>
            <w:vAlign w:val="bottom"/>
            <w:hideMark/>
          </w:tcPr>
          <w:p w14:paraId="74E14A4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1EC1E6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4.363,40</w:t>
            </w:r>
          </w:p>
        </w:tc>
        <w:tc>
          <w:tcPr>
            <w:tcW w:w="992" w:type="dxa"/>
            <w:shd w:val="clear" w:color="auto" w:fill="auto"/>
            <w:noWrap/>
            <w:vAlign w:val="bottom"/>
            <w:hideMark/>
          </w:tcPr>
          <w:p w14:paraId="5A5712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410,39%</w:t>
            </w:r>
          </w:p>
        </w:tc>
        <w:tc>
          <w:tcPr>
            <w:tcW w:w="1134" w:type="dxa"/>
            <w:shd w:val="clear" w:color="auto" w:fill="auto"/>
            <w:noWrap/>
            <w:vAlign w:val="bottom"/>
            <w:hideMark/>
          </w:tcPr>
          <w:p w14:paraId="59673A9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FC3F7FE" w14:textId="77777777" w:rsidTr="00804906">
        <w:trPr>
          <w:trHeight w:val="255"/>
        </w:trPr>
        <w:tc>
          <w:tcPr>
            <w:tcW w:w="6658" w:type="dxa"/>
            <w:shd w:val="clear" w:color="auto" w:fill="auto"/>
            <w:noWrap/>
            <w:vAlign w:val="bottom"/>
            <w:hideMark/>
          </w:tcPr>
          <w:p w14:paraId="4C9441E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343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EB1B19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7.844,63</w:t>
            </w:r>
          </w:p>
        </w:tc>
        <w:tc>
          <w:tcPr>
            <w:tcW w:w="1701" w:type="dxa"/>
            <w:shd w:val="clear" w:color="auto" w:fill="auto"/>
            <w:noWrap/>
            <w:vAlign w:val="bottom"/>
            <w:hideMark/>
          </w:tcPr>
          <w:p w14:paraId="31F6797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79ED06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8.628,88</w:t>
            </w:r>
          </w:p>
        </w:tc>
        <w:tc>
          <w:tcPr>
            <w:tcW w:w="992" w:type="dxa"/>
            <w:shd w:val="clear" w:color="auto" w:fill="auto"/>
            <w:noWrap/>
            <w:vAlign w:val="bottom"/>
            <w:hideMark/>
          </w:tcPr>
          <w:p w14:paraId="02AECB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110,00%</w:t>
            </w:r>
          </w:p>
        </w:tc>
        <w:tc>
          <w:tcPr>
            <w:tcW w:w="1134" w:type="dxa"/>
            <w:shd w:val="clear" w:color="auto" w:fill="auto"/>
            <w:noWrap/>
            <w:vAlign w:val="bottom"/>
            <w:hideMark/>
          </w:tcPr>
          <w:p w14:paraId="06C7884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614AACC" w14:textId="77777777" w:rsidTr="00804906">
        <w:trPr>
          <w:trHeight w:val="255"/>
        </w:trPr>
        <w:tc>
          <w:tcPr>
            <w:tcW w:w="6658" w:type="dxa"/>
            <w:shd w:val="clear" w:color="auto" w:fill="auto"/>
            <w:noWrap/>
            <w:vAlign w:val="bottom"/>
            <w:hideMark/>
          </w:tcPr>
          <w:p w14:paraId="0C0DA0D6"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3431 </w:t>
            </w:r>
            <w:proofErr w:type="spellStart"/>
            <w:r w:rsidRPr="0005640B">
              <w:rPr>
                <w:rFonts w:ascii="Verdana" w:hAnsi="Verdana" w:cs="Arial"/>
                <w:sz w:val="20"/>
                <w:szCs w:val="20"/>
                <w:lang w:eastAsia="hr-HR"/>
              </w:rPr>
              <w:t>Bankarske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platnog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1DFE69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2.354,93</w:t>
            </w:r>
          </w:p>
        </w:tc>
        <w:tc>
          <w:tcPr>
            <w:tcW w:w="1701" w:type="dxa"/>
            <w:shd w:val="clear" w:color="auto" w:fill="auto"/>
            <w:noWrap/>
            <w:vAlign w:val="bottom"/>
            <w:hideMark/>
          </w:tcPr>
          <w:p w14:paraId="059E94A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FB884D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2.282,55</w:t>
            </w:r>
          </w:p>
        </w:tc>
        <w:tc>
          <w:tcPr>
            <w:tcW w:w="992" w:type="dxa"/>
            <w:shd w:val="clear" w:color="auto" w:fill="auto"/>
            <w:noWrap/>
            <w:vAlign w:val="bottom"/>
            <w:hideMark/>
          </w:tcPr>
          <w:p w14:paraId="54CC587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96,93%</w:t>
            </w:r>
          </w:p>
        </w:tc>
        <w:tc>
          <w:tcPr>
            <w:tcW w:w="1134" w:type="dxa"/>
            <w:shd w:val="clear" w:color="auto" w:fill="auto"/>
            <w:noWrap/>
            <w:vAlign w:val="bottom"/>
            <w:hideMark/>
          </w:tcPr>
          <w:p w14:paraId="3E69A61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B0E5B2C" w14:textId="77777777" w:rsidTr="00804906">
        <w:trPr>
          <w:trHeight w:val="255"/>
        </w:trPr>
        <w:tc>
          <w:tcPr>
            <w:tcW w:w="6658" w:type="dxa"/>
            <w:shd w:val="clear" w:color="auto" w:fill="auto"/>
            <w:noWrap/>
            <w:vAlign w:val="bottom"/>
            <w:hideMark/>
          </w:tcPr>
          <w:p w14:paraId="11E93F09"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3434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nespomenuti financijski rashodi                                                              </w:t>
            </w:r>
          </w:p>
        </w:tc>
        <w:tc>
          <w:tcPr>
            <w:tcW w:w="1559" w:type="dxa"/>
            <w:shd w:val="clear" w:color="auto" w:fill="auto"/>
            <w:noWrap/>
            <w:vAlign w:val="bottom"/>
            <w:hideMark/>
          </w:tcPr>
          <w:p w14:paraId="3C23F78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5.489,70</w:t>
            </w:r>
          </w:p>
        </w:tc>
        <w:tc>
          <w:tcPr>
            <w:tcW w:w="1701" w:type="dxa"/>
            <w:shd w:val="clear" w:color="auto" w:fill="auto"/>
            <w:noWrap/>
            <w:vAlign w:val="bottom"/>
            <w:hideMark/>
          </w:tcPr>
          <w:p w14:paraId="4ADC369C"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D27D17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6.346,33</w:t>
            </w:r>
          </w:p>
        </w:tc>
        <w:tc>
          <w:tcPr>
            <w:tcW w:w="992" w:type="dxa"/>
            <w:shd w:val="clear" w:color="auto" w:fill="auto"/>
            <w:noWrap/>
            <w:vAlign w:val="bottom"/>
            <w:hideMark/>
          </w:tcPr>
          <w:p w14:paraId="7B9BB76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115,60%</w:t>
            </w:r>
          </w:p>
        </w:tc>
        <w:tc>
          <w:tcPr>
            <w:tcW w:w="1134" w:type="dxa"/>
            <w:shd w:val="clear" w:color="auto" w:fill="auto"/>
            <w:noWrap/>
            <w:vAlign w:val="bottom"/>
            <w:hideMark/>
          </w:tcPr>
          <w:p w14:paraId="1FD861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6185EF0" w14:textId="77777777" w:rsidTr="00804906">
        <w:trPr>
          <w:trHeight w:val="255"/>
        </w:trPr>
        <w:tc>
          <w:tcPr>
            <w:tcW w:w="6658" w:type="dxa"/>
            <w:shd w:val="clear" w:color="auto" w:fill="auto"/>
            <w:noWrap/>
            <w:vAlign w:val="bottom"/>
            <w:hideMark/>
          </w:tcPr>
          <w:p w14:paraId="00CC91D6"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35 </w:t>
            </w:r>
            <w:proofErr w:type="spellStart"/>
            <w:r w:rsidRPr="0005640B">
              <w:rPr>
                <w:rFonts w:ascii="Verdana" w:hAnsi="Verdana" w:cs="Arial"/>
                <w:b/>
                <w:bCs/>
                <w:sz w:val="20"/>
                <w:szCs w:val="20"/>
                <w:lang w:eastAsia="hr-HR"/>
              </w:rPr>
              <w:t>Subvencije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430372F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43.807,38</w:t>
            </w:r>
          </w:p>
        </w:tc>
        <w:tc>
          <w:tcPr>
            <w:tcW w:w="1701" w:type="dxa"/>
            <w:shd w:val="clear" w:color="auto" w:fill="auto"/>
            <w:noWrap/>
            <w:vAlign w:val="bottom"/>
            <w:hideMark/>
          </w:tcPr>
          <w:p w14:paraId="765E5EB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47.948,40</w:t>
            </w:r>
          </w:p>
        </w:tc>
        <w:tc>
          <w:tcPr>
            <w:tcW w:w="1559" w:type="dxa"/>
            <w:shd w:val="clear" w:color="auto" w:fill="auto"/>
            <w:noWrap/>
            <w:vAlign w:val="bottom"/>
            <w:hideMark/>
          </w:tcPr>
          <w:p w14:paraId="1D64C13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44.619,98</w:t>
            </w:r>
          </w:p>
        </w:tc>
        <w:tc>
          <w:tcPr>
            <w:tcW w:w="992" w:type="dxa"/>
            <w:shd w:val="clear" w:color="auto" w:fill="auto"/>
            <w:noWrap/>
            <w:vAlign w:val="bottom"/>
            <w:hideMark/>
          </w:tcPr>
          <w:p w14:paraId="3D5524E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101,85%</w:t>
            </w:r>
          </w:p>
        </w:tc>
        <w:tc>
          <w:tcPr>
            <w:tcW w:w="1134" w:type="dxa"/>
            <w:shd w:val="clear" w:color="auto" w:fill="auto"/>
            <w:noWrap/>
            <w:vAlign w:val="bottom"/>
            <w:hideMark/>
          </w:tcPr>
          <w:p w14:paraId="0676C96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93,06%</w:t>
            </w:r>
          </w:p>
        </w:tc>
      </w:tr>
      <w:tr w:rsidR="0027356A" w:rsidRPr="0005640B" w14:paraId="18DCE452" w14:textId="77777777" w:rsidTr="00804906">
        <w:trPr>
          <w:trHeight w:val="255"/>
        </w:trPr>
        <w:tc>
          <w:tcPr>
            <w:tcW w:w="6658" w:type="dxa"/>
            <w:shd w:val="clear" w:color="auto" w:fill="auto"/>
            <w:noWrap/>
            <w:vAlign w:val="bottom"/>
            <w:hideMark/>
          </w:tcPr>
          <w:p w14:paraId="3FFEE8B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352 </w:t>
            </w: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poljoprivredn</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obrtnicima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13291E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43.807,38</w:t>
            </w:r>
          </w:p>
        </w:tc>
        <w:tc>
          <w:tcPr>
            <w:tcW w:w="1701" w:type="dxa"/>
            <w:shd w:val="clear" w:color="auto" w:fill="auto"/>
            <w:noWrap/>
            <w:vAlign w:val="bottom"/>
            <w:hideMark/>
          </w:tcPr>
          <w:p w14:paraId="7C14AB4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FFAB0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44.619,98</w:t>
            </w:r>
          </w:p>
        </w:tc>
        <w:tc>
          <w:tcPr>
            <w:tcW w:w="992" w:type="dxa"/>
            <w:shd w:val="clear" w:color="auto" w:fill="auto"/>
            <w:noWrap/>
            <w:vAlign w:val="bottom"/>
            <w:hideMark/>
          </w:tcPr>
          <w:p w14:paraId="0F3F1D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101,85%</w:t>
            </w:r>
          </w:p>
        </w:tc>
        <w:tc>
          <w:tcPr>
            <w:tcW w:w="1134" w:type="dxa"/>
            <w:shd w:val="clear" w:color="auto" w:fill="auto"/>
            <w:noWrap/>
            <w:vAlign w:val="bottom"/>
            <w:hideMark/>
          </w:tcPr>
          <w:p w14:paraId="0348BF3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1C65EA4" w14:textId="77777777" w:rsidTr="00804906">
        <w:trPr>
          <w:trHeight w:val="255"/>
        </w:trPr>
        <w:tc>
          <w:tcPr>
            <w:tcW w:w="6658" w:type="dxa"/>
            <w:shd w:val="clear" w:color="auto" w:fill="auto"/>
            <w:noWrap/>
            <w:vAlign w:val="bottom"/>
            <w:hideMark/>
          </w:tcPr>
          <w:p w14:paraId="6D2FE5DF"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3522 </w:t>
            </w: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19282D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19.014,76</w:t>
            </w:r>
          </w:p>
        </w:tc>
        <w:tc>
          <w:tcPr>
            <w:tcW w:w="1701" w:type="dxa"/>
            <w:shd w:val="clear" w:color="auto" w:fill="auto"/>
            <w:noWrap/>
            <w:vAlign w:val="bottom"/>
            <w:hideMark/>
          </w:tcPr>
          <w:p w14:paraId="4CB1477E"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810961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21.179,98</w:t>
            </w:r>
          </w:p>
        </w:tc>
        <w:tc>
          <w:tcPr>
            <w:tcW w:w="992" w:type="dxa"/>
            <w:shd w:val="clear" w:color="auto" w:fill="auto"/>
            <w:noWrap/>
            <w:vAlign w:val="bottom"/>
            <w:hideMark/>
          </w:tcPr>
          <w:p w14:paraId="3F5C0BF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111,39%</w:t>
            </w:r>
          </w:p>
        </w:tc>
        <w:tc>
          <w:tcPr>
            <w:tcW w:w="1134" w:type="dxa"/>
            <w:shd w:val="clear" w:color="auto" w:fill="auto"/>
            <w:noWrap/>
            <w:vAlign w:val="bottom"/>
            <w:hideMark/>
          </w:tcPr>
          <w:p w14:paraId="4942C6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5EE9781" w14:textId="77777777" w:rsidTr="00804906">
        <w:trPr>
          <w:trHeight w:val="255"/>
        </w:trPr>
        <w:tc>
          <w:tcPr>
            <w:tcW w:w="6658" w:type="dxa"/>
            <w:shd w:val="clear" w:color="auto" w:fill="auto"/>
            <w:noWrap/>
            <w:vAlign w:val="bottom"/>
            <w:hideMark/>
          </w:tcPr>
          <w:p w14:paraId="52298541"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3523 </w:t>
            </w: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poljoprivrednicima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obrtnicima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DE9F9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24.792,62</w:t>
            </w:r>
          </w:p>
        </w:tc>
        <w:tc>
          <w:tcPr>
            <w:tcW w:w="1701" w:type="dxa"/>
            <w:shd w:val="clear" w:color="auto" w:fill="auto"/>
            <w:noWrap/>
            <w:vAlign w:val="bottom"/>
            <w:hideMark/>
          </w:tcPr>
          <w:p w14:paraId="34281D8D"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2027E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23.440,00</w:t>
            </w:r>
          </w:p>
        </w:tc>
        <w:tc>
          <w:tcPr>
            <w:tcW w:w="992" w:type="dxa"/>
            <w:shd w:val="clear" w:color="auto" w:fill="auto"/>
            <w:noWrap/>
            <w:vAlign w:val="bottom"/>
            <w:hideMark/>
          </w:tcPr>
          <w:p w14:paraId="34B6B55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94,54%</w:t>
            </w:r>
          </w:p>
        </w:tc>
        <w:tc>
          <w:tcPr>
            <w:tcW w:w="1134" w:type="dxa"/>
            <w:shd w:val="clear" w:color="auto" w:fill="auto"/>
            <w:noWrap/>
            <w:vAlign w:val="bottom"/>
            <w:hideMark/>
          </w:tcPr>
          <w:p w14:paraId="60569DB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DE11E23" w14:textId="77777777" w:rsidTr="00804906">
        <w:trPr>
          <w:trHeight w:val="255"/>
        </w:trPr>
        <w:tc>
          <w:tcPr>
            <w:tcW w:w="6658" w:type="dxa"/>
            <w:shd w:val="clear" w:color="auto" w:fill="auto"/>
            <w:noWrap/>
            <w:vAlign w:val="bottom"/>
            <w:hideMark/>
          </w:tcPr>
          <w:p w14:paraId="5D37180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lastRenderedPageBreak/>
              <w:t xml:space="preserve">36 </w:t>
            </w:r>
            <w:proofErr w:type="spellStart"/>
            <w:r w:rsidRPr="0005640B">
              <w:rPr>
                <w:rFonts w:ascii="Verdana" w:hAnsi="Verdana" w:cs="Arial"/>
                <w:b/>
                <w:bCs/>
                <w:sz w:val="20"/>
                <w:szCs w:val="20"/>
                <w:lang w:eastAsia="hr-HR"/>
              </w:rPr>
              <w:t>Pomoći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dane</w:t>
            </w:r>
            <w:proofErr w:type="spellEnd"/>
            <w:r w:rsidRPr="0005640B">
              <w:rPr>
                <w:rFonts w:ascii="Verdana" w:hAnsi="Verdana" w:cs="Arial"/>
                <w:b/>
                <w:bCs/>
                <w:sz w:val="20"/>
                <w:szCs w:val="20"/>
                <w:lang w:eastAsia="hr-HR"/>
              </w:rPr>
              <w:t xml:space="preserve"> u </w:t>
            </w:r>
            <w:proofErr w:type="spellStart"/>
            <w:r w:rsidRPr="0005640B">
              <w:rPr>
                <w:rFonts w:ascii="Verdana" w:hAnsi="Verdana" w:cs="Arial"/>
                <w:b/>
                <w:bCs/>
                <w:sz w:val="20"/>
                <w:szCs w:val="20"/>
                <w:lang w:eastAsia="hr-HR"/>
              </w:rPr>
              <w:t>inozemstvo</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unutar</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općeg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proračuna</w:t>
            </w:r>
            <w:proofErr w:type="spellEnd"/>
          </w:p>
        </w:tc>
        <w:tc>
          <w:tcPr>
            <w:tcW w:w="1559" w:type="dxa"/>
            <w:shd w:val="clear" w:color="auto" w:fill="auto"/>
            <w:noWrap/>
            <w:vAlign w:val="bottom"/>
            <w:hideMark/>
          </w:tcPr>
          <w:p w14:paraId="25A1178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13.059,92</w:t>
            </w:r>
          </w:p>
        </w:tc>
        <w:tc>
          <w:tcPr>
            <w:tcW w:w="1701" w:type="dxa"/>
            <w:shd w:val="clear" w:color="auto" w:fill="auto"/>
            <w:noWrap/>
            <w:vAlign w:val="bottom"/>
            <w:hideMark/>
          </w:tcPr>
          <w:p w14:paraId="300FD0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11.945,05</w:t>
            </w:r>
          </w:p>
        </w:tc>
        <w:tc>
          <w:tcPr>
            <w:tcW w:w="1559" w:type="dxa"/>
            <w:shd w:val="clear" w:color="auto" w:fill="auto"/>
            <w:noWrap/>
            <w:vAlign w:val="bottom"/>
            <w:hideMark/>
          </w:tcPr>
          <w:p w14:paraId="69ADB6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11.823,34</w:t>
            </w:r>
          </w:p>
        </w:tc>
        <w:tc>
          <w:tcPr>
            <w:tcW w:w="992" w:type="dxa"/>
            <w:shd w:val="clear" w:color="auto" w:fill="auto"/>
            <w:noWrap/>
            <w:vAlign w:val="bottom"/>
            <w:hideMark/>
          </w:tcPr>
          <w:p w14:paraId="4843F68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90,53%</w:t>
            </w:r>
          </w:p>
        </w:tc>
        <w:tc>
          <w:tcPr>
            <w:tcW w:w="1134" w:type="dxa"/>
            <w:shd w:val="clear" w:color="auto" w:fill="auto"/>
            <w:noWrap/>
            <w:vAlign w:val="bottom"/>
            <w:hideMark/>
          </w:tcPr>
          <w:p w14:paraId="7255BA8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98,98%</w:t>
            </w:r>
          </w:p>
        </w:tc>
      </w:tr>
      <w:tr w:rsidR="0027356A" w:rsidRPr="0005640B" w14:paraId="1FEF15B0" w14:textId="77777777" w:rsidTr="00804906">
        <w:trPr>
          <w:trHeight w:val="255"/>
        </w:trPr>
        <w:tc>
          <w:tcPr>
            <w:tcW w:w="6658" w:type="dxa"/>
            <w:shd w:val="clear" w:color="auto" w:fill="auto"/>
            <w:noWrap/>
            <w:vAlign w:val="bottom"/>
            <w:hideMark/>
          </w:tcPr>
          <w:p w14:paraId="204E09F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366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korisnicima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drugih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1559" w:type="dxa"/>
            <w:shd w:val="clear" w:color="auto" w:fill="auto"/>
            <w:noWrap/>
            <w:vAlign w:val="bottom"/>
            <w:hideMark/>
          </w:tcPr>
          <w:p w14:paraId="6CE04B9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13.059,92</w:t>
            </w:r>
          </w:p>
        </w:tc>
        <w:tc>
          <w:tcPr>
            <w:tcW w:w="1701" w:type="dxa"/>
            <w:shd w:val="clear" w:color="auto" w:fill="auto"/>
            <w:noWrap/>
            <w:vAlign w:val="bottom"/>
            <w:hideMark/>
          </w:tcPr>
          <w:p w14:paraId="73C11FBE"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2EBC34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11.823,34</w:t>
            </w:r>
          </w:p>
        </w:tc>
        <w:tc>
          <w:tcPr>
            <w:tcW w:w="992" w:type="dxa"/>
            <w:shd w:val="clear" w:color="auto" w:fill="auto"/>
            <w:noWrap/>
            <w:vAlign w:val="bottom"/>
            <w:hideMark/>
          </w:tcPr>
          <w:p w14:paraId="39AF02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90,53%</w:t>
            </w:r>
          </w:p>
        </w:tc>
        <w:tc>
          <w:tcPr>
            <w:tcW w:w="1134" w:type="dxa"/>
            <w:shd w:val="clear" w:color="auto" w:fill="auto"/>
            <w:noWrap/>
            <w:vAlign w:val="bottom"/>
            <w:hideMark/>
          </w:tcPr>
          <w:p w14:paraId="0A05EA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42507AD" w14:textId="77777777" w:rsidTr="00804906">
        <w:trPr>
          <w:trHeight w:val="255"/>
        </w:trPr>
        <w:tc>
          <w:tcPr>
            <w:tcW w:w="6658" w:type="dxa"/>
            <w:shd w:val="clear" w:color="auto" w:fill="auto"/>
            <w:noWrap/>
            <w:vAlign w:val="bottom"/>
            <w:hideMark/>
          </w:tcPr>
          <w:p w14:paraId="321FB4F0"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3661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korisnicima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drugih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1559" w:type="dxa"/>
            <w:shd w:val="clear" w:color="auto" w:fill="auto"/>
            <w:noWrap/>
            <w:vAlign w:val="bottom"/>
            <w:hideMark/>
          </w:tcPr>
          <w:p w14:paraId="056D374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13.059,92</w:t>
            </w:r>
          </w:p>
        </w:tc>
        <w:tc>
          <w:tcPr>
            <w:tcW w:w="1701" w:type="dxa"/>
            <w:shd w:val="clear" w:color="auto" w:fill="auto"/>
            <w:noWrap/>
            <w:vAlign w:val="bottom"/>
            <w:hideMark/>
          </w:tcPr>
          <w:p w14:paraId="49EE5B56"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832C31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11.823,34</w:t>
            </w:r>
          </w:p>
        </w:tc>
        <w:tc>
          <w:tcPr>
            <w:tcW w:w="992" w:type="dxa"/>
            <w:shd w:val="clear" w:color="auto" w:fill="auto"/>
            <w:noWrap/>
            <w:vAlign w:val="bottom"/>
            <w:hideMark/>
          </w:tcPr>
          <w:p w14:paraId="2E7322D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90,53%</w:t>
            </w:r>
          </w:p>
        </w:tc>
        <w:tc>
          <w:tcPr>
            <w:tcW w:w="1134" w:type="dxa"/>
            <w:shd w:val="clear" w:color="auto" w:fill="auto"/>
            <w:noWrap/>
            <w:vAlign w:val="bottom"/>
            <w:hideMark/>
          </w:tcPr>
          <w:p w14:paraId="120BA77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12AF466" w14:textId="77777777" w:rsidTr="00804906">
        <w:trPr>
          <w:trHeight w:val="255"/>
        </w:trPr>
        <w:tc>
          <w:tcPr>
            <w:tcW w:w="6658" w:type="dxa"/>
            <w:shd w:val="clear" w:color="auto" w:fill="auto"/>
            <w:noWrap/>
            <w:vAlign w:val="bottom"/>
            <w:hideMark/>
          </w:tcPr>
          <w:p w14:paraId="7BA46A8F"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37 </w:t>
            </w:r>
            <w:proofErr w:type="spellStart"/>
            <w:r w:rsidRPr="0005640B">
              <w:rPr>
                <w:rFonts w:ascii="Verdana" w:hAnsi="Verdana" w:cs="Arial"/>
                <w:b/>
                <w:bCs/>
                <w:sz w:val="20"/>
                <w:szCs w:val="20"/>
                <w:lang w:eastAsia="hr-HR"/>
              </w:rPr>
              <w:t>Naknade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građanima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kućanstvima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temelju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osiguranja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druge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naknade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6D98F3A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14.262,51</w:t>
            </w:r>
          </w:p>
        </w:tc>
        <w:tc>
          <w:tcPr>
            <w:tcW w:w="1701" w:type="dxa"/>
            <w:shd w:val="clear" w:color="auto" w:fill="auto"/>
            <w:noWrap/>
            <w:vAlign w:val="bottom"/>
            <w:hideMark/>
          </w:tcPr>
          <w:p w14:paraId="1FC8F3E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14.011,19</w:t>
            </w:r>
          </w:p>
        </w:tc>
        <w:tc>
          <w:tcPr>
            <w:tcW w:w="1559" w:type="dxa"/>
            <w:shd w:val="clear" w:color="auto" w:fill="auto"/>
            <w:noWrap/>
            <w:vAlign w:val="bottom"/>
            <w:hideMark/>
          </w:tcPr>
          <w:p w14:paraId="7B4217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10.656,99</w:t>
            </w:r>
          </w:p>
        </w:tc>
        <w:tc>
          <w:tcPr>
            <w:tcW w:w="992" w:type="dxa"/>
            <w:shd w:val="clear" w:color="auto" w:fill="auto"/>
            <w:noWrap/>
            <w:vAlign w:val="bottom"/>
            <w:hideMark/>
          </w:tcPr>
          <w:p w14:paraId="317FD18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74,72%</w:t>
            </w:r>
          </w:p>
        </w:tc>
        <w:tc>
          <w:tcPr>
            <w:tcW w:w="1134" w:type="dxa"/>
            <w:shd w:val="clear" w:color="auto" w:fill="auto"/>
            <w:noWrap/>
            <w:vAlign w:val="bottom"/>
            <w:hideMark/>
          </w:tcPr>
          <w:p w14:paraId="0F96A45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76,06%</w:t>
            </w:r>
          </w:p>
        </w:tc>
      </w:tr>
      <w:tr w:rsidR="0027356A" w:rsidRPr="0005640B" w14:paraId="2544BD40" w14:textId="77777777" w:rsidTr="00804906">
        <w:trPr>
          <w:trHeight w:val="255"/>
        </w:trPr>
        <w:tc>
          <w:tcPr>
            <w:tcW w:w="6658" w:type="dxa"/>
            <w:shd w:val="clear" w:color="auto" w:fill="auto"/>
            <w:noWrap/>
            <w:vAlign w:val="bottom"/>
            <w:hideMark/>
          </w:tcPr>
          <w:p w14:paraId="07EEA44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372 </w:t>
            </w: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9210C9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14.262,51</w:t>
            </w:r>
          </w:p>
        </w:tc>
        <w:tc>
          <w:tcPr>
            <w:tcW w:w="1701" w:type="dxa"/>
            <w:shd w:val="clear" w:color="auto" w:fill="auto"/>
            <w:noWrap/>
            <w:vAlign w:val="bottom"/>
            <w:hideMark/>
          </w:tcPr>
          <w:p w14:paraId="33EDAE3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040486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10.656,99</w:t>
            </w:r>
          </w:p>
        </w:tc>
        <w:tc>
          <w:tcPr>
            <w:tcW w:w="992" w:type="dxa"/>
            <w:shd w:val="clear" w:color="auto" w:fill="auto"/>
            <w:noWrap/>
            <w:vAlign w:val="bottom"/>
            <w:hideMark/>
          </w:tcPr>
          <w:p w14:paraId="7D2626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74,72%</w:t>
            </w:r>
          </w:p>
        </w:tc>
        <w:tc>
          <w:tcPr>
            <w:tcW w:w="1134" w:type="dxa"/>
            <w:shd w:val="clear" w:color="auto" w:fill="auto"/>
            <w:noWrap/>
            <w:vAlign w:val="bottom"/>
            <w:hideMark/>
          </w:tcPr>
          <w:p w14:paraId="3B93843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42A7D8B" w14:textId="77777777" w:rsidTr="00804906">
        <w:trPr>
          <w:trHeight w:val="255"/>
        </w:trPr>
        <w:tc>
          <w:tcPr>
            <w:tcW w:w="6658" w:type="dxa"/>
            <w:shd w:val="clear" w:color="auto" w:fill="auto"/>
            <w:noWrap/>
            <w:vAlign w:val="bottom"/>
            <w:hideMark/>
          </w:tcPr>
          <w:p w14:paraId="591D16B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3721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BFD5BD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14.262,51</w:t>
            </w:r>
          </w:p>
        </w:tc>
        <w:tc>
          <w:tcPr>
            <w:tcW w:w="1701" w:type="dxa"/>
            <w:shd w:val="clear" w:color="auto" w:fill="auto"/>
            <w:noWrap/>
            <w:vAlign w:val="bottom"/>
            <w:hideMark/>
          </w:tcPr>
          <w:p w14:paraId="51B966D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0AB9CE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10.656,99</w:t>
            </w:r>
          </w:p>
        </w:tc>
        <w:tc>
          <w:tcPr>
            <w:tcW w:w="992" w:type="dxa"/>
            <w:shd w:val="clear" w:color="auto" w:fill="auto"/>
            <w:noWrap/>
            <w:vAlign w:val="bottom"/>
            <w:hideMark/>
          </w:tcPr>
          <w:p w14:paraId="62B000D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74,72%</w:t>
            </w:r>
          </w:p>
        </w:tc>
        <w:tc>
          <w:tcPr>
            <w:tcW w:w="1134" w:type="dxa"/>
            <w:shd w:val="clear" w:color="auto" w:fill="auto"/>
            <w:noWrap/>
            <w:vAlign w:val="bottom"/>
            <w:hideMark/>
          </w:tcPr>
          <w:p w14:paraId="151E3D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2660957" w14:textId="77777777" w:rsidTr="00804906">
        <w:trPr>
          <w:trHeight w:val="255"/>
        </w:trPr>
        <w:tc>
          <w:tcPr>
            <w:tcW w:w="6658" w:type="dxa"/>
            <w:shd w:val="clear" w:color="auto" w:fill="auto"/>
            <w:noWrap/>
            <w:vAlign w:val="bottom"/>
            <w:hideMark/>
          </w:tcPr>
          <w:p w14:paraId="2D1F04C1"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38 </w:t>
            </w:r>
            <w:proofErr w:type="spellStart"/>
            <w:r w:rsidRPr="0005640B">
              <w:rPr>
                <w:rFonts w:ascii="Verdana" w:hAnsi="Verdana" w:cs="Arial"/>
                <w:b/>
                <w:bCs/>
                <w:sz w:val="20"/>
                <w:szCs w:val="20"/>
                <w:lang w:eastAsia="hr-HR"/>
              </w:rPr>
              <w:t>Ostali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1A062FF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144.563,72</w:t>
            </w:r>
          </w:p>
        </w:tc>
        <w:tc>
          <w:tcPr>
            <w:tcW w:w="1701" w:type="dxa"/>
            <w:shd w:val="clear" w:color="auto" w:fill="auto"/>
            <w:noWrap/>
            <w:vAlign w:val="bottom"/>
            <w:hideMark/>
          </w:tcPr>
          <w:p w14:paraId="7A6BC88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117.704,00</w:t>
            </w:r>
          </w:p>
        </w:tc>
        <w:tc>
          <w:tcPr>
            <w:tcW w:w="1559" w:type="dxa"/>
            <w:shd w:val="clear" w:color="auto" w:fill="auto"/>
            <w:noWrap/>
            <w:vAlign w:val="bottom"/>
            <w:hideMark/>
          </w:tcPr>
          <w:p w14:paraId="13F82DF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113.779,11</w:t>
            </w:r>
          </w:p>
        </w:tc>
        <w:tc>
          <w:tcPr>
            <w:tcW w:w="992" w:type="dxa"/>
            <w:shd w:val="clear" w:color="auto" w:fill="auto"/>
            <w:noWrap/>
            <w:vAlign w:val="bottom"/>
            <w:hideMark/>
          </w:tcPr>
          <w:p w14:paraId="3309526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78,71%</w:t>
            </w:r>
          </w:p>
        </w:tc>
        <w:tc>
          <w:tcPr>
            <w:tcW w:w="1134" w:type="dxa"/>
            <w:shd w:val="clear" w:color="auto" w:fill="auto"/>
            <w:noWrap/>
            <w:vAlign w:val="bottom"/>
            <w:hideMark/>
          </w:tcPr>
          <w:p w14:paraId="07AAE6D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96,67%</w:t>
            </w:r>
          </w:p>
        </w:tc>
      </w:tr>
      <w:tr w:rsidR="0027356A" w:rsidRPr="0005640B" w14:paraId="603BE339" w14:textId="77777777" w:rsidTr="00804906">
        <w:trPr>
          <w:trHeight w:val="255"/>
        </w:trPr>
        <w:tc>
          <w:tcPr>
            <w:tcW w:w="6658" w:type="dxa"/>
            <w:shd w:val="clear" w:color="auto" w:fill="auto"/>
            <w:noWrap/>
            <w:vAlign w:val="bottom"/>
            <w:hideMark/>
          </w:tcPr>
          <w:p w14:paraId="5F811C8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381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73063A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83.069,61</w:t>
            </w:r>
          </w:p>
        </w:tc>
        <w:tc>
          <w:tcPr>
            <w:tcW w:w="1701" w:type="dxa"/>
            <w:shd w:val="clear" w:color="auto" w:fill="auto"/>
            <w:noWrap/>
            <w:vAlign w:val="bottom"/>
            <w:hideMark/>
          </w:tcPr>
          <w:p w14:paraId="166BB3C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CDC45B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95.865,11</w:t>
            </w:r>
          </w:p>
        </w:tc>
        <w:tc>
          <w:tcPr>
            <w:tcW w:w="992" w:type="dxa"/>
            <w:shd w:val="clear" w:color="auto" w:fill="auto"/>
            <w:noWrap/>
            <w:vAlign w:val="bottom"/>
            <w:hideMark/>
          </w:tcPr>
          <w:p w14:paraId="696C2DD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115,40%</w:t>
            </w:r>
          </w:p>
        </w:tc>
        <w:tc>
          <w:tcPr>
            <w:tcW w:w="1134" w:type="dxa"/>
            <w:shd w:val="clear" w:color="auto" w:fill="auto"/>
            <w:noWrap/>
            <w:vAlign w:val="bottom"/>
            <w:hideMark/>
          </w:tcPr>
          <w:p w14:paraId="7627643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7CC1B8D" w14:textId="77777777" w:rsidTr="00804906">
        <w:trPr>
          <w:trHeight w:val="255"/>
        </w:trPr>
        <w:tc>
          <w:tcPr>
            <w:tcW w:w="6658" w:type="dxa"/>
            <w:shd w:val="clear" w:color="auto" w:fill="auto"/>
            <w:noWrap/>
            <w:vAlign w:val="bottom"/>
            <w:hideMark/>
          </w:tcPr>
          <w:p w14:paraId="7488F4B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3811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1559" w:type="dxa"/>
            <w:shd w:val="clear" w:color="auto" w:fill="auto"/>
            <w:noWrap/>
            <w:vAlign w:val="bottom"/>
            <w:hideMark/>
          </w:tcPr>
          <w:p w14:paraId="4521301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83.069,61</w:t>
            </w:r>
          </w:p>
        </w:tc>
        <w:tc>
          <w:tcPr>
            <w:tcW w:w="1701" w:type="dxa"/>
            <w:shd w:val="clear" w:color="auto" w:fill="auto"/>
            <w:noWrap/>
            <w:vAlign w:val="bottom"/>
            <w:hideMark/>
          </w:tcPr>
          <w:p w14:paraId="253E4536"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0F1E93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95.865,11</w:t>
            </w:r>
          </w:p>
        </w:tc>
        <w:tc>
          <w:tcPr>
            <w:tcW w:w="992" w:type="dxa"/>
            <w:shd w:val="clear" w:color="auto" w:fill="auto"/>
            <w:noWrap/>
            <w:vAlign w:val="bottom"/>
            <w:hideMark/>
          </w:tcPr>
          <w:p w14:paraId="3B8C5FC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115,40%</w:t>
            </w:r>
          </w:p>
        </w:tc>
        <w:tc>
          <w:tcPr>
            <w:tcW w:w="1134" w:type="dxa"/>
            <w:shd w:val="clear" w:color="auto" w:fill="auto"/>
            <w:noWrap/>
            <w:vAlign w:val="bottom"/>
            <w:hideMark/>
          </w:tcPr>
          <w:p w14:paraId="1342769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D88996F" w14:textId="77777777" w:rsidTr="00804906">
        <w:trPr>
          <w:trHeight w:val="255"/>
        </w:trPr>
        <w:tc>
          <w:tcPr>
            <w:tcW w:w="6658" w:type="dxa"/>
            <w:shd w:val="clear" w:color="auto" w:fill="auto"/>
            <w:noWrap/>
            <w:vAlign w:val="bottom"/>
            <w:hideMark/>
          </w:tcPr>
          <w:p w14:paraId="6C49DFD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382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91E140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26.047,16</w:t>
            </w:r>
          </w:p>
        </w:tc>
        <w:tc>
          <w:tcPr>
            <w:tcW w:w="1701" w:type="dxa"/>
            <w:shd w:val="clear" w:color="auto" w:fill="auto"/>
            <w:noWrap/>
            <w:vAlign w:val="bottom"/>
            <w:hideMark/>
          </w:tcPr>
          <w:p w14:paraId="41F22170"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0F98C9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7.125,03</w:t>
            </w:r>
          </w:p>
        </w:tc>
        <w:tc>
          <w:tcPr>
            <w:tcW w:w="992" w:type="dxa"/>
            <w:shd w:val="clear" w:color="auto" w:fill="auto"/>
            <w:noWrap/>
            <w:vAlign w:val="bottom"/>
            <w:hideMark/>
          </w:tcPr>
          <w:p w14:paraId="0092907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27,35%</w:t>
            </w:r>
          </w:p>
        </w:tc>
        <w:tc>
          <w:tcPr>
            <w:tcW w:w="1134" w:type="dxa"/>
            <w:shd w:val="clear" w:color="auto" w:fill="auto"/>
            <w:noWrap/>
            <w:vAlign w:val="bottom"/>
            <w:hideMark/>
          </w:tcPr>
          <w:p w14:paraId="11BBD28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5790C4B" w14:textId="77777777" w:rsidTr="00804906">
        <w:trPr>
          <w:trHeight w:val="255"/>
        </w:trPr>
        <w:tc>
          <w:tcPr>
            <w:tcW w:w="6658" w:type="dxa"/>
            <w:shd w:val="clear" w:color="auto" w:fill="auto"/>
            <w:noWrap/>
            <w:vAlign w:val="bottom"/>
            <w:hideMark/>
          </w:tcPr>
          <w:p w14:paraId="2C7329B4"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3821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neprofitnim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organizacijama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913AFB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25.106,24</w:t>
            </w:r>
          </w:p>
        </w:tc>
        <w:tc>
          <w:tcPr>
            <w:tcW w:w="1701" w:type="dxa"/>
            <w:shd w:val="clear" w:color="auto" w:fill="auto"/>
            <w:noWrap/>
            <w:vAlign w:val="bottom"/>
            <w:hideMark/>
          </w:tcPr>
          <w:p w14:paraId="6347CFD9"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4FD9A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3.981,68</w:t>
            </w:r>
          </w:p>
        </w:tc>
        <w:tc>
          <w:tcPr>
            <w:tcW w:w="992" w:type="dxa"/>
            <w:shd w:val="clear" w:color="auto" w:fill="auto"/>
            <w:noWrap/>
            <w:vAlign w:val="bottom"/>
            <w:hideMark/>
          </w:tcPr>
          <w:p w14:paraId="202335A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15,86%</w:t>
            </w:r>
          </w:p>
        </w:tc>
        <w:tc>
          <w:tcPr>
            <w:tcW w:w="1134" w:type="dxa"/>
            <w:shd w:val="clear" w:color="auto" w:fill="auto"/>
            <w:noWrap/>
            <w:vAlign w:val="bottom"/>
            <w:hideMark/>
          </w:tcPr>
          <w:p w14:paraId="01CD8BC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D04AD49" w14:textId="77777777" w:rsidTr="00804906">
        <w:trPr>
          <w:trHeight w:val="255"/>
        </w:trPr>
        <w:tc>
          <w:tcPr>
            <w:tcW w:w="6658" w:type="dxa"/>
            <w:shd w:val="clear" w:color="auto" w:fill="auto"/>
            <w:noWrap/>
            <w:vAlign w:val="bottom"/>
            <w:hideMark/>
          </w:tcPr>
          <w:p w14:paraId="4FD9646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3822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1ED95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940,92</w:t>
            </w:r>
          </w:p>
        </w:tc>
        <w:tc>
          <w:tcPr>
            <w:tcW w:w="1701" w:type="dxa"/>
            <w:shd w:val="clear" w:color="auto" w:fill="auto"/>
            <w:noWrap/>
            <w:vAlign w:val="bottom"/>
            <w:hideMark/>
          </w:tcPr>
          <w:p w14:paraId="727A8CDF"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27B3FB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3.143,35</w:t>
            </w:r>
          </w:p>
        </w:tc>
        <w:tc>
          <w:tcPr>
            <w:tcW w:w="992" w:type="dxa"/>
            <w:shd w:val="clear" w:color="auto" w:fill="auto"/>
            <w:noWrap/>
            <w:vAlign w:val="bottom"/>
            <w:hideMark/>
          </w:tcPr>
          <w:p w14:paraId="2D4867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334,07%</w:t>
            </w:r>
          </w:p>
        </w:tc>
        <w:tc>
          <w:tcPr>
            <w:tcW w:w="1134" w:type="dxa"/>
            <w:shd w:val="clear" w:color="auto" w:fill="auto"/>
            <w:noWrap/>
            <w:vAlign w:val="bottom"/>
            <w:hideMark/>
          </w:tcPr>
          <w:p w14:paraId="4DBD94D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1882726" w14:textId="77777777" w:rsidTr="00804906">
        <w:trPr>
          <w:trHeight w:val="255"/>
        </w:trPr>
        <w:tc>
          <w:tcPr>
            <w:tcW w:w="6658" w:type="dxa"/>
            <w:shd w:val="clear" w:color="auto" w:fill="auto"/>
            <w:noWrap/>
            <w:vAlign w:val="bottom"/>
            <w:hideMark/>
          </w:tcPr>
          <w:p w14:paraId="3778C2E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383 </w:t>
            </w:r>
            <w:proofErr w:type="spellStart"/>
            <w:r w:rsidRPr="0005640B">
              <w:rPr>
                <w:rFonts w:ascii="Verdana" w:hAnsi="Verdana" w:cs="Arial"/>
                <w:sz w:val="20"/>
                <w:szCs w:val="20"/>
                <w:lang w:eastAsia="hr-HR"/>
              </w:rPr>
              <w:t>Kazne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penali</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štete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ED9FBA6"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7B97E013"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0C7C31C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1.170,23</w:t>
            </w:r>
          </w:p>
        </w:tc>
        <w:tc>
          <w:tcPr>
            <w:tcW w:w="992" w:type="dxa"/>
            <w:shd w:val="clear" w:color="auto" w:fill="auto"/>
            <w:noWrap/>
            <w:vAlign w:val="bottom"/>
            <w:hideMark/>
          </w:tcPr>
          <w:p w14:paraId="138DDF3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44B9A8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3A7E927" w14:textId="77777777" w:rsidTr="00804906">
        <w:trPr>
          <w:trHeight w:val="255"/>
        </w:trPr>
        <w:tc>
          <w:tcPr>
            <w:tcW w:w="6658" w:type="dxa"/>
            <w:shd w:val="clear" w:color="auto" w:fill="auto"/>
            <w:noWrap/>
            <w:vAlign w:val="bottom"/>
            <w:hideMark/>
          </w:tcPr>
          <w:p w14:paraId="7F52A8C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3831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šteta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pravnim</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fizičkim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osobama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121E18A"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2BD63FBA"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55579F2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1.170,23</w:t>
            </w:r>
          </w:p>
        </w:tc>
        <w:tc>
          <w:tcPr>
            <w:tcW w:w="992" w:type="dxa"/>
            <w:shd w:val="clear" w:color="auto" w:fill="auto"/>
            <w:noWrap/>
            <w:vAlign w:val="bottom"/>
            <w:hideMark/>
          </w:tcPr>
          <w:p w14:paraId="1D8295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359C2E4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ECDFA22" w14:textId="77777777" w:rsidTr="00804906">
        <w:trPr>
          <w:trHeight w:val="255"/>
        </w:trPr>
        <w:tc>
          <w:tcPr>
            <w:tcW w:w="6658" w:type="dxa"/>
            <w:shd w:val="clear" w:color="auto" w:fill="auto"/>
            <w:noWrap/>
            <w:vAlign w:val="bottom"/>
            <w:hideMark/>
          </w:tcPr>
          <w:p w14:paraId="1BA8601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386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57A89C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35.446,94</w:t>
            </w:r>
          </w:p>
        </w:tc>
        <w:tc>
          <w:tcPr>
            <w:tcW w:w="1701" w:type="dxa"/>
            <w:shd w:val="clear" w:color="auto" w:fill="auto"/>
            <w:noWrap/>
            <w:vAlign w:val="bottom"/>
            <w:hideMark/>
          </w:tcPr>
          <w:p w14:paraId="69036436"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422867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9.618,74</w:t>
            </w:r>
          </w:p>
        </w:tc>
        <w:tc>
          <w:tcPr>
            <w:tcW w:w="992" w:type="dxa"/>
            <w:shd w:val="clear" w:color="auto" w:fill="auto"/>
            <w:noWrap/>
            <w:vAlign w:val="bottom"/>
            <w:hideMark/>
          </w:tcPr>
          <w:p w14:paraId="230AF0F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27,14%</w:t>
            </w:r>
          </w:p>
        </w:tc>
        <w:tc>
          <w:tcPr>
            <w:tcW w:w="1134" w:type="dxa"/>
            <w:shd w:val="clear" w:color="auto" w:fill="auto"/>
            <w:noWrap/>
            <w:vAlign w:val="bottom"/>
            <w:hideMark/>
          </w:tcPr>
          <w:p w14:paraId="75CB998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7F9CBE5" w14:textId="77777777" w:rsidTr="00804906">
        <w:trPr>
          <w:trHeight w:val="255"/>
        </w:trPr>
        <w:tc>
          <w:tcPr>
            <w:tcW w:w="6658" w:type="dxa"/>
            <w:shd w:val="clear" w:color="auto" w:fill="auto"/>
            <w:noWrap/>
            <w:vAlign w:val="bottom"/>
            <w:hideMark/>
          </w:tcPr>
          <w:p w14:paraId="5F01AA6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3861 </w:t>
            </w: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kreditnim</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društvima</w:t>
            </w:r>
            <w:proofErr w:type="spellEnd"/>
            <w:r w:rsidRPr="0005640B">
              <w:rPr>
                <w:rFonts w:ascii="Verdana" w:hAnsi="Verdana" w:cs="Arial"/>
                <w:sz w:val="20"/>
                <w:szCs w:val="20"/>
                <w:lang w:eastAsia="hr-HR"/>
              </w:rPr>
              <w:t xml:space="preserve"> u j. s.</w:t>
            </w:r>
          </w:p>
        </w:tc>
        <w:tc>
          <w:tcPr>
            <w:tcW w:w="1559" w:type="dxa"/>
            <w:shd w:val="clear" w:color="auto" w:fill="auto"/>
            <w:noWrap/>
            <w:vAlign w:val="bottom"/>
            <w:hideMark/>
          </w:tcPr>
          <w:p w14:paraId="5DF389F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35.446,94</w:t>
            </w:r>
          </w:p>
        </w:tc>
        <w:tc>
          <w:tcPr>
            <w:tcW w:w="1701" w:type="dxa"/>
            <w:shd w:val="clear" w:color="auto" w:fill="auto"/>
            <w:noWrap/>
            <w:vAlign w:val="bottom"/>
            <w:hideMark/>
          </w:tcPr>
          <w:p w14:paraId="630079F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45392C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9.618,74</w:t>
            </w:r>
          </w:p>
        </w:tc>
        <w:tc>
          <w:tcPr>
            <w:tcW w:w="992" w:type="dxa"/>
            <w:shd w:val="clear" w:color="auto" w:fill="auto"/>
            <w:noWrap/>
            <w:vAlign w:val="bottom"/>
            <w:hideMark/>
          </w:tcPr>
          <w:p w14:paraId="3533CAC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27,14%</w:t>
            </w:r>
          </w:p>
        </w:tc>
        <w:tc>
          <w:tcPr>
            <w:tcW w:w="1134" w:type="dxa"/>
            <w:shd w:val="clear" w:color="auto" w:fill="auto"/>
            <w:noWrap/>
            <w:vAlign w:val="bottom"/>
            <w:hideMark/>
          </w:tcPr>
          <w:p w14:paraId="1EF6AA8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72AC862" w14:textId="77777777" w:rsidTr="00804906">
        <w:trPr>
          <w:trHeight w:val="255"/>
        </w:trPr>
        <w:tc>
          <w:tcPr>
            <w:tcW w:w="6658" w:type="dxa"/>
            <w:shd w:val="clear" w:color="auto" w:fill="auto"/>
            <w:noWrap/>
            <w:vAlign w:val="bottom"/>
            <w:hideMark/>
          </w:tcPr>
          <w:p w14:paraId="451006E1"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4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nabavu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nefinancijske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12E4B4C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233.079,24</w:t>
            </w:r>
          </w:p>
        </w:tc>
        <w:tc>
          <w:tcPr>
            <w:tcW w:w="1701" w:type="dxa"/>
            <w:shd w:val="clear" w:color="auto" w:fill="auto"/>
            <w:noWrap/>
            <w:vAlign w:val="bottom"/>
            <w:hideMark/>
          </w:tcPr>
          <w:p w14:paraId="6AF8750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1.643.279,54</w:t>
            </w:r>
          </w:p>
        </w:tc>
        <w:tc>
          <w:tcPr>
            <w:tcW w:w="1559" w:type="dxa"/>
            <w:shd w:val="clear" w:color="auto" w:fill="auto"/>
            <w:noWrap/>
            <w:vAlign w:val="bottom"/>
            <w:hideMark/>
          </w:tcPr>
          <w:p w14:paraId="58AFABD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1.556.508,69</w:t>
            </w:r>
          </w:p>
        </w:tc>
        <w:tc>
          <w:tcPr>
            <w:tcW w:w="992" w:type="dxa"/>
            <w:shd w:val="clear" w:color="auto" w:fill="auto"/>
            <w:noWrap/>
            <w:vAlign w:val="bottom"/>
            <w:hideMark/>
          </w:tcPr>
          <w:p w14:paraId="665F7C5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667,80%</w:t>
            </w:r>
          </w:p>
        </w:tc>
        <w:tc>
          <w:tcPr>
            <w:tcW w:w="1134" w:type="dxa"/>
            <w:shd w:val="clear" w:color="auto" w:fill="auto"/>
            <w:noWrap/>
            <w:vAlign w:val="bottom"/>
            <w:hideMark/>
          </w:tcPr>
          <w:p w14:paraId="7832FD4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94,72%</w:t>
            </w:r>
          </w:p>
        </w:tc>
      </w:tr>
      <w:tr w:rsidR="0027356A" w:rsidRPr="0005640B" w14:paraId="61EDB941" w14:textId="77777777" w:rsidTr="00804906">
        <w:trPr>
          <w:trHeight w:val="255"/>
        </w:trPr>
        <w:tc>
          <w:tcPr>
            <w:tcW w:w="6658" w:type="dxa"/>
            <w:shd w:val="clear" w:color="auto" w:fill="auto"/>
            <w:noWrap/>
            <w:vAlign w:val="bottom"/>
            <w:hideMark/>
          </w:tcPr>
          <w:p w14:paraId="1F5637B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41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nabavu</w:t>
            </w:r>
            <w:proofErr w:type="spellEnd"/>
            <w:r w:rsidRPr="0005640B">
              <w:rPr>
                <w:rFonts w:ascii="Verdana" w:hAnsi="Verdana" w:cs="Arial"/>
                <w:b/>
                <w:bCs/>
                <w:sz w:val="20"/>
                <w:szCs w:val="20"/>
                <w:lang w:eastAsia="hr-HR"/>
              </w:rPr>
              <w:t xml:space="preserve"> ne </w:t>
            </w:r>
            <w:proofErr w:type="spellStart"/>
            <w:r w:rsidRPr="0005640B">
              <w:rPr>
                <w:rFonts w:ascii="Verdana" w:hAnsi="Verdana" w:cs="Arial"/>
                <w:b/>
                <w:bCs/>
                <w:sz w:val="20"/>
                <w:szCs w:val="20"/>
                <w:lang w:eastAsia="hr-HR"/>
              </w:rPr>
              <w:t>proizvedene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dugotrajne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49A502D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6.341,69</w:t>
            </w:r>
          </w:p>
        </w:tc>
        <w:tc>
          <w:tcPr>
            <w:tcW w:w="1701" w:type="dxa"/>
            <w:shd w:val="clear" w:color="auto" w:fill="auto"/>
            <w:noWrap/>
            <w:vAlign w:val="bottom"/>
            <w:hideMark/>
          </w:tcPr>
          <w:p w14:paraId="5A6B8A6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559" w:type="dxa"/>
            <w:shd w:val="clear" w:color="auto" w:fill="auto"/>
            <w:noWrap/>
            <w:vAlign w:val="bottom"/>
            <w:hideMark/>
          </w:tcPr>
          <w:p w14:paraId="6AA9CBD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200,00</w:t>
            </w:r>
          </w:p>
        </w:tc>
        <w:tc>
          <w:tcPr>
            <w:tcW w:w="992" w:type="dxa"/>
            <w:shd w:val="clear" w:color="auto" w:fill="auto"/>
            <w:noWrap/>
            <w:vAlign w:val="bottom"/>
            <w:hideMark/>
          </w:tcPr>
          <w:p w14:paraId="0EFDCDF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3,15%</w:t>
            </w:r>
          </w:p>
        </w:tc>
        <w:tc>
          <w:tcPr>
            <w:tcW w:w="1134" w:type="dxa"/>
            <w:shd w:val="clear" w:color="auto" w:fill="auto"/>
            <w:noWrap/>
            <w:vAlign w:val="bottom"/>
            <w:hideMark/>
          </w:tcPr>
          <w:p w14:paraId="39D2AA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24BEF32" w14:textId="77777777" w:rsidTr="00804906">
        <w:trPr>
          <w:trHeight w:val="255"/>
        </w:trPr>
        <w:tc>
          <w:tcPr>
            <w:tcW w:w="6658" w:type="dxa"/>
            <w:shd w:val="clear" w:color="auto" w:fill="auto"/>
            <w:noWrap/>
            <w:vAlign w:val="bottom"/>
            <w:hideMark/>
          </w:tcPr>
          <w:p w14:paraId="77E8D83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411 </w:t>
            </w:r>
            <w:proofErr w:type="spellStart"/>
            <w:r w:rsidRPr="0005640B">
              <w:rPr>
                <w:rFonts w:ascii="Verdana" w:hAnsi="Verdana" w:cs="Arial"/>
                <w:sz w:val="20"/>
                <w:szCs w:val="20"/>
                <w:lang w:eastAsia="hr-HR"/>
              </w:rPr>
              <w:t>Materijalna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imovina</w:t>
            </w:r>
            <w:proofErr w:type="spellEnd"/>
            <w:r w:rsidRPr="0005640B">
              <w:rPr>
                <w:rFonts w:ascii="Verdana" w:hAnsi="Verdana" w:cs="Arial"/>
                <w:sz w:val="20"/>
                <w:szCs w:val="20"/>
                <w:lang w:eastAsia="hr-HR"/>
              </w:rPr>
              <w:t xml:space="preserve"> - </w:t>
            </w:r>
            <w:proofErr w:type="spellStart"/>
            <w:r w:rsidRPr="0005640B">
              <w:rPr>
                <w:rFonts w:ascii="Verdana" w:hAnsi="Verdana" w:cs="Arial"/>
                <w:sz w:val="20"/>
                <w:szCs w:val="20"/>
                <w:lang w:eastAsia="hr-HR"/>
              </w:rPr>
              <w:t>prirodna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bogatstva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ABB9B8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6.341,69</w:t>
            </w:r>
          </w:p>
        </w:tc>
        <w:tc>
          <w:tcPr>
            <w:tcW w:w="1701" w:type="dxa"/>
            <w:shd w:val="clear" w:color="auto" w:fill="auto"/>
            <w:noWrap/>
            <w:vAlign w:val="bottom"/>
            <w:hideMark/>
          </w:tcPr>
          <w:p w14:paraId="4A49A8DC"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6DFE99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992" w:type="dxa"/>
            <w:shd w:val="clear" w:color="auto" w:fill="auto"/>
            <w:noWrap/>
            <w:vAlign w:val="bottom"/>
            <w:hideMark/>
          </w:tcPr>
          <w:p w14:paraId="5710643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3,15%</w:t>
            </w:r>
          </w:p>
        </w:tc>
        <w:tc>
          <w:tcPr>
            <w:tcW w:w="1134" w:type="dxa"/>
            <w:shd w:val="clear" w:color="auto" w:fill="auto"/>
            <w:noWrap/>
            <w:vAlign w:val="bottom"/>
            <w:hideMark/>
          </w:tcPr>
          <w:p w14:paraId="2AE1C4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A47D0DB" w14:textId="77777777" w:rsidTr="00804906">
        <w:trPr>
          <w:trHeight w:val="255"/>
        </w:trPr>
        <w:tc>
          <w:tcPr>
            <w:tcW w:w="6658" w:type="dxa"/>
            <w:shd w:val="clear" w:color="auto" w:fill="auto"/>
            <w:noWrap/>
            <w:vAlign w:val="bottom"/>
            <w:hideMark/>
          </w:tcPr>
          <w:p w14:paraId="26240EC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4111 </w:t>
            </w:r>
            <w:proofErr w:type="spellStart"/>
            <w:r w:rsidRPr="0005640B">
              <w:rPr>
                <w:rFonts w:ascii="Verdana" w:hAnsi="Verdana" w:cs="Arial"/>
                <w:sz w:val="20"/>
                <w:szCs w:val="20"/>
                <w:lang w:eastAsia="hr-HR"/>
              </w:rPr>
              <w:t>Zemljište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056E7C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6.341,69</w:t>
            </w:r>
          </w:p>
        </w:tc>
        <w:tc>
          <w:tcPr>
            <w:tcW w:w="1701" w:type="dxa"/>
            <w:shd w:val="clear" w:color="auto" w:fill="auto"/>
            <w:noWrap/>
            <w:vAlign w:val="bottom"/>
            <w:hideMark/>
          </w:tcPr>
          <w:p w14:paraId="31071CE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8EBBE2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992" w:type="dxa"/>
            <w:shd w:val="clear" w:color="auto" w:fill="auto"/>
            <w:noWrap/>
            <w:vAlign w:val="bottom"/>
            <w:hideMark/>
          </w:tcPr>
          <w:p w14:paraId="06EBA7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3,15%</w:t>
            </w:r>
          </w:p>
        </w:tc>
        <w:tc>
          <w:tcPr>
            <w:tcW w:w="1134" w:type="dxa"/>
            <w:shd w:val="clear" w:color="auto" w:fill="auto"/>
            <w:noWrap/>
            <w:vAlign w:val="bottom"/>
            <w:hideMark/>
          </w:tcPr>
          <w:p w14:paraId="1981F95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07EFC22" w14:textId="77777777" w:rsidTr="00804906">
        <w:trPr>
          <w:trHeight w:val="255"/>
        </w:trPr>
        <w:tc>
          <w:tcPr>
            <w:tcW w:w="6658" w:type="dxa"/>
            <w:shd w:val="clear" w:color="auto" w:fill="auto"/>
            <w:noWrap/>
            <w:vAlign w:val="bottom"/>
            <w:hideMark/>
          </w:tcPr>
          <w:p w14:paraId="20242F4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42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nabavu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proizvedene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dugotrajne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2735DEA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226.737,54</w:t>
            </w:r>
          </w:p>
        </w:tc>
        <w:tc>
          <w:tcPr>
            <w:tcW w:w="1701" w:type="dxa"/>
            <w:shd w:val="clear" w:color="auto" w:fill="auto"/>
            <w:noWrap/>
            <w:vAlign w:val="bottom"/>
            <w:hideMark/>
          </w:tcPr>
          <w:p w14:paraId="58AC7BA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1.593.039,71</w:t>
            </w:r>
          </w:p>
        </w:tc>
        <w:tc>
          <w:tcPr>
            <w:tcW w:w="1559" w:type="dxa"/>
            <w:shd w:val="clear" w:color="auto" w:fill="auto"/>
            <w:noWrap/>
            <w:vAlign w:val="bottom"/>
            <w:hideMark/>
          </w:tcPr>
          <w:p w14:paraId="6C1153B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1.506.068,86</w:t>
            </w:r>
          </w:p>
        </w:tc>
        <w:tc>
          <w:tcPr>
            <w:tcW w:w="992" w:type="dxa"/>
            <w:shd w:val="clear" w:color="auto" w:fill="auto"/>
            <w:noWrap/>
            <w:vAlign w:val="bottom"/>
            <w:hideMark/>
          </w:tcPr>
          <w:p w14:paraId="6FC68D3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664,23%</w:t>
            </w:r>
          </w:p>
        </w:tc>
        <w:tc>
          <w:tcPr>
            <w:tcW w:w="1134" w:type="dxa"/>
            <w:shd w:val="clear" w:color="auto" w:fill="auto"/>
            <w:noWrap/>
            <w:vAlign w:val="bottom"/>
            <w:hideMark/>
          </w:tcPr>
          <w:p w14:paraId="2F2383A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94,54%</w:t>
            </w:r>
          </w:p>
        </w:tc>
      </w:tr>
      <w:tr w:rsidR="0027356A" w:rsidRPr="0005640B" w14:paraId="305DAE01" w14:textId="77777777" w:rsidTr="00804906">
        <w:trPr>
          <w:trHeight w:val="255"/>
        </w:trPr>
        <w:tc>
          <w:tcPr>
            <w:tcW w:w="6658" w:type="dxa"/>
            <w:shd w:val="clear" w:color="auto" w:fill="auto"/>
            <w:noWrap/>
            <w:vAlign w:val="bottom"/>
            <w:hideMark/>
          </w:tcPr>
          <w:p w14:paraId="229B62F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421 </w:t>
            </w:r>
            <w:proofErr w:type="spellStart"/>
            <w:r w:rsidRPr="0005640B">
              <w:rPr>
                <w:rFonts w:ascii="Verdana" w:hAnsi="Verdana" w:cs="Arial"/>
                <w:sz w:val="20"/>
                <w:szCs w:val="20"/>
                <w:lang w:eastAsia="hr-HR"/>
              </w:rPr>
              <w:t>Građevinski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E317E6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182.366,31</w:t>
            </w:r>
          </w:p>
        </w:tc>
        <w:tc>
          <w:tcPr>
            <w:tcW w:w="1701" w:type="dxa"/>
            <w:shd w:val="clear" w:color="auto" w:fill="auto"/>
            <w:noWrap/>
            <w:vAlign w:val="bottom"/>
            <w:hideMark/>
          </w:tcPr>
          <w:p w14:paraId="0BCBB38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0B37D1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1.405.422,11</w:t>
            </w:r>
          </w:p>
        </w:tc>
        <w:tc>
          <w:tcPr>
            <w:tcW w:w="992" w:type="dxa"/>
            <w:shd w:val="clear" w:color="auto" w:fill="auto"/>
            <w:noWrap/>
            <w:vAlign w:val="bottom"/>
            <w:hideMark/>
          </w:tcPr>
          <w:p w14:paraId="20D1B70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770,66%</w:t>
            </w:r>
          </w:p>
        </w:tc>
        <w:tc>
          <w:tcPr>
            <w:tcW w:w="1134" w:type="dxa"/>
            <w:shd w:val="clear" w:color="auto" w:fill="auto"/>
            <w:noWrap/>
            <w:vAlign w:val="bottom"/>
            <w:hideMark/>
          </w:tcPr>
          <w:p w14:paraId="2867C7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0E73180" w14:textId="77777777" w:rsidTr="00804906">
        <w:trPr>
          <w:trHeight w:val="255"/>
        </w:trPr>
        <w:tc>
          <w:tcPr>
            <w:tcW w:w="6658" w:type="dxa"/>
            <w:shd w:val="clear" w:color="auto" w:fill="auto"/>
            <w:noWrap/>
            <w:vAlign w:val="bottom"/>
            <w:hideMark/>
          </w:tcPr>
          <w:p w14:paraId="14E925C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4212 </w:t>
            </w:r>
            <w:proofErr w:type="spellStart"/>
            <w:r w:rsidRPr="0005640B">
              <w:rPr>
                <w:rFonts w:ascii="Verdana" w:hAnsi="Verdana" w:cs="Arial"/>
                <w:sz w:val="20"/>
                <w:szCs w:val="20"/>
                <w:lang w:eastAsia="hr-HR"/>
              </w:rPr>
              <w:t>Poslovni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4F5BB6E2"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0C83E9A6"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3BA74E3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226.943,98</w:t>
            </w:r>
          </w:p>
        </w:tc>
        <w:tc>
          <w:tcPr>
            <w:tcW w:w="992" w:type="dxa"/>
            <w:shd w:val="clear" w:color="auto" w:fill="auto"/>
            <w:noWrap/>
            <w:vAlign w:val="bottom"/>
            <w:hideMark/>
          </w:tcPr>
          <w:p w14:paraId="1C703D5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18EE16A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F5D9414" w14:textId="77777777" w:rsidTr="00804906">
        <w:trPr>
          <w:trHeight w:val="255"/>
        </w:trPr>
        <w:tc>
          <w:tcPr>
            <w:tcW w:w="6658" w:type="dxa"/>
            <w:shd w:val="clear" w:color="auto" w:fill="auto"/>
            <w:noWrap/>
            <w:vAlign w:val="bottom"/>
            <w:hideMark/>
          </w:tcPr>
          <w:p w14:paraId="4062BD83"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4213 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70D25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170.019,77</w:t>
            </w:r>
          </w:p>
        </w:tc>
        <w:tc>
          <w:tcPr>
            <w:tcW w:w="1701" w:type="dxa"/>
            <w:shd w:val="clear" w:color="auto" w:fill="auto"/>
            <w:noWrap/>
            <w:vAlign w:val="bottom"/>
            <w:hideMark/>
          </w:tcPr>
          <w:p w14:paraId="3E60CB6A"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22688A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1.178.478,13</w:t>
            </w:r>
          </w:p>
        </w:tc>
        <w:tc>
          <w:tcPr>
            <w:tcW w:w="992" w:type="dxa"/>
            <w:shd w:val="clear" w:color="auto" w:fill="auto"/>
            <w:noWrap/>
            <w:vAlign w:val="bottom"/>
            <w:hideMark/>
          </w:tcPr>
          <w:p w14:paraId="1F843D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693,14%</w:t>
            </w:r>
          </w:p>
        </w:tc>
        <w:tc>
          <w:tcPr>
            <w:tcW w:w="1134" w:type="dxa"/>
            <w:shd w:val="clear" w:color="auto" w:fill="auto"/>
            <w:noWrap/>
            <w:vAlign w:val="bottom"/>
            <w:hideMark/>
          </w:tcPr>
          <w:p w14:paraId="2F3E2D5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E21C573" w14:textId="77777777" w:rsidTr="00804906">
        <w:trPr>
          <w:trHeight w:val="255"/>
        </w:trPr>
        <w:tc>
          <w:tcPr>
            <w:tcW w:w="6658" w:type="dxa"/>
            <w:shd w:val="clear" w:color="auto" w:fill="auto"/>
            <w:noWrap/>
            <w:vAlign w:val="bottom"/>
            <w:hideMark/>
          </w:tcPr>
          <w:p w14:paraId="4406B5A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4214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074BC2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12.346,54</w:t>
            </w:r>
          </w:p>
        </w:tc>
        <w:tc>
          <w:tcPr>
            <w:tcW w:w="1701" w:type="dxa"/>
            <w:shd w:val="clear" w:color="auto" w:fill="auto"/>
            <w:noWrap/>
            <w:vAlign w:val="bottom"/>
            <w:hideMark/>
          </w:tcPr>
          <w:p w14:paraId="29626215"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E599187"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0D30AFF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1FDBCBA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9757659" w14:textId="77777777" w:rsidTr="00804906">
        <w:trPr>
          <w:trHeight w:val="255"/>
        </w:trPr>
        <w:tc>
          <w:tcPr>
            <w:tcW w:w="6658" w:type="dxa"/>
            <w:shd w:val="clear" w:color="auto" w:fill="auto"/>
            <w:noWrap/>
            <w:vAlign w:val="bottom"/>
            <w:hideMark/>
          </w:tcPr>
          <w:p w14:paraId="00A0B48F"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422 </w:t>
            </w:r>
            <w:proofErr w:type="spellStart"/>
            <w:r w:rsidRPr="0005640B">
              <w:rPr>
                <w:rFonts w:ascii="Verdana" w:hAnsi="Verdana" w:cs="Arial"/>
                <w:sz w:val="20"/>
                <w:szCs w:val="20"/>
                <w:lang w:eastAsia="hr-HR"/>
              </w:rPr>
              <w:t>Postrojenja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303B750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3.375,65</w:t>
            </w:r>
          </w:p>
        </w:tc>
        <w:tc>
          <w:tcPr>
            <w:tcW w:w="1701" w:type="dxa"/>
            <w:shd w:val="clear" w:color="auto" w:fill="auto"/>
            <w:noWrap/>
            <w:vAlign w:val="bottom"/>
            <w:hideMark/>
          </w:tcPr>
          <w:p w14:paraId="7404F49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D283DE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30.688,40</w:t>
            </w:r>
          </w:p>
        </w:tc>
        <w:tc>
          <w:tcPr>
            <w:tcW w:w="992" w:type="dxa"/>
            <w:shd w:val="clear" w:color="auto" w:fill="auto"/>
            <w:noWrap/>
            <w:vAlign w:val="bottom"/>
            <w:hideMark/>
          </w:tcPr>
          <w:p w14:paraId="0BDB9E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909,11%</w:t>
            </w:r>
          </w:p>
        </w:tc>
        <w:tc>
          <w:tcPr>
            <w:tcW w:w="1134" w:type="dxa"/>
            <w:shd w:val="clear" w:color="auto" w:fill="auto"/>
            <w:noWrap/>
            <w:vAlign w:val="bottom"/>
            <w:hideMark/>
          </w:tcPr>
          <w:p w14:paraId="035CC8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03FF2EF" w14:textId="77777777" w:rsidTr="00804906">
        <w:trPr>
          <w:trHeight w:val="255"/>
        </w:trPr>
        <w:tc>
          <w:tcPr>
            <w:tcW w:w="6658" w:type="dxa"/>
            <w:shd w:val="clear" w:color="auto" w:fill="auto"/>
            <w:noWrap/>
            <w:vAlign w:val="bottom"/>
            <w:hideMark/>
          </w:tcPr>
          <w:p w14:paraId="4A49F33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4221 </w:t>
            </w:r>
            <w:proofErr w:type="spellStart"/>
            <w:r w:rsidRPr="0005640B">
              <w:rPr>
                <w:rFonts w:ascii="Verdana" w:hAnsi="Verdana" w:cs="Arial"/>
                <w:sz w:val="20"/>
                <w:szCs w:val="20"/>
                <w:lang w:eastAsia="hr-HR"/>
              </w:rPr>
              <w:t>Uredska</w:t>
            </w:r>
            <w:proofErr w:type="spellEnd"/>
            <w:r w:rsidRPr="0005640B">
              <w:rPr>
                <w:rFonts w:ascii="Verdana" w:hAnsi="Verdana" w:cs="Arial"/>
                <w:sz w:val="20"/>
                <w:szCs w:val="20"/>
                <w:lang w:eastAsia="hr-HR"/>
              </w:rPr>
              <w:t xml:space="preserve"> oprema i namještaj                                                                          </w:t>
            </w:r>
          </w:p>
        </w:tc>
        <w:tc>
          <w:tcPr>
            <w:tcW w:w="1559" w:type="dxa"/>
            <w:shd w:val="clear" w:color="auto" w:fill="auto"/>
            <w:noWrap/>
            <w:vAlign w:val="bottom"/>
            <w:hideMark/>
          </w:tcPr>
          <w:p w14:paraId="1203AE3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1.864,58</w:t>
            </w:r>
          </w:p>
        </w:tc>
        <w:tc>
          <w:tcPr>
            <w:tcW w:w="1701" w:type="dxa"/>
            <w:shd w:val="clear" w:color="auto" w:fill="auto"/>
            <w:noWrap/>
            <w:vAlign w:val="bottom"/>
            <w:hideMark/>
          </w:tcPr>
          <w:p w14:paraId="323F40C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FA51977"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3BCEB7C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046D4D6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9F5C380" w14:textId="77777777" w:rsidTr="00804906">
        <w:trPr>
          <w:trHeight w:val="255"/>
        </w:trPr>
        <w:tc>
          <w:tcPr>
            <w:tcW w:w="6658" w:type="dxa"/>
            <w:shd w:val="clear" w:color="auto" w:fill="auto"/>
            <w:noWrap/>
            <w:vAlign w:val="bottom"/>
            <w:hideMark/>
          </w:tcPr>
          <w:p w14:paraId="6057BEB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4222 </w:t>
            </w:r>
            <w:proofErr w:type="spellStart"/>
            <w:r w:rsidRPr="0005640B">
              <w:rPr>
                <w:rFonts w:ascii="Verdana" w:hAnsi="Verdana" w:cs="Arial"/>
                <w:sz w:val="20"/>
                <w:szCs w:val="20"/>
                <w:lang w:eastAsia="hr-HR"/>
              </w:rPr>
              <w:t>Komunikacijska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13BA6E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80,98</w:t>
            </w:r>
          </w:p>
        </w:tc>
        <w:tc>
          <w:tcPr>
            <w:tcW w:w="1701" w:type="dxa"/>
            <w:shd w:val="clear" w:color="auto" w:fill="auto"/>
            <w:noWrap/>
            <w:vAlign w:val="bottom"/>
            <w:hideMark/>
          </w:tcPr>
          <w:p w14:paraId="087DD50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5E61B4A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w:t>
            </w:r>
          </w:p>
        </w:tc>
        <w:tc>
          <w:tcPr>
            <w:tcW w:w="992" w:type="dxa"/>
            <w:shd w:val="clear" w:color="auto" w:fill="auto"/>
            <w:noWrap/>
            <w:vAlign w:val="bottom"/>
            <w:hideMark/>
          </w:tcPr>
          <w:p w14:paraId="655D097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740,92%</w:t>
            </w:r>
          </w:p>
        </w:tc>
        <w:tc>
          <w:tcPr>
            <w:tcW w:w="1134" w:type="dxa"/>
            <w:shd w:val="clear" w:color="auto" w:fill="auto"/>
            <w:noWrap/>
            <w:vAlign w:val="bottom"/>
            <w:hideMark/>
          </w:tcPr>
          <w:p w14:paraId="3D420CE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A29D601" w14:textId="77777777" w:rsidTr="00804906">
        <w:trPr>
          <w:trHeight w:val="255"/>
        </w:trPr>
        <w:tc>
          <w:tcPr>
            <w:tcW w:w="6658" w:type="dxa"/>
            <w:shd w:val="clear" w:color="auto" w:fill="auto"/>
            <w:noWrap/>
            <w:vAlign w:val="bottom"/>
            <w:hideMark/>
          </w:tcPr>
          <w:p w14:paraId="5459C736"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4223 </w:t>
            </w: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za održavanje i </w:t>
            </w:r>
            <w:proofErr w:type="spellStart"/>
            <w:r w:rsidRPr="0005640B">
              <w:rPr>
                <w:rFonts w:ascii="Verdana" w:hAnsi="Verdana" w:cs="Arial"/>
                <w:sz w:val="20"/>
                <w:szCs w:val="20"/>
                <w:lang w:eastAsia="hr-HR"/>
              </w:rPr>
              <w:t>zaštitu</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33C47E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650,34</w:t>
            </w:r>
          </w:p>
        </w:tc>
        <w:tc>
          <w:tcPr>
            <w:tcW w:w="1701" w:type="dxa"/>
            <w:shd w:val="clear" w:color="auto" w:fill="auto"/>
            <w:noWrap/>
            <w:vAlign w:val="bottom"/>
            <w:hideMark/>
          </w:tcPr>
          <w:p w14:paraId="0A9FF26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522AF02"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0EA0C0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481574A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AB2D4E0" w14:textId="77777777" w:rsidTr="00804906">
        <w:trPr>
          <w:trHeight w:val="255"/>
        </w:trPr>
        <w:tc>
          <w:tcPr>
            <w:tcW w:w="6658" w:type="dxa"/>
            <w:shd w:val="clear" w:color="auto" w:fill="auto"/>
            <w:noWrap/>
            <w:vAlign w:val="bottom"/>
            <w:hideMark/>
          </w:tcPr>
          <w:p w14:paraId="3203D74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4226 </w:t>
            </w:r>
            <w:proofErr w:type="spellStart"/>
            <w:r w:rsidRPr="0005640B">
              <w:rPr>
                <w:rFonts w:ascii="Verdana" w:hAnsi="Verdana" w:cs="Arial"/>
                <w:sz w:val="20"/>
                <w:szCs w:val="20"/>
                <w:lang w:eastAsia="hr-HR"/>
              </w:rPr>
              <w:t>Sportska</w:t>
            </w:r>
            <w:proofErr w:type="spellEnd"/>
            <w:r w:rsidRPr="0005640B">
              <w:rPr>
                <w:rFonts w:ascii="Verdana" w:hAnsi="Verdana" w:cs="Arial"/>
                <w:sz w:val="20"/>
                <w:szCs w:val="20"/>
                <w:lang w:eastAsia="hr-HR"/>
              </w:rPr>
              <w:t xml:space="preserve"> i glazbena oprema                                                                          </w:t>
            </w:r>
          </w:p>
        </w:tc>
        <w:tc>
          <w:tcPr>
            <w:tcW w:w="1559" w:type="dxa"/>
            <w:shd w:val="clear" w:color="auto" w:fill="auto"/>
            <w:noWrap/>
            <w:vAlign w:val="bottom"/>
            <w:hideMark/>
          </w:tcPr>
          <w:p w14:paraId="586797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779,75</w:t>
            </w:r>
          </w:p>
        </w:tc>
        <w:tc>
          <w:tcPr>
            <w:tcW w:w="1701" w:type="dxa"/>
            <w:shd w:val="clear" w:color="auto" w:fill="auto"/>
            <w:noWrap/>
            <w:vAlign w:val="bottom"/>
            <w:hideMark/>
          </w:tcPr>
          <w:p w14:paraId="192798D1"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1F1E5A54"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6A7BF82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30EC778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E4DB65C" w14:textId="77777777" w:rsidTr="00804906">
        <w:trPr>
          <w:trHeight w:val="255"/>
        </w:trPr>
        <w:tc>
          <w:tcPr>
            <w:tcW w:w="6658" w:type="dxa"/>
            <w:shd w:val="clear" w:color="auto" w:fill="auto"/>
            <w:noWrap/>
            <w:vAlign w:val="bottom"/>
            <w:hideMark/>
          </w:tcPr>
          <w:p w14:paraId="399D9D39"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lastRenderedPageBreak/>
              <w:t xml:space="preserve">4227 </w:t>
            </w:r>
            <w:proofErr w:type="spellStart"/>
            <w:r w:rsidRPr="0005640B">
              <w:rPr>
                <w:rFonts w:ascii="Verdana" w:hAnsi="Verdana" w:cs="Arial"/>
                <w:sz w:val="20"/>
                <w:szCs w:val="20"/>
                <w:lang w:eastAsia="hr-HR"/>
              </w:rPr>
              <w:t>Uređaji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strojevi</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namjene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6EA55352"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577A52CB"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0AC7261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30.088,40</w:t>
            </w:r>
          </w:p>
        </w:tc>
        <w:tc>
          <w:tcPr>
            <w:tcW w:w="992" w:type="dxa"/>
            <w:shd w:val="clear" w:color="auto" w:fill="auto"/>
            <w:noWrap/>
            <w:vAlign w:val="bottom"/>
            <w:hideMark/>
          </w:tcPr>
          <w:p w14:paraId="150C18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0C0F9ED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7533F13" w14:textId="77777777" w:rsidTr="00804906">
        <w:trPr>
          <w:trHeight w:val="255"/>
        </w:trPr>
        <w:tc>
          <w:tcPr>
            <w:tcW w:w="6658" w:type="dxa"/>
            <w:shd w:val="clear" w:color="auto" w:fill="auto"/>
            <w:noWrap/>
            <w:vAlign w:val="bottom"/>
            <w:hideMark/>
          </w:tcPr>
          <w:p w14:paraId="1659C4DC"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426 </w:t>
            </w:r>
            <w:proofErr w:type="spellStart"/>
            <w:r w:rsidRPr="0005640B">
              <w:rPr>
                <w:rFonts w:ascii="Verdana" w:hAnsi="Verdana" w:cs="Arial"/>
                <w:sz w:val="20"/>
                <w:szCs w:val="20"/>
                <w:lang w:eastAsia="hr-HR"/>
              </w:rPr>
              <w:t>Nematerijalna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0CE1F2C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40.995,59</w:t>
            </w:r>
          </w:p>
        </w:tc>
        <w:tc>
          <w:tcPr>
            <w:tcW w:w="1701" w:type="dxa"/>
            <w:shd w:val="clear" w:color="auto" w:fill="auto"/>
            <w:noWrap/>
            <w:vAlign w:val="bottom"/>
            <w:hideMark/>
          </w:tcPr>
          <w:p w14:paraId="532C9C3B"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717263A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69.958,35</w:t>
            </w:r>
          </w:p>
        </w:tc>
        <w:tc>
          <w:tcPr>
            <w:tcW w:w="992" w:type="dxa"/>
            <w:shd w:val="clear" w:color="auto" w:fill="auto"/>
            <w:noWrap/>
            <w:vAlign w:val="bottom"/>
            <w:hideMark/>
          </w:tcPr>
          <w:p w14:paraId="4C656D1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170,65%</w:t>
            </w:r>
          </w:p>
        </w:tc>
        <w:tc>
          <w:tcPr>
            <w:tcW w:w="1134" w:type="dxa"/>
            <w:shd w:val="clear" w:color="auto" w:fill="auto"/>
            <w:noWrap/>
            <w:vAlign w:val="bottom"/>
            <w:hideMark/>
          </w:tcPr>
          <w:p w14:paraId="6A179F9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B0E7D54" w14:textId="77777777" w:rsidTr="00804906">
        <w:trPr>
          <w:trHeight w:val="255"/>
        </w:trPr>
        <w:tc>
          <w:tcPr>
            <w:tcW w:w="6658" w:type="dxa"/>
            <w:shd w:val="clear" w:color="auto" w:fill="auto"/>
            <w:noWrap/>
            <w:vAlign w:val="bottom"/>
            <w:hideMark/>
          </w:tcPr>
          <w:p w14:paraId="3FA78B1A"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4262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računalne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programe</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19903E1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4.794,61</w:t>
            </w:r>
          </w:p>
        </w:tc>
        <w:tc>
          <w:tcPr>
            <w:tcW w:w="1701" w:type="dxa"/>
            <w:shd w:val="clear" w:color="auto" w:fill="auto"/>
            <w:noWrap/>
            <w:vAlign w:val="bottom"/>
            <w:hideMark/>
          </w:tcPr>
          <w:p w14:paraId="4DA9A894"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00B51B86" w14:textId="77777777" w:rsidR="0027356A" w:rsidRPr="0005640B" w:rsidRDefault="0027356A" w:rsidP="00804906">
            <w:pPr>
              <w:rPr>
                <w:rFonts w:ascii="Verdana" w:hAnsi="Verdana"/>
                <w:sz w:val="20"/>
                <w:szCs w:val="20"/>
                <w:lang w:eastAsia="hr-HR"/>
              </w:rPr>
            </w:pPr>
          </w:p>
        </w:tc>
        <w:tc>
          <w:tcPr>
            <w:tcW w:w="992" w:type="dxa"/>
            <w:shd w:val="clear" w:color="auto" w:fill="auto"/>
            <w:noWrap/>
            <w:vAlign w:val="bottom"/>
            <w:hideMark/>
          </w:tcPr>
          <w:p w14:paraId="3EED8A6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39E4013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A0B6DC5" w14:textId="77777777" w:rsidTr="00804906">
        <w:trPr>
          <w:trHeight w:val="255"/>
        </w:trPr>
        <w:tc>
          <w:tcPr>
            <w:tcW w:w="6658" w:type="dxa"/>
            <w:shd w:val="clear" w:color="auto" w:fill="auto"/>
            <w:noWrap/>
            <w:vAlign w:val="bottom"/>
            <w:hideMark/>
          </w:tcPr>
          <w:p w14:paraId="75EAF91F"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4263 </w:t>
            </w:r>
            <w:proofErr w:type="spellStart"/>
            <w:r w:rsidRPr="0005640B">
              <w:rPr>
                <w:rFonts w:ascii="Verdana" w:hAnsi="Verdana" w:cs="Arial"/>
                <w:sz w:val="20"/>
                <w:szCs w:val="20"/>
                <w:lang w:eastAsia="hr-HR"/>
              </w:rPr>
              <w:t>Umjetnička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literarna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znanstvena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djela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26412F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30.726,16</w:t>
            </w:r>
          </w:p>
        </w:tc>
        <w:tc>
          <w:tcPr>
            <w:tcW w:w="1701" w:type="dxa"/>
            <w:shd w:val="clear" w:color="auto" w:fill="auto"/>
            <w:noWrap/>
            <w:vAlign w:val="bottom"/>
            <w:hideMark/>
          </w:tcPr>
          <w:p w14:paraId="6438A5E8"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6C41B21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46.958,35</w:t>
            </w:r>
          </w:p>
        </w:tc>
        <w:tc>
          <w:tcPr>
            <w:tcW w:w="992" w:type="dxa"/>
            <w:shd w:val="clear" w:color="auto" w:fill="auto"/>
            <w:noWrap/>
            <w:vAlign w:val="bottom"/>
            <w:hideMark/>
          </w:tcPr>
          <w:p w14:paraId="2F5ACD8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152,83%</w:t>
            </w:r>
          </w:p>
        </w:tc>
        <w:tc>
          <w:tcPr>
            <w:tcW w:w="1134" w:type="dxa"/>
            <w:shd w:val="clear" w:color="auto" w:fill="auto"/>
            <w:noWrap/>
            <w:vAlign w:val="bottom"/>
            <w:hideMark/>
          </w:tcPr>
          <w:p w14:paraId="498BFA3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01DFF6C" w14:textId="77777777" w:rsidTr="00804906">
        <w:trPr>
          <w:trHeight w:val="255"/>
        </w:trPr>
        <w:tc>
          <w:tcPr>
            <w:tcW w:w="6658" w:type="dxa"/>
            <w:shd w:val="clear" w:color="auto" w:fill="auto"/>
            <w:noWrap/>
            <w:vAlign w:val="bottom"/>
            <w:hideMark/>
          </w:tcPr>
          <w:p w14:paraId="437EEB38"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4264 </w:t>
            </w:r>
            <w:proofErr w:type="spellStart"/>
            <w:r w:rsidRPr="0005640B">
              <w:rPr>
                <w:rFonts w:ascii="Verdana" w:hAnsi="Verdana" w:cs="Arial"/>
                <w:sz w:val="20"/>
                <w:szCs w:val="20"/>
                <w:lang w:eastAsia="hr-HR"/>
              </w:rPr>
              <w:t>Ostala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nematerijalna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7712963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5.474,82</w:t>
            </w:r>
          </w:p>
        </w:tc>
        <w:tc>
          <w:tcPr>
            <w:tcW w:w="1701" w:type="dxa"/>
            <w:shd w:val="clear" w:color="auto" w:fill="auto"/>
            <w:noWrap/>
            <w:vAlign w:val="bottom"/>
            <w:hideMark/>
          </w:tcPr>
          <w:p w14:paraId="1F1991C7" w14:textId="77777777" w:rsidR="0027356A" w:rsidRPr="0005640B" w:rsidRDefault="0027356A" w:rsidP="00804906">
            <w:pPr>
              <w:rPr>
                <w:rFonts w:ascii="Verdana" w:hAnsi="Verdana" w:cs="Arial"/>
                <w:sz w:val="20"/>
                <w:szCs w:val="20"/>
                <w:lang w:eastAsia="hr-HR"/>
              </w:rPr>
            </w:pPr>
          </w:p>
        </w:tc>
        <w:tc>
          <w:tcPr>
            <w:tcW w:w="1559" w:type="dxa"/>
            <w:shd w:val="clear" w:color="auto" w:fill="auto"/>
            <w:noWrap/>
            <w:vAlign w:val="bottom"/>
            <w:hideMark/>
          </w:tcPr>
          <w:p w14:paraId="32FA320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23.000,00</w:t>
            </w:r>
          </w:p>
        </w:tc>
        <w:tc>
          <w:tcPr>
            <w:tcW w:w="992" w:type="dxa"/>
            <w:shd w:val="clear" w:color="auto" w:fill="auto"/>
            <w:noWrap/>
            <w:vAlign w:val="bottom"/>
            <w:hideMark/>
          </w:tcPr>
          <w:p w14:paraId="435DC28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420,11%</w:t>
            </w:r>
          </w:p>
        </w:tc>
        <w:tc>
          <w:tcPr>
            <w:tcW w:w="1134" w:type="dxa"/>
            <w:shd w:val="clear" w:color="auto" w:fill="auto"/>
            <w:noWrap/>
            <w:vAlign w:val="bottom"/>
            <w:hideMark/>
          </w:tcPr>
          <w:p w14:paraId="7EFCB7A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CDF7317" w14:textId="77777777" w:rsidTr="00804906">
        <w:trPr>
          <w:trHeight w:val="255"/>
        </w:trPr>
        <w:tc>
          <w:tcPr>
            <w:tcW w:w="6658" w:type="dxa"/>
            <w:shd w:val="clear" w:color="auto" w:fill="auto"/>
            <w:noWrap/>
            <w:vAlign w:val="bottom"/>
            <w:hideMark/>
          </w:tcPr>
          <w:p w14:paraId="59DC9AF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45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dodatna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ulaganja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nefinancijskoj</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imovini</w:t>
            </w:r>
            <w:proofErr w:type="spellEnd"/>
            <w:r w:rsidRPr="0005640B">
              <w:rPr>
                <w:rFonts w:ascii="Verdana" w:hAnsi="Verdana" w:cs="Arial"/>
                <w:b/>
                <w:bCs/>
                <w:sz w:val="20"/>
                <w:szCs w:val="20"/>
                <w:lang w:eastAsia="hr-HR"/>
              </w:rPr>
              <w:t xml:space="preserve">                                               </w:t>
            </w:r>
          </w:p>
        </w:tc>
        <w:tc>
          <w:tcPr>
            <w:tcW w:w="1559" w:type="dxa"/>
            <w:shd w:val="clear" w:color="auto" w:fill="auto"/>
            <w:noWrap/>
            <w:vAlign w:val="bottom"/>
            <w:hideMark/>
          </w:tcPr>
          <w:p w14:paraId="7F32C40F" w14:textId="77777777" w:rsidR="0027356A" w:rsidRPr="0005640B" w:rsidRDefault="0027356A" w:rsidP="00804906">
            <w:pPr>
              <w:rPr>
                <w:rFonts w:ascii="Verdana" w:hAnsi="Verdana" w:cs="Arial"/>
                <w:b/>
                <w:bCs/>
                <w:sz w:val="20"/>
                <w:szCs w:val="20"/>
                <w:lang w:eastAsia="hr-HR"/>
              </w:rPr>
            </w:pPr>
          </w:p>
        </w:tc>
        <w:tc>
          <w:tcPr>
            <w:tcW w:w="1701" w:type="dxa"/>
            <w:shd w:val="clear" w:color="auto" w:fill="auto"/>
            <w:noWrap/>
            <w:vAlign w:val="bottom"/>
            <w:hideMark/>
          </w:tcPr>
          <w:p w14:paraId="59985FB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50.239,83</w:t>
            </w:r>
          </w:p>
        </w:tc>
        <w:tc>
          <w:tcPr>
            <w:tcW w:w="1559" w:type="dxa"/>
            <w:shd w:val="clear" w:color="auto" w:fill="auto"/>
            <w:noWrap/>
            <w:vAlign w:val="bottom"/>
            <w:hideMark/>
          </w:tcPr>
          <w:p w14:paraId="459D01D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50.239,83</w:t>
            </w:r>
          </w:p>
        </w:tc>
        <w:tc>
          <w:tcPr>
            <w:tcW w:w="992" w:type="dxa"/>
            <w:shd w:val="clear" w:color="auto" w:fill="auto"/>
            <w:noWrap/>
            <w:vAlign w:val="bottom"/>
            <w:hideMark/>
          </w:tcPr>
          <w:p w14:paraId="335B7EF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auto" w:fill="auto"/>
            <w:noWrap/>
            <w:vAlign w:val="bottom"/>
            <w:hideMark/>
          </w:tcPr>
          <w:p w14:paraId="582209D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58F6DA19" w14:textId="77777777" w:rsidTr="00804906">
        <w:trPr>
          <w:trHeight w:val="255"/>
        </w:trPr>
        <w:tc>
          <w:tcPr>
            <w:tcW w:w="6658" w:type="dxa"/>
            <w:shd w:val="clear" w:color="auto" w:fill="auto"/>
            <w:noWrap/>
            <w:vAlign w:val="bottom"/>
            <w:hideMark/>
          </w:tcPr>
          <w:p w14:paraId="134EFCDE"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451 </w:t>
            </w:r>
            <w:proofErr w:type="spellStart"/>
            <w:r w:rsidRPr="0005640B">
              <w:rPr>
                <w:rFonts w:ascii="Verdana" w:hAnsi="Verdana" w:cs="Arial"/>
                <w:sz w:val="20"/>
                <w:szCs w:val="20"/>
                <w:lang w:eastAsia="hr-HR"/>
              </w:rPr>
              <w:t>Dodatna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58479D60"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4E6D45B7"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51184F2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50.239,83</w:t>
            </w:r>
          </w:p>
        </w:tc>
        <w:tc>
          <w:tcPr>
            <w:tcW w:w="992" w:type="dxa"/>
            <w:shd w:val="clear" w:color="auto" w:fill="auto"/>
            <w:noWrap/>
            <w:vAlign w:val="bottom"/>
            <w:hideMark/>
          </w:tcPr>
          <w:p w14:paraId="2CA1648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469B90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00550BCE" w14:textId="77777777" w:rsidTr="00804906">
        <w:trPr>
          <w:trHeight w:val="255"/>
        </w:trPr>
        <w:tc>
          <w:tcPr>
            <w:tcW w:w="6658" w:type="dxa"/>
            <w:shd w:val="clear" w:color="auto" w:fill="auto"/>
            <w:noWrap/>
            <w:vAlign w:val="bottom"/>
            <w:hideMark/>
          </w:tcPr>
          <w:p w14:paraId="1119E36D"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4511 </w:t>
            </w:r>
            <w:proofErr w:type="spellStart"/>
            <w:r w:rsidRPr="0005640B">
              <w:rPr>
                <w:rFonts w:ascii="Verdana" w:hAnsi="Verdana" w:cs="Arial"/>
                <w:sz w:val="20"/>
                <w:szCs w:val="20"/>
                <w:lang w:eastAsia="hr-HR"/>
              </w:rPr>
              <w:t>Dodatna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objektima</w:t>
            </w:r>
            <w:proofErr w:type="spellEnd"/>
            <w:r w:rsidRPr="0005640B">
              <w:rPr>
                <w:rFonts w:ascii="Verdana" w:hAnsi="Verdana" w:cs="Arial"/>
                <w:sz w:val="20"/>
                <w:szCs w:val="20"/>
                <w:lang w:eastAsia="hr-HR"/>
              </w:rPr>
              <w:t xml:space="preserve">                                                          </w:t>
            </w:r>
          </w:p>
        </w:tc>
        <w:tc>
          <w:tcPr>
            <w:tcW w:w="1559" w:type="dxa"/>
            <w:shd w:val="clear" w:color="auto" w:fill="auto"/>
            <w:noWrap/>
            <w:vAlign w:val="bottom"/>
            <w:hideMark/>
          </w:tcPr>
          <w:p w14:paraId="2936871E" w14:textId="77777777" w:rsidR="0027356A" w:rsidRPr="0005640B" w:rsidRDefault="0027356A" w:rsidP="00804906">
            <w:pPr>
              <w:rPr>
                <w:rFonts w:ascii="Verdana" w:hAnsi="Verdana" w:cs="Arial"/>
                <w:sz w:val="20"/>
                <w:szCs w:val="20"/>
                <w:lang w:eastAsia="hr-HR"/>
              </w:rPr>
            </w:pPr>
          </w:p>
        </w:tc>
        <w:tc>
          <w:tcPr>
            <w:tcW w:w="1701" w:type="dxa"/>
            <w:shd w:val="clear" w:color="auto" w:fill="auto"/>
            <w:noWrap/>
            <w:vAlign w:val="bottom"/>
            <w:hideMark/>
          </w:tcPr>
          <w:p w14:paraId="2BEA5E6B" w14:textId="77777777" w:rsidR="0027356A" w:rsidRPr="0005640B" w:rsidRDefault="0027356A" w:rsidP="00804906">
            <w:pPr>
              <w:rPr>
                <w:rFonts w:ascii="Verdana" w:hAnsi="Verdana"/>
                <w:sz w:val="20"/>
                <w:szCs w:val="20"/>
                <w:lang w:eastAsia="hr-HR"/>
              </w:rPr>
            </w:pPr>
          </w:p>
        </w:tc>
        <w:tc>
          <w:tcPr>
            <w:tcW w:w="1559" w:type="dxa"/>
            <w:shd w:val="clear" w:color="auto" w:fill="auto"/>
            <w:noWrap/>
            <w:vAlign w:val="bottom"/>
            <w:hideMark/>
          </w:tcPr>
          <w:p w14:paraId="593504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50.239,83</w:t>
            </w:r>
          </w:p>
        </w:tc>
        <w:tc>
          <w:tcPr>
            <w:tcW w:w="992" w:type="dxa"/>
            <w:shd w:val="clear" w:color="auto" w:fill="auto"/>
            <w:noWrap/>
            <w:vAlign w:val="bottom"/>
            <w:hideMark/>
          </w:tcPr>
          <w:p w14:paraId="61FB070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134" w:type="dxa"/>
            <w:shd w:val="clear" w:color="auto" w:fill="auto"/>
            <w:noWrap/>
            <w:vAlign w:val="bottom"/>
            <w:hideMark/>
          </w:tcPr>
          <w:p w14:paraId="764997E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bl>
    <w:p w14:paraId="59B2889E" w14:textId="77777777" w:rsidR="0027356A" w:rsidRPr="0005640B" w:rsidRDefault="0027356A" w:rsidP="0027356A">
      <w:pPr>
        <w:rPr>
          <w:rFonts w:ascii="Verdana" w:hAnsi="Verdana" w:cs="Arial"/>
          <w:b/>
          <w:bCs/>
          <w:sz w:val="20"/>
          <w:szCs w:val="20"/>
          <w:lang w:eastAsia="hr-HR"/>
        </w:rPr>
      </w:pPr>
    </w:p>
    <w:p w14:paraId="31300ABD" w14:textId="77777777" w:rsidR="0027356A" w:rsidRPr="0005640B" w:rsidRDefault="0027356A" w:rsidP="004D3156">
      <w:pPr>
        <w:jc w:val="left"/>
        <w:rPr>
          <w:rFonts w:ascii="Verdana" w:hAnsi="Verdana" w:cs="Arial"/>
          <w:bCs/>
          <w:color w:val="000000" w:themeColor="text1"/>
          <w:sz w:val="20"/>
          <w:szCs w:val="20"/>
          <w:lang w:eastAsia="hr-HR"/>
        </w:rPr>
      </w:pPr>
      <w:proofErr w:type="spellStart"/>
      <w:r w:rsidRPr="0005640B">
        <w:rPr>
          <w:rFonts w:ascii="Verdana" w:hAnsi="Verdana" w:cs="Arial"/>
          <w:b/>
          <w:bCs/>
          <w:sz w:val="20"/>
          <w:szCs w:val="20"/>
          <w:lang w:eastAsia="hr-HR"/>
        </w:rPr>
        <w:t>Tablica</w:t>
      </w:r>
      <w:proofErr w:type="spellEnd"/>
      <w:r w:rsidRPr="0005640B">
        <w:rPr>
          <w:rFonts w:ascii="Verdana" w:hAnsi="Verdana" w:cs="Arial"/>
          <w:b/>
          <w:bCs/>
          <w:sz w:val="20"/>
          <w:szCs w:val="20"/>
          <w:lang w:eastAsia="hr-HR"/>
        </w:rPr>
        <w:t xml:space="preserve"> 2</w:t>
      </w:r>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Prihodi</w:t>
      </w:r>
      <w:proofErr w:type="spellEnd"/>
      <w:r w:rsidRPr="0005640B">
        <w:rPr>
          <w:rFonts w:ascii="Verdana" w:hAnsi="Verdana" w:cs="Arial"/>
          <w:bCs/>
          <w:sz w:val="20"/>
          <w:szCs w:val="20"/>
          <w:lang w:eastAsia="hr-HR"/>
        </w:rPr>
        <w:t xml:space="preserve"> i </w:t>
      </w:r>
      <w:proofErr w:type="spellStart"/>
      <w:r w:rsidRPr="0005640B">
        <w:rPr>
          <w:rFonts w:ascii="Verdana" w:hAnsi="Verdana" w:cs="Arial"/>
          <w:bCs/>
          <w:sz w:val="20"/>
          <w:szCs w:val="20"/>
          <w:lang w:eastAsia="hr-HR"/>
        </w:rPr>
        <w:t>primici</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te</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rashodi</w:t>
      </w:r>
      <w:proofErr w:type="spellEnd"/>
      <w:r w:rsidRPr="0005640B">
        <w:rPr>
          <w:rFonts w:ascii="Verdana" w:hAnsi="Verdana" w:cs="Arial"/>
          <w:bCs/>
          <w:sz w:val="20"/>
          <w:szCs w:val="20"/>
          <w:lang w:eastAsia="hr-HR"/>
        </w:rPr>
        <w:t xml:space="preserve"> i </w:t>
      </w:r>
      <w:proofErr w:type="spellStart"/>
      <w:r w:rsidRPr="0005640B">
        <w:rPr>
          <w:rFonts w:ascii="Verdana" w:hAnsi="Verdana" w:cs="Arial"/>
          <w:bCs/>
          <w:sz w:val="20"/>
          <w:szCs w:val="20"/>
          <w:lang w:eastAsia="hr-HR"/>
        </w:rPr>
        <w:t>izdaci</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prema</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izvorima</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color w:val="000000" w:themeColor="text1"/>
          <w:sz w:val="20"/>
          <w:szCs w:val="20"/>
          <w:lang w:eastAsia="hr-HR"/>
        </w:rPr>
        <w:t>financiranja</w:t>
      </w:r>
      <w:proofErr w:type="spellEnd"/>
      <w:r w:rsidRPr="0005640B">
        <w:rPr>
          <w:rFonts w:ascii="Verdana" w:hAnsi="Verdana" w:cs="Arial"/>
          <w:bCs/>
          <w:color w:val="000000" w:themeColor="text1"/>
          <w:sz w:val="20"/>
          <w:szCs w:val="20"/>
          <w:lang w:eastAsia="hr-HR"/>
        </w:rPr>
        <w:t xml:space="preserve"> od 01.01.- 31.12.2023. </w:t>
      </w:r>
      <w:proofErr w:type="spellStart"/>
      <w:r w:rsidRPr="0005640B">
        <w:rPr>
          <w:rFonts w:ascii="Verdana" w:hAnsi="Verdana" w:cs="Arial"/>
          <w:bCs/>
          <w:color w:val="000000" w:themeColor="text1"/>
          <w:sz w:val="20"/>
          <w:szCs w:val="20"/>
          <w:lang w:eastAsia="hr-HR"/>
        </w:rPr>
        <w:t>godine</w:t>
      </w:r>
      <w:proofErr w:type="spellEnd"/>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559"/>
        <w:gridCol w:w="1713"/>
        <w:gridCol w:w="1713"/>
        <w:gridCol w:w="1254"/>
        <w:gridCol w:w="1134"/>
      </w:tblGrid>
      <w:tr w:rsidR="0027356A" w:rsidRPr="0005640B" w14:paraId="20B7D946" w14:textId="77777777" w:rsidTr="00804906">
        <w:trPr>
          <w:trHeight w:val="255"/>
        </w:trPr>
        <w:tc>
          <w:tcPr>
            <w:tcW w:w="6658" w:type="dxa"/>
            <w:shd w:val="clear" w:color="000000" w:fill="C0C0C0"/>
            <w:noWrap/>
            <w:vAlign w:val="bottom"/>
            <w:hideMark/>
          </w:tcPr>
          <w:p w14:paraId="1B18C7C2"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Račun</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opis</w:t>
            </w:r>
            <w:proofErr w:type="spellEnd"/>
          </w:p>
        </w:tc>
        <w:tc>
          <w:tcPr>
            <w:tcW w:w="1559" w:type="dxa"/>
            <w:shd w:val="clear" w:color="000000" w:fill="C0C0C0"/>
            <w:noWrap/>
            <w:vAlign w:val="bottom"/>
            <w:hideMark/>
          </w:tcPr>
          <w:p w14:paraId="20B421D0"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w:t>
            </w:r>
          </w:p>
          <w:p w14:paraId="3981F537"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2022. (€)</w:t>
            </w:r>
          </w:p>
        </w:tc>
        <w:tc>
          <w:tcPr>
            <w:tcW w:w="1701" w:type="dxa"/>
            <w:shd w:val="clear" w:color="000000" w:fill="C0C0C0"/>
            <w:noWrap/>
            <w:vAlign w:val="bottom"/>
            <w:hideMark/>
          </w:tcPr>
          <w:p w14:paraId="49A911DA"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Izvorni</w:t>
            </w:r>
            <w:proofErr w:type="spellEnd"/>
            <w:r w:rsidRPr="0005640B">
              <w:rPr>
                <w:rFonts w:ascii="Verdana" w:hAnsi="Verdana" w:cs="Arial"/>
                <w:b/>
                <w:bCs/>
                <w:sz w:val="20"/>
                <w:szCs w:val="20"/>
                <w:lang w:eastAsia="hr-HR"/>
              </w:rPr>
              <w:t xml:space="preserve"> plan 2023. (€)</w:t>
            </w:r>
          </w:p>
        </w:tc>
        <w:tc>
          <w:tcPr>
            <w:tcW w:w="1559" w:type="dxa"/>
            <w:shd w:val="clear" w:color="000000" w:fill="C0C0C0"/>
            <w:noWrap/>
            <w:vAlign w:val="bottom"/>
            <w:hideMark/>
          </w:tcPr>
          <w:p w14:paraId="761EADFC"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w:t>
            </w:r>
          </w:p>
          <w:p w14:paraId="12059BEE"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2023. (€)</w:t>
            </w:r>
          </w:p>
        </w:tc>
        <w:tc>
          <w:tcPr>
            <w:tcW w:w="1134" w:type="dxa"/>
            <w:shd w:val="clear" w:color="000000" w:fill="C0C0C0"/>
            <w:noWrap/>
            <w:vAlign w:val="bottom"/>
            <w:hideMark/>
          </w:tcPr>
          <w:p w14:paraId="7C3BA4D7"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3/1</w:t>
            </w:r>
          </w:p>
        </w:tc>
        <w:tc>
          <w:tcPr>
            <w:tcW w:w="1134" w:type="dxa"/>
            <w:shd w:val="clear" w:color="000000" w:fill="C0C0C0"/>
            <w:noWrap/>
            <w:vAlign w:val="bottom"/>
            <w:hideMark/>
          </w:tcPr>
          <w:p w14:paraId="172FD2D4"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3/2</w:t>
            </w:r>
          </w:p>
        </w:tc>
      </w:tr>
      <w:tr w:rsidR="0027356A" w:rsidRPr="0005640B" w14:paraId="4DA55C5D" w14:textId="77777777" w:rsidTr="00804906">
        <w:trPr>
          <w:trHeight w:val="255"/>
        </w:trPr>
        <w:tc>
          <w:tcPr>
            <w:tcW w:w="6658" w:type="dxa"/>
            <w:shd w:val="clear" w:color="000000" w:fill="C0C0C0"/>
            <w:noWrap/>
            <w:vAlign w:val="bottom"/>
            <w:hideMark/>
          </w:tcPr>
          <w:p w14:paraId="48170621"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PRIHODI I RASHODI PREMA IZVORIMA FINANCIRANJA</w:t>
            </w:r>
          </w:p>
        </w:tc>
        <w:tc>
          <w:tcPr>
            <w:tcW w:w="1559" w:type="dxa"/>
            <w:shd w:val="clear" w:color="000000" w:fill="C0C0C0"/>
            <w:noWrap/>
            <w:vAlign w:val="bottom"/>
            <w:hideMark/>
          </w:tcPr>
          <w:p w14:paraId="36530691" w14:textId="77777777" w:rsidR="0027356A" w:rsidRPr="0005640B" w:rsidRDefault="0027356A" w:rsidP="00804906">
            <w:pPr>
              <w:jc w:val="center"/>
              <w:rPr>
                <w:rFonts w:ascii="Verdana" w:hAnsi="Verdana" w:cs="Arial"/>
                <w:sz w:val="20"/>
                <w:szCs w:val="20"/>
                <w:lang w:eastAsia="hr-HR"/>
              </w:rPr>
            </w:pPr>
            <w:r w:rsidRPr="0005640B">
              <w:rPr>
                <w:rFonts w:ascii="Verdana" w:hAnsi="Verdana" w:cs="Arial"/>
                <w:sz w:val="20"/>
                <w:szCs w:val="20"/>
                <w:lang w:eastAsia="hr-HR"/>
              </w:rPr>
              <w:t>1</w:t>
            </w:r>
          </w:p>
        </w:tc>
        <w:tc>
          <w:tcPr>
            <w:tcW w:w="1701" w:type="dxa"/>
            <w:shd w:val="clear" w:color="000000" w:fill="C0C0C0"/>
            <w:noWrap/>
            <w:vAlign w:val="bottom"/>
            <w:hideMark/>
          </w:tcPr>
          <w:p w14:paraId="2A2FB5B4"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w:t>
            </w:r>
          </w:p>
        </w:tc>
        <w:tc>
          <w:tcPr>
            <w:tcW w:w="1559" w:type="dxa"/>
            <w:shd w:val="clear" w:color="000000" w:fill="C0C0C0"/>
            <w:noWrap/>
            <w:vAlign w:val="bottom"/>
            <w:hideMark/>
          </w:tcPr>
          <w:p w14:paraId="035A89BE"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3</w:t>
            </w:r>
          </w:p>
        </w:tc>
        <w:tc>
          <w:tcPr>
            <w:tcW w:w="1134" w:type="dxa"/>
            <w:shd w:val="clear" w:color="000000" w:fill="C0C0C0"/>
            <w:noWrap/>
            <w:vAlign w:val="bottom"/>
            <w:hideMark/>
          </w:tcPr>
          <w:p w14:paraId="4362FF36"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4</w:t>
            </w:r>
          </w:p>
        </w:tc>
        <w:tc>
          <w:tcPr>
            <w:tcW w:w="1134" w:type="dxa"/>
            <w:shd w:val="clear" w:color="000000" w:fill="C0C0C0"/>
            <w:noWrap/>
            <w:vAlign w:val="bottom"/>
            <w:hideMark/>
          </w:tcPr>
          <w:p w14:paraId="47E59581"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5</w:t>
            </w:r>
          </w:p>
        </w:tc>
      </w:tr>
      <w:tr w:rsidR="0027356A" w:rsidRPr="0005640B" w14:paraId="77716B2C" w14:textId="77777777" w:rsidTr="00804906">
        <w:trPr>
          <w:trHeight w:val="255"/>
        </w:trPr>
        <w:tc>
          <w:tcPr>
            <w:tcW w:w="6658" w:type="dxa"/>
            <w:shd w:val="clear" w:color="000000" w:fill="808080"/>
            <w:noWrap/>
            <w:vAlign w:val="bottom"/>
            <w:hideMark/>
          </w:tcPr>
          <w:p w14:paraId="5BD54834"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SVEUKUPNI PRIHODI</w:t>
            </w:r>
          </w:p>
        </w:tc>
        <w:tc>
          <w:tcPr>
            <w:tcW w:w="1559" w:type="dxa"/>
            <w:shd w:val="clear" w:color="000000" w:fill="808080"/>
            <w:noWrap/>
            <w:vAlign w:val="bottom"/>
            <w:hideMark/>
          </w:tcPr>
          <w:p w14:paraId="203FECB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806.416,36</w:t>
            </w:r>
          </w:p>
        </w:tc>
        <w:tc>
          <w:tcPr>
            <w:tcW w:w="1701" w:type="dxa"/>
            <w:shd w:val="clear" w:color="000000" w:fill="808080"/>
            <w:noWrap/>
            <w:vAlign w:val="bottom"/>
            <w:hideMark/>
          </w:tcPr>
          <w:p w14:paraId="4F695C6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2.196.472,52</w:t>
            </w:r>
          </w:p>
        </w:tc>
        <w:tc>
          <w:tcPr>
            <w:tcW w:w="1559" w:type="dxa"/>
            <w:shd w:val="clear" w:color="000000" w:fill="808080"/>
            <w:noWrap/>
            <w:vAlign w:val="bottom"/>
            <w:hideMark/>
          </w:tcPr>
          <w:p w14:paraId="1809FA0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2.010.592,73</w:t>
            </w:r>
          </w:p>
        </w:tc>
        <w:tc>
          <w:tcPr>
            <w:tcW w:w="1134" w:type="dxa"/>
            <w:shd w:val="clear" w:color="000000" w:fill="808080"/>
            <w:noWrap/>
            <w:vAlign w:val="bottom"/>
            <w:hideMark/>
          </w:tcPr>
          <w:p w14:paraId="51C919D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249,32%</w:t>
            </w:r>
          </w:p>
        </w:tc>
        <w:tc>
          <w:tcPr>
            <w:tcW w:w="1134" w:type="dxa"/>
            <w:shd w:val="clear" w:color="000000" w:fill="808080"/>
            <w:noWrap/>
            <w:vAlign w:val="bottom"/>
            <w:hideMark/>
          </w:tcPr>
          <w:p w14:paraId="2AF0EAEE"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91,54%</w:t>
            </w:r>
          </w:p>
        </w:tc>
      </w:tr>
      <w:tr w:rsidR="0027356A" w:rsidRPr="0005640B" w14:paraId="744DD872" w14:textId="77777777" w:rsidTr="00804906">
        <w:trPr>
          <w:trHeight w:val="255"/>
        </w:trPr>
        <w:tc>
          <w:tcPr>
            <w:tcW w:w="6658" w:type="dxa"/>
            <w:shd w:val="clear" w:color="000000" w:fill="FFFF00"/>
            <w:noWrap/>
            <w:vAlign w:val="bottom"/>
            <w:hideMark/>
          </w:tcPr>
          <w:p w14:paraId="55297876"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1. OPĆI PRIHODI I PRIMICI</w:t>
            </w:r>
          </w:p>
        </w:tc>
        <w:tc>
          <w:tcPr>
            <w:tcW w:w="1559" w:type="dxa"/>
            <w:shd w:val="clear" w:color="000000" w:fill="FFFF00"/>
            <w:noWrap/>
            <w:vAlign w:val="bottom"/>
            <w:hideMark/>
          </w:tcPr>
          <w:p w14:paraId="32FF1B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357.038,57</w:t>
            </w:r>
          </w:p>
        </w:tc>
        <w:tc>
          <w:tcPr>
            <w:tcW w:w="1701" w:type="dxa"/>
            <w:shd w:val="clear" w:color="000000" w:fill="FFFF00"/>
            <w:noWrap/>
            <w:vAlign w:val="bottom"/>
            <w:hideMark/>
          </w:tcPr>
          <w:p w14:paraId="7FDE99B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481.864,50</w:t>
            </w:r>
          </w:p>
        </w:tc>
        <w:tc>
          <w:tcPr>
            <w:tcW w:w="1559" w:type="dxa"/>
            <w:shd w:val="clear" w:color="000000" w:fill="FFFF00"/>
            <w:noWrap/>
            <w:vAlign w:val="bottom"/>
            <w:hideMark/>
          </w:tcPr>
          <w:p w14:paraId="19BB62F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449.134,57</w:t>
            </w:r>
          </w:p>
        </w:tc>
        <w:tc>
          <w:tcPr>
            <w:tcW w:w="1134" w:type="dxa"/>
            <w:shd w:val="clear" w:color="000000" w:fill="FFFF00"/>
            <w:noWrap/>
            <w:vAlign w:val="bottom"/>
            <w:hideMark/>
          </w:tcPr>
          <w:p w14:paraId="44D13A3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125,79%</w:t>
            </w:r>
          </w:p>
        </w:tc>
        <w:tc>
          <w:tcPr>
            <w:tcW w:w="1134" w:type="dxa"/>
            <w:shd w:val="clear" w:color="000000" w:fill="FFFF00"/>
            <w:noWrap/>
            <w:vAlign w:val="bottom"/>
            <w:hideMark/>
          </w:tcPr>
          <w:p w14:paraId="29B3DDB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93,21%</w:t>
            </w:r>
          </w:p>
        </w:tc>
      </w:tr>
      <w:tr w:rsidR="0027356A" w:rsidRPr="0005640B" w14:paraId="5B1707E5" w14:textId="77777777" w:rsidTr="00804906">
        <w:trPr>
          <w:trHeight w:val="255"/>
        </w:trPr>
        <w:tc>
          <w:tcPr>
            <w:tcW w:w="6658" w:type="dxa"/>
            <w:shd w:val="clear" w:color="000000" w:fill="FFFF99"/>
            <w:noWrap/>
            <w:vAlign w:val="bottom"/>
            <w:hideMark/>
          </w:tcPr>
          <w:p w14:paraId="6975903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Izvor 1.1. OPĆI PRIHODI I PRIMICI </w:t>
            </w:r>
          </w:p>
        </w:tc>
        <w:tc>
          <w:tcPr>
            <w:tcW w:w="1559" w:type="dxa"/>
            <w:shd w:val="clear" w:color="000000" w:fill="FFFF99"/>
            <w:noWrap/>
            <w:vAlign w:val="bottom"/>
            <w:hideMark/>
          </w:tcPr>
          <w:p w14:paraId="5E2B53B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357.038,57</w:t>
            </w:r>
          </w:p>
        </w:tc>
        <w:tc>
          <w:tcPr>
            <w:tcW w:w="1701" w:type="dxa"/>
            <w:shd w:val="clear" w:color="000000" w:fill="FFFF99"/>
            <w:noWrap/>
            <w:vAlign w:val="bottom"/>
            <w:hideMark/>
          </w:tcPr>
          <w:p w14:paraId="3F369DD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481.864,50</w:t>
            </w:r>
          </w:p>
        </w:tc>
        <w:tc>
          <w:tcPr>
            <w:tcW w:w="1559" w:type="dxa"/>
            <w:shd w:val="clear" w:color="000000" w:fill="FFFF99"/>
            <w:noWrap/>
            <w:vAlign w:val="bottom"/>
            <w:hideMark/>
          </w:tcPr>
          <w:p w14:paraId="2D523A9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449.134,57</w:t>
            </w:r>
          </w:p>
        </w:tc>
        <w:tc>
          <w:tcPr>
            <w:tcW w:w="1134" w:type="dxa"/>
            <w:shd w:val="clear" w:color="000000" w:fill="FFFF99"/>
            <w:noWrap/>
            <w:vAlign w:val="bottom"/>
            <w:hideMark/>
          </w:tcPr>
          <w:p w14:paraId="469D910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125,79%</w:t>
            </w:r>
          </w:p>
        </w:tc>
        <w:tc>
          <w:tcPr>
            <w:tcW w:w="1134" w:type="dxa"/>
            <w:shd w:val="clear" w:color="000000" w:fill="FFFF99"/>
            <w:noWrap/>
            <w:vAlign w:val="bottom"/>
            <w:hideMark/>
          </w:tcPr>
          <w:p w14:paraId="25D0ECB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93,21%</w:t>
            </w:r>
          </w:p>
        </w:tc>
      </w:tr>
      <w:tr w:rsidR="0027356A" w:rsidRPr="0005640B" w14:paraId="7F38C6AF" w14:textId="77777777" w:rsidTr="00804906">
        <w:trPr>
          <w:trHeight w:val="255"/>
        </w:trPr>
        <w:tc>
          <w:tcPr>
            <w:tcW w:w="6658" w:type="dxa"/>
            <w:shd w:val="clear" w:color="000000" w:fill="FFFF00"/>
            <w:noWrap/>
            <w:vAlign w:val="bottom"/>
            <w:hideMark/>
          </w:tcPr>
          <w:p w14:paraId="1D96B1F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3. VLASTITI PRIHODI</w:t>
            </w:r>
          </w:p>
        </w:tc>
        <w:tc>
          <w:tcPr>
            <w:tcW w:w="1559" w:type="dxa"/>
            <w:shd w:val="clear" w:color="000000" w:fill="FFFF00"/>
            <w:noWrap/>
            <w:vAlign w:val="bottom"/>
            <w:hideMark/>
          </w:tcPr>
          <w:p w14:paraId="3936E99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6.763,89</w:t>
            </w:r>
          </w:p>
        </w:tc>
        <w:tc>
          <w:tcPr>
            <w:tcW w:w="1701" w:type="dxa"/>
            <w:shd w:val="clear" w:color="000000" w:fill="FFFF00"/>
            <w:noWrap/>
            <w:vAlign w:val="bottom"/>
            <w:hideMark/>
          </w:tcPr>
          <w:p w14:paraId="0AAB0B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9.990,83</w:t>
            </w:r>
          </w:p>
        </w:tc>
        <w:tc>
          <w:tcPr>
            <w:tcW w:w="1559" w:type="dxa"/>
            <w:shd w:val="clear" w:color="000000" w:fill="FFFF00"/>
            <w:noWrap/>
            <w:vAlign w:val="bottom"/>
            <w:hideMark/>
          </w:tcPr>
          <w:p w14:paraId="5ED41EC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8.399,90</w:t>
            </w:r>
          </w:p>
        </w:tc>
        <w:tc>
          <w:tcPr>
            <w:tcW w:w="1134" w:type="dxa"/>
            <w:shd w:val="clear" w:color="000000" w:fill="FFFF00"/>
            <w:noWrap/>
            <w:vAlign w:val="bottom"/>
            <w:hideMark/>
          </w:tcPr>
          <w:p w14:paraId="0AAEB54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124,19%</w:t>
            </w:r>
          </w:p>
        </w:tc>
        <w:tc>
          <w:tcPr>
            <w:tcW w:w="1134" w:type="dxa"/>
            <w:shd w:val="clear" w:color="000000" w:fill="FFFF00"/>
            <w:noWrap/>
            <w:vAlign w:val="bottom"/>
            <w:hideMark/>
          </w:tcPr>
          <w:p w14:paraId="6B6E3D7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84,08%</w:t>
            </w:r>
          </w:p>
        </w:tc>
      </w:tr>
      <w:tr w:rsidR="0027356A" w:rsidRPr="0005640B" w14:paraId="7C8DC1C8" w14:textId="77777777" w:rsidTr="00804906">
        <w:trPr>
          <w:trHeight w:val="255"/>
        </w:trPr>
        <w:tc>
          <w:tcPr>
            <w:tcW w:w="6658" w:type="dxa"/>
            <w:shd w:val="clear" w:color="000000" w:fill="FFFF99"/>
            <w:noWrap/>
            <w:vAlign w:val="bottom"/>
            <w:hideMark/>
          </w:tcPr>
          <w:p w14:paraId="402B1A4A"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Izvor 3.1. VLASTITI PRIHODI </w:t>
            </w:r>
          </w:p>
        </w:tc>
        <w:tc>
          <w:tcPr>
            <w:tcW w:w="1559" w:type="dxa"/>
            <w:shd w:val="clear" w:color="000000" w:fill="FFFF99"/>
            <w:noWrap/>
            <w:vAlign w:val="bottom"/>
            <w:hideMark/>
          </w:tcPr>
          <w:p w14:paraId="509C665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6.763,89</w:t>
            </w:r>
          </w:p>
        </w:tc>
        <w:tc>
          <w:tcPr>
            <w:tcW w:w="1701" w:type="dxa"/>
            <w:shd w:val="clear" w:color="000000" w:fill="FFFF99"/>
            <w:noWrap/>
            <w:vAlign w:val="bottom"/>
            <w:hideMark/>
          </w:tcPr>
          <w:p w14:paraId="1B0E1EA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9.990,83</w:t>
            </w:r>
          </w:p>
        </w:tc>
        <w:tc>
          <w:tcPr>
            <w:tcW w:w="1559" w:type="dxa"/>
            <w:shd w:val="clear" w:color="000000" w:fill="FFFF99"/>
            <w:noWrap/>
            <w:vAlign w:val="bottom"/>
            <w:hideMark/>
          </w:tcPr>
          <w:p w14:paraId="07BB7FE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8.399,90</w:t>
            </w:r>
          </w:p>
        </w:tc>
        <w:tc>
          <w:tcPr>
            <w:tcW w:w="1134" w:type="dxa"/>
            <w:shd w:val="clear" w:color="000000" w:fill="FFFF99"/>
            <w:noWrap/>
            <w:vAlign w:val="bottom"/>
            <w:hideMark/>
          </w:tcPr>
          <w:p w14:paraId="3F25BAF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124,19%</w:t>
            </w:r>
          </w:p>
        </w:tc>
        <w:tc>
          <w:tcPr>
            <w:tcW w:w="1134" w:type="dxa"/>
            <w:shd w:val="clear" w:color="000000" w:fill="FFFF99"/>
            <w:noWrap/>
            <w:vAlign w:val="bottom"/>
            <w:hideMark/>
          </w:tcPr>
          <w:p w14:paraId="2581B87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84,08%</w:t>
            </w:r>
          </w:p>
        </w:tc>
      </w:tr>
      <w:tr w:rsidR="0027356A" w:rsidRPr="0005640B" w14:paraId="3C7C8842" w14:textId="77777777" w:rsidTr="00804906">
        <w:trPr>
          <w:trHeight w:val="255"/>
        </w:trPr>
        <w:tc>
          <w:tcPr>
            <w:tcW w:w="6658" w:type="dxa"/>
            <w:shd w:val="clear" w:color="000000" w:fill="FFFF00"/>
            <w:noWrap/>
            <w:vAlign w:val="bottom"/>
            <w:hideMark/>
          </w:tcPr>
          <w:p w14:paraId="655003B9"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4. PRIHODI ZA POSEBNE NAMJENE</w:t>
            </w:r>
          </w:p>
        </w:tc>
        <w:tc>
          <w:tcPr>
            <w:tcW w:w="1559" w:type="dxa"/>
            <w:shd w:val="clear" w:color="000000" w:fill="FFFF00"/>
            <w:noWrap/>
            <w:vAlign w:val="bottom"/>
            <w:hideMark/>
          </w:tcPr>
          <w:p w14:paraId="49ABC9F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103.897,21</w:t>
            </w:r>
          </w:p>
        </w:tc>
        <w:tc>
          <w:tcPr>
            <w:tcW w:w="1701" w:type="dxa"/>
            <w:shd w:val="clear" w:color="000000" w:fill="FFFF00"/>
            <w:noWrap/>
            <w:vAlign w:val="bottom"/>
            <w:hideMark/>
          </w:tcPr>
          <w:p w14:paraId="5E6FE8F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90.352,93</w:t>
            </w:r>
          </w:p>
        </w:tc>
        <w:tc>
          <w:tcPr>
            <w:tcW w:w="1559" w:type="dxa"/>
            <w:shd w:val="clear" w:color="000000" w:fill="FFFF00"/>
            <w:noWrap/>
            <w:vAlign w:val="bottom"/>
            <w:hideMark/>
          </w:tcPr>
          <w:p w14:paraId="064821B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82.184,77</w:t>
            </w:r>
          </w:p>
        </w:tc>
        <w:tc>
          <w:tcPr>
            <w:tcW w:w="1134" w:type="dxa"/>
            <w:shd w:val="clear" w:color="000000" w:fill="FFFF00"/>
            <w:noWrap/>
            <w:vAlign w:val="bottom"/>
            <w:hideMark/>
          </w:tcPr>
          <w:p w14:paraId="1842643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79,10%</w:t>
            </w:r>
          </w:p>
        </w:tc>
        <w:tc>
          <w:tcPr>
            <w:tcW w:w="1134" w:type="dxa"/>
            <w:shd w:val="clear" w:color="000000" w:fill="FFFF00"/>
            <w:noWrap/>
            <w:vAlign w:val="bottom"/>
            <w:hideMark/>
          </w:tcPr>
          <w:p w14:paraId="460B59B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90,96%</w:t>
            </w:r>
          </w:p>
        </w:tc>
      </w:tr>
      <w:tr w:rsidR="0027356A" w:rsidRPr="0005640B" w14:paraId="0063886D" w14:textId="77777777" w:rsidTr="00804906">
        <w:trPr>
          <w:trHeight w:val="255"/>
        </w:trPr>
        <w:tc>
          <w:tcPr>
            <w:tcW w:w="6658" w:type="dxa"/>
            <w:shd w:val="clear" w:color="000000" w:fill="FFFF99"/>
            <w:noWrap/>
            <w:vAlign w:val="bottom"/>
            <w:hideMark/>
          </w:tcPr>
          <w:p w14:paraId="10842538"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4.1. PRIHODI ZA POSEBNE NAMJENE</w:t>
            </w:r>
          </w:p>
        </w:tc>
        <w:tc>
          <w:tcPr>
            <w:tcW w:w="1559" w:type="dxa"/>
            <w:shd w:val="clear" w:color="000000" w:fill="FFFF99"/>
            <w:noWrap/>
            <w:vAlign w:val="bottom"/>
            <w:hideMark/>
          </w:tcPr>
          <w:p w14:paraId="389495A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103.897,21</w:t>
            </w:r>
          </w:p>
        </w:tc>
        <w:tc>
          <w:tcPr>
            <w:tcW w:w="1701" w:type="dxa"/>
            <w:shd w:val="clear" w:color="000000" w:fill="FFFF99"/>
            <w:noWrap/>
            <w:vAlign w:val="bottom"/>
            <w:hideMark/>
          </w:tcPr>
          <w:p w14:paraId="373D3B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90.352,93</w:t>
            </w:r>
          </w:p>
        </w:tc>
        <w:tc>
          <w:tcPr>
            <w:tcW w:w="1559" w:type="dxa"/>
            <w:shd w:val="clear" w:color="000000" w:fill="FFFF99"/>
            <w:noWrap/>
            <w:vAlign w:val="bottom"/>
            <w:hideMark/>
          </w:tcPr>
          <w:p w14:paraId="432DBF0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82.184,77</w:t>
            </w:r>
          </w:p>
        </w:tc>
        <w:tc>
          <w:tcPr>
            <w:tcW w:w="1134" w:type="dxa"/>
            <w:shd w:val="clear" w:color="000000" w:fill="FFFF99"/>
            <w:noWrap/>
            <w:vAlign w:val="bottom"/>
            <w:hideMark/>
          </w:tcPr>
          <w:p w14:paraId="4D078A6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79,10%</w:t>
            </w:r>
          </w:p>
        </w:tc>
        <w:tc>
          <w:tcPr>
            <w:tcW w:w="1134" w:type="dxa"/>
            <w:shd w:val="clear" w:color="000000" w:fill="FFFF99"/>
            <w:noWrap/>
            <w:vAlign w:val="bottom"/>
            <w:hideMark/>
          </w:tcPr>
          <w:p w14:paraId="35545C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90,96%</w:t>
            </w:r>
          </w:p>
        </w:tc>
      </w:tr>
      <w:tr w:rsidR="0027356A" w:rsidRPr="0005640B" w14:paraId="1E0877FF" w14:textId="77777777" w:rsidTr="00804906">
        <w:trPr>
          <w:trHeight w:val="255"/>
        </w:trPr>
        <w:tc>
          <w:tcPr>
            <w:tcW w:w="6658" w:type="dxa"/>
            <w:shd w:val="clear" w:color="000000" w:fill="FFFF00"/>
            <w:noWrap/>
            <w:vAlign w:val="bottom"/>
            <w:hideMark/>
          </w:tcPr>
          <w:p w14:paraId="05755F2B"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5. POMOĆI</w:t>
            </w:r>
          </w:p>
        </w:tc>
        <w:tc>
          <w:tcPr>
            <w:tcW w:w="1559" w:type="dxa"/>
            <w:shd w:val="clear" w:color="000000" w:fill="FFFF00"/>
            <w:noWrap/>
            <w:vAlign w:val="bottom"/>
            <w:hideMark/>
          </w:tcPr>
          <w:p w14:paraId="02D0B67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338.082,07</w:t>
            </w:r>
          </w:p>
        </w:tc>
        <w:tc>
          <w:tcPr>
            <w:tcW w:w="1701" w:type="dxa"/>
            <w:shd w:val="clear" w:color="000000" w:fill="FFFF00"/>
            <w:noWrap/>
            <w:vAlign w:val="bottom"/>
            <w:hideMark/>
          </w:tcPr>
          <w:p w14:paraId="1BF58E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1.612.937,03</w:t>
            </w:r>
          </w:p>
        </w:tc>
        <w:tc>
          <w:tcPr>
            <w:tcW w:w="1559" w:type="dxa"/>
            <w:shd w:val="clear" w:color="000000" w:fill="FFFF00"/>
            <w:noWrap/>
            <w:vAlign w:val="bottom"/>
            <w:hideMark/>
          </w:tcPr>
          <w:p w14:paraId="3660C5B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1.470.873,49</w:t>
            </w:r>
          </w:p>
        </w:tc>
        <w:tc>
          <w:tcPr>
            <w:tcW w:w="1134" w:type="dxa"/>
            <w:shd w:val="clear" w:color="000000" w:fill="FFFF00"/>
            <w:noWrap/>
            <w:vAlign w:val="bottom"/>
            <w:hideMark/>
          </w:tcPr>
          <w:p w14:paraId="398D812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435,06%</w:t>
            </w:r>
          </w:p>
        </w:tc>
        <w:tc>
          <w:tcPr>
            <w:tcW w:w="1134" w:type="dxa"/>
            <w:shd w:val="clear" w:color="000000" w:fill="FFFF00"/>
            <w:noWrap/>
            <w:vAlign w:val="bottom"/>
            <w:hideMark/>
          </w:tcPr>
          <w:p w14:paraId="04A08B3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91,19%</w:t>
            </w:r>
          </w:p>
        </w:tc>
      </w:tr>
      <w:tr w:rsidR="0027356A" w:rsidRPr="0005640B" w14:paraId="6ADE9D11" w14:textId="77777777" w:rsidTr="00804906">
        <w:trPr>
          <w:trHeight w:val="255"/>
        </w:trPr>
        <w:tc>
          <w:tcPr>
            <w:tcW w:w="6658" w:type="dxa"/>
            <w:shd w:val="clear" w:color="000000" w:fill="FFFF99"/>
            <w:noWrap/>
            <w:vAlign w:val="bottom"/>
            <w:hideMark/>
          </w:tcPr>
          <w:p w14:paraId="45F03705"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5.1. POMOĆI</w:t>
            </w:r>
          </w:p>
        </w:tc>
        <w:tc>
          <w:tcPr>
            <w:tcW w:w="1559" w:type="dxa"/>
            <w:shd w:val="clear" w:color="000000" w:fill="FFFF99"/>
            <w:noWrap/>
            <w:vAlign w:val="bottom"/>
            <w:hideMark/>
          </w:tcPr>
          <w:p w14:paraId="2B7B9C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338.082,07</w:t>
            </w:r>
          </w:p>
        </w:tc>
        <w:tc>
          <w:tcPr>
            <w:tcW w:w="1701" w:type="dxa"/>
            <w:shd w:val="clear" w:color="000000" w:fill="FFFF99"/>
            <w:noWrap/>
            <w:vAlign w:val="bottom"/>
            <w:hideMark/>
          </w:tcPr>
          <w:p w14:paraId="4027F58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1.612.937,03</w:t>
            </w:r>
          </w:p>
        </w:tc>
        <w:tc>
          <w:tcPr>
            <w:tcW w:w="1559" w:type="dxa"/>
            <w:shd w:val="clear" w:color="000000" w:fill="FFFF99"/>
            <w:noWrap/>
            <w:vAlign w:val="bottom"/>
            <w:hideMark/>
          </w:tcPr>
          <w:p w14:paraId="58027D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1.470.873,49</w:t>
            </w:r>
          </w:p>
        </w:tc>
        <w:tc>
          <w:tcPr>
            <w:tcW w:w="1134" w:type="dxa"/>
            <w:shd w:val="clear" w:color="000000" w:fill="FFFF99"/>
            <w:noWrap/>
            <w:vAlign w:val="bottom"/>
            <w:hideMark/>
          </w:tcPr>
          <w:p w14:paraId="729A579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435,06%</w:t>
            </w:r>
          </w:p>
        </w:tc>
        <w:tc>
          <w:tcPr>
            <w:tcW w:w="1134" w:type="dxa"/>
            <w:shd w:val="clear" w:color="000000" w:fill="FFFF99"/>
            <w:noWrap/>
            <w:vAlign w:val="bottom"/>
            <w:hideMark/>
          </w:tcPr>
          <w:p w14:paraId="261E137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91,19%</w:t>
            </w:r>
          </w:p>
        </w:tc>
      </w:tr>
      <w:tr w:rsidR="0027356A" w:rsidRPr="0005640B" w14:paraId="19FAD259" w14:textId="77777777" w:rsidTr="00804906">
        <w:trPr>
          <w:trHeight w:val="255"/>
        </w:trPr>
        <w:tc>
          <w:tcPr>
            <w:tcW w:w="6658" w:type="dxa"/>
            <w:shd w:val="clear" w:color="000000" w:fill="FFFF00"/>
            <w:noWrap/>
            <w:vAlign w:val="bottom"/>
            <w:hideMark/>
          </w:tcPr>
          <w:p w14:paraId="793C7C46"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6. DONACIJE</w:t>
            </w:r>
          </w:p>
        </w:tc>
        <w:tc>
          <w:tcPr>
            <w:tcW w:w="1559" w:type="dxa"/>
            <w:shd w:val="clear" w:color="000000" w:fill="FFFF00"/>
            <w:noWrap/>
            <w:vAlign w:val="bottom"/>
            <w:hideMark/>
          </w:tcPr>
          <w:p w14:paraId="2078873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369,17</w:t>
            </w:r>
          </w:p>
        </w:tc>
        <w:tc>
          <w:tcPr>
            <w:tcW w:w="1701" w:type="dxa"/>
            <w:shd w:val="clear" w:color="000000" w:fill="FFFF00"/>
            <w:noWrap/>
            <w:vAlign w:val="bottom"/>
            <w:hideMark/>
          </w:tcPr>
          <w:p w14:paraId="4AE8E1B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559" w:type="dxa"/>
            <w:shd w:val="clear" w:color="000000" w:fill="FFFF00"/>
            <w:noWrap/>
            <w:vAlign w:val="bottom"/>
            <w:hideMark/>
          </w:tcPr>
          <w:p w14:paraId="6328DA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00"/>
            <w:noWrap/>
            <w:vAlign w:val="bottom"/>
            <w:hideMark/>
          </w:tcPr>
          <w:p w14:paraId="3150DF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00"/>
            <w:noWrap/>
            <w:vAlign w:val="bottom"/>
            <w:hideMark/>
          </w:tcPr>
          <w:p w14:paraId="068E3E5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AC46DD8" w14:textId="77777777" w:rsidTr="00804906">
        <w:trPr>
          <w:trHeight w:val="255"/>
        </w:trPr>
        <w:tc>
          <w:tcPr>
            <w:tcW w:w="6658" w:type="dxa"/>
            <w:shd w:val="clear" w:color="000000" w:fill="FFFF99"/>
            <w:noWrap/>
            <w:vAlign w:val="bottom"/>
            <w:hideMark/>
          </w:tcPr>
          <w:p w14:paraId="46645708"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6.1. DONACIJE</w:t>
            </w:r>
          </w:p>
        </w:tc>
        <w:tc>
          <w:tcPr>
            <w:tcW w:w="1559" w:type="dxa"/>
            <w:shd w:val="clear" w:color="000000" w:fill="FFFF99"/>
            <w:noWrap/>
            <w:vAlign w:val="bottom"/>
            <w:hideMark/>
          </w:tcPr>
          <w:p w14:paraId="126B985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369,17</w:t>
            </w:r>
          </w:p>
        </w:tc>
        <w:tc>
          <w:tcPr>
            <w:tcW w:w="1701" w:type="dxa"/>
            <w:shd w:val="clear" w:color="000000" w:fill="FFFF99"/>
            <w:noWrap/>
            <w:vAlign w:val="bottom"/>
            <w:hideMark/>
          </w:tcPr>
          <w:p w14:paraId="44BEF6B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559" w:type="dxa"/>
            <w:shd w:val="clear" w:color="000000" w:fill="FFFF99"/>
            <w:noWrap/>
            <w:vAlign w:val="bottom"/>
            <w:hideMark/>
          </w:tcPr>
          <w:p w14:paraId="6D0B0F5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99"/>
            <w:noWrap/>
            <w:vAlign w:val="bottom"/>
            <w:hideMark/>
          </w:tcPr>
          <w:p w14:paraId="5C59308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99"/>
            <w:noWrap/>
            <w:vAlign w:val="bottom"/>
            <w:hideMark/>
          </w:tcPr>
          <w:p w14:paraId="64A8CCC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180E21DC" w14:textId="77777777" w:rsidTr="00804906">
        <w:trPr>
          <w:trHeight w:val="255"/>
        </w:trPr>
        <w:tc>
          <w:tcPr>
            <w:tcW w:w="6658" w:type="dxa"/>
            <w:shd w:val="clear" w:color="000000" w:fill="FFFF00"/>
            <w:noWrap/>
            <w:vAlign w:val="bottom"/>
            <w:hideMark/>
          </w:tcPr>
          <w:p w14:paraId="1CB6CDD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7. PRIHODI OD PRODAJE ILI ZAMJENE NEFINANCIJSKE IMOVINE</w:t>
            </w:r>
          </w:p>
        </w:tc>
        <w:tc>
          <w:tcPr>
            <w:tcW w:w="1559" w:type="dxa"/>
            <w:shd w:val="clear" w:color="000000" w:fill="FFFF00"/>
            <w:noWrap/>
            <w:vAlign w:val="bottom"/>
            <w:hideMark/>
          </w:tcPr>
          <w:p w14:paraId="2C045B5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701" w:type="dxa"/>
            <w:shd w:val="clear" w:color="000000" w:fill="FFFF00"/>
            <w:noWrap/>
            <w:vAlign w:val="bottom"/>
            <w:hideMark/>
          </w:tcPr>
          <w:p w14:paraId="3E302FE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559" w:type="dxa"/>
            <w:shd w:val="clear" w:color="000000" w:fill="FFFF00"/>
            <w:noWrap/>
            <w:vAlign w:val="bottom"/>
            <w:hideMark/>
          </w:tcPr>
          <w:p w14:paraId="59ABA0D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00"/>
            <w:noWrap/>
            <w:vAlign w:val="bottom"/>
            <w:hideMark/>
          </w:tcPr>
          <w:p w14:paraId="2845463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00"/>
            <w:noWrap/>
            <w:vAlign w:val="bottom"/>
            <w:hideMark/>
          </w:tcPr>
          <w:p w14:paraId="04A3B97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5E746F91" w14:textId="77777777" w:rsidTr="00804906">
        <w:trPr>
          <w:trHeight w:val="255"/>
        </w:trPr>
        <w:tc>
          <w:tcPr>
            <w:tcW w:w="6658" w:type="dxa"/>
            <w:shd w:val="clear" w:color="000000" w:fill="FFFF99"/>
            <w:noWrap/>
            <w:vAlign w:val="bottom"/>
            <w:hideMark/>
          </w:tcPr>
          <w:p w14:paraId="7135A76C"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7.1. PRIHODI OD PRODAJE ILI ZAMJENE NEFINANCIJ. IMOVINE</w:t>
            </w:r>
          </w:p>
        </w:tc>
        <w:tc>
          <w:tcPr>
            <w:tcW w:w="1559" w:type="dxa"/>
            <w:shd w:val="clear" w:color="000000" w:fill="FFFF99"/>
            <w:noWrap/>
            <w:vAlign w:val="bottom"/>
            <w:hideMark/>
          </w:tcPr>
          <w:p w14:paraId="3264C46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701" w:type="dxa"/>
            <w:shd w:val="clear" w:color="000000" w:fill="FFFF99"/>
            <w:noWrap/>
            <w:vAlign w:val="bottom"/>
            <w:hideMark/>
          </w:tcPr>
          <w:p w14:paraId="5ECFB27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559" w:type="dxa"/>
            <w:shd w:val="clear" w:color="000000" w:fill="FFFF99"/>
            <w:noWrap/>
            <w:vAlign w:val="bottom"/>
            <w:hideMark/>
          </w:tcPr>
          <w:p w14:paraId="60FE02D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99"/>
            <w:noWrap/>
            <w:vAlign w:val="bottom"/>
            <w:hideMark/>
          </w:tcPr>
          <w:p w14:paraId="0BBF4E1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99"/>
            <w:noWrap/>
            <w:vAlign w:val="bottom"/>
            <w:hideMark/>
          </w:tcPr>
          <w:p w14:paraId="4522ADD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1454BB27" w14:textId="77777777" w:rsidTr="00804906">
        <w:trPr>
          <w:trHeight w:val="255"/>
        </w:trPr>
        <w:tc>
          <w:tcPr>
            <w:tcW w:w="6658" w:type="dxa"/>
            <w:shd w:val="clear" w:color="000000" w:fill="808080"/>
            <w:noWrap/>
            <w:vAlign w:val="bottom"/>
            <w:hideMark/>
          </w:tcPr>
          <w:p w14:paraId="33E8F2AE"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SVEUKUPNI RASHODI</w:t>
            </w:r>
          </w:p>
        </w:tc>
        <w:tc>
          <w:tcPr>
            <w:tcW w:w="1559" w:type="dxa"/>
            <w:shd w:val="clear" w:color="000000" w:fill="808080"/>
            <w:noWrap/>
            <w:vAlign w:val="bottom"/>
            <w:hideMark/>
          </w:tcPr>
          <w:p w14:paraId="0AB2D15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769.075,86</w:t>
            </w:r>
          </w:p>
        </w:tc>
        <w:tc>
          <w:tcPr>
            <w:tcW w:w="1701" w:type="dxa"/>
            <w:shd w:val="clear" w:color="000000" w:fill="808080"/>
            <w:noWrap/>
            <w:vAlign w:val="bottom"/>
            <w:hideMark/>
          </w:tcPr>
          <w:p w14:paraId="0916693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2.283.670,00</w:t>
            </w:r>
          </w:p>
        </w:tc>
        <w:tc>
          <w:tcPr>
            <w:tcW w:w="1559" w:type="dxa"/>
            <w:shd w:val="clear" w:color="000000" w:fill="808080"/>
            <w:noWrap/>
            <w:vAlign w:val="bottom"/>
            <w:hideMark/>
          </w:tcPr>
          <w:p w14:paraId="3BCF8F6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2.139.275,54</w:t>
            </w:r>
          </w:p>
        </w:tc>
        <w:tc>
          <w:tcPr>
            <w:tcW w:w="1134" w:type="dxa"/>
            <w:shd w:val="clear" w:color="000000" w:fill="808080"/>
            <w:noWrap/>
            <w:vAlign w:val="bottom"/>
            <w:hideMark/>
          </w:tcPr>
          <w:p w14:paraId="24BCC77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278,16%</w:t>
            </w:r>
          </w:p>
        </w:tc>
        <w:tc>
          <w:tcPr>
            <w:tcW w:w="1134" w:type="dxa"/>
            <w:shd w:val="clear" w:color="000000" w:fill="808080"/>
            <w:noWrap/>
            <w:vAlign w:val="bottom"/>
            <w:hideMark/>
          </w:tcPr>
          <w:p w14:paraId="793C2B4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93,68%</w:t>
            </w:r>
          </w:p>
        </w:tc>
      </w:tr>
      <w:tr w:rsidR="0027356A" w:rsidRPr="0005640B" w14:paraId="0B41380D" w14:textId="77777777" w:rsidTr="00804906">
        <w:trPr>
          <w:trHeight w:val="255"/>
        </w:trPr>
        <w:tc>
          <w:tcPr>
            <w:tcW w:w="6658" w:type="dxa"/>
            <w:shd w:val="clear" w:color="000000" w:fill="FFFF00"/>
            <w:noWrap/>
            <w:vAlign w:val="bottom"/>
            <w:hideMark/>
          </w:tcPr>
          <w:p w14:paraId="119C8CEE"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1. OPĆI PRIHODI I PRIMICI</w:t>
            </w:r>
          </w:p>
        </w:tc>
        <w:tc>
          <w:tcPr>
            <w:tcW w:w="1559" w:type="dxa"/>
            <w:shd w:val="clear" w:color="000000" w:fill="FFFF00"/>
            <w:noWrap/>
            <w:vAlign w:val="bottom"/>
            <w:hideMark/>
          </w:tcPr>
          <w:p w14:paraId="3DD73E0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326.493,91</w:t>
            </w:r>
          </w:p>
        </w:tc>
        <w:tc>
          <w:tcPr>
            <w:tcW w:w="1701" w:type="dxa"/>
            <w:shd w:val="clear" w:color="000000" w:fill="FFFF00"/>
            <w:noWrap/>
            <w:vAlign w:val="bottom"/>
            <w:hideMark/>
          </w:tcPr>
          <w:p w14:paraId="057496C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478.806,78</w:t>
            </w:r>
          </w:p>
        </w:tc>
        <w:tc>
          <w:tcPr>
            <w:tcW w:w="1559" w:type="dxa"/>
            <w:shd w:val="clear" w:color="000000" w:fill="FFFF00"/>
            <w:noWrap/>
            <w:vAlign w:val="bottom"/>
            <w:hideMark/>
          </w:tcPr>
          <w:p w14:paraId="64C7FA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427.207,85</w:t>
            </w:r>
          </w:p>
        </w:tc>
        <w:tc>
          <w:tcPr>
            <w:tcW w:w="1134" w:type="dxa"/>
            <w:shd w:val="clear" w:color="000000" w:fill="FFFF00"/>
            <w:noWrap/>
            <w:vAlign w:val="bottom"/>
            <w:hideMark/>
          </w:tcPr>
          <w:p w14:paraId="66DA18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130,85%</w:t>
            </w:r>
          </w:p>
        </w:tc>
        <w:tc>
          <w:tcPr>
            <w:tcW w:w="1134" w:type="dxa"/>
            <w:shd w:val="clear" w:color="000000" w:fill="FFFF00"/>
            <w:noWrap/>
            <w:vAlign w:val="bottom"/>
            <w:hideMark/>
          </w:tcPr>
          <w:p w14:paraId="57E870E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89,22%</w:t>
            </w:r>
          </w:p>
        </w:tc>
      </w:tr>
      <w:tr w:rsidR="0027356A" w:rsidRPr="0005640B" w14:paraId="09FD00E2" w14:textId="77777777" w:rsidTr="00804906">
        <w:trPr>
          <w:trHeight w:val="255"/>
        </w:trPr>
        <w:tc>
          <w:tcPr>
            <w:tcW w:w="6658" w:type="dxa"/>
            <w:shd w:val="clear" w:color="000000" w:fill="FFFF99"/>
            <w:noWrap/>
            <w:vAlign w:val="bottom"/>
            <w:hideMark/>
          </w:tcPr>
          <w:p w14:paraId="600FF92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Izvor 1.1. OPĆI PRIHODI I PRIMICI </w:t>
            </w:r>
          </w:p>
        </w:tc>
        <w:tc>
          <w:tcPr>
            <w:tcW w:w="1559" w:type="dxa"/>
            <w:shd w:val="clear" w:color="000000" w:fill="FFFF99"/>
            <w:noWrap/>
            <w:vAlign w:val="bottom"/>
            <w:hideMark/>
          </w:tcPr>
          <w:p w14:paraId="5FD724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326.493,91</w:t>
            </w:r>
          </w:p>
        </w:tc>
        <w:tc>
          <w:tcPr>
            <w:tcW w:w="1701" w:type="dxa"/>
            <w:shd w:val="clear" w:color="000000" w:fill="FFFF99"/>
            <w:noWrap/>
            <w:vAlign w:val="bottom"/>
            <w:hideMark/>
          </w:tcPr>
          <w:p w14:paraId="5BAE13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478.806,78</w:t>
            </w:r>
          </w:p>
        </w:tc>
        <w:tc>
          <w:tcPr>
            <w:tcW w:w="1559" w:type="dxa"/>
            <w:shd w:val="clear" w:color="000000" w:fill="FFFF99"/>
            <w:noWrap/>
            <w:vAlign w:val="bottom"/>
            <w:hideMark/>
          </w:tcPr>
          <w:p w14:paraId="40250D0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427.207,85</w:t>
            </w:r>
          </w:p>
        </w:tc>
        <w:tc>
          <w:tcPr>
            <w:tcW w:w="1134" w:type="dxa"/>
            <w:shd w:val="clear" w:color="000000" w:fill="FFFF99"/>
            <w:noWrap/>
            <w:vAlign w:val="bottom"/>
            <w:hideMark/>
          </w:tcPr>
          <w:p w14:paraId="6870FD9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130,85%</w:t>
            </w:r>
          </w:p>
        </w:tc>
        <w:tc>
          <w:tcPr>
            <w:tcW w:w="1134" w:type="dxa"/>
            <w:shd w:val="clear" w:color="000000" w:fill="FFFF99"/>
            <w:noWrap/>
            <w:vAlign w:val="bottom"/>
            <w:hideMark/>
          </w:tcPr>
          <w:p w14:paraId="51BE3B7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89,22%</w:t>
            </w:r>
          </w:p>
        </w:tc>
      </w:tr>
      <w:tr w:rsidR="0027356A" w:rsidRPr="0005640B" w14:paraId="2CB0DD8D" w14:textId="77777777" w:rsidTr="00804906">
        <w:trPr>
          <w:trHeight w:val="255"/>
        </w:trPr>
        <w:tc>
          <w:tcPr>
            <w:tcW w:w="6658" w:type="dxa"/>
            <w:shd w:val="clear" w:color="000000" w:fill="FFFF00"/>
            <w:noWrap/>
            <w:vAlign w:val="bottom"/>
            <w:hideMark/>
          </w:tcPr>
          <w:p w14:paraId="4A1782BE"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3. VLASTITI PRIHODI</w:t>
            </w:r>
          </w:p>
        </w:tc>
        <w:tc>
          <w:tcPr>
            <w:tcW w:w="1559" w:type="dxa"/>
            <w:shd w:val="clear" w:color="000000" w:fill="FFFF00"/>
            <w:noWrap/>
            <w:vAlign w:val="bottom"/>
            <w:hideMark/>
          </w:tcPr>
          <w:p w14:paraId="02FF860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4.812,68</w:t>
            </w:r>
          </w:p>
        </w:tc>
        <w:tc>
          <w:tcPr>
            <w:tcW w:w="1701" w:type="dxa"/>
            <w:shd w:val="clear" w:color="000000" w:fill="FFFF00"/>
            <w:noWrap/>
            <w:vAlign w:val="bottom"/>
            <w:hideMark/>
          </w:tcPr>
          <w:p w14:paraId="1FC637B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9.990,83</w:t>
            </w:r>
          </w:p>
        </w:tc>
        <w:tc>
          <w:tcPr>
            <w:tcW w:w="1559" w:type="dxa"/>
            <w:shd w:val="clear" w:color="000000" w:fill="FFFF00"/>
            <w:noWrap/>
            <w:vAlign w:val="bottom"/>
            <w:hideMark/>
          </w:tcPr>
          <w:p w14:paraId="1254AB5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6.657,83</w:t>
            </w:r>
          </w:p>
        </w:tc>
        <w:tc>
          <w:tcPr>
            <w:tcW w:w="1134" w:type="dxa"/>
            <w:shd w:val="clear" w:color="000000" w:fill="FFFF00"/>
            <w:noWrap/>
            <w:vAlign w:val="bottom"/>
            <w:hideMark/>
          </w:tcPr>
          <w:p w14:paraId="553E387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138,34%</w:t>
            </w:r>
          </w:p>
        </w:tc>
        <w:tc>
          <w:tcPr>
            <w:tcW w:w="1134" w:type="dxa"/>
            <w:shd w:val="clear" w:color="000000" w:fill="FFFF00"/>
            <w:noWrap/>
            <w:vAlign w:val="bottom"/>
            <w:hideMark/>
          </w:tcPr>
          <w:p w14:paraId="4F0923D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66,64%</w:t>
            </w:r>
          </w:p>
        </w:tc>
      </w:tr>
      <w:tr w:rsidR="0027356A" w:rsidRPr="0005640B" w14:paraId="6F4A191C" w14:textId="77777777" w:rsidTr="00804906">
        <w:trPr>
          <w:trHeight w:val="255"/>
        </w:trPr>
        <w:tc>
          <w:tcPr>
            <w:tcW w:w="6658" w:type="dxa"/>
            <w:shd w:val="clear" w:color="000000" w:fill="FFFF99"/>
            <w:noWrap/>
            <w:vAlign w:val="bottom"/>
            <w:hideMark/>
          </w:tcPr>
          <w:p w14:paraId="18303A06"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Izvor 3.1. VLASTITI PRIHODI </w:t>
            </w:r>
          </w:p>
        </w:tc>
        <w:tc>
          <w:tcPr>
            <w:tcW w:w="1559" w:type="dxa"/>
            <w:shd w:val="clear" w:color="000000" w:fill="FFFF99"/>
            <w:noWrap/>
            <w:vAlign w:val="bottom"/>
            <w:hideMark/>
          </w:tcPr>
          <w:p w14:paraId="0D2EBCD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4.812,68</w:t>
            </w:r>
          </w:p>
        </w:tc>
        <w:tc>
          <w:tcPr>
            <w:tcW w:w="1701" w:type="dxa"/>
            <w:shd w:val="clear" w:color="000000" w:fill="FFFF99"/>
            <w:noWrap/>
            <w:vAlign w:val="bottom"/>
            <w:hideMark/>
          </w:tcPr>
          <w:p w14:paraId="550E601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9.990,83</w:t>
            </w:r>
          </w:p>
        </w:tc>
        <w:tc>
          <w:tcPr>
            <w:tcW w:w="1559" w:type="dxa"/>
            <w:shd w:val="clear" w:color="000000" w:fill="FFFF99"/>
            <w:noWrap/>
            <w:vAlign w:val="bottom"/>
            <w:hideMark/>
          </w:tcPr>
          <w:p w14:paraId="238914B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6.657,83</w:t>
            </w:r>
          </w:p>
        </w:tc>
        <w:tc>
          <w:tcPr>
            <w:tcW w:w="1134" w:type="dxa"/>
            <w:shd w:val="clear" w:color="000000" w:fill="FFFF99"/>
            <w:noWrap/>
            <w:vAlign w:val="bottom"/>
            <w:hideMark/>
          </w:tcPr>
          <w:p w14:paraId="5CED945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138,34%</w:t>
            </w:r>
          </w:p>
        </w:tc>
        <w:tc>
          <w:tcPr>
            <w:tcW w:w="1134" w:type="dxa"/>
            <w:shd w:val="clear" w:color="000000" w:fill="FFFF99"/>
            <w:noWrap/>
            <w:vAlign w:val="bottom"/>
            <w:hideMark/>
          </w:tcPr>
          <w:p w14:paraId="215FB25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66,64%</w:t>
            </w:r>
          </w:p>
        </w:tc>
      </w:tr>
      <w:tr w:rsidR="0027356A" w:rsidRPr="0005640B" w14:paraId="438E943C" w14:textId="77777777" w:rsidTr="00804906">
        <w:trPr>
          <w:trHeight w:val="255"/>
        </w:trPr>
        <w:tc>
          <w:tcPr>
            <w:tcW w:w="6658" w:type="dxa"/>
            <w:shd w:val="clear" w:color="000000" w:fill="FFFF00"/>
            <w:noWrap/>
            <w:vAlign w:val="bottom"/>
            <w:hideMark/>
          </w:tcPr>
          <w:p w14:paraId="08B22F07"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4. PRIHODI ZA POSEBNE NAMJENE</w:t>
            </w:r>
          </w:p>
        </w:tc>
        <w:tc>
          <w:tcPr>
            <w:tcW w:w="1559" w:type="dxa"/>
            <w:shd w:val="clear" w:color="000000" w:fill="FFFF00"/>
            <w:noWrap/>
            <w:vAlign w:val="bottom"/>
            <w:hideMark/>
          </w:tcPr>
          <w:p w14:paraId="36C2C9B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113.651,44</w:t>
            </w:r>
          </w:p>
        </w:tc>
        <w:tc>
          <w:tcPr>
            <w:tcW w:w="1701" w:type="dxa"/>
            <w:shd w:val="clear" w:color="000000" w:fill="FFFF00"/>
            <w:noWrap/>
            <w:vAlign w:val="bottom"/>
            <w:hideMark/>
          </w:tcPr>
          <w:p w14:paraId="69C1C88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180.608,13</w:t>
            </w:r>
          </w:p>
        </w:tc>
        <w:tc>
          <w:tcPr>
            <w:tcW w:w="1559" w:type="dxa"/>
            <w:shd w:val="clear" w:color="000000" w:fill="FFFF00"/>
            <w:noWrap/>
            <w:vAlign w:val="bottom"/>
            <w:hideMark/>
          </w:tcPr>
          <w:p w14:paraId="4A36A25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166.253,02</w:t>
            </w:r>
          </w:p>
        </w:tc>
        <w:tc>
          <w:tcPr>
            <w:tcW w:w="1134" w:type="dxa"/>
            <w:shd w:val="clear" w:color="000000" w:fill="FFFF00"/>
            <w:noWrap/>
            <w:vAlign w:val="bottom"/>
            <w:hideMark/>
          </w:tcPr>
          <w:p w14:paraId="2CFF698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146,28%</w:t>
            </w:r>
          </w:p>
        </w:tc>
        <w:tc>
          <w:tcPr>
            <w:tcW w:w="1134" w:type="dxa"/>
            <w:shd w:val="clear" w:color="000000" w:fill="FFFF00"/>
            <w:noWrap/>
            <w:vAlign w:val="bottom"/>
            <w:hideMark/>
          </w:tcPr>
          <w:p w14:paraId="5D81470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92,05%</w:t>
            </w:r>
          </w:p>
        </w:tc>
      </w:tr>
      <w:tr w:rsidR="0027356A" w:rsidRPr="0005640B" w14:paraId="3322EF74" w14:textId="77777777" w:rsidTr="00804906">
        <w:trPr>
          <w:trHeight w:val="255"/>
        </w:trPr>
        <w:tc>
          <w:tcPr>
            <w:tcW w:w="6658" w:type="dxa"/>
            <w:shd w:val="clear" w:color="000000" w:fill="FFFF99"/>
            <w:noWrap/>
            <w:vAlign w:val="bottom"/>
            <w:hideMark/>
          </w:tcPr>
          <w:p w14:paraId="4FD9A095"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lastRenderedPageBreak/>
              <w:t>Izvor 4.0. VIŠAK  PRIHODA</w:t>
            </w:r>
          </w:p>
        </w:tc>
        <w:tc>
          <w:tcPr>
            <w:tcW w:w="1559" w:type="dxa"/>
            <w:shd w:val="clear" w:color="000000" w:fill="FFFF99"/>
            <w:noWrap/>
            <w:vAlign w:val="bottom"/>
            <w:hideMark/>
          </w:tcPr>
          <w:p w14:paraId="6AF2455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72.792,95</w:t>
            </w:r>
          </w:p>
        </w:tc>
        <w:tc>
          <w:tcPr>
            <w:tcW w:w="1701" w:type="dxa"/>
            <w:shd w:val="clear" w:color="000000" w:fill="FFFF99"/>
            <w:noWrap/>
            <w:vAlign w:val="bottom"/>
            <w:hideMark/>
          </w:tcPr>
          <w:p w14:paraId="6B5B63A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559" w:type="dxa"/>
            <w:shd w:val="clear" w:color="000000" w:fill="FFFF99"/>
            <w:noWrap/>
            <w:vAlign w:val="bottom"/>
            <w:hideMark/>
          </w:tcPr>
          <w:p w14:paraId="2C0A4B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88.239,29</w:t>
            </w:r>
          </w:p>
        </w:tc>
        <w:tc>
          <w:tcPr>
            <w:tcW w:w="1134" w:type="dxa"/>
            <w:shd w:val="clear" w:color="000000" w:fill="FFFF99"/>
            <w:noWrap/>
            <w:vAlign w:val="bottom"/>
            <w:hideMark/>
          </w:tcPr>
          <w:p w14:paraId="21F55A1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121,22%</w:t>
            </w:r>
          </w:p>
        </w:tc>
        <w:tc>
          <w:tcPr>
            <w:tcW w:w="1134" w:type="dxa"/>
            <w:shd w:val="clear" w:color="000000" w:fill="FFFF99"/>
            <w:noWrap/>
            <w:vAlign w:val="bottom"/>
            <w:hideMark/>
          </w:tcPr>
          <w:p w14:paraId="5C8D487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97,77%</w:t>
            </w:r>
          </w:p>
        </w:tc>
      </w:tr>
      <w:tr w:rsidR="0027356A" w:rsidRPr="0005640B" w14:paraId="17370623" w14:textId="77777777" w:rsidTr="00804906">
        <w:trPr>
          <w:trHeight w:val="255"/>
        </w:trPr>
        <w:tc>
          <w:tcPr>
            <w:tcW w:w="6658" w:type="dxa"/>
            <w:shd w:val="clear" w:color="000000" w:fill="FFFF99"/>
            <w:noWrap/>
            <w:vAlign w:val="bottom"/>
            <w:hideMark/>
          </w:tcPr>
          <w:p w14:paraId="5E48FB46"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4.1. PRIHODI ZA POSEBNE NAMJENE</w:t>
            </w:r>
          </w:p>
        </w:tc>
        <w:tc>
          <w:tcPr>
            <w:tcW w:w="1559" w:type="dxa"/>
            <w:shd w:val="clear" w:color="000000" w:fill="FFFF99"/>
            <w:noWrap/>
            <w:vAlign w:val="bottom"/>
            <w:hideMark/>
          </w:tcPr>
          <w:p w14:paraId="30DC86D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40.858,50</w:t>
            </w:r>
          </w:p>
        </w:tc>
        <w:tc>
          <w:tcPr>
            <w:tcW w:w="1701" w:type="dxa"/>
            <w:shd w:val="clear" w:color="000000" w:fill="FFFF99"/>
            <w:noWrap/>
            <w:vAlign w:val="bottom"/>
            <w:hideMark/>
          </w:tcPr>
          <w:p w14:paraId="172ED5B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90.352,93</w:t>
            </w:r>
          </w:p>
        </w:tc>
        <w:tc>
          <w:tcPr>
            <w:tcW w:w="1559" w:type="dxa"/>
            <w:shd w:val="clear" w:color="000000" w:fill="FFFF99"/>
            <w:noWrap/>
            <w:vAlign w:val="bottom"/>
            <w:hideMark/>
          </w:tcPr>
          <w:p w14:paraId="7AC9392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78.013,73</w:t>
            </w:r>
          </w:p>
        </w:tc>
        <w:tc>
          <w:tcPr>
            <w:tcW w:w="1134" w:type="dxa"/>
            <w:shd w:val="clear" w:color="000000" w:fill="FFFF99"/>
            <w:noWrap/>
            <w:vAlign w:val="bottom"/>
            <w:hideMark/>
          </w:tcPr>
          <w:p w14:paraId="14A3449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190,94%</w:t>
            </w:r>
          </w:p>
        </w:tc>
        <w:tc>
          <w:tcPr>
            <w:tcW w:w="1134" w:type="dxa"/>
            <w:shd w:val="clear" w:color="000000" w:fill="FFFF99"/>
            <w:noWrap/>
            <w:vAlign w:val="bottom"/>
            <w:hideMark/>
          </w:tcPr>
          <w:p w14:paraId="568A6AF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86,34%</w:t>
            </w:r>
          </w:p>
        </w:tc>
      </w:tr>
      <w:tr w:rsidR="0027356A" w:rsidRPr="0005640B" w14:paraId="0454BA64" w14:textId="77777777" w:rsidTr="00804906">
        <w:trPr>
          <w:trHeight w:val="255"/>
        </w:trPr>
        <w:tc>
          <w:tcPr>
            <w:tcW w:w="6658" w:type="dxa"/>
            <w:shd w:val="clear" w:color="000000" w:fill="FFFF00"/>
            <w:noWrap/>
            <w:vAlign w:val="bottom"/>
            <w:hideMark/>
          </w:tcPr>
          <w:p w14:paraId="34F33638"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5. POMOĆI</w:t>
            </w:r>
          </w:p>
        </w:tc>
        <w:tc>
          <w:tcPr>
            <w:tcW w:w="1559" w:type="dxa"/>
            <w:shd w:val="clear" w:color="000000" w:fill="FFFF00"/>
            <w:noWrap/>
            <w:vAlign w:val="bottom"/>
            <w:hideMark/>
          </w:tcPr>
          <w:p w14:paraId="7173E37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323.483,21</w:t>
            </w:r>
          </w:p>
        </w:tc>
        <w:tc>
          <w:tcPr>
            <w:tcW w:w="1701" w:type="dxa"/>
            <w:shd w:val="clear" w:color="000000" w:fill="FFFF00"/>
            <w:noWrap/>
            <w:vAlign w:val="bottom"/>
            <w:hideMark/>
          </w:tcPr>
          <w:p w14:paraId="05E99C3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1.612.937,03</w:t>
            </w:r>
          </w:p>
        </w:tc>
        <w:tc>
          <w:tcPr>
            <w:tcW w:w="1559" w:type="dxa"/>
            <w:shd w:val="clear" w:color="000000" w:fill="FFFF00"/>
            <w:noWrap/>
            <w:vAlign w:val="bottom"/>
            <w:hideMark/>
          </w:tcPr>
          <w:p w14:paraId="6E1A40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1.539.156,84</w:t>
            </w:r>
          </w:p>
        </w:tc>
        <w:tc>
          <w:tcPr>
            <w:tcW w:w="1134" w:type="dxa"/>
            <w:shd w:val="clear" w:color="000000" w:fill="FFFF00"/>
            <w:noWrap/>
            <w:vAlign w:val="bottom"/>
            <w:hideMark/>
          </w:tcPr>
          <w:p w14:paraId="001F84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475,81%</w:t>
            </w:r>
          </w:p>
        </w:tc>
        <w:tc>
          <w:tcPr>
            <w:tcW w:w="1134" w:type="dxa"/>
            <w:shd w:val="clear" w:color="000000" w:fill="FFFF00"/>
            <w:noWrap/>
            <w:vAlign w:val="bottom"/>
            <w:hideMark/>
          </w:tcPr>
          <w:p w14:paraId="5419FEE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95,43%</w:t>
            </w:r>
          </w:p>
        </w:tc>
      </w:tr>
      <w:tr w:rsidR="0027356A" w:rsidRPr="0005640B" w14:paraId="6C41546F" w14:textId="77777777" w:rsidTr="00804906">
        <w:trPr>
          <w:trHeight w:val="255"/>
        </w:trPr>
        <w:tc>
          <w:tcPr>
            <w:tcW w:w="6658" w:type="dxa"/>
            <w:shd w:val="clear" w:color="000000" w:fill="FFFF99"/>
            <w:noWrap/>
            <w:vAlign w:val="bottom"/>
            <w:hideMark/>
          </w:tcPr>
          <w:p w14:paraId="417F415B"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5.1. POMOĆI</w:t>
            </w:r>
          </w:p>
        </w:tc>
        <w:tc>
          <w:tcPr>
            <w:tcW w:w="1559" w:type="dxa"/>
            <w:shd w:val="clear" w:color="000000" w:fill="FFFF99"/>
            <w:noWrap/>
            <w:vAlign w:val="bottom"/>
            <w:hideMark/>
          </w:tcPr>
          <w:p w14:paraId="49FB0E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323.483,21</w:t>
            </w:r>
          </w:p>
        </w:tc>
        <w:tc>
          <w:tcPr>
            <w:tcW w:w="1701" w:type="dxa"/>
            <w:shd w:val="clear" w:color="000000" w:fill="FFFF99"/>
            <w:noWrap/>
            <w:vAlign w:val="bottom"/>
            <w:hideMark/>
          </w:tcPr>
          <w:p w14:paraId="3F5FD24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1.612.937,03</w:t>
            </w:r>
          </w:p>
        </w:tc>
        <w:tc>
          <w:tcPr>
            <w:tcW w:w="1559" w:type="dxa"/>
            <w:shd w:val="clear" w:color="000000" w:fill="FFFF99"/>
            <w:noWrap/>
            <w:vAlign w:val="bottom"/>
            <w:hideMark/>
          </w:tcPr>
          <w:p w14:paraId="5A12936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1.539.156,84</w:t>
            </w:r>
          </w:p>
        </w:tc>
        <w:tc>
          <w:tcPr>
            <w:tcW w:w="1134" w:type="dxa"/>
            <w:shd w:val="clear" w:color="000000" w:fill="FFFF99"/>
            <w:noWrap/>
            <w:vAlign w:val="bottom"/>
            <w:hideMark/>
          </w:tcPr>
          <w:p w14:paraId="15ADDDA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475,81%</w:t>
            </w:r>
          </w:p>
        </w:tc>
        <w:tc>
          <w:tcPr>
            <w:tcW w:w="1134" w:type="dxa"/>
            <w:shd w:val="clear" w:color="000000" w:fill="FFFF99"/>
            <w:noWrap/>
            <w:vAlign w:val="bottom"/>
            <w:hideMark/>
          </w:tcPr>
          <w:p w14:paraId="4A1D974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95,43%</w:t>
            </w:r>
          </w:p>
        </w:tc>
      </w:tr>
      <w:tr w:rsidR="0027356A" w:rsidRPr="0005640B" w14:paraId="3C4B8CB5" w14:textId="77777777" w:rsidTr="00804906">
        <w:trPr>
          <w:trHeight w:val="255"/>
        </w:trPr>
        <w:tc>
          <w:tcPr>
            <w:tcW w:w="6658" w:type="dxa"/>
            <w:shd w:val="clear" w:color="000000" w:fill="FFFF00"/>
            <w:noWrap/>
            <w:vAlign w:val="bottom"/>
            <w:hideMark/>
          </w:tcPr>
          <w:p w14:paraId="215117C5"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6. DONACIJE</w:t>
            </w:r>
          </w:p>
        </w:tc>
        <w:tc>
          <w:tcPr>
            <w:tcW w:w="1559" w:type="dxa"/>
            <w:shd w:val="clear" w:color="000000" w:fill="FFFF00"/>
            <w:noWrap/>
            <w:vAlign w:val="bottom"/>
            <w:hideMark/>
          </w:tcPr>
          <w:p w14:paraId="3F09945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369,17</w:t>
            </w:r>
          </w:p>
        </w:tc>
        <w:tc>
          <w:tcPr>
            <w:tcW w:w="1701" w:type="dxa"/>
            <w:shd w:val="clear" w:color="000000" w:fill="FFFF00"/>
            <w:noWrap/>
            <w:vAlign w:val="bottom"/>
            <w:hideMark/>
          </w:tcPr>
          <w:p w14:paraId="6D8CBB2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559" w:type="dxa"/>
            <w:shd w:val="clear" w:color="000000" w:fill="FFFF00"/>
            <w:noWrap/>
            <w:vAlign w:val="bottom"/>
            <w:hideMark/>
          </w:tcPr>
          <w:p w14:paraId="4AF4901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00"/>
            <w:noWrap/>
            <w:vAlign w:val="bottom"/>
            <w:hideMark/>
          </w:tcPr>
          <w:p w14:paraId="2347F8B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00"/>
            <w:noWrap/>
            <w:vAlign w:val="bottom"/>
            <w:hideMark/>
          </w:tcPr>
          <w:p w14:paraId="1B1CD60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5F8573D1" w14:textId="77777777" w:rsidTr="00804906">
        <w:trPr>
          <w:trHeight w:val="255"/>
        </w:trPr>
        <w:tc>
          <w:tcPr>
            <w:tcW w:w="6658" w:type="dxa"/>
            <w:shd w:val="clear" w:color="000000" w:fill="FFFF99"/>
            <w:noWrap/>
            <w:vAlign w:val="bottom"/>
            <w:hideMark/>
          </w:tcPr>
          <w:p w14:paraId="3961BE24"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6.1. DONACIJE</w:t>
            </w:r>
          </w:p>
        </w:tc>
        <w:tc>
          <w:tcPr>
            <w:tcW w:w="1559" w:type="dxa"/>
            <w:shd w:val="clear" w:color="000000" w:fill="FFFF99"/>
            <w:noWrap/>
            <w:vAlign w:val="bottom"/>
            <w:hideMark/>
          </w:tcPr>
          <w:p w14:paraId="75C842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369,17</w:t>
            </w:r>
          </w:p>
        </w:tc>
        <w:tc>
          <w:tcPr>
            <w:tcW w:w="1701" w:type="dxa"/>
            <w:shd w:val="clear" w:color="000000" w:fill="FFFF99"/>
            <w:noWrap/>
            <w:vAlign w:val="bottom"/>
            <w:hideMark/>
          </w:tcPr>
          <w:p w14:paraId="1EA7017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559" w:type="dxa"/>
            <w:shd w:val="clear" w:color="000000" w:fill="FFFF99"/>
            <w:noWrap/>
            <w:vAlign w:val="bottom"/>
            <w:hideMark/>
          </w:tcPr>
          <w:p w14:paraId="07EF181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99"/>
            <w:noWrap/>
            <w:vAlign w:val="bottom"/>
            <w:hideMark/>
          </w:tcPr>
          <w:p w14:paraId="7A7C854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99"/>
            <w:noWrap/>
            <w:vAlign w:val="bottom"/>
            <w:hideMark/>
          </w:tcPr>
          <w:p w14:paraId="1612850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838F525" w14:textId="77777777" w:rsidTr="00804906">
        <w:trPr>
          <w:trHeight w:val="70"/>
        </w:trPr>
        <w:tc>
          <w:tcPr>
            <w:tcW w:w="6658" w:type="dxa"/>
            <w:shd w:val="clear" w:color="000000" w:fill="FFFF00"/>
            <w:noWrap/>
            <w:vAlign w:val="bottom"/>
            <w:hideMark/>
          </w:tcPr>
          <w:p w14:paraId="1DB90DD1"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7. PRIHODI OD PRODAJE ILI ZAMJENE NEFINANCIJSKE IMOVINE</w:t>
            </w:r>
          </w:p>
        </w:tc>
        <w:tc>
          <w:tcPr>
            <w:tcW w:w="1559" w:type="dxa"/>
            <w:shd w:val="clear" w:color="000000" w:fill="FFFF00"/>
            <w:noWrap/>
            <w:vAlign w:val="bottom"/>
            <w:hideMark/>
          </w:tcPr>
          <w:p w14:paraId="5F53CC3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701" w:type="dxa"/>
            <w:shd w:val="clear" w:color="000000" w:fill="FFFF00"/>
            <w:noWrap/>
            <w:vAlign w:val="bottom"/>
            <w:hideMark/>
          </w:tcPr>
          <w:p w14:paraId="2CCD2F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559" w:type="dxa"/>
            <w:shd w:val="clear" w:color="000000" w:fill="FFFF00"/>
            <w:noWrap/>
            <w:vAlign w:val="bottom"/>
            <w:hideMark/>
          </w:tcPr>
          <w:p w14:paraId="569C32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00"/>
            <w:noWrap/>
            <w:vAlign w:val="bottom"/>
            <w:hideMark/>
          </w:tcPr>
          <w:p w14:paraId="414F10E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00"/>
            <w:noWrap/>
            <w:vAlign w:val="bottom"/>
            <w:hideMark/>
          </w:tcPr>
          <w:p w14:paraId="1148FDB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4A91128F" w14:textId="77777777" w:rsidTr="00804906">
        <w:trPr>
          <w:trHeight w:val="255"/>
        </w:trPr>
        <w:tc>
          <w:tcPr>
            <w:tcW w:w="6658" w:type="dxa"/>
            <w:shd w:val="clear" w:color="000000" w:fill="FFFF99"/>
            <w:noWrap/>
            <w:vAlign w:val="bottom"/>
            <w:hideMark/>
          </w:tcPr>
          <w:p w14:paraId="7C216CB9"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Izvor 7.1. PRIHODI OD PRODAJE ILI ZAMJENE NEFINANCIJ.  IMOVINE</w:t>
            </w:r>
          </w:p>
        </w:tc>
        <w:tc>
          <w:tcPr>
            <w:tcW w:w="1559" w:type="dxa"/>
            <w:shd w:val="clear" w:color="000000" w:fill="FFFF99"/>
            <w:noWrap/>
            <w:vAlign w:val="bottom"/>
            <w:hideMark/>
          </w:tcPr>
          <w:p w14:paraId="2954DEB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265,45</w:t>
            </w:r>
          </w:p>
        </w:tc>
        <w:tc>
          <w:tcPr>
            <w:tcW w:w="1701" w:type="dxa"/>
            <w:shd w:val="clear" w:color="000000" w:fill="FFFF99"/>
            <w:noWrap/>
            <w:vAlign w:val="bottom"/>
            <w:hideMark/>
          </w:tcPr>
          <w:p w14:paraId="37F096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559" w:type="dxa"/>
            <w:shd w:val="clear" w:color="000000" w:fill="FFFF99"/>
            <w:noWrap/>
            <w:vAlign w:val="bottom"/>
            <w:hideMark/>
          </w:tcPr>
          <w:p w14:paraId="23B76C7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99"/>
            <w:noWrap/>
            <w:vAlign w:val="bottom"/>
            <w:hideMark/>
          </w:tcPr>
          <w:p w14:paraId="4EC8213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134" w:type="dxa"/>
            <w:shd w:val="clear" w:color="000000" w:fill="FFFF99"/>
            <w:noWrap/>
            <w:vAlign w:val="bottom"/>
            <w:hideMark/>
          </w:tcPr>
          <w:p w14:paraId="6EAEFF9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bl>
    <w:p w14:paraId="3A81E0C6" w14:textId="77777777" w:rsidR="0027356A" w:rsidRPr="0005640B" w:rsidRDefault="0027356A" w:rsidP="0027356A">
      <w:pPr>
        <w:rPr>
          <w:rFonts w:ascii="Verdana" w:hAnsi="Verdana" w:cs="Arial"/>
          <w:b/>
          <w:bCs/>
          <w:sz w:val="20"/>
          <w:szCs w:val="20"/>
          <w:lang w:eastAsia="hr-HR"/>
        </w:rPr>
      </w:pPr>
    </w:p>
    <w:p w14:paraId="2398EA31" w14:textId="77777777" w:rsidR="0027356A" w:rsidRPr="0005640B" w:rsidRDefault="0027356A" w:rsidP="004D3156">
      <w:pPr>
        <w:jc w:val="left"/>
        <w:rPr>
          <w:rFonts w:ascii="Verdana" w:hAnsi="Verdana" w:cs="Arial"/>
          <w:bCs/>
          <w:sz w:val="20"/>
          <w:szCs w:val="20"/>
          <w:lang w:eastAsia="hr-HR"/>
        </w:rPr>
      </w:pPr>
      <w:proofErr w:type="spellStart"/>
      <w:r w:rsidRPr="0005640B">
        <w:rPr>
          <w:rFonts w:ascii="Verdana" w:hAnsi="Verdana" w:cs="Arial"/>
          <w:b/>
          <w:bCs/>
          <w:sz w:val="20"/>
          <w:szCs w:val="20"/>
          <w:lang w:eastAsia="hr-HR"/>
        </w:rPr>
        <w:t>Tablica</w:t>
      </w:r>
      <w:proofErr w:type="spellEnd"/>
      <w:r w:rsidRPr="0005640B">
        <w:rPr>
          <w:rFonts w:ascii="Verdana" w:hAnsi="Verdana" w:cs="Arial"/>
          <w:b/>
          <w:bCs/>
          <w:sz w:val="20"/>
          <w:szCs w:val="20"/>
          <w:lang w:eastAsia="hr-HR"/>
        </w:rPr>
        <w:t xml:space="preserve"> 3</w:t>
      </w:r>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Rashodi</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prema</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funkcijskoj</w:t>
      </w:r>
      <w:proofErr w:type="spellEnd"/>
      <w:r w:rsidRPr="0005640B">
        <w:rPr>
          <w:rFonts w:ascii="Verdana" w:hAnsi="Verdana" w:cs="Arial"/>
          <w:bCs/>
          <w:sz w:val="20"/>
          <w:szCs w:val="20"/>
          <w:lang w:eastAsia="hr-HR"/>
        </w:rPr>
        <w:t xml:space="preserve"> </w:t>
      </w:r>
      <w:proofErr w:type="spellStart"/>
      <w:r w:rsidRPr="0005640B">
        <w:rPr>
          <w:rFonts w:ascii="Verdana" w:hAnsi="Verdana" w:cs="Arial"/>
          <w:bCs/>
          <w:sz w:val="20"/>
          <w:szCs w:val="20"/>
          <w:lang w:eastAsia="hr-HR"/>
        </w:rPr>
        <w:t>klasifikaciji</w:t>
      </w:r>
      <w:proofErr w:type="spellEnd"/>
      <w:r w:rsidRPr="0005640B">
        <w:rPr>
          <w:rFonts w:ascii="Verdana" w:hAnsi="Verdana" w:cs="Arial"/>
          <w:bCs/>
          <w:sz w:val="20"/>
          <w:szCs w:val="20"/>
          <w:lang w:eastAsia="hr-HR"/>
        </w:rPr>
        <w:t xml:space="preserve"> od 01.01.- 31.12.2023. </w:t>
      </w:r>
      <w:proofErr w:type="spellStart"/>
      <w:r w:rsidRPr="0005640B">
        <w:rPr>
          <w:rFonts w:ascii="Verdana" w:hAnsi="Verdana" w:cs="Arial"/>
          <w:bCs/>
          <w:sz w:val="20"/>
          <w:szCs w:val="20"/>
          <w:lang w:eastAsia="hr-HR"/>
        </w:rPr>
        <w:t>godine</w:t>
      </w:r>
      <w:proofErr w:type="spellEnd"/>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729"/>
        <w:gridCol w:w="1791"/>
        <w:gridCol w:w="1792"/>
        <w:gridCol w:w="1384"/>
        <w:gridCol w:w="1244"/>
      </w:tblGrid>
      <w:tr w:rsidR="0027356A" w:rsidRPr="0005640B" w14:paraId="307FAC08" w14:textId="77777777" w:rsidTr="004D3156">
        <w:trPr>
          <w:trHeight w:val="255"/>
        </w:trPr>
        <w:tc>
          <w:tcPr>
            <w:tcW w:w="6685" w:type="dxa"/>
            <w:shd w:val="clear" w:color="000000" w:fill="969696"/>
            <w:noWrap/>
            <w:vAlign w:val="bottom"/>
            <w:hideMark/>
          </w:tcPr>
          <w:p w14:paraId="3C5D209C"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Račun</w:t>
            </w:r>
            <w:proofErr w:type="spellEnd"/>
            <w:r w:rsidRPr="0005640B">
              <w:rPr>
                <w:rFonts w:ascii="Verdana" w:hAnsi="Verdana" w:cs="Arial"/>
                <w:b/>
                <w:bCs/>
                <w:sz w:val="20"/>
                <w:szCs w:val="20"/>
                <w:lang w:eastAsia="hr-HR"/>
              </w:rPr>
              <w:t>/</w:t>
            </w:r>
            <w:proofErr w:type="spellStart"/>
            <w:r w:rsidRPr="0005640B">
              <w:rPr>
                <w:rFonts w:ascii="Verdana" w:hAnsi="Verdana" w:cs="Arial"/>
                <w:b/>
                <w:bCs/>
                <w:sz w:val="20"/>
                <w:szCs w:val="20"/>
                <w:lang w:eastAsia="hr-HR"/>
              </w:rPr>
              <w:t>Opis</w:t>
            </w:r>
            <w:proofErr w:type="spellEnd"/>
          </w:p>
        </w:tc>
        <w:tc>
          <w:tcPr>
            <w:tcW w:w="1744" w:type="dxa"/>
            <w:shd w:val="clear" w:color="000000" w:fill="969696"/>
            <w:noWrap/>
            <w:vAlign w:val="bottom"/>
            <w:hideMark/>
          </w:tcPr>
          <w:p w14:paraId="5BB8CD19"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2022.(€)</w:t>
            </w:r>
          </w:p>
        </w:tc>
        <w:tc>
          <w:tcPr>
            <w:tcW w:w="1807" w:type="dxa"/>
            <w:shd w:val="clear" w:color="000000" w:fill="969696"/>
            <w:noWrap/>
            <w:vAlign w:val="bottom"/>
            <w:hideMark/>
          </w:tcPr>
          <w:p w14:paraId="5BA11C69"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Izvorni</w:t>
            </w:r>
            <w:proofErr w:type="spellEnd"/>
            <w:r w:rsidRPr="0005640B">
              <w:rPr>
                <w:rFonts w:ascii="Verdana" w:hAnsi="Verdana" w:cs="Arial"/>
                <w:b/>
                <w:bCs/>
                <w:sz w:val="20"/>
                <w:szCs w:val="20"/>
                <w:lang w:eastAsia="hr-HR"/>
              </w:rPr>
              <w:t xml:space="preserve"> plan 2023. (€)</w:t>
            </w:r>
          </w:p>
        </w:tc>
        <w:tc>
          <w:tcPr>
            <w:tcW w:w="1808" w:type="dxa"/>
            <w:shd w:val="clear" w:color="000000" w:fill="969696"/>
            <w:noWrap/>
            <w:vAlign w:val="bottom"/>
            <w:hideMark/>
          </w:tcPr>
          <w:p w14:paraId="4ECBCA4D"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2023. (€)</w:t>
            </w:r>
          </w:p>
        </w:tc>
        <w:tc>
          <w:tcPr>
            <w:tcW w:w="1272" w:type="dxa"/>
            <w:shd w:val="clear" w:color="000000" w:fill="969696"/>
            <w:noWrap/>
            <w:vAlign w:val="bottom"/>
            <w:hideMark/>
          </w:tcPr>
          <w:p w14:paraId="7B1CC3DC"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3/1</w:t>
            </w:r>
          </w:p>
        </w:tc>
        <w:tc>
          <w:tcPr>
            <w:tcW w:w="1243" w:type="dxa"/>
            <w:shd w:val="clear" w:color="000000" w:fill="969696"/>
            <w:noWrap/>
            <w:vAlign w:val="bottom"/>
            <w:hideMark/>
          </w:tcPr>
          <w:p w14:paraId="1992D199"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3/2</w:t>
            </w:r>
          </w:p>
        </w:tc>
      </w:tr>
      <w:tr w:rsidR="0027356A" w:rsidRPr="0005640B" w14:paraId="683BA6F3" w14:textId="77777777" w:rsidTr="004D3156">
        <w:trPr>
          <w:trHeight w:val="255"/>
        </w:trPr>
        <w:tc>
          <w:tcPr>
            <w:tcW w:w="6685" w:type="dxa"/>
            <w:shd w:val="clear" w:color="000000" w:fill="969696"/>
            <w:noWrap/>
            <w:vAlign w:val="bottom"/>
            <w:hideMark/>
          </w:tcPr>
          <w:p w14:paraId="2CF77364"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1744" w:type="dxa"/>
            <w:shd w:val="clear" w:color="000000" w:fill="969696"/>
            <w:noWrap/>
            <w:vAlign w:val="bottom"/>
            <w:hideMark/>
          </w:tcPr>
          <w:p w14:paraId="2C129DEB"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1</w:t>
            </w:r>
          </w:p>
        </w:tc>
        <w:tc>
          <w:tcPr>
            <w:tcW w:w="1807" w:type="dxa"/>
            <w:shd w:val="clear" w:color="000000" w:fill="969696"/>
            <w:noWrap/>
            <w:vAlign w:val="bottom"/>
            <w:hideMark/>
          </w:tcPr>
          <w:p w14:paraId="61410AFF"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w:t>
            </w:r>
          </w:p>
        </w:tc>
        <w:tc>
          <w:tcPr>
            <w:tcW w:w="1808" w:type="dxa"/>
            <w:shd w:val="clear" w:color="000000" w:fill="969696"/>
            <w:noWrap/>
            <w:vAlign w:val="bottom"/>
            <w:hideMark/>
          </w:tcPr>
          <w:p w14:paraId="174FD58C"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3</w:t>
            </w:r>
          </w:p>
        </w:tc>
        <w:tc>
          <w:tcPr>
            <w:tcW w:w="1272" w:type="dxa"/>
            <w:shd w:val="clear" w:color="000000" w:fill="969696"/>
            <w:noWrap/>
            <w:vAlign w:val="bottom"/>
            <w:hideMark/>
          </w:tcPr>
          <w:p w14:paraId="6CC00777"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4</w:t>
            </w:r>
          </w:p>
        </w:tc>
        <w:tc>
          <w:tcPr>
            <w:tcW w:w="1243" w:type="dxa"/>
            <w:shd w:val="clear" w:color="000000" w:fill="969696"/>
            <w:noWrap/>
            <w:vAlign w:val="bottom"/>
            <w:hideMark/>
          </w:tcPr>
          <w:p w14:paraId="1DEB557F"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5</w:t>
            </w:r>
          </w:p>
        </w:tc>
      </w:tr>
      <w:tr w:rsidR="0027356A" w:rsidRPr="0005640B" w14:paraId="361BB0C0" w14:textId="77777777" w:rsidTr="004D3156">
        <w:trPr>
          <w:trHeight w:val="255"/>
        </w:trPr>
        <w:tc>
          <w:tcPr>
            <w:tcW w:w="6685" w:type="dxa"/>
            <w:shd w:val="clear" w:color="000000" w:fill="C0C0C0"/>
            <w:noWrap/>
            <w:vAlign w:val="bottom"/>
            <w:hideMark/>
          </w:tcPr>
          <w:p w14:paraId="5380B2DC" w14:textId="77777777" w:rsidR="0027356A" w:rsidRPr="0005640B" w:rsidRDefault="0027356A" w:rsidP="004D3156">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Funkcijska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klasifikacija</w:t>
            </w:r>
            <w:proofErr w:type="spellEnd"/>
            <w:r w:rsidRPr="0005640B">
              <w:rPr>
                <w:rFonts w:ascii="Verdana" w:hAnsi="Verdana" w:cs="Arial"/>
                <w:b/>
                <w:bCs/>
                <w:sz w:val="20"/>
                <w:szCs w:val="20"/>
                <w:lang w:eastAsia="hr-HR"/>
              </w:rPr>
              <w:t xml:space="preserve">  SVEUKUPNI RASHODI</w:t>
            </w:r>
          </w:p>
        </w:tc>
        <w:tc>
          <w:tcPr>
            <w:tcW w:w="1744" w:type="dxa"/>
            <w:shd w:val="clear" w:color="000000" w:fill="C0C0C0"/>
            <w:noWrap/>
            <w:vAlign w:val="bottom"/>
            <w:hideMark/>
          </w:tcPr>
          <w:p w14:paraId="0B5A820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769.075,86</w:t>
            </w:r>
          </w:p>
        </w:tc>
        <w:tc>
          <w:tcPr>
            <w:tcW w:w="1807" w:type="dxa"/>
            <w:shd w:val="clear" w:color="000000" w:fill="C0C0C0"/>
            <w:noWrap/>
            <w:vAlign w:val="bottom"/>
            <w:hideMark/>
          </w:tcPr>
          <w:p w14:paraId="2A3C2EA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2.283.670,00</w:t>
            </w:r>
          </w:p>
        </w:tc>
        <w:tc>
          <w:tcPr>
            <w:tcW w:w="1808" w:type="dxa"/>
            <w:shd w:val="clear" w:color="000000" w:fill="C0C0C0"/>
            <w:noWrap/>
            <w:vAlign w:val="bottom"/>
            <w:hideMark/>
          </w:tcPr>
          <w:p w14:paraId="61D66EC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2.139.275,54</w:t>
            </w:r>
          </w:p>
        </w:tc>
        <w:tc>
          <w:tcPr>
            <w:tcW w:w="1272" w:type="dxa"/>
            <w:shd w:val="clear" w:color="000000" w:fill="C0C0C0"/>
            <w:noWrap/>
            <w:vAlign w:val="bottom"/>
            <w:hideMark/>
          </w:tcPr>
          <w:p w14:paraId="7A654F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278,16%</w:t>
            </w:r>
          </w:p>
        </w:tc>
        <w:tc>
          <w:tcPr>
            <w:tcW w:w="1243" w:type="dxa"/>
            <w:shd w:val="clear" w:color="000000" w:fill="C0C0C0"/>
            <w:noWrap/>
            <w:vAlign w:val="bottom"/>
            <w:hideMark/>
          </w:tcPr>
          <w:p w14:paraId="1BA578E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93,68%</w:t>
            </w:r>
          </w:p>
        </w:tc>
      </w:tr>
      <w:tr w:rsidR="0027356A" w:rsidRPr="0005640B" w14:paraId="1C75D3E7" w14:textId="77777777" w:rsidTr="004D3156">
        <w:trPr>
          <w:trHeight w:val="255"/>
        </w:trPr>
        <w:tc>
          <w:tcPr>
            <w:tcW w:w="6685" w:type="dxa"/>
            <w:shd w:val="clear" w:color="000000" w:fill="99CCFF"/>
            <w:noWrap/>
            <w:vAlign w:val="bottom"/>
            <w:hideMark/>
          </w:tcPr>
          <w:p w14:paraId="5F587B22"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01 Opće </w:t>
            </w:r>
            <w:proofErr w:type="spellStart"/>
            <w:r w:rsidRPr="0005640B">
              <w:rPr>
                <w:rFonts w:ascii="Verdana" w:hAnsi="Verdana" w:cs="Arial"/>
                <w:b/>
                <w:bCs/>
                <w:color w:val="000000"/>
                <w:sz w:val="20"/>
                <w:szCs w:val="20"/>
                <w:lang w:eastAsia="hr-HR"/>
              </w:rPr>
              <w:t>javne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usluge</w:t>
            </w:r>
            <w:proofErr w:type="spellEnd"/>
          </w:p>
        </w:tc>
        <w:tc>
          <w:tcPr>
            <w:tcW w:w="1744" w:type="dxa"/>
            <w:shd w:val="clear" w:color="000000" w:fill="99CCFF"/>
            <w:noWrap/>
            <w:vAlign w:val="bottom"/>
            <w:hideMark/>
          </w:tcPr>
          <w:p w14:paraId="6078A8D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165.102,13</w:t>
            </w:r>
          </w:p>
        </w:tc>
        <w:tc>
          <w:tcPr>
            <w:tcW w:w="1807" w:type="dxa"/>
            <w:shd w:val="clear" w:color="000000" w:fill="99CCFF"/>
            <w:noWrap/>
            <w:vAlign w:val="bottom"/>
            <w:hideMark/>
          </w:tcPr>
          <w:p w14:paraId="0FF1D94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226.858,87</w:t>
            </w:r>
          </w:p>
        </w:tc>
        <w:tc>
          <w:tcPr>
            <w:tcW w:w="1808" w:type="dxa"/>
            <w:shd w:val="clear" w:color="000000" w:fill="99CCFF"/>
            <w:noWrap/>
            <w:vAlign w:val="bottom"/>
            <w:hideMark/>
          </w:tcPr>
          <w:p w14:paraId="4C297A3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198.901,05</w:t>
            </w:r>
          </w:p>
        </w:tc>
        <w:tc>
          <w:tcPr>
            <w:tcW w:w="1272" w:type="dxa"/>
            <w:shd w:val="clear" w:color="000000" w:fill="99CCFF"/>
            <w:noWrap/>
            <w:vAlign w:val="bottom"/>
            <w:hideMark/>
          </w:tcPr>
          <w:p w14:paraId="6E419E3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120,47%</w:t>
            </w:r>
          </w:p>
        </w:tc>
        <w:tc>
          <w:tcPr>
            <w:tcW w:w="1243" w:type="dxa"/>
            <w:shd w:val="clear" w:color="000000" w:fill="99CCFF"/>
            <w:noWrap/>
            <w:vAlign w:val="bottom"/>
            <w:hideMark/>
          </w:tcPr>
          <w:p w14:paraId="66606E5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87,68%</w:t>
            </w:r>
          </w:p>
        </w:tc>
      </w:tr>
      <w:tr w:rsidR="0027356A" w:rsidRPr="0005640B" w14:paraId="5CD0ECB0" w14:textId="77777777" w:rsidTr="004D3156">
        <w:trPr>
          <w:trHeight w:val="255"/>
        </w:trPr>
        <w:tc>
          <w:tcPr>
            <w:tcW w:w="6685" w:type="dxa"/>
            <w:shd w:val="clear" w:color="000000" w:fill="33CCCC"/>
            <w:noWrap/>
            <w:vAlign w:val="bottom"/>
            <w:hideMark/>
          </w:tcPr>
          <w:p w14:paraId="6F4F05A7"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011 "</w:t>
            </w:r>
            <w:proofErr w:type="spellStart"/>
            <w:r w:rsidRPr="0005640B">
              <w:rPr>
                <w:rFonts w:ascii="Verdana" w:hAnsi="Verdana" w:cs="Arial"/>
                <w:b/>
                <w:bCs/>
                <w:color w:val="000000"/>
                <w:sz w:val="20"/>
                <w:szCs w:val="20"/>
                <w:lang w:eastAsia="hr-HR"/>
              </w:rPr>
              <w:t>Izvršna</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zakonodavna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tijela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financijski</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fiskalni</w:t>
            </w:r>
            <w:proofErr w:type="spellEnd"/>
            <w:r w:rsidRPr="0005640B">
              <w:rPr>
                <w:rFonts w:ascii="Verdana" w:hAnsi="Verdana" w:cs="Arial"/>
                <w:b/>
                <w:bCs/>
                <w:color w:val="000000"/>
                <w:sz w:val="20"/>
                <w:szCs w:val="20"/>
                <w:lang w:eastAsia="hr-HR"/>
              </w:rPr>
              <w:t xml:space="preserve"> poslovi, </w:t>
            </w:r>
            <w:proofErr w:type="spellStart"/>
            <w:r w:rsidRPr="0005640B">
              <w:rPr>
                <w:rFonts w:ascii="Verdana" w:hAnsi="Verdana" w:cs="Arial"/>
                <w:b/>
                <w:bCs/>
                <w:color w:val="000000"/>
                <w:sz w:val="20"/>
                <w:szCs w:val="20"/>
                <w:lang w:eastAsia="hr-HR"/>
              </w:rPr>
              <w:t>vanjski</w:t>
            </w:r>
            <w:proofErr w:type="spellEnd"/>
            <w:r w:rsidRPr="0005640B">
              <w:rPr>
                <w:rFonts w:ascii="Verdana" w:hAnsi="Verdana" w:cs="Arial"/>
                <w:b/>
                <w:bCs/>
                <w:color w:val="000000"/>
                <w:sz w:val="20"/>
                <w:szCs w:val="20"/>
                <w:lang w:eastAsia="hr-HR"/>
              </w:rPr>
              <w:t xml:space="preserve"> poslovi"</w:t>
            </w:r>
          </w:p>
        </w:tc>
        <w:tc>
          <w:tcPr>
            <w:tcW w:w="1744" w:type="dxa"/>
            <w:shd w:val="clear" w:color="000000" w:fill="33CCCC"/>
            <w:noWrap/>
            <w:vAlign w:val="bottom"/>
            <w:hideMark/>
          </w:tcPr>
          <w:p w14:paraId="4598D57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165.102,13</w:t>
            </w:r>
          </w:p>
        </w:tc>
        <w:tc>
          <w:tcPr>
            <w:tcW w:w="1807" w:type="dxa"/>
            <w:shd w:val="clear" w:color="000000" w:fill="33CCCC"/>
            <w:noWrap/>
            <w:vAlign w:val="bottom"/>
            <w:hideMark/>
          </w:tcPr>
          <w:p w14:paraId="13425BE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226.858,87</w:t>
            </w:r>
          </w:p>
        </w:tc>
        <w:tc>
          <w:tcPr>
            <w:tcW w:w="1808" w:type="dxa"/>
            <w:shd w:val="clear" w:color="000000" w:fill="33CCCC"/>
            <w:noWrap/>
            <w:vAlign w:val="bottom"/>
            <w:hideMark/>
          </w:tcPr>
          <w:p w14:paraId="73CC515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198.901,05</w:t>
            </w:r>
          </w:p>
        </w:tc>
        <w:tc>
          <w:tcPr>
            <w:tcW w:w="1272" w:type="dxa"/>
            <w:shd w:val="clear" w:color="000000" w:fill="33CCCC"/>
            <w:noWrap/>
            <w:vAlign w:val="bottom"/>
            <w:hideMark/>
          </w:tcPr>
          <w:p w14:paraId="00590E5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120,47%</w:t>
            </w:r>
          </w:p>
        </w:tc>
        <w:tc>
          <w:tcPr>
            <w:tcW w:w="1243" w:type="dxa"/>
            <w:shd w:val="clear" w:color="000000" w:fill="33CCCC"/>
            <w:noWrap/>
            <w:vAlign w:val="bottom"/>
            <w:hideMark/>
          </w:tcPr>
          <w:p w14:paraId="7388A93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87,68%</w:t>
            </w:r>
          </w:p>
        </w:tc>
      </w:tr>
      <w:tr w:rsidR="0027356A" w:rsidRPr="0005640B" w14:paraId="6DD724AF" w14:textId="77777777" w:rsidTr="004D3156">
        <w:trPr>
          <w:trHeight w:val="255"/>
        </w:trPr>
        <w:tc>
          <w:tcPr>
            <w:tcW w:w="6685" w:type="dxa"/>
            <w:shd w:val="clear" w:color="000000" w:fill="99CCFF"/>
            <w:noWrap/>
            <w:vAlign w:val="bottom"/>
            <w:hideMark/>
          </w:tcPr>
          <w:p w14:paraId="56150343"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02 </w:t>
            </w:r>
            <w:proofErr w:type="spellStart"/>
            <w:r w:rsidRPr="0005640B">
              <w:rPr>
                <w:rFonts w:ascii="Verdana" w:hAnsi="Verdana" w:cs="Arial"/>
                <w:b/>
                <w:bCs/>
                <w:color w:val="000000"/>
                <w:sz w:val="20"/>
                <w:szCs w:val="20"/>
                <w:lang w:eastAsia="hr-HR"/>
              </w:rPr>
              <w:t>Obrana</w:t>
            </w:r>
            <w:proofErr w:type="spellEnd"/>
          </w:p>
        </w:tc>
        <w:tc>
          <w:tcPr>
            <w:tcW w:w="1744" w:type="dxa"/>
            <w:shd w:val="clear" w:color="000000" w:fill="99CCFF"/>
            <w:noWrap/>
            <w:vAlign w:val="bottom"/>
            <w:hideMark/>
          </w:tcPr>
          <w:p w14:paraId="7F2B0DA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3.624,92</w:t>
            </w:r>
          </w:p>
        </w:tc>
        <w:tc>
          <w:tcPr>
            <w:tcW w:w="1807" w:type="dxa"/>
            <w:shd w:val="clear" w:color="000000" w:fill="99CCFF"/>
            <w:noWrap/>
            <w:vAlign w:val="bottom"/>
            <w:hideMark/>
          </w:tcPr>
          <w:p w14:paraId="31B8E57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7.469,24</w:t>
            </w:r>
          </w:p>
        </w:tc>
        <w:tc>
          <w:tcPr>
            <w:tcW w:w="1808" w:type="dxa"/>
            <w:shd w:val="clear" w:color="000000" w:fill="99CCFF"/>
            <w:noWrap/>
            <w:vAlign w:val="bottom"/>
            <w:hideMark/>
          </w:tcPr>
          <w:p w14:paraId="1D46E51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4.680,39</w:t>
            </w:r>
          </w:p>
        </w:tc>
        <w:tc>
          <w:tcPr>
            <w:tcW w:w="1272" w:type="dxa"/>
            <w:shd w:val="clear" w:color="000000" w:fill="99CCFF"/>
            <w:noWrap/>
            <w:vAlign w:val="bottom"/>
            <w:hideMark/>
          </w:tcPr>
          <w:p w14:paraId="43CE557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129,12%</w:t>
            </w:r>
          </w:p>
        </w:tc>
        <w:tc>
          <w:tcPr>
            <w:tcW w:w="1243" w:type="dxa"/>
            <w:shd w:val="clear" w:color="000000" w:fill="99CCFF"/>
            <w:noWrap/>
            <w:vAlign w:val="bottom"/>
            <w:hideMark/>
          </w:tcPr>
          <w:p w14:paraId="5DB1174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62,66%</w:t>
            </w:r>
          </w:p>
        </w:tc>
      </w:tr>
      <w:tr w:rsidR="0027356A" w:rsidRPr="0005640B" w14:paraId="5697A7EB" w14:textId="77777777" w:rsidTr="004D3156">
        <w:trPr>
          <w:trHeight w:val="255"/>
        </w:trPr>
        <w:tc>
          <w:tcPr>
            <w:tcW w:w="6685" w:type="dxa"/>
            <w:shd w:val="clear" w:color="000000" w:fill="33CCCC"/>
            <w:noWrap/>
            <w:vAlign w:val="bottom"/>
            <w:hideMark/>
          </w:tcPr>
          <w:p w14:paraId="71A72D41"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022 </w:t>
            </w:r>
            <w:proofErr w:type="spellStart"/>
            <w:r w:rsidRPr="0005640B">
              <w:rPr>
                <w:rFonts w:ascii="Verdana" w:hAnsi="Verdana" w:cs="Arial"/>
                <w:b/>
                <w:bCs/>
                <w:color w:val="000000"/>
                <w:sz w:val="20"/>
                <w:szCs w:val="20"/>
                <w:lang w:eastAsia="hr-HR"/>
              </w:rPr>
              <w:t>Civilna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obrana</w:t>
            </w:r>
            <w:proofErr w:type="spellEnd"/>
          </w:p>
        </w:tc>
        <w:tc>
          <w:tcPr>
            <w:tcW w:w="1744" w:type="dxa"/>
            <w:shd w:val="clear" w:color="000000" w:fill="33CCCC"/>
            <w:noWrap/>
            <w:vAlign w:val="bottom"/>
            <w:hideMark/>
          </w:tcPr>
          <w:p w14:paraId="3580152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995,42</w:t>
            </w:r>
          </w:p>
        </w:tc>
        <w:tc>
          <w:tcPr>
            <w:tcW w:w="1807" w:type="dxa"/>
            <w:shd w:val="clear" w:color="000000" w:fill="33CCCC"/>
            <w:noWrap/>
            <w:vAlign w:val="bottom"/>
            <w:hideMark/>
          </w:tcPr>
          <w:p w14:paraId="0DB8E48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3.858,35</w:t>
            </w:r>
          </w:p>
        </w:tc>
        <w:tc>
          <w:tcPr>
            <w:tcW w:w="1808" w:type="dxa"/>
            <w:shd w:val="clear" w:color="000000" w:fill="33CCCC"/>
            <w:noWrap/>
            <w:vAlign w:val="bottom"/>
            <w:hideMark/>
          </w:tcPr>
          <w:p w14:paraId="09238A4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3.060,34</w:t>
            </w:r>
          </w:p>
        </w:tc>
        <w:tc>
          <w:tcPr>
            <w:tcW w:w="1272" w:type="dxa"/>
            <w:shd w:val="clear" w:color="000000" w:fill="33CCCC"/>
            <w:noWrap/>
            <w:vAlign w:val="bottom"/>
            <w:hideMark/>
          </w:tcPr>
          <w:p w14:paraId="337B7B1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307,44%</w:t>
            </w:r>
          </w:p>
        </w:tc>
        <w:tc>
          <w:tcPr>
            <w:tcW w:w="1243" w:type="dxa"/>
            <w:shd w:val="clear" w:color="000000" w:fill="33CCCC"/>
            <w:noWrap/>
            <w:vAlign w:val="bottom"/>
            <w:hideMark/>
          </w:tcPr>
          <w:p w14:paraId="232ED46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79,32%</w:t>
            </w:r>
          </w:p>
        </w:tc>
      </w:tr>
      <w:tr w:rsidR="0027356A" w:rsidRPr="0005640B" w14:paraId="204836C7" w14:textId="77777777" w:rsidTr="004D3156">
        <w:trPr>
          <w:trHeight w:val="255"/>
        </w:trPr>
        <w:tc>
          <w:tcPr>
            <w:tcW w:w="6685" w:type="dxa"/>
            <w:shd w:val="clear" w:color="000000" w:fill="33CCCC"/>
            <w:noWrap/>
            <w:vAlign w:val="bottom"/>
            <w:hideMark/>
          </w:tcPr>
          <w:p w14:paraId="1311D22B"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025 </w:t>
            </w:r>
            <w:proofErr w:type="spellStart"/>
            <w:r w:rsidRPr="0005640B">
              <w:rPr>
                <w:rFonts w:ascii="Verdana" w:hAnsi="Verdana" w:cs="Arial"/>
                <w:b/>
                <w:bCs/>
                <w:color w:val="000000"/>
                <w:sz w:val="20"/>
                <w:szCs w:val="20"/>
                <w:lang w:eastAsia="hr-HR"/>
              </w:rPr>
              <w:t>Rashodi</w:t>
            </w:r>
            <w:proofErr w:type="spellEnd"/>
            <w:r w:rsidRPr="0005640B">
              <w:rPr>
                <w:rFonts w:ascii="Verdana" w:hAnsi="Verdana" w:cs="Arial"/>
                <w:b/>
                <w:bCs/>
                <w:color w:val="000000"/>
                <w:sz w:val="20"/>
                <w:szCs w:val="20"/>
                <w:lang w:eastAsia="hr-HR"/>
              </w:rPr>
              <w:t xml:space="preserve"> za </w:t>
            </w:r>
            <w:proofErr w:type="spellStart"/>
            <w:r w:rsidRPr="0005640B">
              <w:rPr>
                <w:rFonts w:ascii="Verdana" w:hAnsi="Verdana" w:cs="Arial"/>
                <w:b/>
                <w:bCs/>
                <w:color w:val="000000"/>
                <w:sz w:val="20"/>
                <w:szCs w:val="20"/>
                <w:lang w:eastAsia="hr-HR"/>
              </w:rPr>
              <w:t>obranu</w:t>
            </w:r>
            <w:proofErr w:type="spellEnd"/>
            <w:r w:rsidRPr="0005640B">
              <w:rPr>
                <w:rFonts w:ascii="Verdana" w:hAnsi="Verdana" w:cs="Arial"/>
                <w:b/>
                <w:bCs/>
                <w:color w:val="000000"/>
                <w:sz w:val="20"/>
                <w:szCs w:val="20"/>
                <w:lang w:eastAsia="hr-HR"/>
              </w:rPr>
              <w:t xml:space="preserve"> koji </w:t>
            </w:r>
            <w:proofErr w:type="spellStart"/>
            <w:r w:rsidRPr="0005640B">
              <w:rPr>
                <w:rFonts w:ascii="Verdana" w:hAnsi="Verdana" w:cs="Arial"/>
                <w:b/>
                <w:bCs/>
                <w:color w:val="000000"/>
                <w:sz w:val="20"/>
                <w:szCs w:val="20"/>
                <w:lang w:eastAsia="hr-HR"/>
              </w:rPr>
              <w:t>nisu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drugdje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svrstani</w:t>
            </w:r>
            <w:proofErr w:type="spellEnd"/>
          </w:p>
        </w:tc>
        <w:tc>
          <w:tcPr>
            <w:tcW w:w="1744" w:type="dxa"/>
            <w:shd w:val="clear" w:color="000000" w:fill="33CCCC"/>
            <w:noWrap/>
            <w:vAlign w:val="bottom"/>
            <w:hideMark/>
          </w:tcPr>
          <w:p w14:paraId="2DB86F6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2.629,49</w:t>
            </w:r>
          </w:p>
        </w:tc>
        <w:tc>
          <w:tcPr>
            <w:tcW w:w="1807" w:type="dxa"/>
            <w:shd w:val="clear" w:color="000000" w:fill="33CCCC"/>
            <w:noWrap/>
            <w:vAlign w:val="bottom"/>
            <w:hideMark/>
          </w:tcPr>
          <w:p w14:paraId="1796633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3.610,89</w:t>
            </w:r>
          </w:p>
        </w:tc>
        <w:tc>
          <w:tcPr>
            <w:tcW w:w="1808" w:type="dxa"/>
            <w:shd w:val="clear" w:color="000000" w:fill="33CCCC"/>
            <w:noWrap/>
            <w:vAlign w:val="bottom"/>
            <w:hideMark/>
          </w:tcPr>
          <w:p w14:paraId="7F69E41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1.620,05</w:t>
            </w:r>
          </w:p>
        </w:tc>
        <w:tc>
          <w:tcPr>
            <w:tcW w:w="1272" w:type="dxa"/>
            <w:shd w:val="clear" w:color="000000" w:fill="33CCCC"/>
            <w:noWrap/>
            <w:vAlign w:val="bottom"/>
            <w:hideMark/>
          </w:tcPr>
          <w:p w14:paraId="1C5F2FE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61,61%</w:t>
            </w:r>
          </w:p>
        </w:tc>
        <w:tc>
          <w:tcPr>
            <w:tcW w:w="1243" w:type="dxa"/>
            <w:shd w:val="clear" w:color="000000" w:fill="33CCCC"/>
            <w:noWrap/>
            <w:vAlign w:val="bottom"/>
            <w:hideMark/>
          </w:tcPr>
          <w:p w14:paraId="0ABD6E9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44,87%</w:t>
            </w:r>
          </w:p>
        </w:tc>
      </w:tr>
      <w:tr w:rsidR="0027356A" w:rsidRPr="0005640B" w14:paraId="0F533474" w14:textId="77777777" w:rsidTr="004D3156">
        <w:trPr>
          <w:trHeight w:val="255"/>
        </w:trPr>
        <w:tc>
          <w:tcPr>
            <w:tcW w:w="6685" w:type="dxa"/>
            <w:shd w:val="clear" w:color="000000" w:fill="99CCFF"/>
            <w:noWrap/>
            <w:vAlign w:val="bottom"/>
            <w:hideMark/>
          </w:tcPr>
          <w:p w14:paraId="0D6A324F"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03 </w:t>
            </w:r>
            <w:proofErr w:type="spellStart"/>
            <w:r w:rsidRPr="0005640B">
              <w:rPr>
                <w:rFonts w:ascii="Verdana" w:hAnsi="Verdana" w:cs="Arial"/>
                <w:b/>
                <w:bCs/>
                <w:color w:val="000000"/>
                <w:sz w:val="20"/>
                <w:szCs w:val="20"/>
                <w:lang w:eastAsia="hr-HR"/>
              </w:rPr>
              <w:t>Javni</w:t>
            </w:r>
            <w:proofErr w:type="spellEnd"/>
            <w:r w:rsidRPr="0005640B">
              <w:rPr>
                <w:rFonts w:ascii="Verdana" w:hAnsi="Verdana" w:cs="Arial"/>
                <w:b/>
                <w:bCs/>
                <w:color w:val="000000"/>
                <w:sz w:val="20"/>
                <w:szCs w:val="20"/>
                <w:lang w:eastAsia="hr-HR"/>
              </w:rPr>
              <w:t xml:space="preserve"> red i </w:t>
            </w:r>
            <w:proofErr w:type="spellStart"/>
            <w:r w:rsidRPr="0005640B">
              <w:rPr>
                <w:rFonts w:ascii="Verdana" w:hAnsi="Verdana" w:cs="Arial"/>
                <w:b/>
                <w:bCs/>
                <w:color w:val="000000"/>
                <w:sz w:val="20"/>
                <w:szCs w:val="20"/>
                <w:lang w:eastAsia="hr-HR"/>
              </w:rPr>
              <w:t>sigurnost</w:t>
            </w:r>
            <w:proofErr w:type="spellEnd"/>
          </w:p>
        </w:tc>
        <w:tc>
          <w:tcPr>
            <w:tcW w:w="1744" w:type="dxa"/>
            <w:shd w:val="clear" w:color="000000" w:fill="99CCFF"/>
            <w:noWrap/>
            <w:vAlign w:val="bottom"/>
            <w:hideMark/>
          </w:tcPr>
          <w:p w14:paraId="3E18B52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29.564,01</w:t>
            </w:r>
          </w:p>
        </w:tc>
        <w:tc>
          <w:tcPr>
            <w:tcW w:w="1807" w:type="dxa"/>
            <w:shd w:val="clear" w:color="000000" w:fill="99CCFF"/>
            <w:noWrap/>
            <w:vAlign w:val="bottom"/>
            <w:hideMark/>
          </w:tcPr>
          <w:p w14:paraId="54EA525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11.414,15</w:t>
            </w:r>
          </w:p>
        </w:tc>
        <w:tc>
          <w:tcPr>
            <w:tcW w:w="1808" w:type="dxa"/>
            <w:shd w:val="clear" w:color="000000" w:fill="99CCFF"/>
            <w:noWrap/>
            <w:vAlign w:val="bottom"/>
            <w:hideMark/>
          </w:tcPr>
          <w:p w14:paraId="3C659DC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10.750,54</w:t>
            </w:r>
          </w:p>
        </w:tc>
        <w:tc>
          <w:tcPr>
            <w:tcW w:w="1272" w:type="dxa"/>
            <w:shd w:val="clear" w:color="000000" w:fill="99CCFF"/>
            <w:noWrap/>
            <w:vAlign w:val="bottom"/>
            <w:hideMark/>
          </w:tcPr>
          <w:p w14:paraId="2162FB1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36,36%</w:t>
            </w:r>
          </w:p>
        </w:tc>
        <w:tc>
          <w:tcPr>
            <w:tcW w:w="1243" w:type="dxa"/>
            <w:shd w:val="clear" w:color="000000" w:fill="99CCFF"/>
            <w:noWrap/>
            <w:vAlign w:val="bottom"/>
            <w:hideMark/>
          </w:tcPr>
          <w:p w14:paraId="6D48723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94,19%</w:t>
            </w:r>
          </w:p>
        </w:tc>
      </w:tr>
      <w:tr w:rsidR="0027356A" w:rsidRPr="0005640B" w14:paraId="19D3BA9E" w14:textId="77777777" w:rsidTr="004D3156">
        <w:trPr>
          <w:trHeight w:val="255"/>
        </w:trPr>
        <w:tc>
          <w:tcPr>
            <w:tcW w:w="6685" w:type="dxa"/>
            <w:shd w:val="clear" w:color="000000" w:fill="33CCCC"/>
            <w:noWrap/>
            <w:vAlign w:val="bottom"/>
            <w:hideMark/>
          </w:tcPr>
          <w:p w14:paraId="060FF2BA"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032 </w:t>
            </w:r>
            <w:proofErr w:type="spellStart"/>
            <w:r w:rsidRPr="0005640B">
              <w:rPr>
                <w:rFonts w:ascii="Verdana" w:hAnsi="Verdana" w:cs="Arial"/>
                <w:b/>
                <w:bCs/>
                <w:color w:val="000000"/>
                <w:sz w:val="20"/>
                <w:szCs w:val="20"/>
                <w:lang w:eastAsia="hr-HR"/>
              </w:rPr>
              <w:t>Usluge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protupožarne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zaštite</w:t>
            </w:r>
            <w:proofErr w:type="spellEnd"/>
          </w:p>
        </w:tc>
        <w:tc>
          <w:tcPr>
            <w:tcW w:w="1744" w:type="dxa"/>
            <w:shd w:val="clear" w:color="000000" w:fill="33CCCC"/>
            <w:noWrap/>
            <w:vAlign w:val="bottom"/>
            <w:hideMark/>
          </w:tcPr>
          <w:p w14:paraId="2CDF7FF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29.564,01</w:t>
            </w:r>
          </w:p>
        </w:tc>
        <w:tc>
          <w:tcPr>
            <w:tcW w:w="1807" w:type="dxa"/>
            <w:shd w:val="clear" w:color="000000" w:fill="33CCCC"/>
            <w:noWrap/>
            <w:vAlign w:val="bottom"/>
            <w:hideMark/>
          </w:tcPr>
          <w:p w14:paraId="153D21F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11.414,15</w:t>
            </w:r>
          </w:p>
        </w:tc>
        <w:tc>
          <w:tcPr>
            <w:tcW w:w="1808" w:type="dxa"/>
            <w:shd w:val="clear" w:color="000000" w:fill="33CCCC"/>
            <w:noWrap/>
            <w:vAlign w:val="bottom"/>
            <w:hideMark/>
          </w:tcPr>
          <w:p w14:paraId="654DB90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10.750,54</w:t>
            </w:r>
          </w:p>
        </w:tc>
        <w:tc>
          <w:tcPr>
            <w:tcW w:w="1272" w:type="dxa"/>
            <w:shd w:val="clear" w:color="000000" w:fill="33CCCC"/>
            <w:noWrap/>
            <w:vAlign w:val="bottom"/>
            <w:hideMark/>
          </w:tcPr>
          <w:p w14:paraId="71C044B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36,36%</w:t>
            </w:r>
          </w:p>
        </w:tc>
        <w:tc>
          <w:tcPr>
            <w:tcW w:w="1243" w:type="dxa"/>
            <w:shd w:val="clear" w:color="000000" w:fill="33CCCC"/>
            <w:noWrap/>
            <w:vAlign w:val="bottom"/>
            <w:hideMark/>
          </w:tcPr>
          <w:p w14:paraId="781A08E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94,19%</w:t>
            </w:r>
          </w:p>
        </w:tc>
      </w:tr>
      <w:tr w:rsidR="0027356A" w:rsidRPr="0005640B" w14:paraId="3508E3F5" w14:textId="77777777" w:rsidTr="004D3156">
        <w:trPr>
          <w:trHeight w:val="255"/>
        </w:trPr>
        <w:tc>
          <w:tcPr>
            <w:tcW w:w="6685" w:type="dxa"/>
            <w:shd w:val="clear" w:color="000000" w:fill="99CCFF"/>
            <w:noWrap/>
            <w:vAlign w:val="bottom"/>
            <w:hideMark/>
          </w:tcPr>
          <w:p w14:paraId="6AAB0441"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 </w:t>
            </w:r>
            <w:proofErr w:type="spellStart"/>
            <w:r w:rsidRPr="0005640B">
              <w:rPr>
                <w:rFonts w:ascii="Verdana" w:hAnsi="Verdana" w:cs="Arial"/>
                <w:b/>
                <w:bCs/>
                <w:color w:val="000000"/>
                <w:sz w:val="20"/>
                <w:szCs w:val="20"/>
                <w:lang w:eastAsia="hr-HR"/>
              </w:rPr>
              <w:t>Ekonomski</w:t>
            </w:r>
            <w:proofErr w:type="spellEnd"/>
            <w:r w:rsidRPr="0005640B">
              <w:rPr>
                <w:rFonts w:ascii="Verdana" w:hAnsi="Verdana" w:cs="Arial"/>
                <w:b/>
                <w:bCs/>
                <w:color w:val="000000"/>
                <w:sz w:val="20"/>
                <w:szCs w:val="20"/>
                <w:lang w:eastAsia="hr-HR"/>
              </w:rPr>
              <w:t xml:space="preserve"> poslovi</w:t>
            </w:r>
          </w:p>
        </w:tc>
        <w:tc>
          <w:tcPr>
            <w:tcW w:w="1744" w:type="dxa"/>
            <w:shd w:val="clear" w:color="000000" w:fill="99CCFF"/>
            <w:noWrap/>
            <w:vAlign w:val="bottom"/>
            <w:hideMark/>
          </w:tcPr>
          <w:p w14:paraId="3DCF2F0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266.422,05</w:t>
            </w:r>
          </w:p>
        </w:tc>
        <w:tc>
          <w:tcPr>
            <w:tcW w:w="1807" w:type="dxa"/>
            <w:shd w:val="clear" w:color="000000" w:fill="99CCFF"/>
            <w:noWrap/>
            <w:vAlign w:val="bottom"/>
            <w:hideMark/>
          </w:tcPr>
          <w:p w14:paraId="504C956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1.370.200,02</w:t>
            </w:r>
          </w:p>
        </w:tc>
        <w:tc>
          <w:tcPr>
            <w:tcW w:w="1808" w:type="dxa"/>
            <w:shd w:val="clear" w:color="000000" w:fill="99CCFF"/>
            <w:noWrap/>
            <w:vAlign w:val="bottom"/>
            <w:hideMark/>
          </w:tcPr>
          <w:p w14:paraId="250BA90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1.352.289,42</w:t>
            </w:r>
          </w:p>
        </w:tc>
        <w:tc>
          <w:tcPr>
            <w:tcW w:w="1272" w:type="dxa"/>
            <w:shd w:val="clear" w:color="000000" w:fill="99CCFF"/>
            <w:noWrap/>
            <w:vAlign w:val="bottom"/>
            <w:hideMark/>
          </w:tcPr>
          <w:p w14:paraId="4B5FE52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507,57%</w:t>
            </w:r>
          </w:p>
        </w:tc>
        <w:tc>
          <w:tcPr>
            <w:tcW w:w="1243" w:type="dxa"/>
            <w:shd w:val="clear" w:color="000000" w:fill="99CCFF"/>
            <w:noWrap/>
            <w:vAlign w:val="bottom"/>
            <w:hideMark/>
          </w:tcPr>
          <w:p w14:paraId="38E7F0A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98,69%</w:t>
            </w:r>
          </w:p>
        </w:tc>
      </w:tr>
      <w:tr w:rsidR="0027356A" w:rsidRPr="0005640B" w14:paraId="327DDB12" w14:textId="77777777" w:rsidTr="004D3156">
        <w:trPr>
          <w:trHeight w:val="255"/>
        </w:trPr>
        <w:tc>
          <w:tcPr>
            <w:tcW w:w="6685" w:type="dxa"/>
            <w:shd w:val="clear" w:color="000000" w:fill="33CCCC"/>
            <w:noWrap/>
            <w:vAlign w:val="bottom"/>
            <w:hideMark/>
          </w:tcPr>
          <w:p w14:paraId="311DEFF1"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041 "</w:t>
            </w:r>
            <w:proofErr w:type="spellStart"/>
            <w:r w:rsidRPr="0005640B">
              <w:rPr>
                <w:rFonts w:ascii="Verdana" w:hAnsi="Verdana" w:cs="Arial"/>
                <w:b/>
                <w:bCs/>
                <w:color w:val="000000"/>
                <w:sz w:val="20"/>
                <w:szCs w:val="20"/>
                <w:lang w:eastAsia="hr-HR"/>
              </w:rPr>
              <w:t>Opći</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ekonomski</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trgovački</w:t>
            </w:r>
            <w:proofErr w:type="spellEnd"/>
            <w:r w:rsidRPr="0005640B">
              <w:rPr>
                <w:rFonts w:ascii="Verdana" w:hAnsi="Verdana" w:cs="Arial"/>
                <w:b/>
                <w:bCs/>
                <w:color w:val="000000"/>
                <w:sz w:val="20"/>
                <w:szCs w:val="20"/>
                <w:lang w:eastAsia="hr-HR"/>
              </w:rPr>
              <w:t xml:space="preserve"> i poslovi </w:t>
            </w:r>
            <w:proofErr w:type="spellStart"/>
            <w:r w:rsidRPr="0005640B">
              <w:rPr>
                <w:rFonts w:ascii="Verdana" w:hAnsi="Verdana" w:cs="Arial"/>
                <w:b/>
                <w:bCs/>
                <w:color w:val="000000"/>
                <w:sz w:val="20"/>
                <w:szCs w:val="20"/>
                <w:lang w:eastAsia="hr-HR"/>
              </w:rPr>
              <w:t>vezani</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uz</w:t>
            </w:r>
            <w:proofErr w:type="spellEnd"/>
            <w:r w:rsidRPr="0005640B">
              <w:rPr>
                <w:rFonts w:ascii="Verdana" w:hAnsi="Verdana" w:cs="Arial"/>
                <w:b/>
                <w:bCs/>
                <w:color w:val="000000"/>
                <w:sz w:val="20"/>
                <w:szCs w:val="20"/>
                <w:lang w:eastAsia="hr-HR"/>
              </w:rPr>
              <w:t xml:space="preserve"> rad"</w:t>
            </w:r>
          </w:p>
        </w:tc>
        <w:tc>
          <w:tcPr>
            <w:tcW w:w="1744" w:type="dxa"/>
            <w:shd w:val="clear" w:color="000000" w:fill="33CCCC"/>
            <w:noWrap/>
            <w:vAlign w:val="bottom"/>
            <w:hideMark/>
          </w:tcPr>
          <w:p w14:paraId="648AC46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807" w:type="dxa"/>
            <w:shd w:val="clear" w:color="000000" w:fill="33CCCC"/>
            <w:noWrap/>
            <w:vAlign w:val="bottom"/>
            <w:hideMark/>
          </w:tcPr>
          <w:p w14:paraId="3A9D3A5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2.000,00</w:t>
            </w:r>
          </w:p>
        </w:tc>
        <w:tc>
          <w:tcPr>
            <w:tcW w:w="1808" w:type="dxa"/>
            <w:shd w:val="clear" w:color="000000" w:fill="33CCCC"/>
            <w:noWrap/>
            <w:vAlign w:val="bottom"/>
            <w:hideMark/>
          </w:tcPr>
          <w:p w14:paraId="3CD4322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1.670,83</w:t>
            </w:r>
          </w:p>
        </w:tc>
        <w:tc>
          <w:tcPr>
            <w:tcW w:w="1272" w:type="dxa"/>
            <w:shd w:val="clear" w:color="000000" w:fill="33CCCC"/>
            <w:noWrap/>
            <w:vAlign w:val="bottom"/>
            <w:hideMark/>
          </w:tcPr>
          <w:p w14:paraId="33943F5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43" w:type="dxa"/>
            <w:shd w:val="clear" w:color="000000" w:fill="33CCCC"/>
            <w:noWrap/>
            <w:vAlign w:val="bottom"/>
            <w:hideMark/>
          </w:tcPr>
          <w:p w14:paraId="594E78D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83,54%</w:t>
            </w:r>
          </w:p>
        </w:tc>
      </w:tr>
      <w:tr w:rsidR="0027356A" w:rsidRPr="0005640B" w14:paraId="43B5CB92" w14:textId="77777777" w:rsidTr="004D3156">
        <w:trPr>
          <w:trHeight w:val="70"/>
        </w:trPr>
        <w:tc>
          <w:tcPr>
            <w:tcW w:w="6685" w:type="dxa"/>
            <w:shd w:val="clear" w:color="000000" w:fill="33CCCC"/>
            <w:noWrap/>
            <w:vAlign w:val="bottom"/>
            <w:hideMark/>
          </w:tcPr>
          <w:p w14:paraId="2149FFA8"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042 "</w:t>
            </w:r>
            <w:proofErr w:type="spellStart"/>
            <w:r w:rsidRPr="0005640B">
              <w:rPr>
                <w:rFonts w:ascii="Verdana" w:hAnsi="Verdana" w:cs="Arial"/>
                <w:b/>
                <w:bCs/>
                <w:color w:val="000000"/>
                <w:sz w:val="20"/>
                <w:szCs w:val="20"/>
                <w:lang w:eastAsia="hr-HR"/>
              </w:rPr>
              <w:t>Poljoprivreda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šumarstvo</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ribarstvo</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lov</w:t>
            </w:r>
            <w:proofErr w:type="spellEnd"/>
            <w:r w:rsidRPr="0005640B">
              <w:rPr>
                <w:rFonts w:ascii="Verdana" w:hAnsi="Verdana" w:cs="Arial"/>
                <w:b/>
                <w:bCs/>
                <w:color w:val="000000"/>
                <w:sz w:val="20"/>
                <w:szCs w:val="20"/>
                <w:lang w:eastAsia="hr-HR"/>
              </w:rPr>
              <w:t>"</w:t>
            </w:r>
          </w:p>
        </w:tc>
        <w:tc>
          <w:tcPr>
            <w:tcW w:w="1744" w:type="dxa"/>
            <w:shd w:val="clear" w:color="000000" w:fill="33CCCC"/>
            <w:noWrap/>
            <w:vAlign w:val="bottom"/>
            <w:hideMark/>
          </w:tcPr>
          <w:p w14:paraId="2EE199C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3.132,26</w:t>
            </w:r>
          </w:p>
        </w:tc>
        <w:tc>
          <w:tcPr>
            <w:tcW w:w="1807" w:type="dxa"/>
            <w:shd w:val="clear" w:color="000000" w:fill="33CCCC"/>
            <w:noWrap/>
            <w:vAlign w:val="bottom"/>
            <w:hideMark/>
          </w:tcPr>
          <w:p w14:paraId="1FD49D7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4.977,10</w:t>
            </w:r>
          </w:p>
        </w:tc>
        <w:tc>
          <w:tcPr>
            <w:tcW w:w="1808" w:type="dxa"/>
            <w:shd w:val="clear" w:color="000000" w:fill="33CCCC"/>
            <w:noWrap/>
            <w:vAlign w:val="bottom"/>
            <w:hideMark/>
          </w:tcPr>
          <w:p w14:paraId="3AAAA17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3.281,26</w:t>
            </w:r>
          </w:p>
        </w:tc>
        <w:tc>
          <w:tcPr>
            <w:tcW w:w="1272" w:type="dxa"/>
            <w:shd w:val="clear" w:color="000000" w:fill="33CCCC"/>
            <w:noWrap/>
            <w:vAlign w:val="bottom"/>
            <w:hideMark/>
          </w:tcPr>
          <w:p w14:paraId="3F01695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104,76%</w:t>
            </w:r>
          </w:p>
        </w:tc>
        <w:tc>
          <w:tcPr>
            <w:tcW w:w="1243" w:type="dxa"/>
            <w:shd w:val="clear" w:color="000000" w:fill="33CCCC"/>
            <w:noWrap/>
            <w:vAlign w:val="bottom"/>
            <w:hideMark/>
          </w:tcPr>
          <w:p w14:paraId="3433D66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65,93%</w:t>
            </w:r>
          </w:p>
        </w:tc>
      </w:tr>
      <w:tr w:rsidR="0027356A" w:rsidRPr="0005640B" w14:paraId="1ABB503E" w14:textId="77777777" w:rsidTr="004D3156">
        <w:trPr>
          <w:trHeight w:val="255"/>
        </w:trPr>
        <w:tc>
          <w:tcPr>
            <w:tcW w:w="6685" w:type="dxa"/>
            <w:shd w:val="clear" w:color="000000" w:fill="33CCCC"/>
            <w:noWrap/>
            <w:vAlign w:val="bottom"/>
            <w:hideMark/>
          </w:tcPr>
          <w:p w14:paraId="304F6DD1"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043 </w:t>
            </w:r>
            <w:proofErr w:type="spellStart"/>
            <w:r w:rsidRPr="0005640B">
              <w:rPr>
                <w:rFonts w:ascii="Verdana" w:hAnsi="Verdana" w:cs="Arial"/>
                <w:b/>
                <w:bCs/>
                <w:color w:val="000000"/>
                <w:sz w:val="20"/>
                <w:szCs w:val="20"/>
                <w:lang w:eastAsia="hr-HR"/>
              </w:rPr>
              <w:t>Gorivo</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energija</w:t>
            </w:r>
            <w:proofErr w:type="spellEnd"/>
          </w:p>
        </w:tc>
        <w:tc>
          <w:tcPr>
            <w:tcW w:w="1744" w:type="dxa"/>
            <w:shd w:val="clear" w:color="000000" w:fill="33CCCC"/>
            <w:noWrap/>
            <w:vAlign w:val="bottom"/>
            <w:hideMark/>
          </w:tcPr>
          <w:p w14:paraId="7234B33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27.599,25</w:t>
            </w:r>
          </w:p>
        </w:tc>
        <w:tc>
          <w:tcPr>
            <w:tcW w:w="1807" w:type="dxa"/>
            <w:shd w:val="clear" w:color="000000" w:fill="33CCCC"/>
            <w:noWrap/>
            <w:vAlign w:val="bottom"/>
            <w:hideMark/>
          </w:tcPr>
          <w:p w14:paraId="6ACCC32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13.840,06</w:t>
            </w:r>
          </w:p>
        </w:tc>
        <w:tc>
          <w:tcPr>
            <w:tcW w:w="1808" w:type="dxa"/>
            <w:shd w:val="clear" w:color="000000" w:fill="33CCCC"/>
            <w:noWrap/>
            <w:vAlign w:val="bottom"/>
            <w:hideMark/>
          </w:tcPr>
          <w:p w14:paraId="4C66F45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12.042,53</w:t>
            </w:r>
          </w:p>
        </w:tc>
        <w:tc>
          <w:tcPr>
            <w:tcW w:w="1272" w:type="dxa"/>
            <w:shd w:val="clear" w:color="000000" w:fill="33CCCC"/>
            <w:noWrap/>
            <w:vAlign w:val="bottom"/>
            <w:hideMark/>
          </w:tcPr>
          <w:p w14:paraId="24B8E40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43,63%</w:t>
            </w:r>
          </w:p>
        </w:tc>
        <w:tc>
          <w:tcPr>
            <w:tcW w:w="1243" w:type="dxa"/>
            <w:shd w:val="clear" w:color="000000" w:fill="33CCCC"/>
            <w:noWrap/>
            <w:vAlign w:val="bottom"/>
            <w:hideMark/>
          </w:tcPr>
          <w:p w14:paraId="6411D23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87,01%</w:t>
            </w:r>
          </w:p>
        </w:tc>
      </w:tr>
      <w:tr w:rsidR="0027356A" w:rsidRPr="0005640B" w14:paraId="0587CCD7" w14:textId="77777777" w:rsidTr="004D3156">
        <w:trPr>
          <w:trHeight w:val="255"/>
        </w:trPr>
        <w:tc>
          <w:tcPr>
            <w:tcW w:w="6685" w:type="dxa"/>
            <w:shd w:val="clear" w:color="000000" w:fill="33CCCC"/>
            <w:noWrap/>
            <w:vAlign w:val="bottom"/>
            <w:hideMark/>
          </w:tcPr>
          <w:p w14:paraId="1F022B73"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044 "</w:t>
            </w:r>
            <w:proofErr w:type="spellStart"/>
            <w:r w:rsidRPr="0005640B">
              <w:rPr>
                <w:rFonts w:ascii="Verdana" w:hAnsi="Verdana" w:cs="Arial"/>
                <w:b/>
                <w:bCs/>
                <w:color w:val="000000"/>
                <w:sz w:val="20"/>
                <w:szCs w:val="20"/>
                <w:lang w:eastAsia="hr-HR"/>
              </w:rPr>
              <w:t>Rudarstvo</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proizvodnja</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građevinarstvo</w:t>
            </w:r>
            <w:proofErr w:type="spellEnd"/>
            <w:r w:rsidRPr="0005640B">
              <w:rPr>
                <w:rFonts w:ascii="Verdana" w:hAnsi="Verdana" w:cs="Arial"/>
                <w:b/>
                <w:bCs/>
                <w:color w:val="000000"/>
                <w:sz w:val="20"/>
                <w:szCs w:val="20"/>
                <w:lang w:eastAsia="hr-HR"/>
              </w:rPr>
              <w:t>"</w:t>
            </w:r>
          </w:p>
        </w:tc>
        <w:tc>
          <w:tcPr>
            <w:tcW w:w="1744" w:type="dxa"/>
            <w:shd w:val="clear" w:color="000000" w:fill="33CCCC"/>
            <w:noWrap/>
            <w:vAlign w:val="bottom"/>
            <w:hideMark/>
          </w:tcPr>
          <w:p w14:paraId="314994D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807" w:type="dxa"/>
            <w:shd w:val="clear" w:color="000000" w:fill="33CCCC"/>
            <w:noWrap/>
            <w:vAlign w:val="bottom"/>
            <w:hideMark/>
          </w:tcPr>
          <w:p w14:paraId="6EE019E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1.000,00</w:t>
            </w:r>
          </w:p>
        </w:tc>
        <w:tc>
          <w:tcPr>
            <w:tcW w:w="1808" w:type="dxa"/>
            <w:shd w:val="clear" w:color="000000" w:fill="33CCCC"/>
            <w:noWrap/>
            <w:vAlign w:val="bottom"/>
            <w:hideMark/>
          </w:tcPr>
          <w:p w14:paraId="264EA14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72" w:type="dxa"/>
            <w:shd w:val="clear" w:color="000000" w:fill="33CCCC"/>
            <w:noWrap/>
            <w:vAlign w:val="bottom"/>
            <w:hideMark/>
          </w:tcPr>
          <w:p w14:paraId="318E5CC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43" w:type="dxa"/>
            <w:shd w:val="clear" w:color="000000" w:fill="33CCCC"/>
            <w:noWrap/>
            <w:vAlign w:val="bottom"/>
            <w:hideMark/>
          </w:tcPr>
          <w:p w14:paraId="3D8A811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r>
      <w:tr w:rsidR="0027356A" w:rsidRPr="0005640B" w14:paraId="6ABEB1F4" w14:textId="77777777" w:rsidTr="004D3156">
        <w:trPr>
          <w:trHeight w:val="255"/>
        </w:trPr>
        <w:tc>
          <w:tcPr>
            <w:tcW w:w="6685" w:type="dxa"/>
            <w:shd w:val="clear" w:color="000000" w:fill="33CCCC"/>
            <w:noWrap/>
            <w:vAlign w:val="bottom"/>
            <w:hideMark/>
          </w:tcPr>
          <w:p w14:paraId="45CA1A63"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045 </w:t>
            </w:r>
            <w:proofErr w:type="spellStart"/>
            <w:r w:rsidRPr="0005640B">
              <w:rPr>
                <w:rFonts w:ascii="Verdana" w:hAnsi="Verdana" w:cs="Arial"/>
                <w:b/>
                <w:bCs/>
                <w:color w:val="000000"/>
                <w:sz w:val="20"/>
                <w:szCs w:val="20"/>
                <w:lang w:eastAsia="hr-HR"/>
              </w:rPr>
              <w:t>Promet</w:t>
            </w:r>
            <w:proofErr w:type="spellEnd"/>
          </w:p>
        </w:tc>
        <w:tc>
          <w:tcPr>
            <w:tcW w:w="1744" w:type="dxa"/>
            <w:shd w:val="clear" w:color="000000" w:fill="33CCCC"/>
            <w:noWrap/>
            <w:vAlign w:val="bottom"/>
            <w:hideMark/>
          </w:tcPr>
          <w:p w14:paraId="7563305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219.891,96</w:t>
            </w:r>
          </w:p>
        </w:tc>
        <w:tc>
          <w:tcPr>
            <w:tcW w:w="1807" w:type="dxa"/>
            <w:shd w:val="clear" w:color="000000" w:fill="33CCCC"/>
            <w:noWrap/>
            <w:vAlign w:val="bottom"/>
            <w:hideMark/>
          </w:tcPr>
          <w:p w14:paraId="7942546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1.333.133,85</w:t>
            </w:r>
          </w:p>
        </w:tc>
        <w:tc>
          <w:tcPr>
            <w:tcW w:w="1808" w:type="dxa"/>
            <w:shd w:val="clear" w:color="000000" w:fill="33CCCC"/>
            <w:noWrap/>
            <w:vAlign w:val="bottom"/>
            <w:hideMark/>
          </w:tcPr>
          <w:p w14:paraId="00AD6C6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1.321.610,61</w:t>
            </w:r>
          </w:p>
        </w:tc>
        <w:tc>
          <w:tcPr>
            <w:tcW w:w="1272" w:type="dxa"/>
            <w:shd w:val="clear" w:color="000000" w:fill="33CCCC"/>
            <w:noWrap/>
            <w:vAlign w:val="bottom"/>
            <w:hideMark/>
          </w:tcPr>
          <w:p w14:paraId="18249C0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601,03%</w:t>
            </w:r>
          </w:p>
        </w:tc>
        <w:tc>
          <w:tcPr>
            <w:tcW w:w="1243" w:type="dxa"/>
            <w:shd w:val="clear" w:color="000000" w:fill="33CCCC"/>
            <w:noWrap/>
            <w:vAlign w:val="bottom"/>
            <w:hideMark/>
          </w:tcPr>
          <w:p w14:paraId="4F82DF5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99,14%</w:t>
            </w:r>
          </w:p>
        </w:tc>
      </w:tr>
      <w:tr w:rsidR="0027356A" w:rsidRPr="0005640B" w14:paraId="1F74969C" w14:textId="77777777" w:rsidTr="004D3156">
        <w:trPr>
          <w:trHeight w:val="255"/>
        </w:trPr>
        <w:tc>
          <w:tcPr>
            <w:tcW w:w="6685" w:type="dxa"/>
            <w:shd w:val="clear" w:color="000000" w:fill="33CCCC"/>
            <w:noWrap/>
            <w:vAlign w:val="bottom"/>
            <w:hideMark/>
          </w:tcPr>
          <w:p w14:paraId="30BDDFB8"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046 </w:t>
            </w:r>
            <w:proofErr w:type="spellStart"/>
            <w:r w:rsidRPr="0005640B">
              <w:rPr>
                <w:rFonts w:ascii="Verdana" w:hAnsi="Verdana" w:cs="Arial"/>
                <w:b/>
                <w:bCs/>
                <w:color w:val="000000"/>
                <w:sz w:val="20"/>
                <w:szCs w:val="20"/>
                <w:lang w:eastAsia="hr-HR"/>
              </w:rPr>
              <w:t>Komunikacije</w:t>
            </w:r>
            <w:proofErr w:type="spellEnd"/>
          </w:p>
        </w:tc>
        <w:tc>
          <w:tcPr>
            <w:tcW w:w="1744" w:type="dxa"/>
            <w:shd w:val="clear" w:color="000000" w:fill="33CCCC"/>
            <w:noWrap/>
            <w:vAlign w:val="bottom"/>
            <w:hideMark/>
          </w:tcPr>
          <w:p w14:paraId="7F3C55E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7.339,85</w:t>
            </w:r>
          </w:p>
        </w:tc>
        <w:tc>
          <w:tcPr>
            <w:tcW w:w="1807" w:type="dxa"/>
            <w:shd w:val="clear" w:color="000000" w:fill="33CCCC"/>
            <w:noWrap/>
            <w:vAlign w:val="bottom"/>
            <w:hideMark/>
          </w:tcPr>
          <w:p w14:paraId="48B88AB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10.424,75</w:t>
            </w:r>
          </w:p>
        </w:tc>
        <w:tc>
          <w:tcPr>
            <w:tcW w:w="1808" w:type="dxa"/>
            <w:shd w:val="clear" w:color="000000" w:fill="33CCCC"/>
            <w:noWrap/>
            <w:vAlign w:val="bottom"/>
            <w:hideMark/>
          </w:tcPr>
          <w:p w14:paraId="6AAF260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9.789,93</w:t>
            </w:r>
          </w:p>
        </w:tc>
        <w:tc>
          <w:tcPr>
            <w:tcW w:w="1272" w:type="dxa"/>
            <w:shd w:val="clear" w:color="000000" w:fill="33CCCC"/>
            <w:noWrap/>
            <w:vAlign w:val="bottom"/>
            <w:hideMark/>
          </w:tcPr>
          <w:p w14:paraId="5C531C0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133,38%</w:t>
            </w:r>
          </w:p>
        </w:tc>
        <w:tc>
          <w:tcPr>
            <w:tcW w:w="1243" w:type="dxa"/>
            <w:shd w:val="clear" w:color="000000" w:fill="33CCCC"/>
            <w:noWrap/>
            <w:vAlign w:val="bottom"/>
            <w:hideMark/>
          </w:tcPr>
          <w:p w14:paraId="7B66526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93,91%</w:t>
            </w:r>
          </w:p>
        </w:tc>
      </w:tr>
      <w:tr w:rsidR="0027356A" w:rsidRPr="0005640B" w14:paraId="302F3A74" w14:textId="77777777" w:rsidTr="004D3156">
        <w:trPr>
          <w:trHeight w:val="255"/>
        </w:trPr>
        <w:tc>
          <w:tcPr>
            <w:tcW w:w="6685" w:type="dxa"/>
            <w:shd w:val="clear" w:color="000000" w:fill="33CCCC"/>
            <w:noWrap/>
            <w:vAlign w:val="bottom"/>
            <w:hideMark/>
          </w:tcPr>
          <w:p w14:paraId="56C299F0"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lastRenderedPageBreak/>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047 </w:t>
            </w:r>
            <w:proofErr w:type="spellStart"/>
            <w:r w:rsidRPr="0005640B">
              <w:rPr>
                <w:rFonts w:ascii="Verdana" w:hAnsi="Verdana" w:cs="Arial"/>
                <w:b/>
                <w:bCs/>
                <w:color w:val="000000"/>
                <w:sz w:val="20"/>
                <w:szCs w:val="20"/>
                <w:lang w:eastAsia="hr-HR"/>
              </w:rPr>
              <w:t>Ostale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industrije</w:t>
            </w:r>
            <w:proofErr w:type="spellEnd"/>
          </w:p>
        </w:tc>
        <w:tc>
          <w:tcPr>
            <w:tcW w:w="1744" w:type="dxa"/>
            <w:shd w:val="clear" w:color="000000" w:fill="33CCCC"/>
            <w:noWrap/>
            <w:vAlign w:val="bottom"/>
            <w:hideMark/>
          </w:tcPr>
          <w:p w14:paraId="0298800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6.636,14</w:t>
            </w:r>
          </w:p>
        </w:tc>
        <w:tc>
          <w:tcPr>
            <w:tcW w:w="1807" w:type="dxa"/>
            <w:shd w:val="clear" w:color="000000" w:fill="33CCCC"/>
            <w:noWrap/>
            <w:vAlign w:val="bottom"/>
            <w:hideMark/>
          </w:tcPr>
          <w:p w14:paraId="2F745F5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808" w:type="dxa"/>
            <w:shd w:val="clear" w:color="000000" w:fill="33CCCC"/>
            <w:noWrap/>
            <w:vAlign w:val="bottom"/>
            <w:hideMark/>
          </w:tcPr>
          <w:p w14:paraId="1E7A5B6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72" w:type="dxa"/>
            <w:shd w:val="clear" w:color="000000" w:fill="33CCCC"/>
            <w:noWrap/>
            <w:vAlign w:val="bottom"/>
            <w:hideMark/>
          </w:tcPr>
          <w:p w14:paraId="57127F1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43" w:type="dxa"/>
            <w:shd w:val="clear" w:color="000000" w:fill="33CCCC"/>
            <w:noWrap/>
            <w:vAlign w:val="bottom"/>
            <w:hideMark/>
          </w:tcPr>
          <w:p w14:paraId="7BA2D0B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r>
      <w:tr w:rsidR="0027356A" w:rsidRPr="0005640B" w14:paraId="5F2BEFD8" w14:textId="77777777" w:rsidTr="004D3156">
        <w:trPr>
          <w:trHeight w:val="255"/>
        </w:trPr>
        <w:tc>
          <w:tcPr>
            <w:tcW w:w="6685" w:type="dxa"/>
            <w:shd w:val="clear" w:color="000000" w:fill="33CCCC"/>
            <w:noWrap/>
            <w:vAlign w:val="bottom"/>
            <w:hideMark/>
          </w:tcPr>
          <w:p w14:paraId="1EE252C7"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049 </w:t>
            </w:r>
            <w:proofErr w:type="spellStart"/>
            <w:r w:rsidRPr="0005640B">
              <w:rPr>
                <w:rFonts w:ascii="Verdana" w:hAnsi="Verdana" w:cs="Arial"/>
                <w:b/>
                <w:bCs/>
                <w:color w:val="000000"/>
                <w:sz w:val="20"/>
                <w:szCs w:val="20"/>
                <w:lang w:eastAsia="hr-HR"/>
              </w:rPr>
              <w:t>Ekonomski</w:t>
            </w:r>
            <w:proofErr w:type="spellEnd"/>
            <w:r w:rsidRPr="0005640B">
              <w:rPr>
                <w:rFonts w:ascii="Verdana" w:hAnsi="Verdana" w:cs="Arial"/>
                <w:b/>
                <w:bCs/>
                <w:color w:val="000000"/>
                <w:sz w:val="20"/>
                <w:szCs w:val="20"/>
                <w:lang w:eastAsia="hr-HR"/>
              </w:rPr>
              <w:t xml:space="preserve"> poslovi koji </w:t>
            </w:r>
            <w:proofErr w:type="spellStart"/>
            <w:r w:rsidRPr="0005640B">
              <w:rPr>
                <w:rFonts w:ascii="Verdana" w:hAnsi="Verdana" w:cs="Arial"/>
                <w:b/>
                <w:bCs/>
                <w:color w:val="000000"/>
                <w:sz w:val="20"/>
                <w:szCs w:val="20"/>
                <w:lang w:eastAsia="hr-HR"/>
              </w:rPr>
              <w:t>nisu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drugdje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svrstani</w:t>
            </w:r>
            <w:proofErr w:type="spellEnd"/>
          </w:p>
        </w:tc>
        <w:tc>
          <w:tcPr>
            <w:tcW w:w="1744" w:type="dxa"/>
            <w:shd w:val="clear" w:color="000000" w:fill="33CCCC"/>
            <w:noWrap/>
            <w:vAlign w:val="bottom"/>
            <w:hideMark/>
          </w:tcPr>
          <w:p w14:paraId="6B8E5F9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1.822,59</w:t>
            </w:r>
          </w:p>
        </w:tc>
        <w:tc>
          <w:tcPr>
            <w:tcW w:w="1807" w:type="dxa"/>
            <w:shd w:val="clear" w:color="000000" w:fill="33CCCC"/>
            <w:noWrap/>
            <w:vAlign w:val="bottom"/>
            <w:hideMark/>
          </w:tcPr>
          <w:p w14:paraId="4FF58EF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4.824,26</w:t>
            </w:r>
          </w:p>
        </w:tc>
        <w:tc>
          <w:tcPr>
            <w:tcW w:w="1808" w:type="dxa"/>
            <w:shd w:val="clear" w:color="000000" w:fill="33CCCC"/>
            <w:noWrap/>
            <w:vAlign w:val="bottom"/>
            <w:hideMark/>
          </w:tcPr>
          <w:p w14:paraId="1A79E68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3.894,26</w:t>
            </w:r>
          </w:p>
        </w:tc>
        <w:tc>
          <w:tcPr>
            <w:tcW w:w="1272" w:type="dxa"/>
            <w:shd w:val="clear" w:color="000000" w:fill="33CCCC"/>
            <w:noWrap/>
            <w:vAlign w:val="bottom"/>
            <w:hideMark/>
          </w:tcPr>
          <w:p w14:paraId="518EAD1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213,67%</w:t>
            </w:r>
          </w:p>
        </w:tc>
        <w:tc>
          <w:tcPr>
            <w:tcW w:w="1243" w:type="dxa"/>
            <w:shd w:val="clear" w:color="000000" w:fill="33CCCC"/>
            <w:noWrap/>
            <w:vAlign w:val="bottom"/>
            <w:hideMark/>
          </w:tcPr>
          <w:p w14:paraId="69939E4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80,72%</w:t>
            </w:r>
          </w:p>
        </w:tc>
      </w:tr>
      <w:tr w:rsidR="0027356A" w:rsidRPr="0005640B" w14:paraId="41C3F229" w14:textId="77777777" w:rsidTr="004D3156">
        <w:trPr>
          <w:trHeight w:val="255"/>
        </w:trPr>
        <w:tc>
          <w:tcPr>
            <w:tcW w:w="6685" w:type="dxa"/>
            <w:shd w:val="clear" w:color="000000" w:fill="99CCFF"/>
            <w:noWrap/>
            <w:vAlign w:val="bottom"/>
            <w:hideMark/>
          </w:tcPr>
          <w:p w14:paraId="339D1A72"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05 </w:t>
            </w:r>
            <w:proofErr w:type="spellStart"/>
            <w:r w:rsidRPr="0005640B">
              <w:rPr>
                <w:rFonts w:ascii="Verdana" w:hAnsi="Verdana" w:cs="Arial"/>
                <w:b/>
                <w:bCs/>
                <w:color w:val="000000"/>
                <w:sz w:val="20"/>
                <w:szCs w:val="20"/>
                <w:lang w:eastAsia="hr-HR"/>
              </w:rPr>
              <w:t>Zaštita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okoliša</w:t>
            </w:r>
            <w:proofErr w:type="spellEnd"/>
          </w:p>
        </w:tc>
        <w:tc>
          <w:tcPr>
            <w:tcW w:w="1744" w:type="dxa"/>
            <w:shd w:val="clear" w:color="000000" w:fill="99CCFF"/>
            <w:noWrap/>
            <w:vAlign w:val="bottom"/>
            <w:hideMark/>
          </w:tcPr>
          <w:p w14:paraId="2D0C4D4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14.374,15</w:t>
            </w:r>
          </w:p>
        </w:tc>
        <w:tc>
          <w:tcPr>
            <w:tcW w:w="1807" w:type="dxa"/>
            <w:shd w:val="clear" w:color="000000" w:fill="99CCFF"/>
            <w:noWrap/>
            <w:vAlign w:val="bottom"/>
            <w:hideMark/>
          </w:tcPr>
          <w:p w14:paraId="4BFC4ED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57.848,48</w:t>
            </w:r>
          </w:p>
        </w:tc>
        <w:tc>
          <w:tcPr>
            <w:tcW w:w="1808" w:type="dxa"/>
            <w:shd w:val="clear" w:color="000000" w:fill="99CCFF"/>
            <w:noWrap/>
            <w:vAlign w:val="bottom"/>
            <w:hideMark/>
          </w:tcPr>
          <w:p w14:paraId="2968751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56.897,13</w:t>
            </w:r>
          </w:p>
        </w:tc>
        <w:tc>
          <w:tcPr>
            <w:tcW w:w="1272" w:type="dxa"/>
            <w:shd w:val="clear" w:color="000000" w:fill="99CCFF"/>
            <w:noWrap/>
            <w:vAlign w:val="bottom"/>
            <w:hideMark/>
          </w:tcPr>
          <w:p w14:paraId="276143B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395,83%</w:t>
            </w:r>
          </w:p>
        </w:tc>
        <w:tc>
          <w:tcPr>
            <w:tcW w:w="1243" w:type="dxa"/>
            <w:shd w:val="clear" w:color="000000" w:fill="99CCFF"/>
            <w:noWrap/>
            <w:vAlign w:val="bottom"/>
            <w:hideMark/>
          </w:tcPr>
          <w:p w14:paraId="59703C3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98,36%</w:t>
            </w:r>
          </w:p>
        </w:tc>
      </w:tr>
      <w:tr w:rsidR="0027356A" w:rsidRPr="0005640B" w14:paraId="416E3815" w14:textId="77777777" w:rsidTr="004D3156">
        <w:trPr>
          <w:trHeight w:val="255"/>
        </w:trPr>
        <w:tc>
          <w:tcPr>
            <w:tcW w:w="6685" w:type="dxa"/>
            <w:shd w:val="clear" w:color="000000" w:fill="33CCCC"/>
            <w:noWrap/>
            <w:vAlign w:val="bottom"/>
            <w:hideMark/>
          </w:tcPr>
          <w:p w14:paraId="152DEE5B"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051 </w:t>
            </w:r>
            <w:proofErr w:type="spellStart"/>
            <w:r w:rsidRPr="0005640B">
              <w:rPr>
                <w:rFonts w:ascii="Verdana" w:hAnsi="Verdana" w:cs="Arial"/>
                <w:b/>
                <w:bCs/>
                <w:color w:val="000000"/>
                <w:sz w:val="20"/>
                <w:szCs w:val="20"/>
                <w:lang w:eastAsia="hr-HR"/>
              </w:rPr>
              <w:t>Gospodarenje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otpadom</w:t>
            </w:r>
            <w:proofErr w:type="spellEnd"/>
          </w:p>
        </w:tc>
        <w:tc>
          <w:tcPr>
            <w:tcW w:w="1744" w:type="dxa"/>
            <w:shd w:val="clear" w:color="000000" w:fill="33CCCC"/>
            <w:noWrap/>
            <w:vAlign w:val="bottom"/>
            <w:hideMark/>
          </w:tcPr>
          <w:p w14:paraId="1E1DDC4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3.183,21</w:t>
            </w:r>
          </w:p>
        </w:tc>
        <w:tc>
          <w:tcPr>
            <w:tcW w:w="1807" w:type="dxa"/>
            <w:shd w:val="clear" w:color="000000" w:fill="33CCCC"/>
            <w:noWrap/>
            <w:vAlign w:val="bottom"/>
            <w:hideMark/>
          </w:tcPr>
          <w:p w14:paraId="7A981A4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34.671,43</w:t>
            </w:r>
          </w:p>
        </w:tc>
        <w:tc>
          <w:tcPr>
            <w:tcW w:w="1808" w:type="dxa"/>
            <w:shd w:val="clear" w:color="000000" w:fill="33CCCC"/>
            <w:noWrap/>
            <w:vAlign w:val="bottom"/>
            <w:hideMark/>
          </w:tcPr>
          <w:p w14:paraId="3835267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33.373,37</w:t>
            </w:r>
          </w:p>
        </w:tc>
        <w:tc>
          <w:tcPr>
            <w:tcW w:w="1272" w:type="dxa"/>
            <w:shd w:val="clear" w:color="000000" w:fill="33CCCC"/>
            <w:noWrap/>
            <w:vAlign w:val="bottom"/>
            <w:hideMark/>
          </w:tcPr>
          <w:p w14:paraId="6A120CE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1048,42%</w:t>
            </w:r>
          </w:p>
        </w:tc>
        <w:tc>
          <w:tcPr>
            <w:tcW w:w="1243" w:type="dxa"/>
            <w:shd w:val="clear" w:color="000000" w:fill="33CCCC"/>
            <w:noWrap/>
            <w:vAlign w:val="bottom"/>
            <w:hideMark/>
          </w:tcPr>
          <w:p w14:paraId="5186F4E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96,26%</w:t>
            </w:r>
          </w:p>
        </w:tc>
      </w:tr>
      <w:tr w:rsidR="0027356A" w:rsidRPr="0005640B" w14:paraId="68F51124" w14:textId="77777777" w:rsidTr="004D3156">
        <w:trPr>
          <w:trHeight w:val="255"/>
        </w:trPr>
        <w:tc>
          <w:tcPr>
            <w:tcW w:w="6685" w:type="dxa"/>
            <w:shd w:val="clear" w:color="000000" w:fill="33CCCC"/>
            <w:noWrap/>
            <w:vAlign w:val="bottom"/>
            <w:hideMark/>
          </w:tcPr>
          <w:p w14:paraId="3C6A4244"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053 </w:t>
            </w:r>
            <w:proofErr w:type="spellStart"/>
            <w:r w:rsidRPr="0005640B">
              <w:rPr>
                <w:rFonts w:ascii="Verdana" w:hAnsi="Verdana" w:cs="Arial"/>
                <w:b/>
                <w:bCs/>
                <w:color w:val="000000"/>
                <w:sz w:val="20"/>
                <w:szCs w:val="20"/>
                <w:lang w:eastAsia="hr-HR"/>
              </w:rPr>
              <w:t>Smanjenje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zagađivanja</w:t>
            </w:r>
            <w:proofErr w:type="spellEnd"/>
          </w:p>
        </w:tc>
        <w:tc>
          <w:tcPr>
            <w:tcW w:w="1744" w:type="dxa"/>
            <w:shd w:val="clear" w:color="000000" w:fill="33CCCC"/>
            <w:noWrap/>
            <w:vAlign w:val="bottom"/>
            <w:hideMark/>
          </w:tcPr>
          <w:p w14:paraId="537CECD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79,80</w:t>
            </w:r>
          </w:p>
        </w:tc>
        <w:tc>
          <w:tcPr>
            <w:tcW w:w="1807" w:type="dxa"/>
            <w:shd w:val="clear" w:color="000000" w:fill="33CCCC"/>
            <w:noWrap/>
            <w:vAlign w:val="bottom"/>
            <w:hideMark/>
          </w:tcPr>
          <w:p w14:paraId="7A97C30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402,78</w:t>
            </w:r>
          </w:p>
        </w:tc>
        <w:tc>
          <w:tcPr>
            <w:tcW w:w="1808" w:type="dxa"/>
            <w:shd w:val="clear" w:color="000000" w:fill="33CCCC"/>
            <w:noWrap/>
            <w:vAlign w:val="bottom"/>
            <w:hideMark/>
          </w:tcPr>
          <w:p w14:paraId="2B22079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200,00</w:t>
            </w:r>
          </w:p>
        </w:tc>
        <w:tc>
          <w:tcPr>
            <w:tcW w:w="1272" w:type="dxa"/>
            <w:shd w:val="clear" w:color="000000" w:fill="33CCCC"/>
            <w:noWrap/>
            <w:vAlign w:val="bottom"/>
            <w:hideMark/>
          </w:tcPr>
          <w:p w14:paraId="5388EA5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250,63%</w:t>
            </w:r>
          </w:p>
        </w:tc>
        <w:tc>
          <w:tcPr>
            <w:tcW w:w="1243" w:type="dxa"/>
            <w:shd w:val="clear" w:color="000000" w:fill="33CCCC"/>
            <w:noWrap/>
            <w:vAlign w:val="bottom"/>
            <w:hideMark/>
          </w:tcPr>
          <w:p w14:paraId="4691F87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49,65%</w:t>
            </w:r>
          </w:p>
        </w:tc>
      </w:tr>
      <w:tr w:rsidR="0027356A" w:rsidRPr="0005640B" w14:paraId="50E1BE54" w14:textId="77777777" w:rsidTr="004D3156">
        <w:trPr>
          <w:trHeight w:val="255"/>
        </w:trPr>
        <w:tc>
          <w:tcPr>
            <w:tcW w:w="6685" w:type="dxa"/>
            <w:shd w:val="clear" w:color="000000" w:fill="33CCCC"/>
            <w:noWrap/>
            <w:vAlign w:val="bottom"/>
            <w:hideMark/>
          </w:tcPr>
          <w:p w14:paraId="1C9F8937"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054 </w:t>
            </w:r>
            <w:proofErr w:type="spellStart"/>
            <w:r w:rsidRPr="0005640B">
              <w:rPr>
                <w:rFonts w:ascii="Verdana" w:hAnsi="Verdana" w:cs="Arial"/>
                <w:b/>
                <w:bCs/>
                <w:color w:val="000000"/>
                <w:sz w:val="20"/>
                <w:szCs w:val="20"/>
                <w:lang w:eastAsia="hr-HR"/>
              </w:rPr>
              <w:t>Zaštita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bioraznolikosti</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krajolika</w:t>
            </w:r>
            <w:proofErr w:type="spellEnd"/>
          </w:p>
        </w:tc>
        <w:tc>
          <w:tcPr>
            <w:tcW w:w="1744" w:type="dxa"/>
            <w:shd w:val="clear" w:color="000000" w:fill="33CCCC"/>
            <w:noWrap/>
            <w:vAlign w:val="bottom"/>
            <w:hideMark/>
          </w:tcPr>
          <w:p w14:paraId="2F5FD57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4.951,81</w:t>
            </w:r>
          </w:p>
        </w:tc>
        <w:tc>
          <w:tcPr>
            <w:tcW w:w="1807" w:type="dxa"/>
            <w:shd w:val="clear" w:color="000000" w:fill="33CCCC"/>
            <w:noWrap/>
            <w:vAlign w:val="bottom"/>
            <w:hideMark/>
          </w:tcPr>
          <w:p w14:paraId="0A8D82A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21.261,66</w:t>
            </w:r>
          </w:p>
        </w:tc>
        <w:tc>
          <w:tcPr>
            <w:tcW w:w="1808" w:type="dxa"/>
            <w:shd w:val="clear" w:color="000000" w:fill="33CCCC"/>
            <w:noWrap/>
            <w:vAlign w:val="bottom"/>
            <w:hideMark/>
          </w:tcPr>
          <w:p w14:paraId="71D96E7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21.943,04</w:t>
            </w:r>
          </w:p>
        </w:tc>
        <w:tc>
          <w:tcPr>
            <w:tcW w:w="1272" w:type="dxa"/>
            <w:shd w:val="clear" w:color="000000" w:fill="33CCCC"/>
            <w:noWrap/>
            <w:vAlign w:val="bottom"/>
            <w:hideMark/>
          </w:tcPr>
          <w:p w14:paraId="3D6FE7D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443,13%</w:t>
            </w:r>
          </w:p>
        </w:tc>
        <w:tc>
          <w:tcPr>
            <w:tcW w:w="1243" w:type="dxa"/>
            <w:shd w:val="clear" w:color="000000" w:fill="33CCCC"/>
            <w:noWrap/>
            <w:vAlign w:val="bottom"/>
            <w:hideMark/>
          </w:tcPr>
          <w:p w14:paraId="091DA22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103,20%</w:t>
            </w:r>
          </w:p>
        </w:tc>
      </w:tr>
      <w:tr w:rsidR="0027356A" w:rsidRPr="0005640B" w14:paraId="5DA7F598" w14:textId="77777777" w:rsidTr="004D3156">
        <w:trPr>
          <w:trHeight w:val="255"/>
        </w:trPr>
        <w:tc>
          <w:tcPr>
            <w:tcW w:w="6685" w:type="dxa"/>
            <w:shd w:val="clear" w:color="000000" w:fill="33CCCC"/>
            <w:noWrap/>
            <w:vAlign w:val="bottom"/>
            <w:hideMark/>
          </w:tcPr>
          <w:p w14:paraId="7F4F7D65"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056 Poslovi i </w:t>
            </w:r>
            <w:proofErr w:type="spellStart"/>
            <w:r w:rsidRPr="0005640B">
              <w:rPr>
                <w:rFonts w:ascii="Verdana" w:hAnsi="Verdana" w:cs="Arial"/>
                <w:b/>
                <w:bCs/>
                <w:color w:val="000000"/>
                <w:sz w:val="20"/>
                <w:szCs w:val="20"/>
                <w:lang w:eastAsia="hr-HR"/>
              </w:rPr>
              <w:t>usluge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zaštite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okoliša</w:t>
            </w:r>
            <w:proofErr w:type="spellEnd"/>
            <w:r w:rsidRPr="0005640B">
              <w:rPr>
                <w:rFonts w:ascii="Verdana" w:hAnsi="Verdana" w:cs="Arial"/>
                <w:b/>
                <w:bCs/>
                <w:color w:val="000000"/>
                <w:sz w:val="20"/>
                <w:szCs w:val="20"/>
                <w:lang w:eastAsia="hr-HR"/>
              </w:rPr>
              <w:t xml:space="preserve"> koji </w:t>
            </w:r>
            <w:proofErr w:type="spellStart"/>
            <w:r w:rsidRPr="0005640B">
              <w:rPr>
                <w:rFonts w:ascii="Verdana" w:hAnsi="Verdana" w:cs="Arial"/>
                <w:b/>
                <w:bCs/>
                <w:color w:val="000000"/>
                <w:sz w:val="20"/>
                <w:szCs w:val="20"/>
                <w:lang w:eastAsia="hr-HR"/>
              </w:rPr>
              <w:t>nisu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dr.</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svrstani</w:t>
            </w:r>
            <w:proofErr w:type="spellEnd"/>
          </w:p>
        </w:tc>
        <w:tc>
          <w:tcPr>
            <w:tcW w:w="1744" w:type="dxa"/>
            <w:shd w:val="clear" w:color="000000" w:fill="33CCCC"/>
            <w:noWrap/>
            <w:vAlign w:val="bottom"/>
            <w:hideMark/>
          </w:tcPr>
          <w:p w14:paraId="278A869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6.159,33</w:t>
            </w:r>
          </w:p>
        </w:tc>
        <w:tc>
          <w:tcPr>
            <w:tcW w:w="1807" w:type="dxa"/>
            <w:shd w:val="clear" w:color="000000" w:fill="33CCCC"/>
            <w:noWrap/>
            <w:vAlign w:val="bottom"/>
            <w:hideMark/>
          </w:tcPr>
          <w:p w14:paraId="08598B0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1.512,61</w:t>
            </w:r>
          </w:p>
        </w:tc>
        <w:tc>
          <w:tcPr>
            <w:tcW w:w="1808" w:type="dxa"/>
            <w:shd w:val="clear" w:color="000000" w:fill="33CCCC"/>
            <w:noWrap/>
            <w:vAlign w:val="bottom"/>
            <w:hideMark/>
          </w:tcPr>
          <w:p w14:paraId="6E38166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1.380,72</w:t>
            </w:r>
          </w:p>
        </w:tc>
        <w:tc>
          <w:tcPr>
            <w:tcW w:w="1272" w:type="dxa"/>
            <w:shd w:val="clear" w:color="000000" w:fill="33CCCC"/>
            <w:noWrap/>
            <w:vAlign w:val="bottom"/>
            <w:hideMark/>
          </w:tcPr>
          <w:p w14:paraId="78C1A0A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22,42%</w:t>
            </w:r>
          </w:p>
        </w:tc>
        <w:tc>
          <w:tcPr>
            <w:tcW w:w="1243" w:type="dxa"/>
            <w:shd w:val="clear" w:color="000000" w:fill="33CCCC"/>
            <w:noWrap/>
            <w:vAlign w:val="bottom"/>
            <w:hideMark/>
          </w:tcPr>
          <w:p w14:paraId="373DEC8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91,28%</w:t>
            </w:r>
          </w:p>
        </w:tc>
      </w:tr>
      <w:tr w:rsidR="0027356A" w:rsidRPr="0005640B" w14:paraId="212B0A45" w14:textId="77777777" w:rsidTr="004D3156">
        <w:trPr>
          <w:trHeight w:val="255"/>
        </w:trPr>
        <w:tc>
          <w:tcPr>
            <w:tcW w:w="6685" w:type="dxa"/>
            <w:shd w:val="clear" w:color="000000" w:fill="99CCFF"/>
            <w:noWrap/>
            <w:vAlign w:val="bottom"/>
            <w:hideMark/>
          </w:tcPr>
          <w:p w14:paraId="0F85C068"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06 </w:t>
            </w:r>
            <w:proofErr w:type="spellStart"/>
            <w:r w:rsidRPr="0005640B">
              <w:rPr>
                <w:rFonts w:ascii="Verdana" w:hAnsi="Verdana" w:cs="Arial"/>
                <w:b/>
                <w:bCs/>
                <w:color w:val="000000"/>
                <w:sz w:val="20"/>
                <w:szCs w:val="20"/>
                <w:lang w:eastAsia="hr-HR"/>
              </w:rPr>
              <w:t>Usluge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unapređenja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stanovanja</w:t>
            </w:r>
            <w:proofErr w:type="spellEnd"/>
            <w:r w:rsidRPr="0005640B">
              <w:rPr>
                <w:rFonts w:ascii="Verdana" w:hAnsi="Verdana" w:cs="Arial"/>
                <w:b/>
                <w:bCs/>
                <w:color w:val="000000"/>
                <w:sz w:val="20"/>
                <w:szCs w:val="20"/>
                <w:lang w:eastAsia="hr-HR"/>
              </w:rPr>
              <w:t xml:space="preserve"> i zajednice</w:t>
            </w:r>
          </w:p>
        </w:tc>
        <w:tc>
          <w:tcPr>
            <w:tcW w:w="1744" w:type="dxa"/>
            <w:shd w:val="clear" w:color="000000" w:fill="99CCFF"/>
            <w:noWrap/>
            <w:vAlign w:val="bottom"/>
            <w:hideMark/>
          </w:tcPr>
          <w:p w14:paraId="193316B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126.960,16</w:t>
            </w:r>
          </w:p>
        </w:tc>
        <w:tc>
          <w:tcPr>
            <w:tcW w:w="1807" w:type="dxa"/>
            <w:shd w:val="clear" w:color="000000" w:fill="99CCFF"/>
            <w:noWrap/>
            <w:vAlign w:val="bottom"/>
            <w:hideMark/>
          </w:tcPr>
          <w:p w14:paraId="57FC635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337.955,82</w:t>
            </w:r>
          </w:p>
        </w:tc>
        <w:tc>
          <w:tcPr>
            <w:tcW w:w="1808" w:type="dxa"/>
            <w:shd w:val="clear" w:color="000000" w:fill="99CCFF"/>
            <w:noWrap/>
            <w:vAlign w:val="bottom"/>
            <w:hideMark/>
          </w:tcPr>
          <w:p w14:paraId="087D000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258.503,06</w:t>
            </w:r>
          </w:p>
        </w:tc>
        <w:tc>
          <w:tcPr>
            <w:tcW w:w="1272" w:type="dxa"/>
            <w:shd w:val="clear" w:color="000000" w:fill="99CCFF"/>
            <w:noWrap/>
            <w:vAlign w:val="bottom"/>
            <w:hideMark/>
          </w:tcPr>
          <w:p w14:paraId="3E765E6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203,61%</w:t>
            </w:r>
          </w:p>
        </w:tc>
        <w:tc>
          <w:tcPr>
            <w:tcW w:w="1243" w:type="dxa"/>
            <w:shd w:val="clear" w:color="000000" w:fill="99CCFF"/>
            <w:noWrap/>
            <w:vAlign w:val="bottom"/>
            <w:hideMark/>
          </w:tcPr>
          <w:p w14:paraId="5E0FDA0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76,49%</w:t>
            </w:r>
          </w:p>
        </w:tc>
      </w:tr>
      <w:tr w:rsidR="0027356A" w:rsidRPr="0005640B" w14:paraId="0D564FA9" w14:textId="77777777" w:rsidTr="004D3156">
        <w:trPr>
          <w:trHeight w:val="255"/>
        </w:trPr>
        <w:tc>
          <w:tcPr>
            <w:tcW w:w="6685" w:type="dxa"/>
            <w:shd w:val="clear" w:color="000000" w:fill="33CCCC"/>
            <w:noWrap/>
            <w:vAlign w:val="bottom"/>
            <w:hideMark/>
          </w:tcPr>
          <w:p w14:paraId="0B35AB7F"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061 Razvoj </w:t>
            </w:r>
            <w:proofErr w:type="spellStart"/>
            <w:r w:rsidRPr="0005640B">
              <w:rPr>
                <w:rFonts w:ascii="Verdana" w:hAnsi="Verdana" w:cs="Arial"/>
                <w:b/>
                <w:bCs/>
                <w:color w:val="000000"/>
                <w:sz w:val="20"/>
                <w:szCs w:val="20"/>
                <w:lang w:eastAsia="hr-HR"/>
              </w:rPr>
              <w:t>stanovanja</w:t>
            </w:r>
            <w:proofErr w:type="spellEnd"/>
          </w:p>
        </w:tc>
        <w:tc>
          <w:tcPr>
            <w:tcW w:w="1744" w:type="dxa"/>
            <w:shd w:val="clear" w:color="000000" w:fill="33CCCC"/>
            <w:noWrap/>
            <w:vAlign w:val="bottom"/>
            <w:hideMark/>
          </w:tcPr>
          <w:p w14:paraId="2500E3F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24.090,02</w:t>
            </w:r>
          </w:p>
        </w:tc>
        <w:tc>
          <w:tcPr>
            <w:tcW w:w="1807" w:type="dxa"/>
            <w:shd w:val="clear" w:color="000000" w:fill="33CCCC"/>
            <w:noWrap/>
            <w:vAlign w:val="bottom"/>
            <w:hideMark/>
          </w:tcPr>
          <w:p w14:paraId="2E36DA8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28.144,56</w:t>
            </w:r>
          </w:p>
        </w:tc>
        <w:tc>
          <w:tcPr>
            <w:tcW w:w="1808" w:type="dxa"/>
            <w:shd w:val="clear" w:color="000000" w:fill="33CCCC"/>
            <w:noWrap/>
            <w:vAlign w:val="bottom"/>
            <w:hideMark/>
          </w:tcPr>
          <w:p w14:paraId="096ACF7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20.183,25</w:t>
            </w:r>
          </w:p>
        </w:tc>
        <w:tc>
          <w:tcPr>
            <w:tcW w:w="1272" w:type="dxa"/>
            <w:shd w:val="clear" w:color="000000" w:fill="33CCCC"/>
            <w:noWrap/>
            <w:vAlign w:val="bottom"/>
            <w:hideMark/>
          </w:tcPr>
          <w:p w14:paraId="61A6520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83,78%</w:t>
            </w:r>
          </w:p>
        </w:tc>
        <w:tc>
          <w:tcPr>
            <w:tcW w:w="1243" w:type="dxa"/>
            <w:shd w:val="clear" w:color="000000" w:fill="33CCCC"/>
            <w:noWrap/>
            <w:vAlign w:val="bottom"/>
            <w:hideMark/>
          </w:tcPr>
          <w:p w14:paraId="44A51D0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71,71%</w:t>
            </w:r>
          </w:p>
        </w:tc>
      </w:tr>
      <w:tr w:rsidR="0027356A" w:rsidRPr="0005640B" w14:paraId="6559B5BA" w14:textId="77777777" w:rsidTr="004D3156">
        <w:trPr>
          <w:trHeight w:val="255"/>
        </w:trPr>
        <w:tc>
          <w:tcPr>
            <w:tcW w:w="6685" w:type="dxa"/>
            <w:shd w:val="clear" w:color="000000" w:fill="33CCCC"/>
            <w:noWrap/>
            <w:vAlign w:val="bottom"/>
            <w:hideMark/>
          </w:tcPr>
          <w:p w14:paraId="433AC4E3"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062 Razvoj zajednice</w:t>
            </w:r>
          </w:p>
        </w:tc>
        <w:tc>
          <w:tcPr>
            <w:tcW w:w="1744" w:type="dxa"/>
            <w:shd w:val="clear" w:color="000000" w:fill="33CCCC"/>
            <w:noWrap/>
            <w:vAlign w:val="bottom"/>
            <w:hideMark/>
          </w:tcPr>
          <w:p w14:paraId="409FFEA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14.318,27</w:t>
            </w:r>
          </w:p>
        </w:tc>
        <w:tc>
          <w:tcPr>
            <w:tcW w:w="1807" w:type="dxa"/>
            <w:shd w:val="clear" w:color="000000" w:fill="33CCCC"/>
            <w:noWrap/>
            <w:vAlign w:val="bottom"/>
            <w:hideMark/>
          </w:tcPr>
          <w:p w14:paraId="54F9EDE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273.912,34</w:t>
            </w:r>
          </w:p>
        </w:tc>
        <w:tc>
          <w:tcPr>
            <w:tcW w:w="1808" w:type="dxa"/>
            <w:shd w:val="clear" w:color="000000" w:fill="33CCCC"/>
            <w:noWrap/>
            <w:vAlign w:val="bottom"/>
            <w:hideMark/>
          </w:tcPr>
          <w:p w14:paraId="132822C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208.091,65</w:t>
            </w:r>
          </w:p>
        </w:tc>
        <w:tc>
          <w:tcPr>
            <w:tcW w:w="1272" w:type="dxa"/>
            <w:shd w:val="clear" w:color="000000" w:fill="33CCCC"/>
            <w:noWrap/>
            <w:vAlign w:val="bottom"/>
            <w:hideMark/>
          </w:tcPr>
          <w:p w14:paraId="05CA720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1453,33%</w:t>
            </w:r>
          </w:p>
        </w:tc>
        <w:tc>
          <w:tcPr>
            <w:tcW w:w="1243" w:type="dxa"/>
            <w:shd w:val="clear" w:color="000000" w:fill="33CCCC"/>
            <w:noWrap/>
            <w:vAlign w:val="bottom"/>
            <w:hideMark/>
          </w:tcPr>
          <w:p w14:paraId="428437B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75,97%</w:t>
            </w:r>
          </w:p>
        </w:tc>
      </w:tr>
      <w:tr w:rsidR="0027356A" w:rsidRPr="0005640B" w14:paraId="13DEE3B1" w14:textId="77777777" w:rsidTr="004D3156">
        <w:trPr>
          <w:trHeight w:val="255"/>
        </w:trPr>
        <w:tc>
          <w:tcPr>
            <w:tcW w:w="6685" w:type="dxa"/>
            <w:shd w:val="clear" w:color="000000" w:fill="33CCCC"/>
            <w:noWrap/>
            <w:vAlign w:val="bottom"/>
            <w:hideMark/>
          </w:tcPr>
          <w:p w14:paraId="3D9D8965"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063 Opskrba </w:t>
            </w:r>
            <w:proofErr w:type="spellStart"/>
            <w:r w:rsidRPr="0005640B">
              <w:rPr>
                <w:rFonts w:ascii="Verdana" w:hAnsi="Verdana" w:cs="Arial"/>
                <w:b/>
                <w:bCs/>
                <w:color w:val="000000"/>
                <w:sz w:val="20"/>
                <w:szCs w:val="20"/>
                <w:lang w:eastAsia="hr-HR"/>
              </w:rPr>
              <w:t>vodom</w:t>
            </w:r>
            <w:proofErr w:type="spellEnd"/>
          </w:p>
        </w:tc>
        <w:tc>
          <w:tcPr>
            <w:tcW w:w="1744" w:type="dxa"/>
            <w:shd w:val="clear" w:color="000000" w:fill="33CCCC"/>
            <w:noWrap/>
            <w:vAlign w:val="bottom"/>
            <w:hideMark/>
          </w:tcPr>
          <w:p w14:paraId="5FACC5F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36.503,42</w:t>
            </w:r>
          </w:p>
        </w:tc>
        <w:tc>
          <w:tcPr>
            <w:tcW w:w="1807" w:type="dxa"/>
            <w:shd w:val="clear" w:color="000000" w:fill="33CCCC"/>
            <w:noWrap/>
            <w:vAlign w:val="bottom"/>
            <w:hideMark/>
          </w:tcPr>
          <w:p w14:paraId="0232E87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1.176,41</w:t>
            </w:r>
          </w:p>
        </w:tc>
        <w:tc>
          <w:tcPr>
            <w:tcW w:w="1808" w:type="dxa"/>
            <w:shd w:val="clear" w:color="000000" w:fill="33CCCC"/>
            <w:noWrap/>
            <w:vAlign w:val="bottom"/>
            <w:hideMark/>
          </w:tcPr>
          <w:p w14:paraId="760C503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1.032,63</w:t>
            </w:r>
          </w:p>
        </w:tc>
        <w:tc>
          <w:tcPr>
            <w:tcW w:w="1272" w:type="dxa"/>
            <w:shd w:val="clear" w:color="000000" w:fill="33CCCC"/>
            <w:noWrap/>
            <w:vAlign w:val="bottom"/>
            <w:hideMark/>
          </w:tcPr>
          <w:p w14:paraId="516DBF3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2,83%</w:t>
            </w:r>
          </w:p>
        </w:tc>
        <w:tc>
          <w:tcPr>
            <w:tcW w:w="1243" w:type="dxa"/>
            <w:shd w:val="clear" w:color="000000" w:fill="33CCCC"/>
            <w:noWrap/>
            <w:vAlign w:val="bottom"/>
            <w:hideMark/>
          </w:tcPr>
          <w:p w14:paraId="7A4DC08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87,78%</w:t>
            </w:r>
          </w:p>
        </w:tc>
      </w:tr>
      <w:tr w:rsidR="0027356A" w:rsidRPr="0005640B" w14:paraId="5AE30279" w14:textId="77777777" w:rsidTr="004D3156">
        <w:trPr>
          <w:trHeight w:val="255"/>
        </w:trPr>
        <w:tc>
          <w:tcPr>
            <w:tcW w:w="6685" w:type="dxa"/>
            <w:shd w:val="clear" w:color="000000" w:fill="33CCCC"/>
            <w:noWrap/>
            <w:vAlign w:val="bottom"/>
            <w:hideMark/>
          </w:tcPr>
          <w:p w14:paraId="68D1B412"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064 </w:t>
            </w:r>
            <w:proofErr w:type="spellStart"/>
            <w:r w:rsidRPr="0005640B">
              <w:rPr>
                <w:rFonts w:ascii="Verdana" w:hAnsi="Verdana" w:cs="Arial"/>
                <w:b/>
                <w:bCs/>
                <w:color w:val="000000"/>
                <w:sz w:val="20"/>
                <w:szCs w:val="20"/>
                <w:lang w:eastAsia="hr-HR"/>
              </w:rPr>
              <w:t>Ulična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rasvjeta</w:t>
            </w:r>
            <w:proofErr w:type="spellEnd"/>
          </w:p>
        </w:tc>
        <w:tc>
          <w:tcPr>
            <w:tcW w:w="1744" w:type="dxa"/>
            <w:shd w:val="clear" w:color="000000" w:fill="33CCCC"/>
            <w:noWrap/>
            <w:vAlign w:val="bottom"/>
            <w:hideMark/>
          </w:tcPr>
          <w:p w14:paraId="4FF60E4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35.485,37</w:t>
            </w:r>
          </w:p>
        </w:tc>
        <w:tc>
          <w:tcPr>
            <w:tcW w:w="1807" w:type="dxa"/>
            <w:shd w:val="clear" w:color="000000" w:fill="33CCCC"/>
            <w:noWrap/>
            <w:vAlign w:val="bottom"/>
            <w:hideMark/>
          </w:tcPr>
          <w:p w14:paraId="2D8E775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22.922,51</w:t>
            </w:r>
          </w:p>
        </w:tc>
        <w:tc>
          <w:tcPr>
            <w:tcW w:w="1808" w:type="dxa"/>
            <w:shd w:val="clear" w:color="000000" w:fill="33CCCC"/>
            <w:noWrap/>
            <w:vAlign w:val="bottom"/>
            <w:hideMark/>
          </w:tcPr>
          <w:p w14:paraId="4D83F06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19.576,79</w:t>
            </w:r>
          </w:p>
        </w:tc>
        <w:tc>
          <w:tcPr>
            <w:tcW w:w="1272" w:type="dxa"/>
            <w:shd w:val="clear" w:color="000000" w:fill="33CCCC"/>
            <w:noWrap/>
            <w:vAlign w:val="bottom"/>
            <w:hideMark/>
          </w:tcPr>
          <w:p w14:paraId="59AAB66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55,17%</w:t>
            </w:r>
          </w:p>
        </w:tc>
        <w:tc>
          <w:tcPr>
            <w:tcW w:w="1243" w:type="dxa"/>
            <w:shd w:val="clear" w:color="000000" w:fill="33CCCC"/>
            <w:noWrap/>
            <w:vAlign w:val="bottom"/>
            <w:hideMark/>
          </w:tcPr>
          <w:p w14:paraId="0524411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85,40%</w:t>
            </w:r>
          </w:p>
        </w:tc>
      </w:tr>
      <w:tr w:rsidR="0027356A" w:rsidRPr="0005640B" w14:paraId="544C7DD6" w14:textId="77777777" w:rsidTr="004D3156">
        <w:trPr>
          <w:trHeight w:val="255"/>
        </w:trPr>
        <w:tc>
          <w:tcPr>
            <w:tcW w:w="6685" w:type="dxa"/>
            <w:shd w:val="clear" w:color="000000" w:fill="33CCCC"/>
            <w:noWrap/>
            <w:vAlign w:val="bottom"/>
            <w:hideMark/>
          </w:tcPr>
          <w:p w14:paraId="51E2CF59"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066 </w:t>
            </w:r>
            <w:proofErr w:type="spellStart"/>
            <w:r w:rsidRPr="0005640B">
              <w:rPr>
                <w:rFonts w:ascii="Verdana" w:hAnsi="Verdana" w:cs="Arial"/>
                <w:b/>
                <w:bCs/>
                <w:color w:val="000000"/>
                <w:sz w:val="20"/>
                <w:szCs w:val="20"/>
                <w:lang w:eastAsia="hr-HR"/>
              </w:rPr>
              <w:t>Rashodi</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vezani</w:t>
            </w:r>
            <w:proofErr w:type="spellEnd"/>
            <w:r w:rsidRPr="0005640B">
              <w:rPr>
                <w:rFonts w:ascii="Verdana" w:hAnsi="Verdana" w:cs="Arial"/>
                <w:b/>
                <w:bCs/>
                <w:color w:val="000000"/>
                <w:sz w:val="20"/>
                <w:szCs w:val="20"/>
                <w:lang w:eastAsia="hr-HR"/>
              </w:rPr>
              <w:t xml:space="preserve"> za </w:t>
            </w:r>
            <w:proofErr w:type="spellStart"/>
            <w:r w:rsidRPr="0005640B">
              <w:rPr>
                <w:rFonts w:ascii="Verdana" w:hAnsi="Verdana" w:cs="Arial"/>
                <w:b/>
                <w:bCs/>
                <w:color w:val="000000"/>
                <w:sz w:val="20"/>
                <w:szCs w:val="20"/>
                <w:lang w:eastAsia="hr-HR"/>
              </w:rPr>
              <w:t>stanovanje</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kom</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pogodnosti</w:t>
            </w:r>
            <w:proofErr w:type="spellEnd"/>
            <w:r w:rsidRPr="0005640B">
              <w:rPr>
                <w:rFonts w:ascii="Verdana" w:hAnsi="Verdana" w:cs="Arial"/>
                <w:b/>
                <w:bCs/>
                <w:color w:val="000000"/>
                <w:sz w:val="20"/>
                <w:szCs w:val="20"/>
                <w:lang w:eastAsia="hr-HR"/>
              </w:rPr>
              <w:t xml:space="preserve"> koji </w:t>
            </w:r>
            <w:proofErr w:type="spellStart"/>
            <w:r w:rsidRPr="0005640B">
              <w:rPr>
                <w:rFonts w:ascii="Verdana" w:hAnsi="Verdana" w:cs="Arial"/>
                <w:b/>
                <w:bCs/>
                <w:color w:val="000000"/>
                <w:sz w:val="20"/>
                <w:szCs w:val="20"/>
                <w:lang w:eastAsia="hr-HR"/>
              </w:rPr>
              <w:t>nisu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drugdje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svrstani</w:t>
            </w:r>
            <w:proofErr w:type="spellEnd"/>
          </w:p>
        </w:tc>
        <w:tc>
          <w:tcPr>
            <w:tcW w:w="1744" w:type="dxa"/>
            <w:shd w:val="clear" w:color="000000" w:fill="33CCCC"/>
            <w:noWrap/>
            <w:vAlign w:val="bottom"/>
            <w:hideMark/>
          </w:tcPr>
          <w:p w14:paraId="053958A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16.563,07</w:t>
            </w:r>
          </w:p>
        </w:tc>
        <w:tc>
          <w:tcPr>
            <w:tcW w:w="1807" w:type="dxa"/>
            <w:shd w:val="clear" w:color="000000" w:fill="33CCCC"/>
            <w:noWrap/>
            <w:vAlign w:val="bottom"/>
            <w:hideMark/>
          </w:tcPr>
          <w:p w14:paraId="040BF2C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11.800,00</w:t>
            </w:r>
          </w:p>
        </w:tc>
        <w:tc>
          <w:tcPr>
            <w:tcW w:w="1808" w:type="dxa"/>
            <w:shd w:val="clear" w:color="000000" w:fill="33CCCC"/>
            <w:noWrap/>
            <w:vAlign w:val="bottom"/>
            <w:hideMark/>
          </w:tcPr>
          <w:p w14:paraId="596CFDB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9.618,74</w:t>
            </w:r>
          </w:p>
        </w:tc>
        <w:tc>
          <w:tcPr>
            <w:tcW w:w="1272" w:type="dxa"/>
            <w:shd w:val="clear" w:color="000000" w:fill="33CCCC"/>
            <w:noWrap/>
            <w:vAlign w:val="bottom"/>
            <w:hideMark/>
          </w:tcPr>
          <w:p w14:paraId="454EAF1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58,07%</w:t>
            </w:r>
          </w:p>
        </w:tc>
        <w:tc>
          <w:tcPr>
            <w:tcW w:w="1243" w:type="dxa"/>
            <w:shd w:val="clear" w:color="000000" w:fill="33CCCC"/>
            <w:noWrap/>
            <w:vAlign w:val="bottom"/>
            <w:hideMark/>
          </w:tcPr>
          <w:p w14:paraId="769F31F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81,51%</w:t>
            </w:r>
          </w:p>
        </w:tc>
      </w:tr>
      <w:tr w:rsidR="0027356A" w:rsidRPr="0005640B" w14:paraId="027876C1" w14:textId="77777777" w:rsidTr="004D3156">
        <w:trPr>
          <w:trHeight w:val="255"/>
        </w:trPr>
        <w:tc>
          <w:tcPr>
            <w:tcW w:w="6685" w:type="dxa"/>
            <w:shd w:val="clear" w:color="000000" w:fill="99CCFF"/>
            <w:noWrap/>
            <w:vAlign w:val="bottom"/>
            <w:hideMark/>
          </w:tcPr>
          <w:p w14:paraId="15846212"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07 </w:t>
            </w:r>
            <w:proofErr w:type="spellStart"/>
            <w:r w:rsidRPr="0005640B">
              <w:rPr>
                <w:rFonts w:ascii="Verdana" w:hAnsi="Verdana" w:cs="Arial"/>
                <w:b/>
                <w:bCs/>
                <w:color w:val="000000"/>
                <w:sz w:val="20"/>
                <w:szCs w:val="20"/>
                <w:lang w:eastAsia="hr-HR"/>
              </w:rPr>
              <w:t>Zdravstvo</w:t>
            </w:r>
            <w:proofErr w:type="spellEnd"/>
          </w:p>
        </w:tc>
        <w:tc>
          <w:tcPr>
            <w:tcW w:w="1744" w:type="dxa"/>
            <w:shd w:val="clear" w:color="000000" w:fill="99CCFF"/>
            <w:noWrap/>
            <w:vAlign w:val="bottom"/>
            <w:hideMark/>
          </w:tcPr>
          <w:p w14:paraId="12B3128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457,85</w:t>
            </w:r>
          </w:p>
        </w:tc>
        <w:tc>
          <w:tcPr>
            <w:tcW w:w="1807" w:type="dxa"/>
            <w:shd w:val="clear" w:color="000000" w:fill="99CCFF"/>
            <w:noWrap/>
            <w:vAlign w:val="bottom"/>
            <w:hideMark/>
          </w:tcPr>
          <w:p w14:paraId="7ADA6B2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1.412,60</w:t>
            </w:r>
          </w:p>
        </w:tc>
        <w:tc>
          <w:tcPr>
            <w:tcW w:w="1808" w:type="dxa"/>
            <w:shd w:val="clear" w:color="000000" w:fill="99CCFF"/>
            <w:noWrap/>
            <w:vAlign w:val="bottom"/>
            <w:hideMark/>
          </w:tcPr>
          <w:p w14:paraId="284EAF0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72" w:type="dxa"/>
            <w:shd w:val="clear" w:color="000000" w:fill="99CCFF"/>
            <w:noWrap/>
            <w:vAlign w:val="bottom"/>
            <w:hideMark/>
          </w:tcPr>
          <w:p w14:paraId="6D9CBDC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43" w:type="dxa"/>
            <w:shd w:val="clear" w:color="000000" w:fill="99CCFF"/>
            <w:noWrap/>
            <w:vAlign w:val="bottom"/>
            <w:hideMark/>
          </w:tcPr>
          <w:p w14:paraId="3128BA1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r>
      <w:tr w:rsidR="0027356A" w:rsidRPr="0005640B" w14:paraId="11E4633B" w14:textId="77777777" w:rsidTr="004D3156">
        <w:trPr>
          <w:trHeight w:val="255"/>
        </w:trPr>
        <w:tc>
          <w:tcPr>
            <w:tcW w:w="6685" w:type="dxa"/>
            <w:shd w:val="clear" w:color="000000" w:fill="33CCCC"/>
            <w:noWrap/>
            <w:vAlign w:val="bottom"/>
            <w:hideMark/>
          </w:tcPr>
          <w:p w14:paraId="62706E87"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074 </w:t>
            </w:r>
            <w:proofErr w:type="spellStart"/>
            <w:r w:rsidRPr="0005640B">
              <w:rPr>
                <w:rFonts w:ascii="Verdana" w:hAnsi="Verdana" w:cs="Arial"/>
                <w:b/>
                <w:bCs/>
                <w:color w:val="000000"/>
                <w:sz w:val="20"/>
                <w:szCs w:val="20"/>
                <w:lang w:eastAsia="hr-HR"/>
              </w:rPr>
              <w:t>Službe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javnog</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zdravstva</w:t>
            </w:r>
            <w:proofErr w:type="spellEnd"/>
          </w:p>
        </w:tc>
        <w:tc>
          <w:tcPr>
            <w:tcW w:w="1744" w:type="dxa"/>
            <w:shd w:val="clear" w:color="000000" w:fill="33CCCC"/>
            <w:noWrap/>
            <w:vAlign w:val="bottom"/>
            <w:hideMark/>
          </w:tcPr>
          <w:p w14:paraId="0E4D158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457,85</w:t>
            </w:r>
          </w:p>
        </w:tc>
        <w:tc>
          <w:tcPr>
            <w:tcW w:w="1807" w:type="dxa"/>
            <w:shd w:val="clear" w:color="000000" w:fill="33CCCC"/>
            <w:noWrap/>
            <w:vAlign w:val="bottom"/>
            <w:hideMark/>
          </w:tcPr>
          <w:p w14:paraId="3E3F966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1.412,60</w:t>
            </w:r>
          </w:p>
        </w:tc>
        <w:tc>
          <w:tcPr>
            <w:tcW w:w="1808" w:type="dxa"/>
            <w:shd w:val="clear" w:color="000000" w:fill="33CCCC"/>
            <w:noWrap/>
            <w:vAlign w:val="bottom"/>
            <w:hideMark/>
          </w:tcPr>
          <w:p w14:paraId="287A271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72" w:type="dxa"/>
            <w:shd w:val="clear" w:color="000000" w:fill="33CCCC"/>
            <w:noWrap/>
            <w:vAlign w:val="bottom"/>
            <w:hideMark/>
          </w:tcPr>
          <w:p w14:paraId="713A7B3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43" w:type="dxa"/>
            <w:shd w:val="clear" w:color="000000" w:fill="33CCCC"/>
            <w:noWrap/>
            <w:vAlign w:val="bottom"/>
            <w:hideMark/>
          </w:tcPr>
          <w:p w14:paraId="6B96C3D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r>
      <w:tr w:rsidR="0027356A" w:rsidRPr="0005640B" w14:paraId="551207E8" w14:textId="77777777" w:rsidTr="004D3156">
        <w:trPr>
          <w:trHeight w:val="255"/>
        </w:trPr>
        <w:tc>
          <w:tcPr>
            <w:tcW w:w="6685" w:type="dxa"/>
            <w:shd w:val="clear" w:color="000000" w:fill="99CCFF"/>
            <w:noWrap/>
            <w:vAlign w:val="bottom"/>
            <w:hideMark/>
          </w:tcPr>
          <w:p w14:paraId="01BF8A9B"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08 "</w:t>
            </w:r>
            <w:proofErr w:type="spellStart"/>
            <w:r w:rsidRPr="0005640B">
              <w:rPr>
                <w:rFonts w:ascii="Verdana" w:hAnsi="Verdana" w:cs="Arial"/>
                <w:b/>
                <w:bCs/>
                <w:color w:val="000000"/>
                <w:sz w:val="20"/>
                <w:szCs w:val="20"/>
                <w:lang w:eastAsia="hr-HR"/>
              </w:rPr>
              <w:t>Rekreacija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kultura</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religija</w:t>
            </w:r>
            <w:proofErr w:type="spellEnd"/>
            <w:r w:rsidRPr="0005640B">
              <w:rPr>
                <w:rFonts w:ascii="Verdana" w:hAnsi="Verdana" w:cs="Arial"/>
                <w:b/>
                <w:bCs/>
                <w:color w:val="000000"/>
                <w:sz w:val="20"/>
                <w:szCs w:val="20"/>
                <w:lang w:eastAsia="hr-HR"/>
              </w:rPr>
              <w:t>"</w:t>
            </w:r>
          </w:p>
        </w:tc>
        <w:tc>
          <w:tcPr>
            <w:tcW w:w="1744" w:type="dxa"/>
            <w:shd w:val="clear" w:color="000000" w:fill="99CCFF"/>
            <w:noWrap/>
            <w:vAlign w:val="bottom"/>
            <w:hideMark/>
          </w:tcPr>
          <w:p w14:paraId="2C350A5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40.484,25</w:t>
            </w:r>
          </w:p>
        </w:tc>
        <w:tc>
          <w:tcPr>
            <w:tcW w:w="1807" w:type="dxa"/>
            <w:shd w:val="clear" w:color="000000" w:fill="99CCFF"/>
            <w:noWrap/>
            <w:vAlign w:val="bottom"/>
            <w:hideMark/>
          </w:tcPr>
          <w:p w14:paraId="09D98D2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134.443,13</w:t>
            </w:r>
          </w:p>
        </w:tc>
        <w:tc>
          <w:tcPr>
            <w:tcW w:w="1808" w:type="dxa"/>
            <w:shd w:val="clear" w:color="000000" w:fill="99CCFF"/>
            <w:noWrap/>
            <w:vAlign w:val="bottom"/>
            <w:hideMark/>
          </w:tcPr>
          <w:p w14:paraId="7A083BA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128.723,63</w:t>
            </w:r>
          </w:p>
        </w:tc>
        <w:tc>
          <w:tcPr>
            <w:tcW w:w="1272" w:type="dxa"/>
            <w:shd w:val="clear" w:color="000000" w:fill="99CCFF"/>
            <w:noWrap/>
            <w:vAlign w:val="bottom"/>
            <w:hideMark/>
          </w:tcPr>
          <w:p w14:paraId="28E62C0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317,96%</w:t>
            </w:r>
          </w:p>
        </w:tc>
        <w:tc>
          <w:tcPr>
            <w:tcW w:w="1243" w:type="dxa"/>
            <w:shd w:val="clear" w:color="000000" w:fill="99CCFF"/>
            <w:noWrap/>
            <w:vAlign w:val="bottom"/>
            <w:hideMark/>
          </w:tcPr>
          <w:p w14:paraId="2133A37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95,75%</w:t>
            </w:r>
          </w:p>
        </w:tc>
      </w:tr>
      <w:tr w:rsidR="0027356A" w:rsidRPr="0005640B" w14:paraId="37EECDE2" w14:textId="77777777" w:rsidTr="004D3156">
        <w:trPr>
          <w:trHeight w:val="255"/>
        </w:trPr>
        <w:tc>
          <w:tcPr>
            <w:tcW w:w="6685" w:type="dxa"/>
            <w:shd w:val="clear" w:color="000000" w:fill="33CCCC"/>
            <w:noWrap/>
            <w:vAlign w:val="bottom"/>
            <w:hideMark/>
          </w:tcPr>
          <w:p w14:paraId="2FC631AA"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081 </w:t>
            </w:r>
            <w:proofErr w:type="spellStart"/>
            <w:r w:rsidRPr="0005640B">
              <w:rPr>
                <w:rFonts w:ascii="Verdana" w:hAnsi="Verdana" w:cs="Arial"/>
                <w:b/>
                <w:bCs/>
                <w:color w:val="000000"/>
                <w:sz w:val="20"/>
                <w:szCs w:val="20"/>
                <w:lang w:eastAsia="hr-HR"/>
              </w:rPr>
              <w:t>Službe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rekreacije</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sporta</w:t>
            </w:r>
            <w:proofErr w:type="spellEnd"/>
          </w:p>
        </w:tc>
        <w:tc>
          <w:tcPr>
            <w:tcW w:w="1744" w:type="dxa"/>
            <w:shd w:val="clear" w:color="000000" w:fill="33CCCC"/>
            <w:noWrap/>
            <w:vAlign w:val="bottom"/>
            <w:hideMark/>
          </w:tcPr>
          <w:p w14:paraId="616C0D3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6.585,34</w:t>
            </w:r>
          </w:p>
        </w:tc>
        <w:tc>
          <w:tcPr>
            <w:tcW w:w="1807" w:type="dxa"/>
            <w:shd w:val="clear" w:color="000000" w:fill="33CCCC"/>
            <w:noWrap/>
            <w:vAlign w:val="bottom"/>
            <w:hideMark/>
          </w:tcPr>
          <w:p w14:paraId="0942E0C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50.468,07</w:t>
            </w:r>
          </w:p>
        </w:tc>
        <w:tc>
          <w:tcPr>
            <w:tcW w:w="1808" w:type="dxa"/>
            <w:shd w:val="clear" w:color="000000" w:fill="33CCCC"/>
            <w:noWrap/>
            <w:vAlign w:val="bottom"/>
            <w:hideMark/>
          </w:tcPr>
          <w:p w14:paraId="65B4F85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49.755,74</w:t>
            </w:r>
          </w:p>
        </w:tc>
        <w:tc>
          <w:tcPr>
            <w:tcW w:w="1272" w:type="dxa"/>
            <w:shd w:val="clear" w:color="000000" w:fill="33CCCC"/>
            <w:noWrap/>
            <w:vAlign w:val="bottom"/>
            <w:hideMark/>
          </w:tcPr>
          <w:p w14:paraId="6AA7421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755,55%</w:t>
            </w:r>
          </w:p>
        </w:tc>
        <w:tc>
          <w:tcPr>
            <w:tcW w:w="1243" w:type="dxa"/>
            <w:shd w:val="clear" w:color="000000" w:fill="33CCCC"/>
            <w:noWrap/>
            <w:vAlign w:val="bottom"/>
            <w:hideMark/>
          </w:tcPr>
          <w:p w14:paraId="2D9E960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98,59%</w:t>
            </w:r>
          </w:p>
        </w:tc>
      </w:tr>
      <w:tr w:rsidR="0027356A" w:rsidRPr="0005640B" w14:paraId="3AAFBB2D" w14:textId="77777777" w:rsidTr="004D3156">
        <w:trPr>
          <w:trHeight w:val="255"/>
        </w:trPr>
        <w:tc>
          <w:tcPr>
            <w:tcW w:w="6685" w:type="dxa"/>
            <w:shd w:val="clear" w:color="000000" w:fill="33CCCC"/>
            <w:noWrap/>
            <w:vAlign w:val="bottom"/>
            <w:hideMark/>
          </w:tcPr>
          <w:p w14:paraId="5F5D1F2E"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082 </w:t>
            </w:r>
            <w:proofErr w:type="spellStart"/>
            <w:r w:rsidRPr="0005640B">
              <w:rPr>
                <w:rFonts w:ascii="Verdana" w:hAnsi="Verdana" w:cs="Arial"/>
                <w:b/>
                <w:bCs/>
                <w:color w:val="000000"/>
                <w:sz w:val="20"/>
                <w:szCs w:val="20"/>
                <w:lang w:eastAsia="hr-HR"/>
              </w:rPr>
              <w:t>Službe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kulture</w:t>
            </w:r>
            <w:proofErr w:type="spellEnd"/>
          </w:p>
        </w:tc>
        <w:tc>
          <w:tcPr>
            <w:tcW w:w="1744" w:type="dxa"/>
            <w:shd w:val="clear" w:color="000000" w:fill="33CCCC"/>
            <w:noWrap/>
            <w:vAlign w:val="bottom"/>
            <w:hideMark/>
          </w:tcPr>
          <w:p w14:paraId="12821DE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5.308,91</w:t>
            </w:r>
          </w:p>
        </w:tc>
        <w:tc>
          <w:tcPr>
            <w:tcW w:w="1807" w:type="dxa"/>
            <w:shd w:val="clear" w:color="000000" w:fill="33CCCC"/>
            <w:noWrap/>
            <w:vAlign w:val="bottom"/>
            <w:hideMark/>
          </w:tcPr>
          <w:p w14:paraId="24C0DF0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4.645,30</w:t>
            </w:r>
          </w:p>
        </w:tc>
        <w:tc>
          <w:tcPr>
            <w:tcW w:w="1808" w:type="dxa"/>
            <w:shd w:val="clear" w:color="000000" w:fill="33CCCC"/>
            <w:noWrap/>
            <w:vAlign w:val="bottom"/>
            <w:hideMark/>
          </w:tcPr>
          <w:p w14:paraId="1638384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4.645,30</w:t>
            </w:r>
          </w:p>
        </w:tc>
        <w:tc>
          <w:tcPr>
            <w:tcW w:w="1272" w:type="dxa"/>
            <w:shd w:val="clear" w:color="000000" w:fill="33CCCC"/>
            <w:noWrap/>
            <w:vAlign w:val="bottom"/>
            <w:hideMark/>
          </w:tcPr>
          <w:p w14:paraId="05D2D80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87,50%</w:t>
            </w:r>
          </w:p>
        </w:tc>
        <w:tc>
          <w:tcPr>
            <w:tcW w:w="1243" w:type="dxa"/>
            <w:shd w:val="clear" w:color="000000" w:fill="33CCCC"/>
            <w:noWrap/>
            <w:vAlign w:val="bottom"/>
            <w:hideMark/>
          </w:tcPr>
          <w:p w14:paraId="04B54F4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100,00%</w:t>
            </w:r>
          </w:p>
        </w:tc>
      </w:tr>
      <w:tr w:rsidR="0027356A" w:rsidRPr="0005640B" w14:paraId="16130D95" w14:textId="77777777" w:rsidTr="004D3156">
        <w:trPr>
          <w:trHeight w:val="255"/>
        </w:trPr>
        <w:tc>
          <w:tcPr>
            <w:tcW w:w="6685" w:type="dxa"/>
            <w:shd w:val="clear" w:color="000000" w:fill="33CCCC"/>
            <w:noWrap/>
            <w:vAlign w:val="bottom"/>
            <w:hideMark/>
          </w:tcPr>
          <w:p w14:paraId="02AC7967"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084 </w:t>
            </w:r>
            <w:proofErr w:type="spellStart"/>
            <w:r w:rsidRPr="0005640B">
              <w:rPr>
                <w:rFonts w:ascii="Verdana" w:hAnsi="Verdana" w:cs="Arial"/>
                <w:b/>
                <w:bCs/>
                <w:color w:val="000000"/>
                <w:sz w:val="20"/>
                <w:szCs w:val="20"/>
                <w:lang w:eastAsia="hr-HR"/>
              </w:rPr>
              <w:t>Religijske</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druge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službe</w:t>
            </w:r>
            <w:proofErr w:type="spellEnd"/>
            <w:r w:rsidRPr="0005640B">
              <w:rPr>
                <w:rFonts w:ascii="Verdana" w:hAnsi="Verdana" w:cs="Arial"/>
                <w:b/>
                <w:bCs/>
                <w:color w:val="000000"/>
                <w:sz w:val="20"/>
                <w:szCs w:val="20"/>
                <w:lang w:eastAsia="hr-HR"/>
              </w:rPr>
              <w:t xml:space="preserve"> zajednice</w:t>
            </w:r>
          </w:p>
        </w:tc>
        <w:tc>
          <w:tcPr>
            <w:tcW w:w="1744" w:type="dxa"/>
            <w:shd w:val="clear" w:color="000000" w:fill="33CCCC"/>
            <w:noWrap/>
            <w:vAlign w:val="bottom"/>
            <w:hideMark/>
          </w:tcPr>
          <w:p w14:paraId="2DBA25E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5.096,56</w:t>
            </w:r>
          </w:p>
        </w:tc>
        <w:tc>
          <w:tcPr>
            <w:tcW w:w="1807" w:type="dxa"/>
            <w:shd w:val="clear" w:color="000000" w:fill="33CCCC"/>
            <w:noWrap/>
            <w:vAlign w:val="bottom"/>
            <w:hideMark/>
          </w:tcPr>
          <w:p w14:paraId="594D05AE"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6.000,00</w:t>
            </w:r>
          </w:p>
        </w:tc>
        <w:tc>
          <w:tcPr>
            <w:tcW w:w="1808" w:type="dxa"/>
            <w:shd w:val="clear" w:color="000000" w:fill="33CCCC"/>
            <w:noWrap/>
            <w:vAlign w:val="bottom"/>
            <w:hideMark/>
          </w:tcPr>
          <w:p w14:paraId="7ADFD13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5.640,97</w:t>
            </w:r>
          </w:p>
        </w:tc>
        <w:tc>
          <w:tcPr>
            <w:tcW w:w="1272" w:type="dxa"/>
            <w:shd w:val="clear" w:color="000000" w:fill="33CCCC"/>
            <w:noWrap/>
            <w:vAlign w:val="bottom"/>
            <w:hideMark/>
          </w:tcPr>
          <w:p w14:paraId="776AA94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110,68%</w:t>
            </w:r>
          </w:p>
        </w:tc>
        <w:tc>
          <w:tcPr>
            <w:tcW w:w="1243" w:type="dxa"/>
            <w:shd w:val="clear" w:color="000000" w:fill="33CCCC"/>
            <w:noWrap/>
            <w:vAlign w:val="bottom"/>
            <w:hideMark/>
          </w:tcPr>
          <w:p w14:paraId="51ED423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94,02%</w:t>
            </w:r>
          </w:p>
        </w:tc>
      </w:tr>
      <w:tr w:rsidR="0027356A" w:rsidRPr="0005640B" w14:paraId="7C49E6A0" w14:textId="77777777" w:rsidTr="004D3156">
        <w:trPr>
          <w:trHeight w:val="255"/>
        </w:trPr>
        <w:tc>
          <w:tcPr>
            <w:tcW w:w="6685" w:type="dxa"/>
            <w:shd w:val="clear" w:color="000000" w:fill="33CCCC"/>
            <w:noWrap/>
            <w:vAlign w:val="bottom"/>
            <w:hideMark/>
          </w:tcPr>
          <w:p w14:paraId="73FCC46C"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klasifikacija086 "</w:t>
            </w:r>
            <w:proofErr w:type="spellStart"/>
            <w:r w:rsidRPr="0005640B">
              <w:rPr>
                <w:rFonts w:ascii="Verdana" w:hAnsi="Verdana" w:cs="Arial"/>
                <w:b/>
                <w:bCs/>
                <w:color w:val="000000"/>
                <w:sz w:val="20"/>
                <w:szCs w:val="20"/>
                <w:lang w:eastAsia="hr-HR"/>
              </w:rPr>
              <w:t>Rashodi</w:t>
            </w:r>
            <w:proofErr w:type="spellEnd"/>
            <w:r w:rsidRPr="0005640B">
              <w:rPr>
                <w:rFonts w:ascii="Verdana" w:hAnsi="Verdana" w:cs="Arial"/>
                <w:b/>
                <w:bCs/>
                <w:color w:val="000000"/>
                <w:sz w:val="20"/>
                <w:szCs w:val="20"/>
                <w:lang w:eastAsia="hr-HR"/>
              </w:rPr>
              <w:t xml:space="preserve"> za </w:t>
            </w:r>
            <w:proofErr w:type="spellStart"/>
            <w:r w:rsidRPr="0005640B">
              <w:rPr>
                <w:rFonts w:ascii="Verdana" w:hAnsi="Verdana" w:cs="Arial"/>
                <w:b/>
                <w:bCs/>
                <w:color w:val="000000"/>
                <w:sz w:val="20"/>
                <w:szCs w:val="20"/>
                <w:lang w:eastAsia="hr-HR"/>
              </w:rPr>
              <w:t>rekreaciju,kulturu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religiju</w:t>
            </w:r>
            <w:proofErr w:type="spellEnd"/>
            <w:r w:rsidRPr="0005640B">
              <w:rPr>
                <w:rFonts w:ascii="Verdana" w:hAnsi="Verdana" w:cs="Arial"/>
                <w:b/>
                <w:bCs/>
                <w:color w:val="000000"/>
                <w:sz w:val="20"/>
                <w:szCs w:val="20"/>
                <w:lang w:eastAsia="hr-HR"/>
              </w:rPr>
              <w:t xml:space="preserve"> koji </w:t>
            </w:r>
            <w:proofErr w:type="spellStart"/>
            <w:r w:rsidRPr="0005640B">
              <w:rPr>
                <w:rFonts w:ascii="Verdana" w:hAnsi="Verdana" w:cs="Arial"/>
                <w:b/>
                <w:bCs/>
                <w:color w:val="000000"/>
                <w:sz w:val="20"/>
                <w:szCs w:val="20"/>
                <w:lang w:eastAsia="hr-HR"/>
              </w:rPr>
              <w:t>nisu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dr.</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svrstani</w:t>
            </w:r>
            <w:proofErr w:type="spellEnd"/>
            <w:r w:rsidRPr="0005640B">
              <w:rPr>
                <w:rFonts w:ascii="Verdana" w:hAnsi="Verdana" w:cs="Arial"/>
                <w:b/>
                <w:bCs/>
                <w:color w:val="000000"/>
                <w:sz w:val="20"/>
                <w:szCs w:val="20"/>
                <w:lang w:eastAsia="hr-HR"/>
              </w:rPr>
              <w:t>"</w:t>
            </w:r>
          </w:p>
        </w:tc>
        <w:tc>
          <w:tcPr>
            <w:tcW w:w="1744" w:type="dxa"/>
            <w:shd w:val="clear" w:color="000000" w:fill="33CCCC"/>
            <w:noWrap/>
            <w:vAlign w:val="bottom"/>
            <w:hideMark/>
          </w:tcPr>
          <w:p w14:paraId="4308656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23.493,44</w:t>
            </w:r>
          </w:p>
        </w:tc>
        <w:tc>
          <w:tcPr>
            <w:tcW w:w="1807" w:type="dxa"/>
            <w:shd w:val="clear" w:color="000000" w:fill="33CCCC"/>
            <w:noWrap/>
            <w:vAlign w:val="bottom"/>
            <w:hideMark/>
          </w:tcPr>
          <w:p w14:paraId="34264E1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73.329,76</w:t>
            </w:r>
          </w:p>
        </w:tc>
        <w:tc>
          <w:tcPr>
            <w:tcW w:w="1808" w:type="dxa"/>
            <w:shd w:val="clear" w:color="000000" w:fill="33CCCC"/>
            <w:noWrap/>
            <w:vAlign w:val="bottom"/>
            <w:hideMark/>
          </w:tcPr>
          <w:p w14:paraId="3C8DF0D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68.681,62</w:t>
            </w:r>
          </w:p>
        </w:tc>
        <w:tc>
          <w:tcPr>
            <w:tcW w:w="1272" w:type="dxa"/>
            <w:shd w:val="clear" w:color="000000" w:fill="33CCCC"/>
            <w:noWrap/>
            <w:vAlign w:val="bottom"/>
            <w:hideMark/>
          </w:tcPr>
          <w:p w14:paraId="2C5D3BF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292,34%</w:t>
            </w:r>
          </w:p>
        </w:tc>
        <w:tc>
          <w:tcPr>
            <w:tcW w:w="1243" w:type="dxa"/>
            <w:shd w:val="clear" w:color="000000" w:fill="33CCCC"/>
            <w:noWrap/>
            <w:vAlign w:val="bottom"/>
            <w:hideMark/>
          </w:tcPr>
          <w:p w14:paraId="0FD1BCE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93,66%</w:t>
            </w:r>
          </w:p>
        </w:tc>
      </w:tr>
      <w:tr w:rsidR="0027356A" w:rsidRPr="0005640B" w14:paraId="2F0551CF" w14:textId="77777777" w:rsidTr="004D3156">
        <w:trPr>
          <w:trHeight w:val="255"/>
        </w:trPr>
        <w:tc>
          <w:tcPr>
            <w:tcW w:w="6685" w:type="dxa"/>
            <w:shd w:val="clear" w:color="000000" w:fill="99CCFF"/>
            <w:noWrap/>
            <w:vAlign w:val="bottom"/>
            <w:hideMark/>
          </w:tcPr>
          <w:p w14:paraId="3A21851B"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09 </w:t>
            </w:r>
            <w:proofErr w:type="spellStart"/>
            <w:r w:rsidRPr="0005640B">
              <w:rPr>
                <w:rFonts w:ascii="Verdana" w:hAnsi="Verdana" w:cs="Arial"/>
                <w:b/>
                <w:bCs/>
                <w:color w:val="000000"/>
                <w:sz w:val="20"/>
                <w:szCs w:val="20"/>
                <w:lang w:eastAsia="hr-HR"/>
              </w:rPr>
              <w:t>Obrazovanje</w:t>
            </w:r>
            <w:proofErr w:type="spellEnd"/>
          </w:p>
        </w:tc>
        <w:tc>
          <w:tcPr>
            <w:tcW w:w="1744" w:type="dxa"/>
            <w:shd w:val="clear" w:color="000000" w:fill="99CCFF"/>
            <w:noWrap/>
            <w:vAlign w:val="bottom"/>
            <w:hideMark/>
          </w:tcPr>
          <w:p w14:paraId="32FC35C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116.208,15</w:t>
            </w:r>
          </w:p>
        </w:tc>
        <w:tc>
          <w:tcPr>
            <w:tcW w:w="1807" w:type="dxa"/>
            <w:shd w:val="clear" w:color="000000" w:fill="99CCFF"/>
            <w:noWrap/>
            <w:vAlign w:val="bottom"/>
            <w:hideMark/>
          </w:tcPr>
          <w:p w14:paraId="10A6D18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122.301,80</w:t>
            </w:r>
          </w:p>
        </w:tc>
        <w:tc>
          <w:tcPr>
            <w:tcW w:w="1808" w:type="dxa"/>
            <w:shd w:val="clear" w:color="000000" w:fill="99CCFF"/>
            <w:noWrap/>
            <w:vAlign w:val="bottom"/>
            <w:hideMark/>
          </w:tcPr>
          <w:p w14:paraId="6AC10C8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118.798,10</w:t>
            </w:r>
          </w:p>
        </w:tc>
        <w:tc>
          <w:tcPr>
            <w:tcW w:w="1272" w:type="dxa"/>
            <w:shd w:val="clear" w:color="000000" w:fill="99CCFF"/>
            <w:noWrap/>
            <w:vAlign w:val="bottom"/>
            <w:hideMark/>
          </w:tcPr>
          <w:p w14:paraId="0B0A3A6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102,23%</w:t>
            </w:r>
          </w:p>
        </w:tc>
        <w:tc>
          <w:tcPr>
            <w:tcW w:w="1243" w:type="dxa"/>
            <w:shd w:val="clear" w:color="000000" w:fill="99CCFF"/>
            <w:noWrap/>
            <w:vAlign w:val="bottom"/>
            <w:hideMark/>
          </w:tcPr>
          <w:p w14:paraId="226F9DC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97,14%</w:t>
            </w:r>
          </w:p>
        </w:tc>
      </w:tr>
      <w:tr w:rsidR="0027356A" w:rsidRPr="0005640B" w14:paraId="4544D559" w14:textId="77777777" w:rsidTr="004D3156">
        <w:trPr>
          <w:trHeight w:val="255"/>
        </w:trPr>
        <w:tc>
          <w:tcPr>
            <w:tcW w:w="6685" w:type="dxa"/>
            <w:shd w:val="clear" w:color="000000" w:fill="33CCCC"/>
            <w:noWrap/>
            <w:vAlign w:val="bottom"/>
            <w:hideMark/>
          </w:tcPr>
          <w:p w14:paraId="7A203C9A"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091 </w:t>
            </w:r>
            <w:proofErr w:type="spellStart"/>
            <w:r w:rsidRPr="0005640B">
              <w:rPr>
                <w:rFonts w:ascii="Verdana" w:hAnsi="Verdana" w:cs="Arial"/>
                <w:b/>
                <w:bCs/>
                <w:color w:val="000000"/>
                <w:sz w:val="20"/>
                <w:szCs w:val="20"/>
                <w:lang w:eastAsia="hr-HR"/>
              </w:rPr>
              <w:t>Predškolsko</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osnovno</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obrazovanje</w:t>
            </w:r>
            <w:proofErr w:type="spellEnd"/>
          </w:p>
        </w:tc>
        <w:tc>
          <w:tcPr>
            <w:tcW w:w="1744" w:type="dxa"/>
            <w:shd w:val="clear" w:color="000000" w:fill="33CCCC"/>
            <w:noWrap/>
            <w:vAlign w:val="bottom"/>
            <w:hideMark/>
          </w:tcPr>
          <w:p w14:paraId="41C1C7F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83.886,48</w:t>
            </w:r>
          </w:p>
        </w:tc>
        <w:tc>
          <w:tcPr>
            <w:tcW w:w="1807" w:type="dxa"/>
            <w:shd w:val="clear" w:color="000000" w:fill="33CCCC"/>
            <w:noWrap/>
            <w:vAlign w:val="bottom"/>
            <w:hideMark/>
          </w:tcPr>
          <w:p w14:paraId="42206D4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94.084,47</w:t>
            </w:r>
          </w:p>
        </w:tc>
        <w:tc>
          <w:tcPr>
            <w:tcW w:w="1808" w:type="dxa"/>
            <w:shd w:val="clear" w:color="000000" w:fill="33CCCC"/>
            <w:noWrap/>
            <w:vAlign w:val="bottom"/>
            <w:hideMark/>
          </w:tcPr>
          <w:p w14:paraId="710BFE0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91.350,00</w:t>
            </w:r>
          </w:p>
        </w:tc>
        <w:tc>
          <w:tcPr>
            <w:tcW w:w="1272" w:type="dxa"/>
            <w:shd w:val="clear" w:color="000000" w:fill="33CCCC"/>
            <w:noWrap/>
            <w:vAlign w:val="bottom"/>
            <w:hideMark/>
          </w:tcPr>
          <w:p w14:paraId="741D1AD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108,90%</w:t>
            </w:r>
          </w:p>
        </w:tc>
        <w:tc>
          <w:tcPr>
            <w:tcW w:w="1243" w:type="dxa"/>
            <w:shd w:val="clear" w:color="000000" w:fill="33CCCC"/>
            <w:noWrap/>
            <w:vAlign w:val="bottom"/>
            <w:hideMark/>
          </w:tcPr>
          <w:p w14:paraId="1B9BDB9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97,09%</w:t>
            </w:r>
          </w:p>
        </w:tc>
      </w:tr>
      <w:tr w:rsidR="0027356A" w:rsidRPr="0005640B" w14:paraId="5CDE0393" w14:textId="77777777" w:rsidTr="004D3156">
        <w:trPr>
          <w:trHeight w:val="255"/>
        </w:trPr>
        <w:tc>
          <w:tcPr>
            <w:tcW w:w="6685" w:type="dxa"/>
            <w:shd w:val="clear" w:color="000000" w:fill="33CCCC"/>
            <w:noWrap/>
            <w:vAlign w:val="bottom"/>
            <w:hideMark/>
          </w:tcPr>
          <w:p w14:paraId="7CB9A3D3"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092 </w:t>
            </w:r>
            <w:proofErr w:type="spellStart"/>
            <w:r w:rsidRPr="0005640B">
              <w:rPr>
                <w:rFonts w:ascii="Verdana" w:hAnsi="Verdana" w:cs="Arial"/>
                <w:b/>
                <w:bCs/>
                <w:color w:val="000000"/>
                <w:sz w:val="20"/>
                <w:szCs w:val="20"/>
                <w:lang w:eastAsia="hr-HR"/>
              </w:rPr>
              <w:t>Srednjoškolsko</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obrazovanje</w:t>
            </w:r>
            <w:proofErr w:type="spellEnd"/>
          </w:p>
        </w:tc>
        <w:tc>
          <w:tcPr>
            <w:tcW w:w="1744" w:type="dxa"/>
            <w:shd w:val="clear" w:color="000000" w:fill="33CCCC"/>
            <w:noWrap/>
            <w:vAlign w:val="bottom"/>
            <w:hideMark/>
          </w:tcPr>
          <w:p w14:paraId="78CED67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5.016,92</w:t>
            </w:r>
          </w:p>
        </w:tc>
        <w:tc>
          <w:tcPr>
            <w:tcW w:w="1807" w:type="dxa"/>
            <w:shd w:val="clear" w:color="000000" w:fill="33CCCC"/>
            <w:noWrap/>
            <w:vAlign w:val="bottom"/>
            <w:hideMark/>
          </w:tcPr>
          <w:p w14:paraId="3206034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4.108,91</w:t>
            </w:r>
          </w:p>
        </w:tc>
        <w:tc>
          <w:tcPr>
            <w:tcW w:w="1808" w:type="dxa"/>
            <w:shd w:val="clear" w:color="000000" w:fill="33CCCC"/>
            <w:noWrap/>
            <w:vAlign w:val="bottom"/>
            <w:hideMark/>
          </w:tcPr>
          <w:p w14:paraId="2BB853E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4.068,12</w:t>
            </w:r>
          </w:p>
        </w:tc>
        <w:tc>
          <w:tcPr>
            <w:tcW w:w="1272" w:type="dxa"/>
            <w:shd w:val="clear" w:color="000000" w:fill="33CCCC"/>
            <w:noWrap/>
            <w:vAlign w:val="bottom"/>
            <w:hideMark/>
          </w:tcPr>
          <w:p w14:paraId="59774C4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81,09%</w:t>
            </w:r>
          </w:p>
        </w:tc>
        <w:tc>
          <w:tcPr>
            <w:tcW w:w="1243" w:type="dxa"/>
            <w:shd w:val="clear" w:color="000000" w:fill="33CCCC"/>
            <w:noWrap/>
            <w:vAlign w:val="bottom"/>
            <w:hideMark/>
          </w:tcPr>
          <w:p w14:paraId="50B5788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99,01%</w:t>
            </w:r>
          </w:p>
        </w:tc>
      </w:tr>
      <w:tr w:rsidR="0027356A" w:rsidRPr="0005640B" w14:paraId="4151A1FA" w14:textId="77777777" w:rsidTr="004D3156">
        <w:trPr>
          <w:trHeight w:val="255"/>
        </w:trPr>
        <w:tc>
          <w:tcPr>
            <w:tcW w:w="6685" w:type="dxa"/>
            <w:shd w:val="clear" w:color="000000" w:fill="33CCCC"/>
            <w:noWrap/>
            <w:vAlign w:val="bottom"/>
            <w:hideMark/>
          </w:tcPr>
          <w:p w14:paraId="4C3BF625"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lastRenderedPageBreak/>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096 </w:t>
            </w:r>
            <w:proofErr w:type="spellStart"/>
            <w:r w:rsidRPr="0005640B">
              <w:rPr>
                <w:rFonts w:ascii="Verdana" w:hAnsi="Verdana" w:cs="Arial"/>
                <w:b/>
                <w:bCs/>
                <w:color w:val="000000"/>
                <w:sz w:val="20"/>
                <w:szCs w:val="20"/>
                <w:lang w:eastAsia="hr-HR"/>
              </w:rPr>
              <w:t>Dodatne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usluge</w:t>
            </w:r>
            <w:proofErr w:type="spellEnd"/>
            <w:r w:rsidRPr="0005640B">
              <w:rPr>
                <w:rFonts w:ascii="Verdana" w:hAnsi="Verdana" w:cs="Arial"/>
                <w:b/>
                <w:bCs/>
                <w:color w:val="000000"/>
                <w:sz w:val="20"/>
                <w:szCs w:val="20"/>
                <w:lang w:eastAsia="hr-HR"/>
              </w:rPr>
              <w:t xml:space="preserve"> u </w:t>
            </w:r>
            <w:proofErr w:type="spellStart"/>
            <w:r w:rsidRPr="0005640B">
              <w:rPr>
                <w:rFonts w:ascii="Verdana" w:hAnsi="Verdana" w:cs="Arial"/>
                <w:b/>
                <w:bCs/>
                <w:color w:val="000000"/>
                <w:sz w:val="20"/>
                <w:szCs w:val="20"/>
                <w:lang w:eastAsia="hr-HR"/>
              </w:rPr>
              <w:t>obrazovanju</w:t>
            </w:r>
            <w:proofErr w:type="spellEnd"/>
          </w:p>
        </w:tc>
        <w:tc>
          <w:tcPr>
            <w:tcW w:w="1744" w:type="dxa"/>
            <w:shd w:val="clear" w:color="000000" w:fill="33CCCC"/>
            <w:noWrap/>
            <w:vAlign w:val="bottom"/>
            <w:hideMark/>
          </w:tcPr>
          <w:p w14:paraId="335EB7D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19.014,76</w:t>
            </w:r>
          </w:p>
        </w:tc>
        <w:tc>
          <w:tcPr>
            <w:tcW w:w="1807" w:type="dxa"/>
            <w:shd w:val="clear" w:color="000000" w:fill="33CCCC"/>
            <w:noWrap/>
            <w:vAlign w:val="bottom"/>
            <w:hideMark/>
          </w:tcPr>
          <w:p w14:paraId="53BEA69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21.908,42</w:t>
            </w:r>
          </w:p>
        </w:tc>
        <w:tc>
          <w:tcPr>
            <w:tcW w:w="1808" w:type="dxa"/>
            <w:shd w:val="clear" w:color="000000" w:fill="33CCCC"/>
            <w:noWrap/>
            <w:vAlign w:val="bottom"/>
            <w:hideMark/>
          </w:tcPr>
          <w:p w14:paraId="540ABF2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21.179,98</w:t>
            </w:r>
          </w:p>
        </w:tc>
        <w:tc>
          <w:tcPr>
            <w:tcW w:w="1272" w:type="dxa"/>
            <w:shd w:val="clear" w:color="000000" w:fill="33CCCC"/>
            <w:noWrap/>
            <w:vAlign w:val="bottom"/>
            <w:hideMark/>
          </w:tcPr>
          <w:p w14:paraId="3B535CF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111,39%</w:t>
            </w:r>
          </w:p>
        </w:tc>
        <w:tc>
          <w:tcPr>
            <w:tcW w:w="1243" w:type="dxa"/>
            <w:shd w:val="clear" w:color="000000" w:fill="33CCCC"/>
            <w:noWrap/>
            <w:vAlign w:val="bottom"/>
            <w:hideMark/>
          </w:tcPr>
          <w:p w14:paraId="0822FD0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96,68%</w:t>
            </w:r>
          </w:p>
        </w:tc>
      </w:tr>
      <w:tr w:rsidR="0027356A" w:rsidRPr="0005640B" w14:paraId="2F2DCE49" w14:textId="77777777" w:rsidTr="004D3156">
        <w:trPr>
          <w:trHeight w:val="255"/>
        </w:trPr>
        <w:tc>
          <w:tcPr>
            <w:tcW w:w="6685" w:type="dxa"/>
            <w:shd w:val="clear" w:color="000000" w:fill="33CCCC"/>
            <w:noWrap/>
            <w:vAlign w:val="bottom"/>
            <w:hideMark/>
          </w:tcPr>
          <w:p w14:paraId="73BFC2A4"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098 </w:t>
            </w:r>
            <w:proofErr w:type="spellStart"/>
            <w:r w:rsidRPr="0005640B">
              <w:rPr>
                <w:rFonts w:ascii="Verdana" w:hAnsi="Verdana" w:cs="Arial"/>
                <w:b/>
                <w:bCs/>
                <w:color w:val="000000"/>
                <w:sz w:val="20"/>
                <w:szCs w:val="20"/>
                <w:lang w:eastAsia="hr-HR"/>
              </w:rPr>
              <w:t>Usluge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obrazovanja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koje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nisu</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drugdje</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svrstane</w:t>
            </w:r>
            <w:proofErr w:type="spellEnd"/>
          </w:p>
        </w:tc>
        <w:tc>
          <w:tcPr>
            <w:tcW w:w="1744" w:type="dxa"/>
            <w:shd w:val="clear" w:color="000000" w:fill="33CCCC"/>
            <w:noWrap/>
            <w:vAlign w:val="bottom"/>
            <w:hideMark/>
          </w:tcPr>
          <w:p w14:paraId="1E9B111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8.289,98</w:t>
            </w:r>
          </w:p>
        </w:tc>
        <w:tc>
          <w:tcPr>
            <w:tcW w:w="1807" w:type="dxa"/>
            <w:shd w:val="clear" w:color="000000" w:fill="33CCCC"/>
            <w:noWrap/>
            <w:vAlign w:val="bottom"/>
            <w:hideMark/>
          </w:tcPr>
          <w:p w14:paraId="3DEAFDB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2.200,00</w:t>
            </w:r>
          </w:p>
        </w:tc>
        <w:tc>
          <w:tcPr>
            <w:tcW w:w="1808" w:type="dxa"/>
            <w:shd w:val="clear" w:color="000000" w:fill="33CCCC"/>
            <w:noWrap/>
            <w:vAlign w:val="bottom"/>
            <w:hideMark/>
          </w:tcPr>
          <w:p w14:paraId="7B1419F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2.200,00</w:t>
            </w:r>
          </w:p>
        </w:tc>
        <w:tc>
          <w:tcPr>
            <w:tcW w:w="1272" w:type="dxa"/>
            <w:shd w:val="clear" w:color="000000" w:fill="33CCCC"/>
            <w:noWrap/>
            <w:vAlign w:val="bottom"/>
            <w:hideMark/>
          </w:tcPr>
          <w:p w14:paraId="4D34F35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26,54%</w:t>
            </w:r>
          </w:p>
        </w:tc>
        <w:tc>
          <w:tcPr>
            <w:tcW w:w="1243" w:type="dxa"/>
            <w:shd w:val="clear" w:color="000000" w:fill="33CCCC"/>
            <w:noWrap/>
            <w:vAlign w:val="bottom"/>
            <w:hideMark/>
          </w:tcPr>
          <w:p w14:paraId="03675B7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100,00%</w:t>
            </w:r>
          </w:p>
        </w:tc>
      </w:tr>
      <w:tr w:rsidR="0027356A" w:rsidRPr="0005640B" w14:paraId="2BB85885" w14:textId="77777777" w:rsidTr="004D3156">
        <w:trPr>
          <w:trHeight w:val="255"/>
        </w:trPr>
        <w:tc>
          <w:tcPr>
            <w:tcW w:w="6685" w:type="dxa"/>
            <w:shd w:val="clear" w:color="000000" w:fill="99CCFF"/>
            <w:noWrap/>
            <w:vAlign w:val="bottom"/>
            <w:hideMark/>
          </w:tcPr>
          <w:p w14:paraId="0B4F9460"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10 </w:t>
            </w:r>
            <w:proofErr w:type="spellStart"/>
            <w:r w:rsidRPr="0005640B">
              <w:rPr>
                <w:rFonts w:ascii="Verdana" w:hAnsi="Verdana" w:cs="Arial"/>
                <w:b/>
                <w:bCs/>
                <w:color w:val="000000"/>
                <w:sz w:val="20"/>
                <w:szCs w:val="20"/>
                <w:lang w:eastAsia="hr-HR"/>
              </w:rPr>
              <w:t>Socijalna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zaštita</w:t>
            </w:r>
            <w:proofErr w:type="spellEnd"/>
          </w:p>
        </w:tc>
        <w:tc>
          <w:tcPr>
            <w:tcW w:w="1744" w:type="dxa"/>
            <w:shd w:val="clear" w:color="000000" w:fill="99CCFF"/>
            <w:noWrap/>
            <w:vAlign w:val="bottom"/>
            <w:hideMark/>
          </w:tcPr>
          <w:p w14:paraId="06FBCFCA"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5.878,21</w:t>
            </w:r>
          </w:p>
        </w:tc>
        <w:tc>
          <w:tcPr>
            <w:tcW w:w="1807" w:type="dxa"/>
            <w:shd w:val="clear" w:color="000000" w:fill="99CCFF"/>
            <w:noWrap/>
            <w:vAlign w:val="bottom"/>
            <w:hideMark/>
          </w:tcPr>
          <w:p w14:paraId="055F329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13.765,89</w:t>
            </w:r>
          </w:p>
        </w:tc>
        <w:tc>
          <w:tcPr>
            <w:tcW w:w="1808" w:type="dxa"/>
            <w:shd w:val="clear" w:color="000000" w:fill="99CCFF"/>
            <w:noWrap/>
            <w:vAlign w:val="bottom"/>
            <w:hideMark/>
          </w:tcPr>
          <w:p w14:paraId="30251CF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9.732,22</w:t>
            </w:r>
          </w:p>
        </w:tc>
        <w:tc>
          <w:tcPr>
            <w:tcW w:w="1272" w:type="dxa"/>
            <w:shd w:val="clear" w:color="000000" w:fill="99CCFF"/>
            <w:noWrap/>
            <w:vAlign w:val="bottom"/>
            <w:hideMark/>
          </w:tcPr>
          <w:p w14:paraId="1AD4A2C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165,56%</w:t>
            </w:r>
          </w:p>
        </w:tc>
        <w:tc>
          <w:tcPr>
            <w:tcW w:w="1243" w:type="dxa"/>
            <w:shd w:val="clear" w:color="000000" w:fill="99CCFF"/>
            <w:noWrap/>
            <w:vAlign w:val="bottom"/>
            <w:hideMark/>
          </w:tcPr>
          <w:p w14:paraId="6A75292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70,70%</w:t>
            </w:r>
          </w:p>
        </w:tc>
      </w:tr>
      <w:tr w:rsidR="0027356A" w:rsidRPr="0005640B" w14:paraId="309CD4B4" w14:textId="77777777" w:rsidTr="004D3156">
        <w:trPr>
          <w:trHeight w:val="255"/>
        </w:trPr>
        <w:tc>
          <w:tcPr>
            <w:tcW w:w="6685" w:type="dxa"/>
            <w:shd w:val="clear" w:color="000000" w:fill="33CCCC"/>
            <w:noWrap/>
            <w:vAlign w:val="bottom"/>
            <w:hideMark/>
          </w:tcPr>
          <w:p w14:paraId="5A28A541"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101 </w:t>
            </w:r>
            <w:proofErr w:type="spellStart"/>
            <w:r w:rsidRPr="0005640B">
              <w:rPr>
                <w:rFonts w:ascii="Verdana" w:hAnsi="Verdana" w:cs="Arial"/>
                <w:b/>
                <w:bCs/>
                <w:color w:val="000000"/>
                <w:sz w:val="20"/>
                <w:szCs w:val="20"/>
                <w:lang w:eastAsia="hr-HR"/>
              </w:rPr>
              <w:t>Bolest</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invaliditet</w:t>
            </w:r>
            <w:proofErr w:type="spellEnd"/>
          </w:p>
        </w:tc>
        <w:tc>
          <w:tcPr>
            <w:tcW w:w="1744" w:type="dxa"/>
            <w:shd w:val="clear" w:color="000000" w:fill="33CCCC"/>
            <w:noWrap/>
            <w:vAlign w:val="bottom"/>
            <w:hideMark/>
          </w:tcPr>
          <w:p w14:paraId="64589EA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1.221,05</w:t>
            </w:r>
          </w:p>
        </w:tc>
        <w:tc>
          <w:tcPr>
            <w:tcW w:w="1807" w:type="dxa"/>
            <w:shd w:val="clear" w:color="000000" w:fill="33CCCC"/>
            <w:noWrap/>
            <w:vAlign w:val="bottom"/>
            <w:hideMark/>
          </w:tcPr>
          <w:p w14:paraId="36CA7588"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4.375,29</w:t>
            </w:r>
          </w:p>
        </w:tc>
        <w:tc>
          <w:tcPr>
            <w:tcW w:w="1808" w:type="dxa"/>
            <w:shd w:val="clear" w:color="000000" w:fill="33CCCC"/>
            <w:noWrap/>
            <w:vAlign w:val="bottom"/>
            <w:hideMark/>
          </w:tcPr>
          <w:p w14:paraId="100BC39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1.020,00</w:t>
            </w:r>
          </w:p>
        </w:tc>
        <w:tc>
          <w:tcPr>
            <w:tcW w:w="1272" w:type="dxa"/>
            <w:shd w:val="clear" w:color="000000" w:fill="33CCCC"/>
            <w:noWrap/>
            <w:vAlign w:val="bottom"/>
            <w:hideMark/>
          </w:tcPr>
          <w:p w14:paraId="2E5B41E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83,53%</w:t>
            </w:r>
          </w:p>
        </w:tc>
        <w:tc>
          <w:tcPr>
            <w:tcW w:w="1243" w:type="dxa"/>
            <w:shd w:val="clear" w:color="000000" w:fill="33CCCC"/>
            <w:noWrap/>
            <w:vAlign w:val="bottom"/>
            <w:hideMark/>
          </w:tcPr>
          <w:p w14:paraId="7DFB669F"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23,31%</w:t>
            </w:r>
          </w:p>
        </w:tc>
      </w:tr>
      <w:tr w:rsidR="0027356A" w:rsidRPr="0005640B" w14:paraId="5EA930CA" w14:textId="77777777" w:rsidTr="004D3156">
        <w:trPr>
          <w:trHeight w:val="255"/>
        </w:trPr>
        <w:tc>
          <w:tcPr>
            <w:tcW w:w="6685" w:type="dxa"/>
            <w:shd w:val="clear" w:color="000000" w:fill="33CCCC"/>
            <w:noWrap/>
            <w:vAlign w:val="bottom"/>
            <w:hideMark/>
          </w:tcPr>
          <w:p w14:paraId="0B98C972"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103 </w:t>
            </w:r>
            <w:proofErr w:type="spellStart"/>
            <w:r w:rsidRPr="0005640B">
              <w:rPr>
                <w:rFonts w:ascii="Verdana" w:hAnsi="Verdana" w:cs="Arial"/>
                <w:b/>
                <w:bCs/>
                <w:color w:val="000000"/>
                <w:sz w:val="20"/>
                <w:szCs w:val="20"/>
                <w:lang w:eastAsia="hr-HR"/>
              </w:rPr>
              <w:t>Sljednici</w:t>
            </w:r>
            <w:proofErr w:type="spellEnd"/>
          </w:p>
        </w:tc>
        <w:tc>
          <w:tcPr>
            <w:tcW w:w="1744" w:type="dxa"/>
            <w:shd w:val="clear" w:color="000000" w:fill="33CCCC"/>
            <w:noWrap/>
            <w:vAlign w:val="bottom"/>
            <w:hideMark/>
          </w:tcPr>
          <w:p w14:paraId="7F74DBE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807" w:type="dxa"/>
            <w:shd w:val="clear" w:color="000000" w:fill="33CCCC"/>
            <w:noWrap/>
            <w:vAlign w:val="bottom"/>
            <w:hideMark/>
          </w:tcPr>
          <w:p w14:paraId="4124FD51"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1.100,00</w:t>
            </w:r>
          </w:p>
        </w:tc>
        <w:tc>
          <w:tcPr>
            <w:tcW w:w="1808" w:type="dxa"/>
            <w:shd w:val="clear" w:color="000000" w:fill="33CCCC"/>
            <w:noWrap/>
            <w:vAlign w:val="bottom"/>
            <w:hideMark/>
          </w:tcPr>
          <w:p w14:paraId="4316E28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1.056,23</w:t>
            </w:r>
          </w:p>
        </w:tc>
        <w:tc>
          <w:tcPr>
            <w:tcW w:w="1272" w:type="dxa"/>
            <w:shd w:val="clear" w:color="000000" w:fill="33CCCC"/>
            <w:noWrap/>
            <w:vAlign w:val="bottom"/>
            <w:hideMark/>
          </w:tcPr>
          <w:p w14:paraId="5FFCD6D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 </w:t>
            </w:r>
          </w:p>
        </w:tc>
        <w:tc>
          <w:tcPr>
            <w:tcW w:w="1243" w:type="dxa"/>
            <w:shd w:val="clear" w:color="000000" w:fill="33CCCC"/>
            <w:noWrap/>
            <w:vAlign w:val="bottom"/>
            <w:hideMark/>
          </w:tcPr>
          <w:p w14:paraId="01CADDBC"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96,02%</w:t>
            </w:r>
          </w:p>
        </w:tc>
      </w:tr>
      <w:tr w:rsidR="0027356A" w:rsidRPr="0005640B" w14:paraId="232DC32E" w14:textId="77777777" w:rsidTr="004D3156">
        <w:trPr>
          <w:trHeight w:val="255"/>
        </w:trPr>
        <w:tc>
          <w:tcPr>
            <w:tcW w:w="6685" w:type="dxa"/>
            <w:shd w:val="clear" w:color="000000" w:fill="33CCCC"/>
            <w:noWrap/>
            <w:vAlign w:val="bottom"/>
            <w:hideMark/>
          </w:tcPr>
          <w:p w14:paraId="1BC197C5"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104 </w:t>
            </w:r>
            <w:proofErr w:type="spellStart"/>
            <w:r w:rsidRPr="0005640B">
              <w:rPr>
                <w:rFonts w:ascii="Verdana" w:hAnsi="Verdana" w:cs="Arial"/>
                <w:b/>
                <w:bCs/>
                <w:color w:val="000000"/>
                <w:sz w:val="20"/>
                <w:szCs w:val="20"/>
                <w:lang w:eastAsia="hr-HR"/>
              </w:rPr>
              <w:t>Obitelj</w:t>
            </w:r>
            <w:proofErr w:type="spellEnd"/>
            <w:r w:rsidRPr="0005640B">
              <w:rPr>
                <w:rFonts w:ascii="Verdana" w:hAnsi="Verdana" w:cs="Arial"/>
                <w:b/>
                <w:bCs/>
                <w:color w:val="000000"/>
                <w:sz w:val="20"/>
                <w:szCs w:val="20"/>
                <w:lang w:eastAsia="hr-HR"/>
              </w:rPr>
              <w:t xml:space="preserve"> i </w:t>
            </w:r>
            <w:proofErr w:type="spellStart"/>
            <w:r w:rsidRPr="0005640B">
              <w:rPr>
                <w:rFonts w:ascii="Verdana" w:hAnsi="Verdana" w:cs="Arial"/>
                <w:b/>
                <w:bCs/>
                <w:color w:val="000000"/>
                <w:sz w:val="20"/>
                <w:szCs w:val="20"/>
                <w:lang w:eastAsia="hr-HR"/>
              </w:rPr>
              <w:t>djeca</w:t>
            </w:r>
            <w:proofErr w:type="spellEnd"/>
          </w:p>
        </w:tc>
        <w:tc>
          <w:tcPr>
            <w:tcW w:w="1744" w:type="dxa"/>
            <w:shd w:val="clear" w:color="000000" w:fill="33CCCC"/>
            <w:noWrap/>
            <w:vAlign w:val="bottom"/>
            <w:hideMark/>
          </w:tcPr>
          <w:p w14:paraId="6CE817A3"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3.716,24</w:t>
            </w:r>
          </w:p>
        </w:tc>
        <w:tc>
          <w:tcPr>
            <w:tcW w:w="1807" w:type="dxa"/>
            <w:shd w:val="clear" w:color="000000" w:fill="33CCCC"/>
            <w:noWrap/>
            <w:vAlign w:val="bottom"/>
            <w:hideMark/>
          </w:tcPr>
          <w:p w14:paraId="1EDFB57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4.516,24</w:t>
            </w:r>
          </w:p>
        </w:tc>
        <w:tc>
          <w:tcPr>
            <w:tcW w:w="1808" w:type="dxa"/>
            <w:shd w:val="clear" w:color="000000" w:fill="33CCCC"/>
            <w:noWrap/>
            <w:vAlign w:val="bottom"/>
            <w:hideMark/>
          </w:tcPr>
          <w:p w14:paraId="0741436B"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4.512,64</w:t>
            </w:r>
          </w:p>
        </w:tc>
        <w:tc>
          <w:tcPr>
            <w:tcW w:w="1272" w:type="dxa"/>
            <w:shd w:val="clear" w:color="000000" w:fill="33CCCC"/>
            <w:noWrap/>
            <w:vAlign w:val="bottom"/>
            <w:hideMark/>
          </w:tcPr>
          <w:p w14:paraId="6DC40149"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121,43%</w:t>
            </w:r>
          </w:p>
        </w:tc>
        <w:tc>
          <w:tcPr>
            <w:tcW w:w="1243" w:type="dxa"/>
            <w:shd w:val="clear" w:color="000000" w:fill="33CCCC"/>
            <w:noWrap/>
            <w:vAlign w:val="bottom"/>
            <w:hideMark/>
          </w:tcPr>
          <w:p w14:paraId="13724E2D"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99,92%</w:t>
            </w:r>
          </w:p>
        </w:tc>
      </w:tr>
      <w:tr w:rsidR="0027356A" w:rsidRPr="0005640B" w14:paraId="640FCD7B" w14:textId="77777777" w:rsidTr="004D3156">
        <w:trPr>
          <w:trHeight w:val="255"/>
        </w:trPr>
        <w:tc>
          <w:tcPr>
            <w:tcW w:w="6685" w:type="dxa"/>
            <w:shd w:val="clear" w:color="000000" w:fill="33CCCC"/>
            <w:noWrap/>
            <w:vAlign w:val="bottom"/>
            <w:hideMark/>
          </w:tcPr>
          <w:p w14:paraId="2DA58358" w14:textId="77777777" w:rsidR="0027356A" w:rsidRPr="0005640B" w:rsidRDefault="0027356A" w:rsidP="004D3156">
            <w:pPr>
              <w:jc w:val="left"/>
              <w:rPr>
                <w:rFonts w:ascii="Verdana" w:hAnsi="Verdana" w:cs="Arial"/>
                <w:b/>
                <w:bCs/>
                <w:color w:val="000000"/>
                <w:sz w:val="20"/>
                <w:szCs w:val="20"/>
                <w:lang w:eastAsia="hr-HR"/>
              </w:rPr>
            </w:pPr>
            <w:proofErr w:type="spellStart"/>
            <w:r w:rsidRPr="0005640B">
              <w:rPr>
                <w:rFonts w:ascii="Verdana" w:hAnsi="Verdana" w:cs="Arial"/>
                <w:b/>
                <w:bCs/>
                <w:color w:val="000000"/>
                <w:sz w:val="20"/>
                <w:szCs w:val="20"/>
                <w:lang w:eastAsia="hr-HR"/>
              </w:rPr>
              <w:t>Funkcijska</w:t>
            </w:r>
            <w:proofErr w:type="spellEnd"/>
            <w:r w:rsidRPr="0005640B">
              <w:rPr>
                <w:rFonts w:ascii="Verdana" w:hAnsi="Verdana" w:cs="Arial"/>
                <w:b/>
                <w:bCs/>
                <w:color w:val="000000"/>
                <w:sz w:val="20"/>
                <w:szCs w:val="20"/>
                <w:lang w:eastAsia="hr-HR"/>
              </w:rPr>
              <w:t xml:space="preserve"> </w:t>
            </w:r>
            <w:proofErr w:type="spellStart"/>
            <w:r w:rsidRPr="0005640B">
              <w:rPr>
                <w:rFonts w:ascii="Verdana" w:hAnsi="Verdana" w:cs="Arial"/>
                <w:b/>
                <w:bCs/>
                <w:color w:val="000000"/>
                <w:sz w:val="20"/>
                <w:szCs w:val="20"/>
                <w:lang w:eastAsia="hr-HR"/>
              </w:rPr>
              <w:t>klasifikacija</w:t>
            </w:r>
            <w:proofErr w:type="spellEnd"/>
            <w:r w:rsidRPr="0005640B">
              <w:rPr>
                <w:rFonts w:ascii="Verdana" w:hAnsi="Verdana" w:cs="Arial"/>
                <w:b/>
                <w:bCs/>
                <w:color w:val="000000"/>
                <w:sz w:val="20"/>
                <w:szCs w:val="20"/>
                <w:lang w:eastAsia="hr-HR"/>
              </w:rPr>
              <w:t xml:space="preserve"> 106 Stanovanje</w:t>
            </w:r>
          </w:p>
        </w:tc>
        <w:tc>
          <w:tcPr>
            <w:tcW w:w="1744" w:type="dxa"/>
            <w:shd w:val="clear" w:color="000000" w:fill="33CCCC"/>
            <w:noWrap/>
            <w:vAlign w:val="bottom"/>
            <w:hideMark/>
          </w:tcPr>
          <w:p w14:paraId="41AC9352"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940,92</w:t>
            </w:r>
          </w:p>
        </w:tc>
        <w:tc>
          <w:tcPr>
            <w:tcW w:w="1807" w:type="dxa"/>
            <w:shd w:val="clear" w:color="000000" w:fill="33CCCC"/>
            <w:noWrap/>
            <w:vAlign w:val="bottom"/>
            <w:hideMark/>
          </w:tcPr>
          <w:p w14:paraId="149C8E2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3.774,36</w:t>
            </w:r>
          </w:p>
        </w:tc>
        <w:tc>
          <w:tcPr>
            <w:tcW w:w="1808" w:type="dxa"/>
            <w:shd w:val="clear" w:color="000000" w:fill="33CCCC"/>
            <w:noWrap/>
            <w:vAlign w:val="bottom"/>
            <w:hideMark/>
          </w:tcPr>
          <w:p w14:paraId="55062E1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3.143,35</w:t>
            </w:r>
          </w:p>
        </w:tc>
        <w:tc>
          <w:tcPr>
            <w:tcW w:w="1272" w:type="dxa"/>
            <w:shd w:val="clear" w:color="000000" w:fill="33CCCC"/>
            <w:noWrap/>
            <w:vAlign w:val="bottom"/>
            <w:hideMark/>
          </w:tcPr>
          <w:p w14:paraId="6922B325"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334,07%</w:t>
            </w:r>
          </w:p>
        </w:tc>
        <w:tc>
          <w:tcPr>
            <w:tcW w:w="1243" w:type="dxa"/>
            <w:shd w:val="clear" w:color="000000" w:fill="33CCCC"/>
            <w:noWrap/>
            <w:vAlign w:val="bottom"/>
            <w:hideMark/>
          </w:tcPr>
          <w:p w14:paraId="733F7246"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83,28%</w:t>
            </w:r>
          </w:p>
        </w:tc>
      </w:tr>
    </w:tbl>
    <w:p w14:paraId="4D4AD0CF" w14:textId="77777777" w:rsidR="0027356A" w:rsidRPr="0005640B" w:rsidRDefault="0027356A" w:rsidP="0027356A">
      <w:pPr>
        <w:rPr>
          <w:rFonts w:ascii="Verdana" w:hAnsi="Verdana" w:cs="Arial"/>
          <w:b/>
          <w:sz w:val="20"/>
          <w:szCs w:val="20"/>
        </w:rPr>
      </w:pPr>
    </w:p>
    <w:p w14:paraId="177CCEC8"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4.</w:t>
      </w:r>
    </w:p>
    <w:p w14:paraId="2A159C95" w14:textId="77777777" w:rsidR="0027356A" w:rsidRPr="0005640B" w:rsidRDefault="0027356A" w:rsidP="004D3156">
      <w:pPr>
        <w:jc w:val="left"/>
        <w:rPr>
          <w:rFonts w:ascii="Verdana" w:hAnsi="Verdana" w:cs="Arial"/>
          <w:sz w:val="20"/>
          <w:szCs w:val="20"/>
        </w:rPr>
      </w:pP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iskazuje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izvorima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w:t>
      </w:r>
    </w:p>
    <w:p w14:paraId="1A24D660" w14:textId="77777777" w:rsidR="0027356A" w:rsidRPr="0005640B" w:rsidRDefault="0027356A" w:rsidP="004D3156">
      <w:pPr>
        <w:jc w:val="left"/>
        <w:rPr>
          <w:rFonts w:ascii="Verdana" w:hAnsi="Verdana" w:cs="Arial"/>
          <w:sz w:val="20"/>
          <w:szCs w:val="20"/>
        </w:rPr>
      </w:pPr>
      <w:proofErr w:type="spellStart"/>
      <w:r w:rsidRPr="0005640B">
        <w:rPr>
          <w:rFonts w:ascii="Verdana" w:hAnsi="Verdana" w:cs="Arial"/>
          <w:b/>
          <w:sz w:val="20"/>
          <w:szCs w:val="20"/>
        </w:rPr>
        <w:t>Tablica</w:t>
      </w:r>
      <w:proofErr w:type="spellEnd"/>
      <w:r w:rsidRPr="0005640B">
        <w:rPr>
          <w:rFonts w:ascii="Verdana" w:hAnsi="Verdana" w:cs="Arial"/>
          <w:b/>
          <w:sz w:val="20"/>
          <w:szCs w:val="20"/>
        </w:rPr>
        <w:t xml:space="preserve"> 4</w:t>
      </w:r>
      <w:r w:rsidRPr="0005640B">
        <w:rPr>
          <w:rFonts w:ascii="Verdana" w:hAnsi="Verdana" w:cs="Arial"/>
          <w:sz w:val="20"/>
          <w:szCs w:val="20"/>
        </w:rPr>
        <w:t xml:space="preserve">. </w:t>
      </w: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od 01.01. – 31.12.2023.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
    <w:tbl>
      <w:tblPr>
        <w:tblW w:w="1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356"/>
        <w:gridCol w:w="1560"/>
        <w:gridCol w:w="1417"/>
        <w:gridCol w:w="1254"/>
        <w:gridCol w:w="1254"/>
      </w:tblGrid>
      <w:tr w:rsidR="0027356A" w:rsidRPr="0005640B" w14:paraId="7F492A70" w14:textId="77777777" w:rsidTr="00804906">
        <w:trPr>
          <w:trHeight w:val="255"/>
        </w:trPr>
        <w:tc>
          <w:tcPr>
            <w:tcW w:w="7225" w:type="dxa"/>
            <w:shd w:val="clear" w:color="000000" w:fill="C0C0C0"/>
            <w:noWrap/>
            <w:vAlign w:val="bottom"/>
            <w:hideMark/>
          </w:tcPr>
          <w:p w14:paraId="1240D6FA"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Račun</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Opis</w:t>
            </w:r>
            <w:proofErr w:type="spellEnd"/>
          </w:p>
        </w:tc>
        <w:tc>
          <w:tcPr>
            <w:tcW w:w="1275" w:type="dxa"/>
            <w:shd w:val="clear" w:color="000000" w:fill="C0C0C0"/>
            <w:noWrap/>
            <w:vAlign w:val="bottom"/>
            <w:hideMark/>
          </w:tcPr>
          <w:p w14:paraId="5C83EDD7"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2022. (€)</w:t>
            </w:r>
          </w:p>
        </w:tc>
        <w:tc>
          <w:tcPr>
            <w:tcW w:w="1560" w:type="dxa"/>
            <w:shd w:val="clear" w:color="000000" w:fill="C0C0C0"/>
            <w:noWrap/>
            <w:vAlign w:val="bottom"/>
            <w:hideMark/>
          </w:tcPr>
          <w:p w14:paraId="4C4833B6"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Izvorni</w:t>
            </w:r>
            <w:proofErr w:type="spellEnd"/>
            <w:r w:rsidRPr="0005640B">
              <w:rPr>
                <w:rFonts w:ascii="Verdana" w:hAnsi="Verdana" w:cs="Arial"/>
                <w:b/>
                <w:bCs/>
                <w:sz w:val="20"/>
                <w:szCs w:val="20"/>
                <w:lang w:eastAsia="hr-HR"/>
              </w:rPr>
              <w:t xml:space="preserve"> plan 2023. (€)</w:t>
            </w:r>
          </w:p>
        </w:tc>
        <w:tc>
          <w:tcPr>
            <w:tcW w:w="1417" w:type="dxa"/>
            <w:shd w:val="clear" w:color="000000" w:fill="C0C0C0"/>
            <w:noWrap/>
            <w:vAlign w:val="bottom"/>
            <w:hideMark/>
          </w:tcPr>
          <w:p w14:paraId="08F4A875"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2023. (€)</w:t>
            </w:r>
          </w:p>
        </w:tc>
        <w:tc>
          <w:tcPr>
            <w:tcW w:w="1134" w:type="dxa"/>
            <w:shd w:val="clear" w:color="000000" w:fill="C0C0C0"/>
            <w:noWrap/>
            <w:vAlign w:val="bottom"/>
            <w:hideMark/>
          </w:tcPr>
          <w:p w14:paraId="2CEF5417"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3/1</w:t>
            </w:r>
          </w:p>
        </w:tc>
        <w:tc>
          <w:tcPr>
            <w:tcW w:w="1006" w:type="dxa"/>
            <w:shd w:val="clear" w:color="000000" w:fill="C0C0C0"/>
            <w:noWrap/>
            <w:vAlign w:val="bottom"/>
            <w:hideMark/>
          </w:tcPr>
          <w:p w14:paraId="7479CA0C"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3/2</w:t>
            </w:r>
          </w:p>
        </w:tc>
      </w:tr>
      <w:tr w:rsidR="0027356A" w:rsidRPr="0005640B" w14:paraId="60578B5A" w14:textId="77777777" w:rsidTr="00804906">
        <w:trPr>
          <w:trHeight w:val="255"/>
        </w:trPr>
        <w:tc>
          <w:tcPr>
            <w:tcW w:w="7225" w:type="dxa"/>
            <w:shd w:val="clear" w:color="000000" w:fill="808080"/>
            <w:noWrap/>
            <w:vAlign w:val="bottom"/>
            <w:hideMark/>
          </w:tcPr>
          <w:p w14:paraId="34EE0319"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B. RAČUN ZADUŽIVANJA FINANCIRANJA</w:t>
            </w:r>
          </w:p>
        </w:tc>
        <w:tc>
          <w:tcPr>
            <w:tcW w:w="1275" w:type="dxa"/>
            <w:shd w:val="clear" w:color="000000" w:fill="808080"/>
            <w:noWrap/>
            <w:vAlign w:val="bottom"/>
            <w:hideMark/>
          </w:tcPr>
          <w:p w14:paraId="29F9AC07"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w:t>
            </w:r>
          </w:p>
        </w:tc>
        <w:tc>
          <w:tcPr>
            <w:tcW w:w="1560" w:type="dxa"/>
            <w:shd w:val="clear" w:color="000000" w:fill="808080"/>
            <w:noWrap/>
            <w:vAlign w:val="bottom"/>
            <w:hideMark/>
          </w:tcPr>
          <w:p w14:paraId="6A494921"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w:t>
            </w:r>
          </w:p>
        </w:tc>
        <w:tc>
          <w:tcPr>
            <w:tcW w:w="1417" w:type="dxa"/>
            <w:shd w:val="clear" w:color="000000" w:fill="808080"/>
            <w:noWrap/>
            <w:vAlign w:val="bottom"/>
            <w:hideMark/>
          </w:tcPr>
          <w:p w14:paraId="188766DC"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w:t>
            </w:r>
          </w:p>
        </w:tc>
        <w:tc>
          <w:tcPr>
            <w:tcW w:w="1134" w:type="dxa"/>
            <w:shd w:val="clear" w:color="000000" w:fill="808080"/>
            <w:noWrap/>
            <w:vAlign w:val="bottom"/>
            <w:hideMark/>
          </w:tcPr>
          <w:p w14:paraId="1D81C0AB"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4</w:t>
            </w:r>
          </w:p>
        </w:tc>
        <w:tc>
          <w:tcPr>
            <w:tcW w:w="1006" w:type="dxa"/>
            <w:shd w:val="clear" w:color="000000" w:fill="808080"/>
            <w:noWrap/>
            <w:vAlign w:val="bottom"/>
            <w:hideMark/>
          </w:tcPr>
          <w:p w14:paraId="15C9232F"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5</w:t>
            </w:r>
          </w:p>
        </w:tc>
      </w:tr>
      <w:tr w:rsidR="0027356A" w:rsidRPr="0005640B" w14:paraId="6CB4E598" w14:textId="77777777" w:rsidTr="00804906">
        <w:trPr>
          <w:trHeight w:val="255"/>
        </w:trPr>
        <w:tc>
          <w:tcPr>
            <w:tcW w:w="7225" w:type="dxa"/>
            <w:shd w:val="clear" w:color="auto" w:fill="auto"/>
            <w:noWrap/>
            <w:vAlign w:val="bottom"/>
            <w:hideMark/>
          </w:tcPr>
          <w:p w14:paraId="1989EE4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8 </w:t>
            </w:r>
            <w:proofErr w:type="spellStart"/>
            <w:r w:rsidRPr="0005640B">
              <w:rPr>
                <w:rFonts w:ascii="Verdana" w:hAnsi="Verdana" w:cs="Arial"/>
                <w:b/>
                <w:bCs/>
                <w:sz w:val="20"/>
                <w:szCs w:val="20"/>
                <w:lang w:eastAsia="hr-HR"/>
              </w:rPr>
              <w:t>Primici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financijske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zaduživanja</w:t>
            </w:r>
            <w:proofErr w:type="spellEnd"/>
          </w:p>
        </w:tc>
        <w:tc>
          <w:tcPr>
            <w:tcW w:w="1275" w:type="dxa"/>
            <w:shd w:val="clear" w:color="auto" w:fill="auto"/>
            <w:noWrap/>
            <w:vAlign w:val="bottom"/>
            <w:hideMark/>
          </w:tcPr>
          <w:p w14:paraId="5B864FC3" w14:textId="77777777" w:rsidR="0027356A" w:rsidRPr="0005640B" w:rsidRDefault="0027356A" w:rsidP="00804906">
            <w:pPr>
              <w:rPr>
                <w:rFonts w:ascii="Verdana" w:hAnsi="Verdana" w:cs="Arial"/>
                <w:b/>
                <w:bCs/>
                <w:sz w:val="20"/>
                <w:szCs w:val="20"/>
                <w:lang w:eastAsia="hr-HR"/>
              </w:rPr>
            </w:pPr>
          </w:p>
        </w:tc>
        <w:tc>
          <w:tcPr>
            <w:tcW w:w="1560" w:type="dxa"/>
            <w:shd w:val="clear" w:color="auto" w:fill="auto"/>
            <w:noWrap/>
            <w:vAlign w:val="bottom"/>
            <w:hideMark/>
          </w:tcPr>
          <w:p w14:paraId="4AAEDA5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417" w:type="dxa"/>
            <w:shd w:val="clear" w:color="auto" w:fill="auto"/>
            <w:noWrap/>
            <w:vAlign w:val="bottom"/>
            <w:hideMark/>
          </w:tcPr>
          <w:p w14:paraId="30FBD23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w:t>
            </w:r>
          </w:p>
        </w:tc>
        <w:tc>
          <w:tcPr>
            <w:tcW w:w="1134" w:type="dxa"/>
            <w:shd w:val="clear" w:color="auto" w:fill="auto"/>
            <w:noWrap/>
            <w:vAlign w:val="bottom"/>
            <w:hideMark/>
          </w:tcPr>
          <w:p w14:paraId="47BB6250" w14:textId="77777777" w:rsidR="0027356A" w:rsidRPr="0005640B" w:rsidRDefault="0027356A" w:rsidP="00804906">
            <w:pPr>
              <w:rPr>
                <w:rFonts w:ascii="Verdana" w:hAnsi="Verdana" w:cs="Arial"/>
                <w:b/>
                <w:bCs/>
                <w:sz w:val="20"/>
                <w:szCs w:val="20"/>
                <w:lang w:eastAsia="hr-HR"/>
              </w:rPr>
            </w:pPr>
          </w:p>
        </w:tc>
        <w:tc>
          <w:tcPr>
            <w:tcW w:w="1006" w:type="dxa"/>
            <w:shd w:val="clear" w:color="auto" w:fill="auto"/>
            <w:noWrap/>
            <w:vAlign w:val="bottom"/>
            <w:hideMark/>
          </w:tcPr>
          <w:p w14:paraId="7AB77FF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0,02%</w:t>
            </w:r>
          </w:p>
        </w:tc>
      </w:tr>
      <w:tr w:rsidR="0027356A" w:rsidRPr="0005640B" w14:paraId="6393C946" w14:textId="77777777" w:rsidTr="00804906">
        <w:trPr>
          <w:trHeight w:val="255"/>
        </w:trPr>
        <w:tc>
          <w:tcPr>
            <w:tcW w:w="7225" w:type="dxa"/>
            <w:shd w:val="clear" w:color="auto" w:fill="auto"/>
            <w:noWrap/>
            <w:vAlign w:val="bottom"/>
            <w:hideMark/>
          </w:tcPr>
          <w:p w14:paraId="72D8E157"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84 </w:t>
            </w:r>
            <w:proofErr w:type="spellStart"/>
            <w:r w:rsidRPr="0005640B">
              <w:rPr>
                <w:rFonts w:ascii="Verdana" w:hAnsi="Verdana" w:cs="Arial"/>
                <w:b/>
                <w:bCs/>
                <w:sz w:val="20"/>
                <w:szCs w:val="20"/>
                <w:lang w:eastAsia="hr-HR"/>
              </w:rPr>
              <w:t>Primici</w:t>
            </w:r>
            <w:proofErr w:type="spellEnd"/>
            <w:r w:rsidRPr="0005640B">
              <w:rPr>
                <w:rFonts w:ascii="Verdana" w:hAnsi="Verdana" w:cs="Arial"/>
                <w:b/>
                <w:bCs/>
                <w:sz w:val="20"/>
                <w:szCs w:val="20"/>
                <w:lang w:eastAsia="hr-HR"/>
              </w:rPr>
              <w:t xml:space="preserve"> od </w:t>
            </w:r>
            <w:proofErr w:type="spellStart"/>
            <w:r w:rsidRPr="0005640B">
              <w:rPr>
                <w:rFonts w:ascii="Verdana" w:hAnsi="Verdana" w:cs="Arial"/>
                <w:b/>
                <w:bCs/>
                <w:sz w:val="20"/>
                <w:szCs w:val="20"/>
                <w:lang w:eastAsia="hr-HR"/>
              </w:rPr>
              <w:t>zaduživanja</w:t>
            </w:r>
            <w:proofErr w:type="spellEnd"/>
          </w:p>
        </w:tc>
        <w:tc>
          <w:tcPr>
            <w:tcW w:w="1275" w:type="dxa"/>
            <w:shd w:val="clear" w:color="auto" w:fill="auto"/>
            <w:noWrap/>
            <w:vAlign w:val="bottom"/>
            <w:hideMark/>
          </w:tcPr>
          <w:p w14:paraId="0549C0D1" w14:textId="77777777" w:rsidR="0027356A" w:rsidRPr="0005640B" w:rsidRDefault="0027356A" w:rsidP="00804906">
            <w:pPr>
              <w:rPr>
                <w:rFonts w:ascii="Verdana" w:hAnsi="Verdana" w:cs="Arial"/>
                <w:b/>
                <w:bCs/>
                <w:sz w:val="20"/>
                <w:szCs w:val="20"/>
                <w:lang w:eastAsia="hr-HR"/>
              </w:rPr>
            </w:pPr>
          </w:p>
        </w:tc>
        <w:tc>
          <w:tcPr>
            <w:tcW w:w="1560" w:type="dxa"/>
            <w:shd w:val="clear" w:color="auto" w:fill="auto"/>
            <w:noWrap/>
            <w:vAlign w:val="bottom"/>
            <w:hideMark/>
          </w:tcPr>
          <w:p w14:paraId="7976CF4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417" w:type="dxa"/>
            <w:shd w:val="clear" w:color="auto" w:fill="auto"/>
            <w:noWrap/>
            <w:vAlign w:val="bottom"/>
            <w:hideMark/>
          </w:tcPr>
          <w:p w14:paraId="5DFB410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w:t>
            </w:r>
          </w:p>
        </w:tc>
        <w:tc>
          <w:tcPr>
            <w:tcW w:w="1134" w:type="dxa"/>
            <w:shd w:val="clear" w:color="auto" w:fill="auto"/>
            <w:noWrap/>
            <w:vAlign w:val="bottom"/>
            <w:hideMark/>
          </w:tcPr>
          <w:p w14:paraId="0AFA2F77" w14:textId="77777777" w:rsidR="0027356A" w:rsidRPr="0005640B" w:rsidRDefault="0027356A" w:rsidP="00804906">
            <w:pPr>
              <w:rPr>
                <w:rFonts w:ascii="Verdana" w:hAnsi="Verdana" w:cs="Arial"/>
                <w:b/>
                <w:bCs/>
                <w:sz w:val="20"/>
                <w:szCs w:val="20"/>
                <w:lang w:eastAsia="hr-HR"/>
              </w:rPr>
            </w:pPr>
          </w:p>
        </w:tc>
        <w:tc>
          <w:tcPr>
            <w:tcW w:w="1006" w:type="dxa"/>
            <w:shd w:val="clear" w:color="auto" w:fill="auto"/>
            <w:noWrap/>
            <w:vAlign w:val="bottom"/>
            <w:hideMark/>
          </w:tcPr>
          <w:p w14:paraId="3AFBA91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0,02%</w:t>
            </w:r>
          </w:p>
        </w:tc>
      </w:tr>
      <w:tr w:rsidR="0027356A" w:rsidRPr="0005640B" w14:paraId="55D080F5" w14:textId="77777777" w:rsidTr="00804906">
        <w:trPr>
          <w:trHeight w:val="450"/>
        </w:trPr>
        <w:tc>
          <w:tcPr>
            <w:tcW w:w="7225" w:type="dxa"/>
            <w:shd w:val="clear" w:color="auto" w:fill="auto"/>
            <w:vAlign w:val="bottom"/>
            <w:hideMark/>
          </w:tcPr>
          <w:p w14:paraId="379D796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844 </w:t>
            </w:r>
            <w:proofErr w:type="spellStart"/>
            <w:r w:rsidRPr="0005640B">
              <w:rPr>
                <w:rFonts w:ascii="Verdana" w:hAnsi="Verdana" w:cs="Arial"/>
                <w:sz w:val="20"/>
                <w:szCs w:val="20"/>
                <w:lang w:eastAsia="hr-HR"/>
              </w:rPr>
              <w:t>Primljeni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krediti</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zajmovi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p>
        </w:tc>
        <w:tc>
          <w:tcPr>
            <w:tcW w:w="1275" w:type="dxa"/>
            <w:shd w:val="clear" w:color="auto" w:fill="auto"/>
            <w:noWrap/>
            <w:vAlign w:val="bottom"/>
            <w:hideMark/>
          </w:tcPr>
          <w:p w14:paraId="2F47C26F" w14:textId="77777777" w:rsidR="0027356A" w:rsidRPr="0005640B" w:rsidRDefault="0027356A" w:rsidP="00804906">
            <w:pPr>
              <w:rPr>
                <w:rFonts w:ascii="Verdana" w:hAnsi="Verdana" w:cs="Arial"/>
                <w:sz w:val="20"/>
                <w:szCs w:val="20"/>
                <w:lang w:eastAsia="hr-HR"/>
              </w:rPr>
            </w:pPr>
          </w:p>
        </w:tc>
        <w:tc>
          <w:tcPr>
            <w:tcW w:w="1560" w:type="dxa"/>
            <w:shd w:val="clear" w:color="auto" w:fill="auto"/>
            <w:noWrap/>
            <w:vAlign w:val="bottom"/>
            <w:hideMark/>
          </w:tcPr>
          <w:p w14:paraId="6EFAD784" w14:textId="77777777" w:rsidR="0027356A" w:rsidRPr="0005640B" w:rsidRDefault="0027356A" w:rsidP="00804906">
            <w:pPr>
              <w:rPr>
                <w:rFonts w:ascii="Verdana" w:hAnsi="Verdana"/>
                <w:sz w:val="20"/>
                <w:szCs w:val="20"/>
                <w:lang w:eastAsia="hr-HR"/>
              </w:rPr>
            </w:pPr>
          </w:p>
        </w:tc>
        <w:tc>
          <w:tcPr>
            <w:tcW w:w="1417" w:type="dxa"/>
            <w:shd w:val="clear" w:color="auto" w:fill="auto"/>
            <w:noWrap/>
            <w:vAlign w:val="bottom"/>
            <w:hideMark/>
          </w:tcPr>
          <w:p w14:paraId="282ACFD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2,09</w:t>
            </w:r>
          </w:p>
        </w:tc>
        <w:tc>
          <w:tcPr>
            <w:tcW w:w="1134" w:type="dxa"/>
            <w:shd w:val="clear" w:color="auto" w:fill="auto"/>
            <w:noWrap/>
            <w:vAlign w:val="bottom"/>
            <w:hideMark/>
          </w:tcPr>
          <w:p w14:paraId="0D73A8A6" w14:textId="77777777" w:rsidR="0027356A" w:rsidRPr="0005640B" w:rsidRDefault="0027356A" w:rsidP="00804906">
            <w:pPr>
              <w:rPr>
                <w:rFonts w:ascii="Verdana" w:hAnsi="Verdana" w:cs="Arial"/>
                <w:sz w:val="20"/>
                <w:szCs w:val="20"/>
                <w:lang w:eastAsia="hr-HR"/>
              </w:rPr>
            </w:pPr>
          </w:p>
        </w:tc>
        <w:tc>
          <w:tcPr>
            <w:tcW w:w="1006" w:type="dxa"/>
            <w:shd w:val="clear" w:color="auto" w:fill="auto"/>
            <w:noWrap/>
            <w:vAlign w:val="bottom"/>
            <w:hideMark/>
          </w:tcPr>
          <w:p w14:paraId="2919975D" w14:textId="77777777" w:rsidR="0027356A" w:rsidRPr="0005640B" w:rsidRDefault="0027356A" w:rsidP="00804906">
            <w:pPr>
              <w:rPr>
                <w:rFonts w:ascii="Verdana" w:hAnsi="Verdana"/>
                <w:sz w:val="20"/>
                <w:szCs w:val="20"/>
                <w:lang w:eastAsia="hr-HR"/>
              </w:rPr>
            </w:pPr>
          </w:p>
        </w:tc>
      </w:tr>
      <w:tr w:rsidR="0027356A" w:rsidRPr="0005640B" w14:paraId="25B58736" w14:textId="77777777" w:rsidTr="00804906">
        <w:trPr>
          <w:trHeight w:val="255"/>
        </w:trPr>
        <w:tc>
          <w:tcPr>
            <w:tcW w:w="7225" w:type="dxa"/>
            <w:shd w:val="clear" w:color="auto" w:fill="auto"/>
            <w:noWrap/>
            <w:vAlign w:val="bottom"/>
            <w:hideMark/>
          </w:tcPr>
          <w:p w14:paraId="3AF01D5B"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8443 </w:t>
            </w:r>
            <w:proofErr w:type="spellStart"/>
            <w:r w:rsidRPr="0005640B">
              <w:rPr>
                <w:rFonts w:ascii="Verdana" w:hAnsi="Verdana" w:cs="Arial"/>
                <w:sz w:val="20"/>
                <w:szCs w:val="20"/>
                <w:lang w:eastAsia="hr-HR"/>
              </w:rPr>
              <w:t>Primljeni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tuzemnih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1275" w:type="dxa"/>
            <w:shd w:val="clear" w:color="auto" w:fill="auto"/>
            <w:noWrap/>
            <w:vAlign w:val="bottom"/>
            <w:hideMark/>
          </w:tcPr>
          <w:p w14:paraId="28A30A8B" w14:textId="77777777" w:rsidR="0027356A" w:rsidRPr="0005640B" w:rsidRDefault="0027356A" w:rsidP="00804906">
            <w:pPr>
              <w:rPr>
                <w:rFonts w:ascii="Verdana" w:hAnsi="Verdana" w:cs="Arial"/>
                <w:sz w:val="20"/>
                <w:szCs w:val="20"/>
                <w:lang w:eastAsia="hr-HR"/>
              </w:rPr>
            </w:pPr>
          </w:p>
        </w:tc>
        <w:tc>
          <w:tcPr>
            <w:tcW w:w="1560" w:type="dxa"/>
            <w:shd w:val="clear" w:color="auto" w:fill="auto"/>
            <w:noWrap/>
            <w:vAlign w:val="bottom"/>
            <w:hideMark/>
          </w:tcPr>
          <w:p w14:paraId="11D85236" w14:textId="77777777" w:rsidR="0027356A" w:rsidRPr="0005640B" w:rsidRDefault="0027356A" w:rsidP="00804906">
            <w:pPr>
              <w:rPr>
                <w:rFonts w:ascii="Verdana" w:hAnsi="Verdana"/>
                <w:sz w:val="20"/>
                <w:szCs w:val="20"/>
                <w:lang w:eastAsia="hr-HR"/>
              </w:rPr>
            </w:pPr>
          </w:p>
        </w:tc>
        <w:tc>
          <w:tcPr>
            <w:tcW w:w="1417" w:type="dxa"/>
            <w:shd w:val="clear" w:color="auto" w:fill="auto"/>
            <w:noWrap/>
            <w:vAlign w:val="bottom"/>
            <w:hideMark/>
          </w:tcPr>
          <w:p w14:paraId="32D6A1A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2,09</w:t>
            </w:r>
          </w:p>
        </w:tc>
        <w:tc>
          <w:tcPr>
            <w:tcW w:w="1134" w:type="dxa"/>
            <w:shd w:val="clear" w:color="auto" w:fill="auto"/>
            <w:noWrap/>
            <w:vAlign w:val="bottom"/>
            <w:hideMark/>
          </w:tcPr>
          <w:p w14:paraId="6F0575A9" w14:textId="77777777" w:rsidR="0027356A" w:rsidRPr="0005640B" w:rsidRDefault="0027356A" w:rsidP="00804906">
            <w:pPr>
              <w:rPr>
                <w:rFonts w:ascii="Verdana" w:hAnsi="Verdana" w:cs="Arial"/>
                <w:sz w:val="20"/>
                <w:szCs w:val="20"/>
                <w:lang w:eastAsia="hr-HR"/>
              </w:rPr>
            </w:pPr>
          </w:p>
        </w:tc>
        <w:tc>
          <w:tcPr>
            <w:tcW w:w="1006" w:type="dxa"/>
            <w:shd w:val="clear" w:color="auto" w:fill="auto"/>
            <w:noWrap/>
            <w:vAlign w:val="bottom"/>
            <w:hideMark/>
          </w:tcPr>
          <w:p w14:paraId="3F7FD259" w14:textId="77777777" w:rsidR="0027356A" w:rsidRPr="0005640B" w:rsidRDefault="0027356A" w:rsidP="00804906">
            <w:pPr>
              <w:rPr>
                <w:rFonts w:ascii="Verdana" w:hAnsi="Verdana"/>
                <w:sz w:val="20"/>
                <w:szCs w:val="20"/>
                <w:lang w:eastAsia="hr-HR"/>
              </w:rPr>
            </w:pPr>
          </w:p>
        </w:tc>
      </w:tr>
      <w:tr w:rsidR="0027356A" w:rsidRPr="0005640B" w14:paraId="192E4FB6" w14:textId="77777777" w:rsidTr="00804906">
        <w:trPr>
          <w:trHeight w:val="255"/>
        </w:trPr>
        <w:tc>
          <w:tcPr>
            <w:tcW w:w="7225" w:type="dxa"/>
            <w:shd w:val="clear" w:color="auto" w:fill="auto"/>
            <w:noWrap/>
            <w:vAlign w:val="bottom"/>
            <w:hideMark/>
          </w:tcPr>
          <w:p w14:paraId="4010E527"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5 </w:t>
            </w:r>
            <w:proofErr w:type="spellStart"/>
            <w:r w:rsidRPr="0005640B">
              <w:rPr>
                <w:rFonts w:ascii="Verdana" w:hAnsi="Verdana" w:cs="Arial"/>
                <w:b/>
                <w:bCs/>
                <w:sz w:val="20"/>
                <w:szCs w:val="20"/>
                <w:lang w:eastAsia="hr-HR"/>
              </w:rPr>
              <w:t>Izdaci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financijsku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imovinu</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otplate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zajmova</w:t>
            </w:r>
            <w:proofErr w:type="spellEnd"/>
            <w:r w:rsidRPr="0005640B">
              <w:rPr>
                <w:rFonts w:ascii="Verdana" w:hAnsi="Verdana" w:cs="Arial"/>
                <w:b/>
                <w:bCs/>
                <w:sz w:val="20"/>
                <w:szCs w:val="20"/>
                <w:lang w:eastAsia="hr-HR"/>
              </w:rPr>
              <w:t xml:space="preserve">                                                     </w:t>
            </w:r>
          </w:p>
        </w:tc>
        <w:tc>
          <w:tcPr>
            <w:tcW w:w="1275" w:type="dxa"/>
            <w:shd w:val="clear" w:color="auto" w:fill="auto"/>
            <w:noWrap/>
            <w:vAlign w:val="bottom"/>
            <w:hideMark/>
          </w:tcPr>
          <w:p w14:paraId="6333EE6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46.445,32</w:t>
            </w:r>
          </w:p>
        </w:tc>
        <w:tc>
          <w:tcPr>
            <w:tcW w:w="1560" w:type="dxa"/>
            <w:shd w:val="clear" w:color="auto" w:fill="auto"/>
            <w:noWrap/>
            <w:vAlign w:val="bottom"/>
            <w:hideMark/>
          </w:tcPr>
          <w:p w14:paraId="5A4D81B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16.330,00</w:t>
            </w:r>
          </w:p>
        </w:tc>
        <w:tc>
          <w:tcPr>
            <w:tcW w:w="1417" w:type="dxa"/>
            <w:shd w:val="clear" w:color="auto" w:fill="auto"/>
            <w:noWrap/>
            <w:vAlign w:val="bottom"/>
            <w:hideMark/>
          </w:tcPr>
          <w:p w14:paraId="6A7722D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14.594,56</w:t>
            </w:r>
          </w:p>
        </w:tc>
        <w:tc>
          <w:tcPr>
            <w:tcW w:w="1134" w:type="dxa"/>
            <w:shd w:val="clear" w:color="auto" w:fill="auto"/>
            <w:noWrap/>
            <w:vAlign w:val="bottom"/>
            <w:hideMark/>
          </w:tcPr>
          <w:p w14:paraId="777FD97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31,42%</w:t>
            </w:r>
          </w:p>
        </w:tc>
        <w:tc>
          <w:tcPr>
            <w:tcW w:w="1006" w:type="dxa"/>
            <w:shd w:val="clear" w:color="auto" w:fill="auto"/>
            <w:noWrap/>
            <w:vAlign w:val="bottom"/>
            <w:hideMark/>
          </w:tcPr>
          <w:p w14:paraId="7EC6516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89,37%</w:t>
            </w:r>
          </w:p>
        </w:tc>
      </w:tr>
      <w:tr w:rsidR="0027356A" w:rsidRPr="0005640B" w14:paraId="316AA17E" w14:textId="77777777" w:rsidTr="00804906">
        <w:trPr>
          <w:trHeight w:val="255"/>
        </w:trPr>
        <w:tc>
          <w:tcPr>
            <w:tcW w:w="7225" w:type="dxa"/>
            <w:shd w:val="clear" w:color="auto" w:fill="auto"/>
            <w:noWrap/>
            <w:vAlign w:val="bottom"/>
            <w:hideMark/>
          </w:tcPr>
          <w:p w14:paraId="20B4CADE"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53 </w:t>
            </w:r>
            <w:proofErr w:type="spellStart"/>
            <w:r w:rsidRPr="0005640B">
              <w:rPr>
                <w:rFonts w:ascii="Verdana" w:hAnsi="Verdana" w:cs="Arial"/>
                <w:b/>
                <w:bCs/>
                <w:sz w:val="20"/>
                <w:szCs w:val="20"/>
                <w:lang w:eastAsia="hr-HR"/>
              </w:rPr>
              <w:t>Izdaci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dionice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udjele</w:t>
            </w:r>
            <w:proofErr w:type="spellEnd"/>
            <w:r w:rsidRPr="0005640B">
              <w:rPr>
                <w:rFonts w:ascii="Verdana" w:hAnsi="Verdana" w:cs="Arial"/>
                <w:b/>
                <w:bCs/>
                <w:sz w:val="20"/>
                <w:szCs w:val="20"/>
                <w:lang w:eastAsia="hr-HR"/>
              </w:rPr>
              <w:t xml:space="preserve"> u </w:t>
            </w:r>
            <w:proofErr w:type="spellStart"/>
            <w:r w:rsidRPr="0005640B">
              <w:rPr>
                <w:rFonts w:ascii="Verdana" w:hAnsi="Verdana" w:cs="Arial"/>
                <w:b/>
                <w:bCs/>
                <w:sz w:val="20"/>
                <w:szCs w:val="20"/>
                <w:lang w:eastAsia="hr-HR"/>
              </w:rPr>
              <w:t>glavnici</w:t>
            </w:r>
            <w:proofErr w:type="spellEnd"/>
            <w:r w:rsidRPr="0005640B">
              <w:rPr>
                <w:rFonts w:ascii="Verdana" w:hAnsi="Verdana" w:cs="Arial"/>
                <w:b/>
                <w:bCs/>
                <w:sz w:val="20"/>
                <w:szCs w:val="20"/>
                <w:lang w:eastAsia="hr-HR"/>
              </w:rPr>
              <w:t xml:space="preserve">                                                               </w:t>
            </w:r>
          </w:p>
        </w:tc>
        <w:tc>
          <w:tcPr>
            <w:tcW w:w="1275" w:type="dxa"/>
            <w:shd w:val="clear" w:color="auto" w:fill="auto"/>
            <w:noWrap/>
            <w:vAlign w:val="bottom"/>
            <w:hideMark/>
          </w:tcPr>
          <w:p w14:paraId="52D760A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33.180,70</w:t>
            </w:r>
          </w:p>
        </w:tc>
        <w:tc>
          <w:tcPr>
            <w:tcW w:w="1560" w:type="dxa"/>
            <w:shd w:val="clear" w:color="auto" w:fill="auto"/>
            <w:noWrap/>
            <w:vAlign w:val="bottom"/>
            <w:hideMark/>
          </w:tcPr>
          <w:p w14:paraId="2BA3640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417" w:type="dxa"/>
            <w:shd w:val="clear" w:color="auto" w:fill="auto"/>
            <w:noWrap/>
            <w:vAlign w:val="bottom"/>
            <w:hideMark/>
          </w:tcPr>
          <w:p w14:paraId="3641EC7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134" w:type="dxa"/>
            <w:shd w:val="clear" w:color="auto" w:fill="auto"/>
            <w:noWrap/>
            <w:vAlign w:val="bottom"/>
            <w:hideMark/>
          </w:tcPr>
          <w:p w14:paraId="1A1A3FD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4,01%</w:t>
            </w:r>
          </w:p>
        </w:tc>
        <w:tc>
          <w:tcPr>
            <w:tcW w:w="1006" w:type="dxa"/>
            <w:shd w:val="clear" w:color="auto" w:fill="auto"/>
            <w:noWrap/>
            <w:vAlign w:val="bottom"/>
            <w:hideMark/>
          </w:tcPr>
          <w:p w14:paraId="7C10F3E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36D972C9" w14:textId="77777777" w:rsidTr="00804906">
        <w:trPr>
          <w:trHeight w:val="255"/>
        </w:trPr>
        <w:tc>
          <w:tcPr>
            <w:tcW w:w="7225" w:type="dxa"/>
            <w:shd w:val="clear" w:color="auto" w:fill="auto"/>
            <w:noWrap/>
            <w:vAlign w:val="bottom"/>
            <w:hideMark/>
          </w:tcPr>
          <w:p w14:paraId="62C222E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534 </w:t>
            </w:r>
            <w:proofErr w:type="spellStart"/>
            <w:r w:rsidRPr="0005640B">
              <w:rPr>
                <w:rFonts w:ascii="Verdana" w:hAnsi="Verdana" w:cs="Arial"/>
                <w:sz w:val="20"/>
                <w:szCs w:val="20"/>
                <w:lang w:eastAsia="hr-HR"/>
              </w:rPr>
              <w:t>Dionice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udjeli</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glavnici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društava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1275" w:type="dxa"/>
            <w:shd w:val="clear" w:color="auto" w:fill="auto"/>
            <w:noWrap/>
            <w:vAlign w:val="bottom"/>
            <w:hideMark/>
          </w:tcPr>
          <w:p w14:paraId="4CC1163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33.180,70</w:t>
            </w:r>
          </w:p>
        </w:tc>
        <w:tc>
          <w:tcPr>
            <w:tcW w:w="1560" w:type="dxa"/>
            <w:shd w:val="clear" w:color="auto" w:fill="auto"/>
            <w:noWrap/>
            <w:vAlign w:val="bottom"/>
            <w:hideMark/>
          </w:tcPr>
          <w:p w14:paraId="267DF4DA" w14:textId="77777777" w:rsidR="0027356A" w:rsidRPr="0005640B" w:rsidRDefault="0027356A" w:rsidP="00804906">
            <w:pPr>
              <w:rPr>
                <w:rFonts w:ascii="Verdana" w:hAnsi="Verdana" w:cs="Arial"/>
                <w:sz w:val="20"/>
                <w:szCs w:val="20"/>
                <w:lang w:eastAsia="hr-HR"/>
              </w:rPr>
            </w:pPr>
          </w:p>
        </w:tc>
        <w:tc>
          <w:tcPr>
            <w:tcW w:w="1417" w:type="dxa"/>
            <w:shd w:val="clear" w:color="auto" w:fill="auto"/>
            <w:noWrap/>
            <w:vAlign w:val="bottom"/>
            <w:hideMark/>
          </w:tcPr>
          <w:p w14:paraId="492723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134" w:type="dxa"/>
            <w:shd w:val="clear" w:color="auto" w:fill="auto"/>
            <w:noWrap/>
            <w:vAlign w:val="bottom"/>
            <w:hideMark/>
          </w:tcPr>
          <w:p w14:paraId="7D97B8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4,01%</w:t>
            </w:r>
          </w:p>
        </w:tc>
        <w:tc>
          <w:tcPr>
            <w:tcW w:w="1006" w:type="dxa"/>
            <w:shd w:val="clear" w:color="auto" w:fill="auto"/>
            <w:noWrap/>
            <w:vAlign w:val="bottom"/>
            <w:hideMark/>
          </w:tcPr>
          <w:p w14:paraId="409BDF7C" w14:textId="77777777" w:rsidR="0027356A" w:rsidRPr="0005640B" w:rsidRDefault="0027356A" w:rsidP="00804906">
            <w:pPr>
              <w:rPr>
                <w:rFonts w:ascii="Verdana" w:hAnsi="Verdana" w:cs="Arial"/>
                <w:sz w:val="20"/>
                <w:szCs w:val="20"/>
                <w:lang w:eastAsia="hr-HR"/>
              </w:rPr>
            </w:pPr>
          </w:p>
        </w:tc>
      </w:tr>
      <w:tr w:rsidR="0027356A" w:rsidRPr="0005640B" w14:paraId="0398A98B" w14:textId="77777777" w:rsidTr="00804906">
        <w:trPr>
          <w:trHeight w:val="255"/>
        </w:trPr>
        <w:tc>
          <w:tcPr>
            <w:tcW w:w="7225" w:type="dxa"/>
            <w:shd w:val="clear" w:color="auto" w:fill="auto"/>
            <w:noWrap/>
            <w:vAlign w:val="bottom"/>
            <w:hideMark/>
          </w:tcPr>
          <w:p w14:paraId="4F156196"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5341 </w:t>
            </w:r>
            <w:proofErr w:type="spellStart"/>
            <w:r w:rsidRPr="0005640B">
              <w:rPr>
                <w:rFonts w:ascii="Verdana" w:hAnsi="Verdana" w:cs="Arial"/>
                <w:sz w:val="20"/>
                <w:szCs w:val="20"/>
                <w:lang w:eastAsia="hr-HR"/>
              </w:rPr>
              <w:t>Dionice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udjeli</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glavnici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tuzemnih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društava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1275" w:type="dxa"/>
            <w:shd w:val="clear" w:color="auto" w:fill="auto"/>
            <w:noWrap/>
            <w:vAlign w:val="bottom"/>
            <w:hideMark/>
          </w:tcPr>
          <w:p w14:paraId="024D85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33.180,70</w:t>
            </w:r>
          </w:p>
        </w:tc>
        <w:tc>
          <w:tcPr>
            <w:tcW w:w="1560" w:type="dxa"/>
            <w:shd w:val="clear" w:color="auto" w:fill="auto"/>
            <w:noWrap/>
            <w:vAlign w:val="bottom"/>
            <w:hideMark/>
          </w:tcPr>
          <w:p w14:paraId="73128F77" w14:textId="77777777" w:rsidR="0027356A" w:rsidRPr="0005640B" w:rsidRDefault="0027356A" w:rsidP="00804906">
            <w:pPr>
              <w:rPr>
                <w:rFonts w:ascii="Verdana" w:hAnsi="Verdana" w:cs="Arial"/>
                <w:sz w:val="20"/>
                <w:szCs w:val="20"/>
                <w:lang w:eastAsia="hr-HR"/>
              </w:rPr>
            </w:pPr>
          </w:p>
        </w:tc>
        <w:tc>
          <w:tcPr>
            <w:tcW w:w="1417" w:type="dxa"/>
            <w:shd w:val="clear" w:color="auto" w:fill="auto"/>
            <w:noWrap/>
            <w:vAlign w:val="bottom"/>
            <w:hideMark/>
          </w:tcPr>
          <w:p w14:paraId="2A16B67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134" w:type="dxa"/>
            <w:shd w:val="clear" w:color="auto" w:fill="auto"/>
            <w:noWrap/>
            <w:vAlign w:val="bottom"/>
            <w:hideMark/>
          </w:tcPr>
          <w:p w14:paraId="4462520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4,01%</w:t>
            </w:r>
          </w:p>
        </w:tc>
        <w:tc>
          <w:tcPr>
            <w:tcW w:w="1006" w:type="dxa"/>
            <w:shd w:val="clear" w:color="auto" w:fill="auto"/>
            <w:noWrap/>
            <w:vAlign w:val="bottom"/>
            <w:hideMark/>
          </w:tcPr>
          <w:p w14:paraId="0AF21191" w14:textId="77777777" w:rsidR="0027356A" w:rsidRPr="0005640B" w:rsidRDefault="0027356A" w:rsidP="00804906">
            <w:pPr>
              <w:rPr>
                <w:rFonts w:ascii="Verdana" w:hAnsi="Verdana" w:cs="Arial"/>
                <w:sz w:val="20"/>
                <w:szCs w:val="20"/>
                <w:lang w:eastAsia="hr-HR"/>
              </w:rPr>
            </w:pPr>
          </w:p>
        </w:tc>
      </w:tr>
      <w:tr w:rsidR="0027356A" w:rsidRPr="0005640B" w14:paraId="5B97A1EA" w14:textId="77777777" w:rsidTr="00804906">
        <w:trPr>
          <w:trHeight w:val="255"/>
        </w:trPr>
        <w:tc>
          <w:tcPr>
            <w:tcW w:w="7225" w:type="dxa"/>
            <w:shd w:val="clear" w:color="auto" w:fill="auto"/>
            <w:noWrap/>
            <w:vAlign w:val="bottom"/>
            <w:hideMark/>
          </w:tcPr>
          <w:p w14:paraId="12ACE00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54 </w:t>
            </w:r>
            <w:proofErr w:type="spellStart"/>
            <w:r w:rsidRPr="0005640B">
              <w:rPr>
                <w:rFonts w:ascii="Verdana" w:hAnsi="Verdana" w:cs="Arial"/>
                <w:b/>
                <w:bCs/>
                <w:sz w:val="20"/>
                <w:szCs w:val="20"/>
                <w:lang w:eastAsia="hr-HR"/>
              </w:rPr>
              <w:t>Izdaci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otplatu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glavnice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primljenih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kredita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zajmova</w:t>
            </w:r>
            <w:proofErr w:type="spellEnd"/>
            <w:r w:rsidRPr="0005640B">
              <w:rPr>
                <w:rFonts w:ascii="Verdana" w:hAnsi="Verdana" w:cs="Arial"/>
                <w:b/>
                <w:bCs/>
                <w:sz w:val="20"/>
                <w:szCs w:val="20"/>
                <w:lang w:eastAsia="hr-HR"/>
              </w:rPr>
              <w:t xml:space="preserve">                                             </w:t>
            </w:r>
          </w:p>
        </w:tc>
        <w:tc>
          <w:tcPr>
            <w:tcW w:w="1275" w:type="dxa"/>
            <w:shd w:val="clear" w:color="auto" w:fill="auto"/>
            <w:noWrap/>
            <w:vAlign w:val="bottom"/>
            <w:hideMark/>
          </w:tcPr>
          <w:p w14:paraId="0D1A948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13.264,61</w:t>
            </w:r>
          </w:p>
        </w:tc>
        <w:tc>
          <w:tcPr>
            <w:tcW w:w="1560" w:type="dxa"/>
            <w:shd w:val="clear" w:color="auto" w:fill="auto"/>
            <w:noWrap/>
            <w:vAlign w:val="bottom"/>
            <w:hideMark/>
          </w:tcPr>
          <w:p w14:paraId="4FBFE24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15.000,00</w:t>
            </w:r>
          </w:p>
        </w:tc>
        <w:tc>
          <w:tcPr>
            <w:tcW w:w="1417" w:type="dxa"/>
            <w:shd w:val="clear" w:color="auto" w:fill="auto"/>
            <w:noWrap/>
            <w:vAlign w:val="bottom"/>
            <w:hideMark/>
          </w:tcPr>
          <w:p w14:paraId="0F59316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13.264,56</w:t>
            </w:r>
          </w:p>
        </w:tc>
        <w:tc>
          <w:tcPr>
            <w:tcW w:w="1134" w:type="dxa"/>
            <w:shd w:val="clear" w:color="auto" w:fill="auto"/>
            <w:noWrap/>
            <w:vAlign w:val="bottom"/>
            <w:hideMark/>
          </w:tcPr>
          <w:p w14:paraId="6BC86A2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c>
          <w:tcPr>
            <w:tcW w:w="1006" w:type="dxa"/>
            <w:shd w:val="clear" w:color="auto" w:fill="auto"/>
            <w:noWrap/>
            <w:vAlign w:val="bottom"/>
            <w:hideMark/>
          </w:tcPr>
          <w:p w14:paraId="029CFCB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88,43%</w:t>
            </w:r>
          </w:p>
        </w:tc>
      </w:tr>
      <w:tr w:rsidR="0027356A" w:rsidRPr="0005640B" w14:paraId="6B5F9C15" w14:textId="77777777" w:rsidTr="00804906">
        <w:trPr>
          <w:trHeight w:val="381"/>
        </w:trPr>
        <w:tc>
          <w:tcPr>
            <w:tcW w:w="7225" w:type="dxa"/>
            <w:shd w:val="clear" w:color="auto" w:fill="auto"/>
            <w:vAlign w:val="bottom"/>
            <w:hideMark/>
          </w:tcPr>
          <w:p w14:paraId="632B7902"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544 </w:t>
            </w:r>
            <w:proofErr w:type="spellStart"/>
            <w:r w:rsidRPr="0005640B">
              <w:rPr>
                <w:rFonts w:ascii="Verdana" w:hAnsi="Verdana" w:cs="Arial"/>
                <w:sz w:val="20"/>
                <w:szCs w:val="20"/>
                <w:lang w:eastAsia="hr-HR"/>
              </w:rPr>
              <w:t>Otplata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glavnice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primljenih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zajmova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p>
        </w:tc>
        <w:tc>
          <w:tcPr>
            <w:tcW w:w="1275" w:type="dxa"/>
            <w:shd w:val="clear" w:color="auto" w:fill="auto"/>
            <w:noWrap/>
            <w:vAlign w:val="bottom"/>
            <w:hideMark/>
          </w:tcPr>
          <w:p w14:paraId="15CE1AE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13.264,61</w:t>
            </w:r>
          </w:p>
        </w:tc>
        <w:tc>
          <w:tcPr>
            <w:tcW w:w="1560" w:type="dxa"/>
            <w:shd w:val="clear" w:color="auto" w:fill="auto"/>
            <w:noWrap/>
            <w:vAlign w:val="bottom"/>
            <w:hideMark/>
          </w:tcPr>
          <w:p w14:paraId="1EEA7C84" w14:textId="77777777" w:rsidR="0027356A" w:rsidRPr="0005640B" w:rsidRDefault="0027356A" w:rsidP="00804906">
            <w:pPr>
              <w:rPr>
                <w:rFonts w:ascii="Verdana" w:hAnsi="Verdana" w:cs="Arial"/>
                <w:sz w:val="20"/>
                <w:szCs w:val="20"/>
                <w:lang w:eastAsia="hr-HR"/>
              </w:rPr>
            </w:pPr>
          </w:p>
        </w:tc>
        <w:tc>
          <w:tcPr>
            <w:tcW w:w="1417" w:type="dxa"/>
            <w:shd w:val="clear" w:color="auto" w:fill="auto"/>
            <w:noWrap/>
            <w:vAlign w:val="bottom"/>
            <w:hideMark/>
          </w:tcPr>
          <w:p w14:paraId="24B785B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13.264,56</w:t>
            </w:r>
          </w:p>
        </w:tc>
        <w:tc>
          <w:tcPr>
            <w:tcW w:w="1134" w:type="dxa"/>
            <w:shd w:val="clear" w:color="auto" w:fill="auto"/>
            <w:noWrap/>
            <w:vAlign w:val="bottom"/>
            <w:hideMark/>
          </w:tcPr>
          <w:p w14:paraId="2F913B9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c>
          <w:tcPr>
            <w:tcW w:w="1006" w:type="dxa"/>
            <w:shd w:val="clear" w:color="auto" w:fill="auto"/>
            <w:noWrap/>
            <w:vAlign w:val="bottom"/>
            <w:hideMark/>
          </w:tcPr>
          <w:p w14:paraId="71A894C1" w14:textId="77777777" w:rsidR="0027356A" w:rsidRPr="0005640B" w:rsidRDefault="0027356A" w:rsidP="00804906">
            <w:pPr>
              <w:rPr>
                <w:rFonts w:ascii="Verdana" w:hAnsi="Verdana" w:cs="Arial"/>
                <w:sz w:val="20"/>
                <w:szCs w:val="20"/>
                <w:lang w:eastAsia="hr-HR"/>
              </w:rPr>
            </w:pPr>
          </w:p>
        </w:tc>
      </w:tr>
      <w:tr w:rsidR="0027356A" w:rsidRPr="0005640B" w14:paraId="6AA544DF" w14:textId="77777777" w:rsidTr="00804906">
        <w:trPr>
          <w:trHeight w:val="255"/>
        </w:trPr>
        <w:tc>
          <w:tcPr>
            <w:tcW w:w="7225" w:type="dxa"/>
            <w:shd w:val="clear" w:color="auto" w:fill="auto"/>
            <w:noWrap/>
            <w:vAlign w:val="bottom"/>
            <w:hideMark/>
          </w:tcPr>
          <w:p w14:paraId="4DF3C817" w14:textId="77777777" w:rsidR="0027356A" w:rsidRPr="0005640B" w:rsidRDefault="0027356A" w:rsidP="004D3156">
            <w:pPr>
              <w:jc w:val="left"/>
              <w:rPr>
                <w:rFonts w:ascii="Verdana" w:hAnsi="Verdana" w:cs="Arial"/>
                <w:sz w:val="20"/>
                <w:szCs w:val="20"/>
                <w:lang w:eastAsia="hr-HR"/>
              </w:rPr>
            </w:pPr>
            <w:r w:rsidRPr="0005640B">
              <w:rPr>
                <w:rFonts w:ascii="Verdana" w:hAnsi="Verdana" w:cs="Arial"/>
                <w:sz w:val="20"/>
                <w:szCs w:val="20"/>
                <w:lang w:eastAsia="hr-HR"/>
              </w:rPr>
              <w:t xml:space="preserve">5443 </w:t>
            </w:r>
            <w:proofErr w:type="spellStart"/>
            <w:r w:rsidRPr="0005640B">
              <w:rPr>
                <w:rFonts w:ascii="Verdana" w:hAnsi="Verdana" w:cs="Arial"/>
                <w:sz w:val="20"/>
                <w:szCs w:val="20"/>
                <w:lang w:eastAsia="hr-HR"/>
              </w:rPr>
              <w:t>Otplata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glavnice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primljenih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tuzemnih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1275" w:type="dxa"/>
            <w:shd w:val="clear" w:color="auto" w:fill="auto"/>
            <w:noWrap/>
            <w:vAlign w:val="bottom"/>
            <w:hideMark/>
          </w:tcPr>
          <w:p w14:paraId="1C4FFAF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13.264,61</w:t>
            </w:r>
          </w:p>
        </w:tc>
        <w:tc>
          <w:tcPr>
            <w:tcW w:w="1560" w:type="dxa"/>
            <w:shd w:val="clear" w:color="auto" w:fill="auto"/>
            <w:noWrap/>
            <w:vAlign w:val="bottom"/>
            <w:hideMark/>
          </w:tcPr>
          <w:p w14:paraId="435AA832" w14:textId="77777777" w:rsidR="0027356A" w:rsidRPr="0005640B" w:rsidRDefault="0027356A" w:rsidP="00804906">
            <w:pPr>
              <w:rPr>
                <w:rFonts w:ascii="Verdana" w:hAnsi="Verdana" w:cs="Arial"/>
                <w:sz w:val="20"/>
                <w:szCs w:val="20"/>
                <w:lang w:eastAsia="hr-HR"/>
              </w:rPr>
            </w:pPr>
          </w:p>
        </w:tc>
        <w:tc>
          <w:tcPr>
            <w:tcW w:w="1417" w:type="dxa"/>
            <w:shd w:val="clear" w:color="auto" w:fill="auto"/>
            <w:noWrap/>
            <w:vAlign w:val="bottom"/>
            <w:hideMark/>
          </w:tcPr>
          <w:p w14:paraId="07F36C4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13.264,56</w:t>
            </w:r>
          </w:p>
        </w:tc>
        <w:tc>
          <w:tcPr>
            <w:tcW w:w="1134" w:type="dxa"/>
            <w:shd w:val="clear" w:color="auto" w:fill="auto"/>
            <w:noWrap/>
            <w:vAlign w:val="bottom"/>
            <w:hideMark/>
          </w:tcPr>
          <w:p w14:paraId="208E42D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c>
          <w:tcPr>
            <w:tcW w:w="1006" w:type="dxa"/>
            <w:shd w:val="clear" w:color="auto" w:fill="auto"/>
            <w:noWrap/>
            <w:vAlign w:val="bottom"/>
            <w:hideMark/>
          </w:tcPr>
          <w:p w14:paraId="0CA680BB" w14:textId="77777777" w:rsidR="0027356A" w:rsidRPr="0005640B" w:rsidRDefault="0027356A" w:rsidP="00804906">
            <w:pPr>
              <w:rPr>
                <w:rFonts w:ascii="Verdana" w:hAnsi="Verdana" w:cs="Arial"/>
                <w:sz w:val="20"/>
                <w:szCs w:val="20"/>
                <w:lang w:eastAsia="hr-HR"/>
              </w:rPr>
            </w:pPr>
          </w:p>
        </w:tc>
      </w:tr>
      <w:tr w:rsidR="0027356A" w:rsidRPr="0005640B" w14:paraId="7813A340" w14:textId="77777777" w:rsidTr="00804906">
        <w:trPr>
          <w:trHeight w:val="255"/>
        </w:trPr>
        <w:tc>
          <w:tcPr>
            <w:tcW w:w="7225" w:type="dxa"/>
            <w:shd w:val="clear" w:color="000000" w:fill="808080"/>
            <w:noWrap/>
            <w:vAlign w:val="bottom"/>
            <w:hideMark/>
          </w:tcPr>
          <w:p w14:paraId="61500F07"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NETO FINANCIRANJE</w:t>
            </w:r>
          </w:p>
        </w:tc>
        <w:tc>
          <w:tcPr>
            <w:tcW w:w="1275" w:type="dxa"/>
            <w:shd w:val="clear" w:color="000000" w:fill="808080"/>
            <w:noWrap/>
            <w:vAlign w:val="bottom"/>
            <w:hideMark/>
          </w:tcPr>
          <w:p w14:paraId="575D6E96"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-46.445,32</w:t>
            </w:r>
          </w:p>
        </w:tc>
        <w:tc>
          <w:tcPr>
            <w:tcW w:w="1560" w:type="dxa"/>
            <w:shd w:val="clear" w:color="000000" w:fill="808080"/>
            <w:noWrap/>
            <w:vAlign w:val="bottom"/>
            <w:hideMark/>
          </w:tcPr>
          <w:p w14:paraId="366851A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87.197,48</w:t>
            </w:r>
          </w:p>
        </w:tc>
        <w:tc>
          <w:tcPr>
            <w:tcW w:w="1417" w:type="dxa"/>
            <w:shd w:val="clear" w:color="000000" w:fill="808080"/>
            <w:noWrap/>
            <w:vAlign w:val="bottom"/>
            <w:hideMark/>
          </w:tcPr>
          <w:p w14:paraId="5B1223E0"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-14.592,47</w:t>
            </w:r>
          </w:p>
        </w:tc>
        <w:tc>
          <w:tcPr>
            <w:tcW w:w="1134" w:type="dxa"/>
            <w:shd w:val="clear" w:color="000000" w:fill="808080"/>
            <w:noWrap/>
            <w:vAlign w:val="bottom"/>
            <w:hideMark/>
          </w:tcPr>
          <w:p w14:paraId="61F733E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31,42%</w:t>
            </w:r>
          </w:p>
        </w:tc>
        <w:tc>
          <w:tcPr>
            <w:tcW w:w="1006" w:type="dxa"/>
            <w:shd w:val="clear" w:color="000000" w:fill="808080"/>
            <w:noWrap/>
            <w:vAlign w:val="bottom"/>
            <w:hideMark/>
          </w:tcPr>
          <w:p w14:paraId="638ECB21"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-16,73%</w:t>
            </w:r>
          </w:p>
        </w:tc>
      </w:tr>
      <w:tr w:rsidR="0027356A" w:rsidRPr="0005640B" w14:paraId="32CAAA07" w14:textId="77777777" w:rsidTr="00804906">
        <w:trPr>
          <w:trHeight w:val="255"/>
        </w:trPr>
        <w:tc>
          <w:tcPr>
            <w:tcW w:w="7225" w:type="dxa"/>
            <w:shd w:val="clear" w:color="auto" w:fill="auto"/>
            <w:noWrap/>
            <w:vAlign w:val="bottom"/>
            <w:hideMark/>
          </w:tcPr>
          <w:p w14:paraId="246ACE8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lastRenderedPageBreak/>
              <w:t xml:space="preserve">9 </w:t>
            </w:r>
            <w:proofErr w:type="spellStart"/>
            <w:r w:rsidRPr="0005640B">
              <w:rPr>
                <w:rFonts w:ascii="Verdana" w:hAnsi="Verdana" w:cs="Arial"/>
                <w:b/>
                <w:bCs/>
                <w:sz w:val="20"/>
                <w:szCs w:val="20"/>
                <w:lang w:eastAsia="hr-HR"/>
              </w:rPr>
              <w:t>Vlastiti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izvori</w:t>
            </w:r>
            <w:proofErr w:type="spellEnd"/>
            <w:r w:rsidRPr="0005640B">
              <w:rPr>
                <w:rFonts w:ascii="Verdana" w:hAnsi="Verdana" w:cs="Arial"/>
                <w:b/>
                <w:bCs/>
                <w:sz w:val="20"/>
                <w:szCs w:val="20"/>
                <w:lang w:eastAsia="hr-HR"/>
              </w:rPr>
              <w:t xml:space="preserve">                                                                            </w:t>
            </w:r>
          </w:p>
        </w:tc>
        <w:tc>
          <w:tcPr>
            <w:tcW w:w="1275" w:type="dxa"/>
            <w:shd w:val="clear" w:color="auto" w:fill="auto"/>
            <w:noWrap/>
            <w:vAlign w:val="bottom"/>
            <w:hideMark/>
          </w:tcPr>
          <w:p w14:paraId="3081E9AF" w14:textId="77777777" w:rsidR="0027356A" w:rsidRPr="0005640B" w:rsidRDefault="0027356A" w:rsidP="00804906">
            <w:pPr>
              <w:rPr>
                <w:rFonts w:ascii="Verdana" w:hAnsi="Verdana" w:cs="Arial"/>
                <w:b/>
                <w:bCs/>
                <w:sz w:val="20"/>
                <w:szCs w:val="20"/>
                <w:lang w:eastAsia="hr-HR"/>
              </w:rPr>
            </w:pPr>
          </w:p>
        </w:tc>
        <w:tc>
          <w:tcPr>
            <w:tcW w:w="1560" w:type="dxa"/>
            <w:shd w:val="clear" w:color="auto" w:fill="auto"/>
            <w:noWrap/>
            <w:vAlign w:val="bottom"/>
            <w:hideMark/>
          </w:tcPr>
          <w:p w14:paraId="02EEB3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417" w:type="dxa"/>
            <w:shd w:val="clear" w:color="auto" w:fill="auto"/>
            <w:noWrap/>
            <w:vAlign w:val="bottom"/>
            <w:hideMark/>
          </w:tcPr>
          <w:p w14:paraId="1A763412" w14:textId="77777777" w:rsidR="0027356A" w:rsidRPr="0005640B" w:rsidRDefault="0027356A" w:rsidP="00804906">
            <w:pPr>
              <w:rPr>
                <w:rFonts w:ascii="Verdana" w:hAnsi="Verdana" w:cs="Arial"/>
                <w:b/>
                <w:bCs/>
                <w:sz w:val="20"/>
                <w:szCs w:val="20"/>
                <w:lang w:eastAsia="hr-HR"/>
              </w:rPr>
            </w:pPr>
          </w:p>
        </w:tc>
        <w:tc>
          <w:tcPr>
            <w:tcW w:w="1134" w:type="dxa"/>
            <w:shd w:val="clear" w:color="auto" w:fill="auto"/>
            <w:noWrap/>
            <w:vAlign w:val="bottom"/>
            <w:hideMark/>
          </w:tcPr>
          <w:p w14:paraId="43B85EC6" w14:textId="77777777" w:rsidR="0027356A" w:rsidRPr="0005640B" w:rsidRDefault="0027356A" w:rsidP="00804906">
            <w:pPr>
              <w:rPr>
                <w:rFonts w:ascii="Verdana" w:hAnsi="Verdana"/>
                <w:sz w:val="20"/>
                <w:szCs w:val="20"/>
                <w:lang w:eastAsia="hr-HR"/>
              </w:rPr>
            </w:pPr>
          </w:p>
        </w:tc>
        <w:tc>
          <w:tcPr>
            <w:tcW w:w="1006" w:type="dxa"/>
            <w:shd w:val="clear" w:color="auto" w:fill="auto"/>
            <w:noWrap/>
            <w:vAlign w:val="bottom"/>
            <w:hideMark/>
          </w:tcPr>
          <w:p w14:paraId="1318A04F" w14:textId="77777777" w:rsidR="0027356A" w:rsidRPr="0005640B" w:rsidRDefault="0027356A" w:rsidP="00804906">
            <w:pPr>
              <w:rPr>
                <w:rFonts w:ascii="Verdana" w:hAnsi="Verdana"/>
                <w:sz w:val="20"/>
                <w:szCs w:val="20"/>
                <w:lang w:eastAsia="hr-HR"/>
              </w:rPr>
            </w:pPr>
          </w:p>
        </w:tc>
      </w:tr>
      <w:tr w:rsidR="0027356A" w:rsidRPr="0005640B" w14:paraId="462DE870" w14:textId="77777777" w:rsidTr="00804906">
        <w:trPr>
          <w:trHeight w:val="255"/>
        </w:trPr>
        <w:tc>
          <w:tcPr>
            <w:tcW w:w="7225" w:type="dxa"/>
            <w:shd w:val="clear" w:color="auto" w:fill="auto"/>
            <w:noWrap/>
            <w:vAlign w:val="bottom"/>
          </w:tcPr>
          <w:p w14:paraId="23E9924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92 </w:t>
            </w:r>
            <w:proofErr w:type="spellStart"/>
            <w:r w:rsidRPr="0005640B">
              <w:rPr>
                <w:rFonts w:ascii="Verdana" w:hAnsi="Verdana" w:cs="Arial"/>
                <w:b/>
                <w:bCs/>
                <w:sz w:val="20"/>
                <w:szCs w:val="20"/>
                <w:lang w:eastAsia="hr-HR"/>
              </w:rPr>
              <w:t>Rezultat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poslovanja</w:t>
            </w:r>
            <w:proofErr w:type="spellEnd"/>
            <w:r w:rsidRPr="0005640B">
              <w:rPr>
                <w:rFonts w:ascii="Verdana" w:hAnsi="Verdana" w:cs="Arial"/>
                <w:b/>
                <w:bCs/>
                <w:sz w:val="20"/>
                <w:szCs w:val="20"/>
                <w:lang w:eastAsia="hr-HR"/>
              </w:rPr>
              <w:t xml:space="preserve">                                                                                 </w:t>
            </w:r>
          </w:p>
        </w:tc>
        <w:tc>
          <w:tcPr>
            <w:tcW w:w="1275" w:type="dxa"/>
            <w:shd w:val="clear" w:color="auto" w:fill="auto"/>
            <w:noWrap/>
            <w:vAlign w:val="bottom"/>
          </w:tcPr>
          <w:p w14:paraId="529D8F6C" w14:textId="77777777" w:rsidR="0027356A" w:rsidRPr="0005640B" w:rsidRDefault="0027356A" w:rsidP="00804906">
            <w:pPr>
              <w:rPr>
                <w:rFonts w:ascii="Verdana" w:hAnsi="Verdana" w:cs="Arial"/>
                <w:b/>
                <w:bCs/>
                <w:sz w:val="20"/>
                <w:szCs w:val="20"/>
                <w:lang w:eastAsia="hr-HR"/>
              </w:rPr>
            </w:pPr>
          </w:p>
        </w:tc>
        <w:tc>
          <w:tcPr>
            <w:tcW w:w="1560" w:type="dxa"/>
            <w:shd w:val="clear" w:color="auto" w:fill="auto"/>
            <w:noWrap/>
            <w:vAlign w:val="bottom"/>
          </w:tcPr>
          <w:p w14:paraId="0194161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417" w:type="dxa"/>
            <w:shd w:val="clear" w:color="auto" w:fill="auto"/>
            <w:noWrap/>
            <w:vAlign w:val="bottom"/>
          </w:tcPr>
          <w:p w14:paraId="291FA9B3" w14:textId="77777777" w:rsidR="0027356A" w:rsidRPr="0005640B" w:rsidRDefault="0027356A" w:rsidP="00804906">
            <w:pPr>
              <w:rPr>
                <w:rFonts w:ascii="Verdana" w:hAnsi="Verdana" w:cs="Arial"/>
                <w:b/>
                <w:bCs/>
                <w:sz w:val="20"/>
                <w:szCs w:val="20"/>
                <w:lang w:eastAsia="hr-HR"/>
              </w:rPr>
            </w:pPr>
          </w:p>
        </w:tc>
        <w:tc>
          <w:tcPr>
            <w:tcW w:w="1134" w:type="dxa"/>
            <w:shd w:val="clear" w:color="auto" w:fill="auto"/>
            <w:noWrap/>
            <w:vAlign w:val="bottom"/>
          </w:tcPr>
          <w:p w14:paraId="3EBE06DA" w14:textId="77777777" w:rsidR="0027356A" w:rsidRPr="0005640B" w:rsidRDefault="0027356A" w:rsidP="00804906">
            <w:pPr>
              <w:rPr>
                <w:rFonts w:ascii="Verdana" w:hAnsi="Verdana"/>
                <w:sz w:val="20"/>
                <w:szCs w:val="20"/>
                <w:lang w:eastAsia="hr-HR"/>
              </w:rPr>
            </w:pPr>
          </w:p>
        </w:tc>
        <w:tc>
          <w:tcPr>
            <w:tcW w:w="1006" w:type="dxa"/>
            <w:shd w:val="clear" w:color="auto" w:fill="auto"/>
            <w:noWrap/>
            <w:vAlign w:val="bottom"/>
          </w:tcPr>
          <w:p w14:paraId="1B19C1D6" w14:textId="77777777" w:rsidR="0027356A" w:rsidRPr="0005640B" w:rsidRDefault="0027356A" w:rsidP="00804906">
            <w:pPr>
              <w:rPr>
                <w:rFonts w:ascii="Verdana" w:hAnsi="Verdana"/>
                <w:sz w:val="20"/>
                <w:szCs w:val="20"/>
                <w:lang w:eastAsia="hr-HR"/>
              </w:rPr>
            </w:pPr>
          </w:p>
        </w:tc>
      </w:tr>
      <w:tr w:rsidR="0027356A" w:rsidRPr="0005640B" w14:paraId="31E464E5" w14:textId="77777777" w:rsidTr="00804906">
        <w:trPr>
          <w:trHeight w:val="255"/>
        </w:trPr>
        <w:tc>
          <w:tcPr>
            <w:tcW w:w="7225" w:type="dxa"/>
            <w:shd w:val="clear" w:color="000000" w:fill="808080"/>
            <w:noWrap/>
            <w:vAlign w:val="bottom"/>
            <w:hideMark/>
          </w:tcPr>
          <w:p w14:paraId="6A3AE547"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KORIŠTENJE SREDSTAVA IZ PRETHODNIH GODINA</w:t>
            </w:r>
          </w:p>
        </w:tc>
        <w:tc>
          <w:tcPr>
            <w:tcW w:w="1275" w:type="dxa"/>
            <w:shd w:val="clear" w:color="000000" w:fill="808080"/>
            <w:noWrap/>
            <w:vAlign w:val="bottom"/>
            <w:hideMark/>
          </w:tcPr>
          <w:p w14:paraId="707AD7C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560" w:type="dxa"/>
            <w:shd w:val="clear" w:color="000000" w:fill="808080"/>
            <w:noWrap/>
            <w:vAlign w:val="bottom"/>
            <w:hideMark/>
          </w:tcPr>
          <w:p w14:paraId="33B46786"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90.255,20</w:t>
            </w:r>
          </w:p>
        </w:tc>
        <w:tc>
          <w:tcPr>
            <w:tcW w:w="1417" w:type="dxa"/>
            <w:shd w:val="clear" w:color="000000" w:fill="808080"/>
            <w:noWrap/>
            <w:vAlign w:val="bottom"/>
            <w:hideMark/>
          </w:tcPr>
          <w:p w14:paraId="2AF45A1F"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134" w:type="dxa"/>
            <w:shd w:val="clear" w:color="000000" w:fill="808080"/>
            <w:noWrap/>
            <w:vAlign w:val="bottom"/>
            <w:hideMark/>
          </w:tcPr>
          <w:p w14:paraId="7B3213F3"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006" w:type="dxa"/>
            <w:shd w:val="clear" w:color="000000" w:fill="808080"/>
            <w:noWrap/>
            <w:vAlign w:val="bottom"/>
            <w:hideMark/>
          </w:tcPr>
          <w:p w14:paraId="4B34566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bl>
    <w:p w14:paraId="21FF821B" w14:textId="77777777" w:rsidR="0027356A" w:rsidRPr="0005640B" w:rsidRDefault="0027356A" w:rsidP="0027356A">
      <w:pPr>
        <w:rPr>
          <w:rFonts w:ascii="Verdana" w:hAnsi="Verdana" w:cs="Arial"/>
          <w:b/>
          <w:sz w:val="20"/>
          <w:szCs w:val="20"/>
        </w:rPr>
      </w:pPr>
    </w:p>
    <w:p w14:paraId="622F0246" w14:textId="77777777" w:rsidR="0027356A" w:rsidRPr="0005640B" w:rsidRDefault="0027356A" w:rsidP="004D3156">
      <w:pPr>
        <w:jc w:val="left"/>
        <w:rPr>
          <w:rFonts w:ascii="Verdana" w:hAnsi="Verdana" w:cs="Arial"/>
          <w:sz w:val="20"/>
          <w:szCs w:val="20"/>
        </w:rPr>
      </w:pPr>
      <w:proofErr w:type="spellStart"/>
      <w:r w:rsidRPr="0005640B">
        <w:rPr>
          <w:rFonts w:ascii="Verdana" w:hAnsi="Verdana" w:cs="Arial"/>
          <w:b/>
          <w:sz w:val="20"/>
          <w:szCs w:val="20"/>
        </w:rPr>
        <w:t>Tablica</w:t>
      </w:r>
      <w:proofErr w:type="spellEnd"/>
      <w:r w:rsidRPr="0005640B">
        <w:rPr>
          <w:rFonts w:ascii="Verdana" w:hAnsi="Verdana" w:cs="Arial"/>
          <w:b/>
          <w:sz w:val="20"/>
          <w:szCs w:val="20"/>
        </w:rPr>
        <w:t xml:space="preserve"> 5.</w:t>
      </w:r>
      <w:r w:rsidRPr="0005640B">
        <w:rPr>
          <w:rFonts w:ascii="Verdana" w:hAnsi="Verdana" w:cs="Arial"/>
          <w:sz w:val="20"/>
          <w:szCs w:val="20"/>
        </w:rPr>
        <w:t xml:space="preserve"> </w:t>
      </w: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izvorima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od 01.01. – 31.12.2023. </w:t>
      </w:r>
      <w:proofErr w:type="spellStart"/>
      <w:r w:rsidRPr="0005640B">
        <w:rPr>
          <w:rFonts w:ascii="Verdana" w:hAnsi="Verdana" w:cs="Arial"/>
          <w:sz w:val="20"/>
          <w:szCs w:val="20"/>
        </w:rPr>
        <w:t>godine</w:t>
      </w:r>
      <w:proofErr w:type="spellEnd"/>
      <w:r w:rsidRPr="0005640B">
        <w:rPr>
          <w:rFonts w:ascii="Verdana" w:hAnsi="Verdana" w:cs="Arial"/>
          <w:sz w:val="20"/>
          <w:szCs w:val="20"/>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282"/>
        <w:gridCol w:w="1560"/>
        <w:gridCol w:w="1417"/>
        <w:gridCol w:w="1254"/>
        <w:gridCol w:w="1112"/>
      </w:tblGrid>
      <w:tr w:rsidR="0027356A" w:rsidRPr="0005640B" w14:paraId="6B96F5E8" w14:textId="77777777" w:rsidTr="00804906">
        <w:trPr>
          <w:trHeight w:val="255"/>
        </w:trPr>
        <w:tc>
          <w:tcPr>
            <w:tcW w:w="7225" w:type="dxa"/>
            <w:shd w:val="clear" w:color="000000" w:fill="C0C0C0"/>
            <w:noWrap/>
            <w:vAlign w:val="bottom"/>
            <w:hideMark/>
          </w:tcPr>
          <w:p w14:paraId="407727AC" w14:textId="77777777" w:rsidR="0027356A" w:rsidRPr="0005640B" w:rsidRDefault="0027356A" w:rsidP="004D3156">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Račun</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opis</w:t>
            </w:r>
            <w:proofErr w:type="spellEnd"/>
          </w:p>
        </w:tc>
        <w:tc>
          <w:tcPr>
            <w:tcW w:w="1275" w:type="dxa"/>
            <w:shd w:val="clear" w:color="000000" w:fill="C0C0C0"/>
            <w:noWrap/>
            <w:vAlign w:val="bottom"/>
            <w:hideMark/>
          </w:tcPr>
          <w:p w14:paraId="3639CF12"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2022. (€)</w:t>
            </w:r>
          </w:p>
        </w:tc>
        <w:tc>
          <w:tcPr>
            <w:tcW w:w="1560" w:type="dxa"/>
            <w:shd w:val="clear" w:color="000000" w:fill="C0C0C0"/>
            <w:noWrap/>
            <w:vAlign w:val="bottom"/>
            <w:hideMark/>
          </w:tcPr>
          <w:p w14:paraId="62C9BA5B"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Izvorni</w:t>
            </w:r>
            <w:proofErr w:type="spellEnd"/>
            <w:r w:rsidRPr="0005640B">
              <w:rPr>
                <w:rFonts w:ascii="Verdana" w:hAnsi="Verdana" w:cs="Arial"/>
                <w:b/>
                <w:bCs/>
                <w:sz w:val="20"/>
                <w:szCs w:val="20"/>
                <w:lang w:eastAsia="hr-HR"/>
              </w:rPr>
              <w:t xml:space="preserve"> plan 2023. (€)</w:t>
            </w:r>
          </w:p>
        </w:tc>
        <w:tc>
          <w:tcPr>
            <w:tcW w:w="1417" w:type="dxa"/>
            <w:shd w:val="clear" w:color="000000" w:fill="C0C0C0"/>
            <w:noWrap/>
            <w:vAlign w:val="bottom"/>
            <w:hideMark/>
          </w:tcPr>
          <w:p w14:paraId="6FFF2693"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Izvršenje</w:t>
            </w:r>
            <w:proofErr w:type="spellEnd"/>
            <w:r w:rsidRPr="0005640B">
              <w:rPr>
                <w:rFonts w:ascii="Verdana" w:hAnsi="Verdana" w:cs="Arial"/>
                <w:b/>
                <w:bCs/>
                <w:sz w:val="20"/>
                <w:szCs w:val="20"/>
                <w:lang w:eastAsia="hr-HR"/>
              </w:rPr>
              <w:t xml:space="preserve"> 2023. (€)</w:t>
            </w:r>
          </w:p>
        </w:tc>
        <w:tc>
          <w:tcPr>
            <w:tcW w:w="1134" w:type="dxa"/>
            <w:shd w:val="clear" w:color="000000" w:fill="C0C0C0"/>
            <w:noWrap/>
            <w:vAlign w:val="bottom"/>
            <w:hideMark/>
          </w:tcPr>
          <w:p w14:paraId="2A77B65C"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3/1</w:t>
            </w:r>
          </w:p>
        </w:tc>
        <w:tc>
          <w:tcPr>
            <w:tcW w:w="992" w:type="dxa"/>
            <w:shd w:val="clear" w:color="000000" w:fill="C0C0C0"/>
            <w:noWrap/>
            <w:vAlign w:val="bottom"/>
            <w:hideMark/>
          </w:tcPr>
          <w:p w14:paraId="4D9BC30F"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Indeks</w:t>
            </w:r>
            <w:proofErr w:type="spellEnd"/>
            <w:r w:rsidRPr="0005640B">
              <w:rPr>
                <w:rFonts w:ascii="Verdana" w:hAnsi="Verdana" w:cs="Arial"/>
                <w:b/>
                <w:bCs/>
                <w:sz w:val="20"/>
                <w:szCs w:val="20"/>
                <w:lang w:eastAsia="hr-HR"/>
              </w:rPr>
              <w:t xml:space="preserve">  3/2</w:t>
            </w:r>
          </w:p>
        </w:tc>
      </w:tr>
      <w:tr w:rsidR="0027356A" w:rsidRPr="0005640B" w14:paraId="0676A59F" w14:textId="77777777" w:rsidTr="00804906">
        <w:trPr>
          <w:trHeight w:val="255"/>
        </w:trPr>
        <w:tc>
          <w:tcPr>
            <w:tcW w:w="7225" w:type="dxa"/>
            <w:shd w:val="clear" w:color="000000" w:fill="C0C0C0"/>
            <w:noWrap/>
            <w:vAlign w:val="bottom"/>
            <w:hideMark/>
          </w:tcPr>
          <w:p w14:paraId="1964AEDC"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B. RAČUN ZADUŽIVANJA FINANCIRANJA</w:t>
            </w:r>
          </w:p>
        </w:tc>
        <w:tc>
          <w:tcPr>
            <w:tcW w:w="1275" w:type="dxa"/>
            <w:shd w:val="clear" w:color="000000" w:fill="C0C0C0"/>
            <w:noWrap/>
            <w:vAlign w:val="bottom"/>
            <w:hideMark/>
          </w:tcPr>
          <w:p w14:paraId="4694DEDA" w14:textId="77777777" w:rsidR="0027356A" w:rsidRPr="0005640B" w:rsidRDefault="0027356A" w:rsidP="00804906">
            <w:pPr>
              <w:jc w:val="center"/>
              <w:rPr>
                <w:rFonts w:ascii="Verdana" w:hAnsi="Verdana" w:cs="Arial"/>
                <w:sz w:val="20"/>
                <w:szCs w:val="20"/>
                <w:lang w:eastAsia="hr-HR"/>
              </w:rPr>
            </w:pPr>
            <w:r w:rsidRPr="0005640B">
              <w:rPr>
                <w:rFonts w:ascii="Verdana" w:hAnsi="Verdana" w:cs="Arial"/>
                <w:sz w:val="20"/>
                <w:szCs w:val="20"/>
                <w:lang w:eastAsia="hr-HR"/>
              </w:rPr>
              <w:t>1</w:t>
            </w:r>
          </w:p>
        </w:tc>
        <w:tc>
          <w:tcPr>
            <w:tcW w:w="1560" w:type="dxa"/>
            <w:shd w:val="clear" w:color="000000" w:fill="C0C0C0"/>
            <w:noWrap/>
            <w:vAlign w:val="bottom"/>
            <w:hideMark/>
          </w:tcPr>
          <w:p w14:paraId="58361C1F"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w:t>
            </w:r>
          </w:p>
        </w:tc>
        <w:tc>
          <w:tcPr>
            <w:tcW w:w="1417" w:type="dxa"/>
            <w:shd w:val="clear" w:color="000000" w:fill="C0C0C0"/>
            <w:noWrap/>
            <w:vAlign w:val="bottom"/>
            <w:hideMark/>
          </w:tcPr>
          <w:p w14:paraId="2EE1C3AE"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3</w:t>
            </w:r>
          </w:p>
        </w:tc>
        <w:tc>
          <w:tcPr>
            <w:tcW w:w="1134" w:type="dxa"/>
            <w:shd w:val="clear" w:color="000000" w:fill="C0C0C0"/>
            <w:noWrap/>
            <w:vAlign w:val="bottom"/>
            <w:hideMark/>
          </w:tcPr>
          <w:p w14:paraId="261CABB3"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4</w:t>
            </w:r>
          </w:p>
        </w:tc>
        <w:tc>
          <w:tcPr>
            <w:tcW w:w="992" w:type="dxa"/>
            <w:shd w:val="clear" w:color="000000" w:fill="C0C0C0"/>
            <w:noWrap/>
            <w:vAlign w:val="bottom"/>
            <w:hideMark/>
          </w:tcPr>
          <w:p w14:paraId="34F3C26D"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5</w:t>
            </w:r>
          </w:p>
        </w:tc>
      </w:tr>
      <w:tr w:rsidR="0027356A" w:rsidRPr="0005640B" w14:paraId="33D63084" w14:textId="77777777" w:rsidTr="00804906">
        <w:trPr>
          <w:trHeight w:val="255"/>
        </w:trPr>
        <w:tc>
          <w:tcPr>
            <w:tcW w:w="7225" w:type="dxa"/>
            <w:shd w:val="clear" w:color="000000" w:fill="808080"/>
            <w:noWrap/>
            <w:vAlign w:val="bottom"/>
            <w:hideMark/>
          </w:tcPr>
          <w:p w14:paraId="10BC65F5"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UKUPNI PRIMICI</w:t>
            </w:r>
          </w:p>
        </w:tc>
        <w:tc>
          <w:tcPr>
            <w:tcW w:w="1275" w:type="dxa"/>
            <w:shd w:val="clear" w:color="000000" w:fill="808080"/>
            <w:noWrap/>
            <w:vAlign w:val="bottom"/>
            <w:hideMark/>
          </w:tcPr>
          <w:p w14:paraId="26A02D6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808080"/>
            <w:noWrap/>
            <w:vAlign w:val="bottom"/>
            <w:hideMark/>
          </w:tcPr>
          <w:p w14:paraId="69FA107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13.272,28</w:t>
            </w:r>
          </w:p>
        </w:tc>
        <w:tc>
          <w:tcPr>
            <w:tcW w:w="1417" w:type="dxa"/>
            <w:shd w:val="clear" w:color="000000" w:fill="808080"/>
            <w:noWrap/>
            <w:vAlign w:val="bottom"/>
            <w:hideMark/>
          </w:tcPr>
          <w:p w14:paraId="3955CB51"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2,09</w:t>
            </w:r>
          </w:p>
        </w:tc>
        <w:tc>
          <w:tcPr>
            <w:tcW w:w="1134" w:type="dxa"/>
            <w:shd w:val="clear" w:color="000000" w:fill="808080"/>
            <w:noWrap/>
            <w:vAlign w:val="bottom"/>
            <w:hideMark/>
          </w:tcPr>
          <w:p w14:paraId="2B65BD77"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992" w:type="dxa"/>
            <w:shd w:val="clear" w:color="000000" w:fill="808080"/>
            <w:noWrap/>
            <w:vAlign w:val="bottom"/>
            <w:hideMark/>
          </w:tcPr>
          <w:p w14:paraId="79224C4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0,02%</w:t>
            </w:r>
          </w:p>
        </w:tc>
      </w:tr>
      <w:tr w:rsidR="0027356A" w:rsidRPr="0005640B" w14:paraId="5EE3E3BB" w14:textId="77777777" w:rsidTr="00804906">
        <w:trPr>
          <w:trHeight w:val="255"/>
        </w:trPr>
        <w:tc>
          <w:tcPr>
            <w:tcW w:w="7225" w:type="dxa"/>
            <w:shd w:val="clear" w:color="000000" w:fill="FFFF00"/>
            <w:noWrap/>
            <w:vAlign w:val="bottom"/>
            <w:hideMark/>
          </w:tcPr>
          <w:p w14:paraId="3B100C40"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8. NAMJENSKI PRIMICI</w:t>
            </w:r>
          </w:p>
        </w:tc>
        <w:tc>
          <w:tcPr>
            <w:tcW w:w="1275" w:type="dxa"/>
            <w:shd w:val="clear" w:color="000000" w:fill="FFFF00"/>
            <w:noWrap/>
            <w:vAlign w:val="bottom"/>
            <w:hideMark/>
          </w:tcPr>
          <w:p w14:paraId="71B2B3F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FFFF00"/>
            <w:noWrap/>
            <w:vAlign w:val="bottom"/>
            <w:hideMark/>
          </w:tcPr>
          <w:p w14:paraId="6FAFC85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417" w:type="dxa"/>
            <w:shd w:val="clear" w:color="000000" w:fill="FFFF00"/>
            <w:noWrap/>
            <w:vAlign w:val="bottom"/>
            <w:hideMark/>
          </w:tcPr>
          <w:p w14:paraId="45A5FDA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w:t>
            </w:r>
          </w:p>
        </w:tc>
        <w:tc>
          <w:tcPr>
            <w:tcW w:w="1134" w:type="dxa"/>
            <w:shd w:val="clear" w:color="000000" w:fill="FFFF00"/>
            <w:noWrap/>
            <w:vAlign w:val="bottom"/>
            <w:hideMark/>
          </w:tcPr>
          <w:p w14:paraId="0C00211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00"/>
            <w:noWrap/>
            <w:vAlign w:val="bottom"/>
            <w:hideMark/>
          </w:tcPr>
          <w:p w14:paraId="7C01749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0,02%</w:t>
            </w:r>
          </w:p>
        </w:tc>
      </w:tr>
      <w:tr w:rsidR="0027356A" w:rsidRPr="0005640B" w14:paraId="5737FC74" w14:textId="77777777" w:rsidTr="00804906">
        <w:trPr>
          <w:trHeight w:val="255"/>
        </w:trPr>
        <w:tc>
          <w:tcPr>
            <w:tcW w:w="7225" w:type="dxa"/>
            <w:shd w:val="clear" w:color="000000" w:fill="FFFF99"/>
            <w:noWrap/>
            <w:vAlign w:val="bottom"/>
            <w:hideMark/>
          </w:tcPr>
          <w:p w14:paraId="67A47365"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8.1. NAMJENSKI PRIMICI </w:t>
            </w:r>
          </w:p>
        </w:tc>
        <w:tc>
          <w:tcPr>
            <w:tcW w:w="1275" w:type="dxa"/>
            <w:shd w:val="clear" w:color="000000" w:fill="FFFF99"/>
            <w:noWrap/>
            <w:vAlign w:val="bottom"/>
            <w:hideMark/>
          </w:tcPr>
          <w:p w14:paraId="2AEBCA3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FFFF99"/>
            <w:noWrap/>
            <w:vAlign w:val="bottom"/>
            <w:hideMark/>
          </w:tcPr>
          <w:p w14:paraId="32B8DE9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417" w:type="dxa"/>
            <w:shd w:val="clear" w:color="000000" w:fill="FFFF99"/>
            <w:noWrap/>
            <w:vAlign w:val="bottom"/>
            <w:hideMark/>
          </w:tcPr>
          <w:p w14:paraId="793F4AE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w:t>
            </w:r>
          </w:p>
        </w:tc>
        <w:tc>
          <w:tcPr>
            <w:tcW w:w="1134" w:type="dxa"/>
            <w:shd w:val="clear" w:color="000000" w:fill="FFFF99"/>
            <w:noWrap/>
            <w:vAlign w:val="bottom"/>
            <w:hideMark/>
          </w:tcPr>
          <w:p w14:paraId="0C2A2F4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99"/>
            <w:noWrap/>
            <w:vAlign w:val="bottom"/>
            <w:hideMark/>
          </w:tcPr>
          <w:p w14:paraId="496588A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0,02%</w:t>
            </w:r>
          </w:p>
        </w:tc>
      </w:tr>
      <w:tr w:rsidR="0027356A" w:rsidRPr="0005640B" w14:paraId="57C7A11E" w14:textId="77777777" w:rsidTr="00804906">
        <w:trPr>
          <w:trHeight w:val="255"/>
        </w:trPr>
        <w:tc>
          <w:tcPr>
            <w:tcW w:w="7225" w:type="dxa"/>
            <w:shd w:val="clear" w:color="000000" w:fill="808080"/>
            <w:noWrap/>
            <w:vAlign w:val="bottom"/>
            <w:hideMark/>
          </w:tcPr>
          <w:p w14:paraId="19DCD82B"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UKUPNI IZDACI</w:t>
            </w:r>
          </w:p>
        </w:tc>
        <w:tc>
          <w:tcPr>
            <w:tcW w:w="1275" w:type="dxa"/>
            <w:shd w:val="clear" w:color="000000" w:fill="808080"/>
            <w:noWrap/>
            <w:vAlign w:val="bottom"/>
            <w:hideMark/>
          </w:tcPr>
          <w:p w14:paraId="485D9DE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46.445,32</w:t>
            </w:r>
          </w:p>
        </w:tc>
        <w:tc>
          <w:tcPr>
            <w:tcW w:w="1560" w:type="dxa"/>
            <w:shd w:val="clear" w:color="000000" w:fill="808080"/>
            <w:noWrap/>
            <w:vAlign w:val="bottom"/>
            <w:hideMark/>
          </w:tcPr>
          <w:p w14:paraId="4A80385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16.330,00</w:t>
            </w:r>
          </w:p>
        </w:tc>
        <w:tc>
          <w:tcPr>
            <w:tcW w:w="1417" w:type="dxa"/>
            <w:shd w:val="clear" w:color="000000" w:fill="808080"/>
            <w:noWrap/>
            <w:vAlign w:val="bottom"/>
            <w:hideMark/>
          </w:tcPr>
          <w:p w14:paraId="33FDE74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14.594,56</w:t>
            </w:r>
          </w:p>
        </w:tc>
        <w:tc>
          <w:tcPr>
            <w:tcW w:w="1134" w:type="dxa"/>
            <w:shd w:val="clear" w:color="000000" w:fill="808080"/>
            <w:noWrap/>
            <w:vAlign w:val="bottom"/>
            <w:hideMark/>
          </w:tcPr>
          <w:p w14:paraId="2E9F475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31,42%</w:t>
            </w:r>
          </w:p>
        </w:tc>
        <w:tc>
          <w:tcPr>
            <w:tcW w:w="992" w:type="dxa"/>
            <w:shd w:val="clear" w:color="000000" w:fill="808080"/>
            <w:noWrap/>
            <w:vAlign w:val="bottom"/>
            <w:hideMark/>
          </w:tcPr>
          <w:p w14:paraId="2F7FE02B"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89,37%</w:t>
            </w:r>
          </w:p>
        </w:tc>
      </w:tr>
      <w:tr w:rsidR="0027356A" w:rsidRPr="0005640B" w14:paraId="5C60111A" w14:textId="77777777" w:rsidTr="00804906">
        <w:trPr>
          <w:trHeight w:val="255"/>
        </w:trPr>
        <w:tc>
          <w:tcPr>
            <w:tcW w:w="7225" w:type="dxa"/>
            <w:shd w:val="clear" w:color="000000" w:fill="FFFF00"/>
            <w:noWrap/>
            <w:vAlign w:val="bottom"/>
            <w:hideMark/>
          </w:tcPr>
          <w:p w14:paraId="207CF163"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1. OPĆI PRIHODI I PRIMICI</w:t>
            </w:r>
          </w:p>
        </w:tc>
        <w:tc>
          <w:tcPr>
            <w:tcW w:w="1275" w:type="dxa"/>
            <w:shd w:val="clear" w:color="000000" w:fill="FFFF00"/>
            <w:noWrap/>
            <w:vAlign w:val="bottom"/>
            <w:hideMark/>
          </w:tcPr>
          <w:p w14:paraId="7445359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FFFF00"/>
            <w:noWrap/>
            <w:vAlign w:val="bottom"/>
            <w:hideMark/>
          </w:tcPr>
          <w:p w14:paraId="1E2688E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3.057,72</w:t>
            </w:r>
          </w:p>
        </w:tc>
        <w:tc>
          <w:tcPr>
            <w:tcW w:w="1417" w:type="dxa"/>
            <w:shd w:val="clear" w:color="000000" w:fill="FFFF00"/>
            <w:noWrap/>
            <w:vAlign w:val="bottom"/>
            <w:hideMark/>
          </w:tcPr>
          <w:p w14:paraId="475FAB4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134" w:type="dxa"/>
            <w:shd w:val="clear" w:color="000000" w:fill="FFFF00"/>
            <w:noWrap/>
            <w:vAlign w:val="bottom"/>
            <w:hideMark/>
          </w:tcPr>
          <w:p w14:paraId="3C3A07E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00"/>
            <w:noWrap/>
            <w:vAlign w:val="bottom"/>
            <w:hideMark/>
          </w:tcPr>
          <w:p w14:paraId="194DE53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43,50%</w:t>
            </w:r>
          </w:p>
        </w:tc>
      </w:tr>
      <w:tr w:rsidR="0027356A" w:rsidRPr="0005640B" w14:paraId="2C2832D4" w14:textId="77777777" w:rsidTr="00804906">
        <w:trPr>
          <w:trHeight w:val="255"/>
        </w:trPr>
        <w:tc>
          <w:tcPr>
            <w:tcW w:w="7225" w:type="dxa"/>
            <w:shd w:val="clear" w:color="000000" w:fill="FFFF99"/>
            <w:noWrap/>
            <w:vAlign w:val="bottom"/>
            <w:hideMark/>
          </w:tcPr>
          <w:p w14:paraId="6C7CF845"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1.1. OPĆI PRIHODI I PRIMICI </w:t>
            </w:r>
          </w:p>
        </w:tc>
        <w:tc>
          <w:tcPr>
            <w:tcW w:w="1275" w:type="dxa"/>
            <w:shd w:val="clear" w:color="000000" w:fill="FFFF99"/>
            <w:noWrap/>
            <w:vAlign w:val="bottom"/>
            <w:hideMark/>
          </w:tcPr>
          <w:p w14:paraId="114D698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FFFF99"/>
            <w:noWrap/>
            <w:vAlign w:val="bottom"/>
            <w:hideMark/>
          </w:tcPr>
          <w:p w14:paraId="61D525D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3.057,72</w:t>
            </w:r>
          </w:p>
        </w:tc>
        <w:tc>
          <w:tcPr>
            <w:tcW w:w="1417" w:type="dxa"/>
            <w:shd w:val="clear" w:color="000000" w:fill="FFFF99"/>
            <w:noWrap/>
            <w:vAlign w:val="bottom"/>
            <w:hideMark/>
          </w:tcPr>
          <w:p w14:paraId="4919C13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134" w:type="dxa"/>
            <w:shd w:val="clear" w:color="000000" w:fill="FFFF99"/>
            <w:noWrap/>
            <w:vAlign w:val="bottom"/>
            <w:hideMark/>
          </w:tcPr>
          <w:p w14:paraId="7C16041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99"/>
            <w:noWrap/>
            <w:vAlign w:val="bottom"/>
            <w:hideMark/>
          </w:tcPr>
          <w:p w14:paraId="73A8C20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43,50%</w:t>
            </w:r>
          </w:p>
        </w:tc>
      </w:tr>
      <w:tr w:rsidR="0027356A" w:rsidRPr="0005640B" w14:paraId="07D8625B" w14:textId="77777777" w:rsidTr="00804906">
        <w:trPr>
          <w:trHeight w:val="255"/>
        </w:trPr>
        <w:tc>
          <w:tcPr>
            <w:tcW w:w="7225" w:type="dxa"/>
            <w:shd w:val="clear" w:color="000000" w:fill="FFFF00"/>
            <w:noWrap/>
            <w:vAlign w:val="bottom"/>
            <w:hideMark/>
          </w:tcPr>
          <w:p w14:paraId="1D32AFFB"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4. PRIHODI ZA POSEBNE NAMJENE</w:t>
            </w:r>
          </w:p>
        </w:tc>
        <w:tc>
          <w:tcPr>
            <w:tcW w:w="1275" w:type="dxa"/>
            <w:shd w:val="clear" w:color="000000" w:fill="FFFF00"/>
            <w:noWrap/>
            <w:vAlign w:val="bottom"/>
            <w:hideMark/>
          </w:tcPr>
          <w:p w14:paraId="3C95F62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33.180,70</w:t>
            </w:r>
          </w:p>
        </w:tc>
        <w:tc>
          <w:tcPr>
            <w:tcW w:w="1560" w:type="dxa"/>
            <w:shd w:val="clear" w:color="000000" w:fill="FFFF00"/>
            <w:noWrap/>
            <w:vAlign w:val="bottom"/>
            <w:hideMark/>
          </w:tcPr>
          <w:p w14:paraId="60119C1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417" w:type="dxa"/>
            <w:shd w:val="clear" w:color="000000" w:fill="FFFF00"/>
            <w:noWrap/>
            <w:vAlign w:val="bottom"/>
            <w:hideMark/>
          </w:tcPr>
          <w:p w14:paraId="1E9F3C9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00"/>
            <w:noWrap/>
            <w:vAlign w:val="bottom"/>
            <w:hideMark/>
          </w:tcPr>
          <w:p w14:paraId="5DE317F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00"/>
            <w:noWrap/>
            <w:vAlign w:val="bottom"/>
            <w:hideMark/>
          </w:tcPr>
          <w:p w14:paraId="6C1BF6C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r>
      <w:tr w:rsidR="0027356A" w:rsidRPr="0005640B" w14:paraId="58166916" w14:textId="77777777" w:rsidTr="00804906">
        <w:trPr>
          <w:trHeight w:val="255"/>
        </w:trPr>
        <w:tc>
          <w:tcPr>
            <w:tcW w:w="7225" w:type="dxa"/>
            <w:shd w:val="clear" w:color="000000" w:fill="FFFF99"/>
            <w:noWrap/>
            <w:vAlign w:val="bottom"/>
            <w:hideMark/>
          </w:tcPr>
          <w:p w14:paraId="1341F9FA"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4.1. PRIHODI ZA POSEBNE NAMJENE</w:t>
            </w:r>
          </w:p>
        </w:tc>
        <w:tc>
          <w:tcPr>
            <w:tcW w:w="1275" w:type="dxa"/>
            <w:shd w:val="clear" w:color="000000" w:fill="FFFF99"/>
            <w:noWrap/>
            <w:vAlign w:val="bottom"/>
            <w:hideMark/>
          </w:tcPr>
          <w:p w14:paraId="651FB9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33.180,70</w:t>
            </w:r>
          </w:p>
        </w:tc>
        <w:tc>
          <w:tcPr>
            <w:tcW w:w="1560" w:type="dxa"/>
            <w:shd w:val="clear" w:color="000000" w:fill="FFFF99"/>
            <w:noWrap/>
            <w:vAlign w:val="bottom"/>
            <w:hideMark/>
          </w:tcPr>
          <w:p w14:paraId="0D0EABA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417" w:type="dxa"/>
            <w:shd w:val="clear" w:color="000000" w:fill="FFFF99"/>
            <w:noWrap/>
            <w:vAlign w:val="bottom"/>
            <w:hideMark/>
          </w:tcPr>
          <w:p w14:paraId="06DC6FD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99"/>
            <w:noWrap/>
            <w:vAlign w:val="bottom"/>
            <w:hideMark/>
          </w:tcPr>
          <w:p w14:paraId="51BACE0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99"/>
            <w:noWrap/>
            <w:vAlign w:val="bottom"/>
            <w:hideMark/>
          </w:tcPr>
          <w:p w14:paraId="067F2E0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r>
      <w:tr w:rsidR="0027356A" w:rsidRPr="0005640B" w14:paraId="33E280BC" w14:textId="77777777" w:rsidTr="00804906">
        <w:trPr>
          <w:trHeight w:val="255"/>
        </w:trPr>
        <w:tc>
          <w:tcPr>
            <w:tcW w:w="7225" w:type="dxa"/>
            <w:shd w:val="clear" w:color="000000" w:fill="FFFF00"/>
            <w:noWrap/>
            <w:vAlign w:val="bottom"/>
            <w:hideMark/>
          </w:tcPr>
          <w:p w14:paraId="6ECA4BF4"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8. NAMJENSKI PRIMICI</w:t>
            </w:r>
          </w:p>
        </w:tc>
        <w:tc>
          <w:tcPr>
            <w:tcW w:w="1275" w:type="dxa"/>
            <w:shd w:val="clear" w:color="000000" w:fill="FFFF00"/>
            <w:noWrap/>
            <w:vAlign w:val="bottom"/>
            <w:hideMark/>
          </w:tcPr>
          <w:p w14:paraId="61D0BD1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13.264,61</w:t>
            </w:r>
          </w:p>
        </w:tc>
        <w:tc>
          <w:tcPr>
            <w:tcW w:w="1560" w:type="dxa"/>
            <w:shd w:val="clear" w:color="000000" w:fill="FFFF00"/>
            <w:noWrap/>
            <w:vAlign w:val="bottom"/>
            <w:hideMark/>
          </w:tcPr>
          <w:p w14:paraId="1FF3C38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417" w:type="dxa"/>
            <w:shd w:val="clear" w:color="000000" w:fill="FFFF00"/>
            <w:noWrap/>
            <w:vAlign w:val="bottom"/>
            <w:hideMark/>
          </w:tcPr>
          <w:p w14:paraId="65A1ACA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13.264,56</w:t>
            </w:r>
          </w:p>
        </w:tc>
        <w:tc>
          <w:tcPr>
            <w:tcW w:w="1134" w:type="dxa"/>
            <w:shd w:val="clear" w:color="000000" w:fill="FFFF00"/>
            <w:noWrap/>
            <w:vAlign w:val="bottom"/>
            <w:hideMark/>
          </w:tcPr>
          <w:p w14:paraId="066A220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c>
          <w:tcPr>
            <w:tcW w:w="992" w:type="dxa"/>
            <w:shd w:val="clear" w:color="000000" w:fill="FFFF00"/>
            <w:noWrap/>
            <w:vAlign w:val="bottom"/>
            <w:hideMark/>
          </w:tcPr>
          <w:p w14:paraId="30A7E3F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99,94%</w:t>
            </w:r>
          </w:p>
        </w:tc>
      </w:tr>
      <w:tr w:rsidR="0027356A" w:rsidRPr="0005640B" w14:paraId="17784095" w14:textId="77777777" w:rsidTr="00804906">
        <w:trPr>
          <w:trHeight w:val="255"/>
        </w:trPr>
        <w:tc>
          <w:tcPr>
            <w:tcW w:w="7225" w:type="dxa"/>
            <w:shd w:val="clear" w:color="000000" w:fill="FFFF99"/>
            <w:noWrap/>
            <w:vAlign w:val="bottom"/>
            <w:hideMark/>
          </w:tcPr>
          <w:p w14:paraId="137170A2"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 xml:space="preserve">8.1. NAMJENSKI PRIMICI </w:t>
            </w:r>
          </w:p>
        </w:tc>
        <w:tc>
          <w:tcPr>
            <w:tcW w:w="1275" w:type="dxa"/>
            <w:shd w:val="clear" w:color="000000" w:fill="FFFF99"/>
            <w:noWrap/>
            <w:vAlign w:val="bottom"/>
            <w:hideMark/>
          </w:tcPr>
          <w:p w14:paraId="01FAC38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13.264,61</w:t>
            </w:r>
          </w:p>
        </w:tc>
        <w:tc>
          <w:tcPr>
            <w:tcW w:w="1560" w:type="dxa"/>
            <w:shd w:val="clear" w:color="000000" w:fill="FFFF99"/>
            <w:noWrap/>
            <w:vAlign w:val="bottom"/>
            <w:hideMark/>
          </w:tcPr>
          <w:p w14:paraId="0C2AFEB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417" w:type="dxa"/>
            <w:shd w:val="clear" w:color="000000" w:fill="FFFF99"/>
            <w:noWrap/>
            <w:vAlign w:val="bottom"/>
            <w:hideMark/>
          </w:tcPr>
          <w:p w14:paraId="687B481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13.264,56</w:t>
            </w:r>
          </w:p>
        </w:tc>
        <w:tc>
          <w:tcPr>
            <w:tcW w:w="1134" w:type="dxa"/>
            <w:shd w:val="clear" w:color="000000" w:fill="FFFF99"/>
            <w:noWrap/>
            <w:vAlign w:val="bottom"/>
            <w:hideMark/>
          </w:tcPr>
          <w:p w14:paraId="5C898A5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c>
          <w:tcPr>
            <w:tcW w:w="992" w:type="dxa"/>
            <w:shd w:val="clear" w:color="000000" w:fill="FFFF99"/>
            <w:noWrap/>
            <w:vAlign w:val="bottom"/>
            <w:hideMark/>
          </w:tcPr>
          <w:p w14:paraId="238DF18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99,94%</w:t>
            </w:r>
          </w:p>
        </w:tc>
      </w:tr>
      <w:tr w:rsidR="0027356A" w:rsidRPr="0005640B" w14:paraId="5F06B572" w14:textId="77777777" w:rsidTr="00804906">
        <w:trPr>
          <w:trHeight w:val="255"/>
        </w:trPr>
        <w:tc>
          <w:tcPr>
            <w:tcW w:w="7225" w:type="dxa"/>
            <w:shd w:val="clear" w:color="000000" w:fill="808080"/>
            <w:noWrap/>
            <w:vAlign w:val="bottom"/>
            <w:hideMark/>
          </w:tcPr>
          <w:p w14:paraId="7B525ADC"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NETO FINANCIRANJE</w:t>
            </w:r>
          </w:p>
        </w:tc>
        <w:tc>
          <w:tcPr>
            <w:tcW w:w="1275" w:type="dxa"/>
            <w:shd w:val="clear" w:color="000000" w:fill="808080"/>
            <w:noWrap/>
            <w:vAlign w:val="bottom"/>
            <w:hideMark/>
          </w:tcPr>
          <w:p w14:paraId="217495B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-46.445,32</w:t>
            </w:r>
          </w:p>
        </w:tc>
        <w:tc>
          <w:tcPr>
            <w:tcW w:w="1560" w:type="dxa"/>
            <w:shd w:val="clear" w:color="000000" w:fill="808080"/>
            <w:noWrap/>
            <w:vAlign w:val="bottom"/>
            <w:hideMark/>
          </w:tcPr>
          <w:p w14:paraId="10A1828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-3.057,72</w:t>
            </w:r>
          </w:p>
        </w:tc>
        <w:tc>
          <w:tcPr>
            <w:tcW w:w="1417" w:type="dxa"/>
            <w:shd w:val="clear" w:color="000000" w:fill="808080"/>
            <w:noWrap/>
            <w:vAlign w:val="bottom"/>
            <w:hideMark/>
          </w:tcPr>
          <w:p w14:paraId="1F1A1D9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-14.592,47</w:t>
            </w:r>
          </w:p>
        </w:tc>
        <w:tc>
          <w:tcPr>
            <w:tcW w:w="1134" w:type="dxa"/>
            <w:shd w:val="clear" w:color="000000" w:fill="808080"/>
            <w:noWrap/>
            <w:vAlign w:val="bottom"/>
            <w:hideMark/>
          </w:tcPr>
          <w:p w14:paraId="47EEC0F7"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992" w:type="dxa"/>
            <w:shd w:val="clear" w:color="000000" w:fill="808080"/>
            <w:noWrap/>
            <w:vAlign w:val="bottom"/>
            <w:hideMark/>
          </w:tcPr>
          <w:p w14:paraId="2D6D8EA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r w:rsidR="0027356A" w:rsidRPr="0005640B" w14:paraId="02796B7B" w14:textId="77777777" w:rsidTr="00804906">
        <w:trPr>
          <w:trHeight w:val="255"/>
        </w:trPr>
        <w:tc>
          <w:tcPr>
            <w:tcW w:w="7225" w:type="dxa"/>
            <w:shd w:val="clear" w:color="000000" w:fill="808080"/>
            <w:noWrap/>
            <w:vAlign w:val="bottom"/>
            <w:hideMark/>
          </w:tcPr>
          <w:p w14:paraId="1F6BBE44" w14:textId="77777777" w:rsidR="0027356A" w:rsidRPr="0005640B" w:rsidRDefault="0027356A" w:rsidP="004D3156">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 xml:space="preserve"> KORIŠTENJE SREDSTAVA IZ PRETHODNIH GODINA</w:t>
            </w:r>
          </w:p>
        </w:tc>
        <w:tc>
          <w:tcPr>
            <w:tcW w:w="1275" w:type="dxa"/>
            <w:shd w:val="clear" w:color="000000" w:fill="808080"/>
            <w:noWrap/>
            <w:vAlign w:val="bottom"/>
            <w:hideMark/>
          </w:tcPr>
          <w:p w14:paraId="036F07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808080"/>
            <w:noWrap/>
            <w:vAlign w:val="bottom"/>
            <w:hideMark/>
          </w:tcPr>
          <w:p w14:paraId="55704676"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90.255,20</w:t>
            </w:r>
          </w:p>
        </w:tc>
        <w:tc>
          <w:tcPr>
            <w:tcW w:w="1417" w:type="dxa"/>
            <w:shd w:val="clear" w:color="000000" w:fill="808080"/>
            <w:noWrap/>
            <w:vAlign w:val="bottom"/>
            <w:hideMark/>
          </w:tcPr>
          <w:p w14:paraId="4F4C0AC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134" w:type="dxa"/>
            <w:shd w:val="clear" w:color="000000" w:fill="808080"/>
            <w:noWrap/>
            <w:vAlign w:val="bottom"/>
            <w:hideMark/>
          </w:tcPr>
          <w:p w14:paraId="3346ACC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992" w:type="dxa"/>
            <w:shd w:val="clear" w:color="000000" w:fill="808080"/>
            <w:noWrap/>
            <w:vAlign w:val="bottom"/>
            <w:hideMark/>
          </w:tcPr>
          <w:p w14:paraId="395EBCB0"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r w:rsidR="0027356A" w:rsidRPr="0005640B" w14:paraId="0D9CA56A" w14:textId="77777777" w:rsidTr="00804906">
        <w:trPr>
          <w:trHeight w:val="255"/>
        </w:trPr>
        <w:tc>
          <w:tcPr>
            <w:tcW w:w="7225" w:type="dxa"/>
            <w:shd w:val="clear" w:color="000000" w:fill="FFFF00"/>
            <w:noWrap/>
            <w:vAlign w:val="bottom"/>
            <w:hideMark/>
          </w:tcPr>
          <w:p w14:paraId="071D025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4. PRIHODI ZA POSEBNE NAMJENE</w:t>
            </w:r>
          </w:p>
        </w:tc>
        <w:tc>
          <w:tcPr>
            <w:tcW w:w="1275" w:type="dxa"/>
            <w:shd w:val="clear" w:color="000000" w:fill="FFFF00"/>
            <w:noWrap/>
            <w:vAlign w:val="bottom"/>
            <w:hideMark/>
          </w:tcPr>
          <w:p w14:paraId="7EF0517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FFFF00"/>
            <w:noWrap/>
            <w:vAlign w:val="bottom"/>
            <w:hideMark/>
          </w:tcPr>
          <w:p w14:paraId="6473704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417" w:type="dxa"/>
            <w:shd w:val="clear" w:color="000000" w:fill="FFFF00"/>
            <w:noWrap/>
            <w:vAlign w:val="bottom"/>
            <w:hideMark/>
          </w:tcPr>
          <w:p w14:paraId="3BA8691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00"/>
            <w:noWrap/>
            <w:vAlign w:val="bottom"/>
            <w:hideMark/>
          </w:tcPr>
          <w:p w14:paraId="46D411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00"/>
            <w:noWrap/>
            <w:vAlign w:val="bottom"/>
            <w:hideMark/>
          </w:tcPr>
          <w:p w14:paraId="509F62C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r>
      <w:tr w:rsidR="0027356A" w:rsidRPr="0005640B" w14:paraId="15238FA5" w14:textId="77777777" w:rsidTr="00804906">
        <w:trPr>
          <w:trHeight w:val="255"/>
        </w:trPr>
        <w:tc>
          <w:tcPr>
            <w:tcW w:w="7225" w:type="dxa"/>
            <w:shd w:val="clear" w:color="000000" w:fill="FFFF99"/>
            <w:noWrap/>
            <w:vAlign w:val="bottom"/>
            <w:hideMark/>
          </w:tcPr>
          <w:p w14:paraId="4D828D6D" w14:textId="77777777" w:rsidR="0027356A" w:rsidRPr="0005640B" w:rsidRDefault="0027356A" w:rsidP="004D3156">
            <w:pPr>
              <w:jc w:val="left"/>
              <w:rPr>
                <w:rFonts w:ascii="Verdana" w:hAnsi="Verdana" w:cs="Arial"/>
                <w:b/>
                <w:bCs/>
                <w:sz w:val="20"/>
                <w:szCs w:val="20"/>
                <w:lang w:eastAsia="hr-HR"/>
              </w:rPr>
            </w:pPr>
            <w:r w:rsidRPr="0005640B">
              <w:rPr>
                <w:rFonts w:ascii="Verdana" w:hAnsi="Verdana" w:cs="Arial"/>
                <w:b/>
                <w:bCs/>
                <w:sz w:val="20"/>
                <w:szCs w:val="20"/>
                <w:lang w:eastAsia="hr-HR"/>
              </w:rPr>
              <w:t>4.0. VIŠAK  PRIHODA</w:t>
            </w:r>
          </w:p>
        </w:tc>
        <w:tc>
          <w:tcPr>
            <w:tcW w:w="1275" w:type="dxa"/>
            <w:shd w:val="clear" w:color="000000" w:fill="FFFF99"/>
            <w:noWrap/>
            <w:vAlign w:val="bottom"/>
            <w:hideMark/>
          </w:tcPr>
          <w:p w14:paraId="2478781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 </w:t>
            </w:r>
          </w:p>
        </w:tc>
        <w:tc>
          <w:tcPr>
            <w:tcW w:w="1560" w:type="dxa"/>
            <w:shd w:val="clear" w:color="000000" w:fill="FFFF99"/>
            <w:noWrap/>
            <w:vAlign w:val="bottom"/>
            <w:hideMark/>
          </w:tcPr>
          <w:p w14:paraId="3CA4275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417" w:type="dxa"/>
            <w:shd w:val="clear" w:color="000000" w:fill="FFFF99"/>
            <w:noWrap/>
            <w:vAlign w:val="bottom"/>
            <w:hideMark/>
          </w:tcPr>
          <w:p w14:paraId="0085AFF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134" w:type="dxa"/>
            <w:shd w:val="clear" w:color="000000" w:fill="FFFF99"/>
            <w:noWrap/>
            <w:vAlign w:val="bottom"/>
            <w:hideMark/>
          </w:tcPr>
          <w:p w14:paraId="23BC40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992" w:type="dxa"/>
            <w:shd w:val="clear" w:color="000000" w:fill="FFFF99"/>
            <w:noWrap/>
            <w:vAlign w:val="bottom"/>
            <w:hideMark/>
          </w:tcPr>
          <w:p w14:paraId="07F6764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r>
    </w:tbl>
    <w:p w14:paraId="104A579E" w14:textId="77777777" w:rsidR="0027356A" w:rsidRPr="0005640B" w:rsidRDefault="0027356A" w:rsidP="0027356A">
      <w:pPr>
        <w:rPr>
          <w:rFonts w:ascii="Verdana" w:hAnsi="Verdana" w:cs="Arial"/>
          <w:b/>
          <w:sz w:val="20"/>
          <w:szCs w:val="20"/>
        </w:rPr>
      </w:pPr>
    </w:p>
    <w:p w14:paraId="0F0FF9BE" w14:textId="77777777" w:rsidR="0027356A" w:rsidRPr="0005640B" w:rsidRDefault="0027356A" w:rsidP="00543CF0">
      <w:pPr>
        <w:jc w:val="left"/>
        <w:rPr>
          <w:rFonts w:ascii="Verdana" w:hAnsi="Verdana" w:cs="Arial"/>
          <w:b/>
          <w:sz w:val="20"/>
          <w:szCs w:val="20"/>
        </w:rPr>
      </w:pPr>
      <w:r w:rsidRPr="0005640B">
        <w:rPr>
          <w:rFonts w:ascii="Verdana" w:hAnsi="Verdana" w:cs="Arial"/>
          <w:b/>
          <w:sz w:val="20"/>
          <w:szCs w:val="20"/>
        </w:rPr>
        <w:t xml:space="preserve">1.4. </w:t>
      </w:r>
      <w:proofErr w:type="spellStart"/>
      <w:r w:rsidRPr="0005640B">
        <w:rPr>
          <w:rFonts w:ascii="Verdana" w:hAnsi="Verdana" w:cs="Arial"/>
          <w:b/>
          <w:sz w:val="20"/>
          <w:szCs w:val="20"/>
        </w:rPr>
        <w:t>Opći</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dio</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izvještaja</w:t>
      </w:r>
      <w:proofErr w:type="spellEnd"/>
      <w:r w:rsidRPr="0005640B">
        <w:rPr>
          <w:rFonts w:ascii="Verdana" w:hAnsi="Verdana" w:cs="Arial"/>
          <w:b/>
          <w:sz w:val="20"/>
          <w:szCs w:val="20"/>
        </w:rPr>
        <w:t xml:space="preserve"> o </w:t>
      </w:r>
      <w:proofErr w:type="spellStart"/>
      <w:r w:rsidRPr="0005640B">
        <w:rPr>
          <w:rFonts w:ascii="Verdana" w:hAnsi="Verdana" w:cs="Arial"/>
          <w:b/>
          <w:sz w:val="20"/>
          <w:szCs w:val="20"/>
        </w:rPr>
        <w:t>izvršenju</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proračuna</w:t>
      </w:r>
      <w:proofErr w:type="spellEnd"/>
      <w:r w:rsidRPr="0005640B">
        <w:rPr>
          <w:rFonts w:ascii="Verdana" w:hAnsi="Verdana" w:cs="Arial"/>
          <w:b/>
          <w:sz w:val="20"/>
          <w:szCs w:val="20"/>
        </w:rPr>
        <w:t xml:space="preserve">:  </w:t>
      </w:r>
      <w:proofErr w:type="spellStart"/>
      <w:r w:rsidRPr="0005640B">
        <w:rPr>
          <w:rFonts w:ascii="Verdana" w:hAnsi="Verdana" w:cs="Arial"/>
          <w:bCs/>
          <w:sz w:val="20"/>
          <w:szCs w:val="20"/>
        </w:rPr>
        <w:t>Stanje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novčanih</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sredstava</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na</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računu</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proračuna</w:t>
      </w:r>
      <w:proofErr w:type="spellEnd"/>
      <w:r w:rsidRPr="0005640B">
        <w:rPr>
          <w:rFonts w:ascii="Verdana" w:hAnsi="Verdana" w:cs="Arial"/>
          <w:bCs/>
          <w:sz w:val="20"/>
          <w:szCs w:val="20"/>
        </w:rPr>
        <w:t xml:space="preserve"> Općine Lasinja </w:t>
      </w:r>
      <w:proofErr w:type="spellStart"/>
      <w:r w:rsidRPr="0005640B">
        <w:rPr>
          <w:rFonts w:ascii="Verdana" w:hAnsi="Verdana" w:cs="Arial"/>
          <w:bCs/>
          <w:sz w:val="20"/>
          <w:szCs w:val="20"/>
        </w:rPr>
        <w:t>kako</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slijedi</w:t>
      </w:r>
      <w:proofErr w:type="spellEnd"/>
      <w:r w:rsidRPr="0005640B">
        <w:rPr>
          <w:rFonts w:ascii="Verdana" w:hAnsi="Verdana" w:cs="Arial"/>
          <w:bCs/>
          <w:sz w:val="20"/>
          <w:szCs w:val="20"/>
        </w:rPr>
        <w:t>:</w:t>
      </w:r>
    </w:p>
    <w:p w14:paraId="72ECA5BB" w14:textId="77777777" w:rsidR="0027356A" w:rsidRPr="0005640B" w:rsidRDefault="0027356A" w:rsidP="00543CF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Verdana" w:hAnsi="Verdana" w:cs="Arial"/>
          <w:bCs/>
          <w:sz w:val="20"/>
          <w:szCs w:val="20"/>
        </w:rPr>
      </w:pPr>
      <w:r w:rsidRPr="0005640B">
        <w:rPr>
          <w:rFonts w:ascii="Verdana" w:hAnsi="Verdana" w:cs="Arial"/>
          <w:bCs/>
          <w:sz w:val="20"/>
          <w:szCs w:val="20"/>
        </w:rPr>
        <w:t xml:space="preserve">Na </w:t>
      </w:r>
      <w:proofErr w:type="spellStart"/>
      <w:r w:rsidRPr="0005640B">
        <w:rPr>
          <w:rFonts w:ascii="Verdana" w:hAnsi="Verdana" w:cs="Arial"/>
          <w:bCs/>
          <w:sz w:val="20"/>
          <w:szCs w:val="20"/>
        </w:rPr>
        <w:t>početku</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razdoblja</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proračunske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godine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na</w:t>
      </w:r>
      <w:proofErr w:type="spellEnd"/>
      <w:r w:rsidRPr="0005640B">
        <w:rPr>
          <w:rFonts w:ascii="Verdana" w:hAnsi="Verdana" w:cs="Arial"/>
          <w:bCs/>
          <w:sz w:val="20"/>
          <w:szCs w:val="20"/>
        </w:rPr>
        <w:t xml:space="preserve"> dan 01.01.2023.g.                               </w:t>
      </w:r>
      <w:proofErr w:type="spellStart"/>
      <w:r w:rsidRPr="0005640B">
        <w:rPr>
          <w:rFonts w:ascii="Verdana" w:hAnsi="Verdana" w:cs="Arial"/>
          <w:bCs/>
          <w:sz w:val="20"/>
          <w:szCs w:val="20"/>
        </w:rPr>
        <w:t>iznosi</w:t>
      </w:r>
      <w:proofErr w:type="spellEnd"/>
      <w:r w:rsidRPr="0005640B">
        <w:rPr>
          <w:rFonts w:ascii="Verdana" w:hAnsi="Verdana" w:cs="Arial"/>
          <w:bCs/>
          <w:sz w:val="20"/>
          <w:szCs w:val="20"/>
        </w:rPr>
        <w:t xml:space="preserve">   187.838,74 €      </w:t>
      </w:r>
    </w:p>
    <w:p w14:paraId="7B9EE5DD" w14:textId="77777777" w:rsidR="0027356A" w:rsidRPr="0005640B" w:rsidRDefault="0027356A" w:rsidP="00543CF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Verdana" w:hAnsi="Verdana" w:cs="Arial"/>
          <w:bCs/>
          <w:sz w:val="20"/>
          <w:szCs w:val="20"/>
        </w:rPr>
      </w:pPr>
      <w:r w:rsidRPr="0005640B">
        <w:rPr>
          <w:rFonts w:ascii="Verdana" w:hAnsi="Verdana" w:cs="Arial"/>
          <w:bCs/>
          <w:sz w:val="20"/>
          <w:szCs w:val="20"/>
        </w:rPr>
        <w:t xml:space="preserve">Na </w:t>
      </w:r>
      <w:proofErr w:type="spellStart"/>
      <w:r w:rsidRPr="0005640B">
        <w:rPr>
          <w:rFonts w:ascii="Verdana" w:hAnsi="Verdana" w:cs="Arial"/>
          <w:bCs/>
          <w:sz w:val="20"/>
          <w:szCs w:val="20"/>
        </w:rPr>
        <w:t>kraju</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razdoblja</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proračunske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godine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na</w:t>
      </w:r>
      <w:proofErr w:type="spellEnd"/>
      <w:r w:rsidRPr="0005640B">
        <w:rPr>
          <w:rFonts w:ascii="Verdana" w:hAnsi="Verdana" w:cs="Arial"/>
          <w:bCs/>
          <w:sz w:val="20"/>
          <w:szCs w:val="20"/>
        </w:rPr>
        <w:t xml:space="preserve"> dan 31.12.2023.g                                </w:t>
      </w:r>
      <w:proofErr w:type="spellStart"/>
      <w:r w:rsidRPr="0005640B">
        <w:rPr>
          <w:rFonts w:ascii="Verdana" w:hAnsi="Verdana" w:cs="Arial"/>
          <w:bCs/>
          <w:sz w:val="20"/>
          <w:szCs w:val="20"/>
        </w:rPr>
        <w:t>iznosi</w:t>
      </w:r>
      <w:proofErr w:type="spellEnd"/>
      <w:r w:rsidRPr="0005640B">
        <w:rPr>
          <w:rFonts w:ascii="Verdana" w:hAnsi="Verdana" w:cs="Arial"/>
          <w:bCs/>
          <w:sz w:val="20"/>
          <w:szCs w:val="20"/>
        </w:rPr>
        <w:t xml:space="preserve">   153.912,52 €</w:t>
      </w:r>
    </w:p>
    <w:p w14:paraId="19E53950" w14:textId="752139B9" w:rsidR="0027356A" w:rsidRPr="0005640B" w:rsidRDefault="0027356A" w:rsidP="00543CF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Verdana" w:hAnsi="Verdana" w:cs="Arial"/>
          <w:bCs/>
          <w:sz w:val="20"/>
          <w:szCs w:val="20"/>
        </w:rPr>
      </w:pPr>
      <w:proofErr w:type="spellStart"/>
      <w:r w:rsidRPr="0005640B">
        <w:rPr>
          <w:rFonts w:ascii="Verdana" w:hAnsi="Verdana" w:cs="Arial"/>
          <w:bCs/>
          <w:sz w:val="20"/>
          <w:szCs w:val="20"/>
        </w:rPr>
        <w:t>Razlika</w:t>
      </w:r>
      <w:proofErr w:type="spellEnd"/>
      <w:r w:rsidRPr="0005640B">
        <w:rPr>
          <w:rFonts w:ascii="Verdana" w:hAnsi="Verdana" w:cs="Arial"/>
          <w:bCs/>
          <w:sz w:val="20"/>
          <w:szCs w:val="20"/>
        </w:rPr>
        <w:t>:                                                                                                                            - 33.926,22  €    81,94%</w:t>
      </w:r>
    </w:p>
    <w:p w14:paraId="3427E21D" w14:textId="77777777" w:rsidR="00543CF0" w:rsidRDefault="00543CF0" w:rsidP="00543CF0">
      <w:pPr>
        <w:jc w:val="left"/>
        <w:rPr>
          <w:rFonts w:ascii="Verdana" w:hAnsi="Verdana" w:cs="Arial"/>
          <w:b/>
          <w:sz w:val="20"/>
          <w:szCs w:val="20"/>
        </w:rPr>
      </w:pPr>
    </w:p>
    <w:p w14:paraId="09D46671" w14:textId="08C978B1" w:rsidR="0027356A" w:rsidRPr="0005640B" w:rsidRDefault="0027356A" w:rsidP="00543CF0">
      <w:pPr>
        <w:jc w:val="left"/>
        <w:rPr>
          <w:rFonts w:ascii="Verdana" w:hAnsi="Verdana" w:cs="Arial"/>
          <w:bCs/>
          <w:sz w:val="20"/>
          <w:szCs w:val="20"/>
        </w:rPr>
      </w:pPr>
      <w:r w:rsidRPr="0005640B">
        <w:rPr>
          <w:rFonts w:ascii="Verdana" w:hAnsi="Verdana" w:cs="Arial"/>
          <w:b/>
          <w:sz w:val="20"/>
          <w:szCs w:val="20"/>
        </w:rPr>
        <w:t xml:space="preserve">1.5. </w:t>
      </w:r>
      <w:proofErr w:type="spellStart"/>
      <w:r w:rsidRPr="0005640B">
        <w:rPr>
          <w:rFonts w:ascii="Verdana" w:hAnsi="Verdana" w:cs="Arial"/>
          <w:b/>
          <w:sz w:val="20"/>
          <w:szCs w:val="20"/>
        </w:rPr>
        <w:t>Opći</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dio</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izvještaja</w:t>
      </w:r>
      <w:proofErr w:type="spellEnd"/>
      <w:r w:rsidRPr="0005640B">
        <w:rPr>
          <w:rFonts w:ascii="Verdana" w:hAnsi="Verdana" w:cs="Arial"/>
          <w:b/>
          <w:sz w:val="20"/>
          <w:szCs w:val="20"/>
        </w:rPr>
        <w:t xml:space="preserve"> o </w:t>
      </w:r>
      <w:proofErr w:type="spellStart"/>
      <w:r w:rsidRPr="0005640B">
        <w:rPr>
          <w:rFonts w:ascii="Verdana" w:hAnsi="Verdana" w:cs="Arial"/>
          <w:b/>
          <w:sz w:val="20"/>
          <w:szCs w:val="20"/>
        </w:rPr>
        <w:t>izvršenju</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proračuna</w:t>
      </w:r>
      <w:proofErr w:type="spellEnd"/>
      <w:r w:rsidRPr="0005640B">
        <w:rPr>
          <w:rFonts w:ascii="Verdana" w:hAnsi="Verdana" w:cs="Arial"/>
          <w:b/>
          <w:sz w:val="20"/>
          <w:szCs w:val="20"/>
        </w:rPr>
        <w:t>:</w:t>
      </w:r>
      <w:r w:rsidRPr="0005640B">
        <w:rPr>
          <w:rFonts w:ascii="Verdana" w:hAnsi="Verdana" w:cs="Arial"/>
          <w:bCs/>
          <w:sz w:val="20"/>
          <w:szCs w:val="20"/>
        </w:rPr>
        <w:t xml:space="preserve">  </w:t>
      </w:r>
      <w:proofErr w:type="spellStart"/>
      <w:r w:rsidRPr="0005640B">
        <w:rPr>
          <w:rFonts w:ascii="Verdana" w:hAnsi="Verdana" w:cs="Arial"/>
          <w:bCs/>
          <w:sz w:val="20"/>
          <w:szCs w:val="20"/>
        </w:rPr>
        <w:t>Prihodi</w:t>
      </w:r>
      <w:proofErr w:type="spellEnd"/>
      <w:r w:rsidRPr="0005640B">
        <w:rPr>
          <w:rFonts w:ascii="Verdana" w:hAnsi="Verdana" w:cs="Arial"/>
          <w:bCs/>
          <w:sz w:val="20"/>
          <w:szCs w:val="20"/>
        </w:rPr>
        <w:t xml:space="preserve"> i </w:t>
      </w:r>
      <w:proofErr w:type="spellStart"/>
      <w:r w:rsidRPr="0005640B">
        <w:rPr>
          <w:rFonts w:ascii="Verdana" w:hAnsi="Verdana" w:cs="Arial"/>
          <w:bCs/>
          <w:sz w:val="20"/>
          <w:szCs w:val="20"/>
        </w:rPr>
        <w:t>primici</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te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rashodi</w:t>
      </w:r>
      <w:proofErr w:type="spellEnd"/>
      <w:r w:rsidRPr="0005640B">
        <w:rPr>
          <w:rFonts w:ascii="Verdana" w:hAnsi="Verdana" w:cs="Arial"/>
          <w:bCs/>
          <w:sz w:val="20"/>
          <w:szCs w:val="20"/>
        </w:rPr>
        <w:t xml:space="preserve"> i </w:t>
      </w:r>
      <w:proofErr w:type="spellStart"/>
      <w:r w:rsidRPr="0005640B">
        <w:rPr>
          <w:rFonts w:ascii="Verdana" w:hAnsi="Verdana" w:cs="Arial"/>
          <w:bCs/>
          <w:sz w:val="20"/>
          <w:szCs w:val="20"/>
        </w:rPr>
        <w:t>izdaci</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ostvareni</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preuzimanjem</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nefinancijske</w:t>
      </w:r>
      <w:proofErr w:type="spellEnd"/>
      <w:r w:rsidRPr="0005640B">
        <w:rPr>
          <w:rFonts w:ascii="Verdana" w:hAnsi="Verdana" w:cs="Arial"/>
          <w:bCs/>
          <w:sz w:val="20"/>
          <w:szCs w:val="20"/>
        </w:rPr>
        <w:t xml:space="preserve"> i </w:t>
      </w:r>
      <w:proofErr w:type="spellStart"/>
      <w:r w:rsidRPr="0005640B">
        <w:rPr>
          <w:rFonts w:ascii="Verdana" w:hAnsi="Verdana" w:cs="Arial"/>
          <w:bCs/>
          <w:sz w:val="20"/>
          <w:szCs w:val="20"/>
        </w:rPr>
        <w:t>financijske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imovine</w:t>
      </w:r>
      <w:proofErr w:type="spellEnd"/>
      <w:r w:rsidRPr="0005640B">
        <w:rPr>
          <w:rFonts w:ascii="Verdana" w:hAnsi="Verdana" w:cs="Arial"/>
          <w:bCs/>
          <w:sz w:val="20"/>
          <w:szCs w:val="20"/>
        </w:rPr>
        <w:t xml:space="preserve"> u </w:t>
      </w:r>
      <w:proofErr w:type="spellStart"/>
      <w:r w:rsidRPr="0005640B">
        <w:rPr>
          <w:rFonts w:ascii="Verdana" w:hAnsi="Verdana" w:cs="Arial"/>
          <w:bCs/>
          <w:sz w:val="20"/>
          <w:szCs w:val="20"/>
        </w:rPr>
        <w:t>naplati</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potraživanja</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javnih</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davanja</w:t>
      </w:r>
      <w:proofErr w:type="spellEnd"/>
      <w:r w:rsidRPr="0005640B">
        <w:rPr>
          <w:rFonts w:ascii="Verdana" w:hAnsi="Verdana" w:cs="Arial"/>
          <w:bCs/>
          <w:sz w:val="20"/>
          <w:szCs w:val="20"/>
        </w:rPr>
        <w:t xml:space="preserve"> - </w:t>
      </w:r>
      <w:proofErr w:type="spellStart"/>
      <w:r w:rsidRPr="0005640B">
        <w:rPr>
          <w:rFonts w:ascii="Verdana" w:hAnsi="Verdana" w:cs="Arial"/>
          <w:bCs/>
          <w:sz w:val="20"/>
          <w:szCs w:val="20"/>
        </w:rPr>
        <w:t>nije</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bilo</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ostvarenja</w:t>
      </w:r>
      <w:proofErr w:type="spellEnd"/>
      <w:r w:rsidRPr="0005640B">
        <w:rPr>
          <w:rFonts w:ascii="Verdana" w:hAnsi="Verdana" w:cs="Arial"/>
          <w:bCs/>
          <w:sz w:val="20"/>
          <w:szCs w:val="20"/>
        </w:rPr>
        <w:t xml:space="preserve"> u </w:t>
      </w:r>
      <w:proofErr w:type="spellStart"/>
      <w:r w:rsidRPr="0005640B">
        <w:rPr>
          <w:rFonts w:ascii="Verdana" w:hAnsi="Verdana" w:cs="Arial"/>
          <w:bCs/>
          <w:sz w:val="20"/>
          <w:szCs w:val="20"/>
        </w:rPr>
        <w:t>tijeku</w:t>
      </w:r>
      <w:proofErr w:type="spellEnd"/>
      <w:r w:rsidRPr="0005640B">
        <w:rPr>
          <w:rFonts w:ascii="Verdana" w:hAnsi="Verdana" w:cs="Arial"/>
          <w:bCs/>
          <w:sz w:val="20"/>
          <w:szCs w:val="20"/>
        </w:rPr>
        <w:t xml:space="preserve"> </w:t>
      </w:r>
      <w:proofErr w:type="spellStart"/>
      <w:r w:rsidRPr="0005640B">
        <w:rPr>
          <w:rFonts w:ascii="Verdana" w:hAnsi="Verdana" w:cs="Arial"/>
          <w:bCs/>
          <w:sz w:val="20"/>
          <w:szCs w:val="20"/>
        </w:rPr>
        <w:t>proračunske</w:t>
      </w:r>
      <w:proofErr w:type="spellEnd"/>
      <w:r w:rsidRPr="0005640B">
        <w:rPr>
          <w:rFonts w:ascii="Verdana" w:hAnsi="Verdana" w:cs="Arial"/>
          <w:bCs/>
          <w:sz w:val="20"/>
          <w:szCs w:val="20"/>
        </w:rPr>
        <w:t xml:space="preserve"> 2023. </w:t>
      </w:r>
      <w:proofErr w:type="spellStart"/>
      <w:r w:rsidRPr="0005640B">
        <w:rPr>
          <w:rFonts w:ascii="Verdana" w:hAnsi="Verdana" w:cs="Arial"/>
          <w:bCs/>
          <w:sz w:val="20"/>
          <w:szCs w:val="20"/>
        </w:rPr>
        <w:t>godine</w:t>
      </w:r>
      <w:proofErr w:type="spellEnd"/>
      <w:r w:rsidRPr="0005640B">
        <w:rPr>
          <w:rFonts w:ascii="Verdana" w:hAnsi="Verdana" w:cs="Arial"/>
          <w:bCs/>
          <w:sz w:val="20"/>
          <w:szCs w:val="20"/>
        </w:rPr>
        <w:t>.</w:t>
      </w:r>
    </w:p>
    <w:p w14:paraId="7D675948" w14:textId="77777777" w:rsidR="00543CF0" w:rsidRDefault="00543CF0" w:rsidP="00543CF0">
      <w:pPr>
        <w:jc w:val="left"/>
        <w:rPr>
          <w:rFonts w:ascii="Verdana" w:hAnsi="Verdana" w:cs="Arial"/>
          <w:b/>
          <w:sz w:val="20"/>
          <w:szCs w:val="20"/>
        </w:rPr>
      </w:pPr>
    </w:p>
    <w:p w14:paraId="346AAF41" w14:textId="791A34C5" w:rsidR="0027356A" w:rsidRPr="0005640B" w:rsidRDefault="0027356A" w:rsidP="00543CF0">
      <w:pPr>
        <w:jc w:val="left"/>
        <w:rPr>
          <w:rFonts w:ascii="Verdana" w:hAnsi="Verdana" w:cs="Arial"/>
          <w:b/>
          <w:sz w:val="20"/>
          <w:szCs w:val="20"/>
        </w:rPr>
      </w:pPr>
      <w:r w:rsidRPr="0005640B">
        <w:rPr>
          <w:rFonts w:ascii="Verdana" w:hAnsi="Verdana" w:cs="Arial"/>
          <w:b/>
          <w:sz w:val="20"/>
          <w:szCs w:val="20"/>
        </w:rPr>
        <w:t>II. POSEBNI DIO</w:t>
      </w:r>
    </w:p>
    <w:p w14:paraId="7BD21EE9"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5.</w:t>
      </w:r>
    </w:p>
    <w:p w14:paraId="46F8C9BB" w14:textId="77777777" w:rsidR="0027356A" w:rsidRPr="0005640B" w:rsidRDefault="0027356A" w:rsidP="0027356A">
      <w:pPr>
        <w:rPr>
          <w:rFonts w:ascii="Verdana" w:hAnsi="Verdana" w:cs="Arial"/>
          <w:color w:val="000000"/>
          <w:sz w:val="20"/>
          <w:szCs w:val="20"/>
          <w:lang w:eastAsia="hr-HR"/>
        </w:rPr>
      </w:pPr>
      <w:proofErr w:type="spellStart"/>
      <w:r w:rsidRPr="0005640B">
        <w:rPr>
          <w:rFonts w:ascii="Verdana" w:hAnsi="Verdana" w:cs="Arial"/>
          <w:sz w:val="20"/>
          <w:szCs w:val="20"/>
        </w:rPr>
        <w:lastRenderedPageBreak/>
        <w:t>Rashodi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raspoređeni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posebnom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dijelu</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organizacijskoj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razdjelima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glavama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programskoj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izvorima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ekonomskoj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raspoređenih</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koji se </w:t>
      </w:r>
      <w:proofErr w:type="spellStart"/>
      <w:r w:rsidRPr="0005640B">
        <w:rPr>
          <w:rFonts w:ascii="Verdana" w:hAnsi="Verdana" w:cs="Arial"/>
          <w:sz w:val="20"/>
          <w:szCs w:val="20"/>
        </w:rPr>
        <w:t>sastoje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projekata</w:t>
      </w:r>
      <w:proofErr w:type="spellEnd"/>
      <w:r w:rsidRPr="0005640B">
        <w:rPr>
          <w:rFonts w:ascii="Verdana" w:hAnsi="Verdana" w:cs="Arial"/>
          <w:sz w:val="20"/>
          <w:szCs w:val="20"/>
        </w:rPr>
        <w:t xml:space="preserve">, </w:t>
      </w:r>
      <w:proofErr w:type="spellStart"/>
      <w:r w:rsidRPr="0005640B">
        <w:rPr>
          <w:rFonts w:ascii="Verdana" w:hAnsi="Verdana" w:cs="Arial"/>
          <w:color w:val="000000"/>
          <w:sz w:val="20"/>
          <w:szCs w:val="20"/>
          <w:lang w:eastAsia="hr-HR"/>
        </w:rPr>
        <w:t>izvršeni</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su</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kako</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slijedi</w:t>
      </w:r>
      <w:proofErr w:type="spellEnd"/>
      <w:r w:rsidRPr="0005640B">
        <w:rPr>
          <w:rFonts w:ascii="Verdana" w:hAnsi="Verdana" w:cs="Arial"/>
          <w:color w:val="000000"/>
          <w:sz w:val="20"/>
          <w:szCs w:val="20"/>
          <w:lang w:eastAsia="hr-HR"/>
        </w:rPr>
        <w:t>:</w:t>
      </w:r>
    </w:p>
    <w:p w14:paraId="515FD2CA" w14:textId="77777777" w:rsidR="0027356A" w:rsidRPr="0005640B" w:rsidRDefault="0027356A" w:rsidP="0027356A">
      <w:pPr>
        <w:rPr>
          <w:rFonts w:ascii="Verdana" w:hAnsi="Verdana" w:cs="Arial"/>
          <w:sz w:val="20"/>
          <w:szCs w:val="20"/>
        </w:rPr>
      </w:pPr>
      <w:proofErr w:type="spellStart"/>
      <w:r w:rsidRPr="0005640B">
        <w:rPr>
          <w:rFonts w:ascii="Verdana" w:hAnsi="Verdana" w:cs="Arial"/>
          <w:b/>
          <w:bCs/>
          <w:sz w:val="20"/>
          <w:szCs w:val="20"/>
        </w:rPr>
        <w:t>Tablica</w:t>
      </w:r>
      <w:proofErr w:type="spellEnd"/>
      <w:r w:rsidRPr="0005640B">
        <w:rPr>
          <w:rFonts w:ascii="Verdana" w:hAnsi="Verdana" w:cs="Arial"/>
          <w:b/>
          <w:bCs/>
          <w:sz w:val="20"/>
          <w:szCs w:val="20"/>
        </w:rPr>
        <w:t xml:space="preserve"> 1.</w:t>
      </w:r>
      <w:r w:rsidRPr="0005640B">
        <w:rPr>
          <w:rFonts w:ascii="Verdana" w:hAnsi="Verdana" w:cs="Arial"/>
          <w:sz w:val="20"/>
          <w:szCs w:val="20"/>
        </w:rPr>
        <w:t xml:space="preserve"> </w:t>
      </w:r>
      <w:proofErr w:type="spellStart"/>
      <w:r w:rsidRPr="0005640B">
        <w:rPr>
          <w:rFonts w:ascii="Verdana" w:hAnsi="Verdana" w:cs="Arial"/>
          <w:sz w:val="20"/>
          <w:szCs w:val="20"/>
        </w:rPr>
        <w:t>Izvršenje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organizacijskoj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obračunsko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razdoblje</w:t>
      </w:r>
      <w:proofErr w:type="spellEnd"/>
      <w:r w:rsidRPr="0005640B">
        <w:rPr>
          <w:rFonts w:ascii="Verdana" w:hAnsi="Verdana" w:cs="Arial"/>
          <w:sz w:val="20"/>
          <w:szCs w:val="20"/>
        </w:rPr>
        <w:t xml:space="preserve"> od 01.01.- 31.12.2023.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slijedi</w:t>
      </w:r>
      <w:proofErr w:type="spellEnd"/>
      <w:r w:rsidRPr="0005640B">
        <w:rPr>
          <w:rFonts w:ascii="Verdana" w:hAnsi="Verdana" w:cs="Arial"/>
          <w:sz w:val="20"/>
          <w:szCs w:val="20"/>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388"/>
        <w:gridCol w:w="5954"/>
        <w:gridCol w:w="2126"/>
        <w:gridCol w:w="1843"/>
        <w:gridCol w:w="1276"/>
      </w:tblGrid>
      <w:tr w:rsidR="0027356A" w:rsidRPr="0005640B" w14:paraId="477B1AA9" w14:textId="77777777" w:rsidTr="00804906">
        <w:trPr>
          <w:trHeight w:val="255"/>
        </w:trPr>
        <w:tc>
          <w:tcPr>
            <w:tcW w:w="2830" w:type="dxa"/>
            <w:gridSpan w:val="2"/>
            <w:shd w:val="clear" w:color="000000" w:fill="969696"/>
            <w:noWrap/>
            <w:vAlign w:val="bottom"/>
            <w:hideMark/>
          </w:tcPr>
          <w:p w14:paraId="642670A3"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RGP</w:t>
            </w:r>
          </w:p>
        </w:tc>
        <w:tc>
          <w:tcPr>
            <w:tcW w:w="5954" w:type="dxa"/>
            <w:shd w:val="clear" w:color="000000" w:fill="969696"/>
            <w:noWrap/>
            <w:vAlign w:val="bottom"/>
            <w:hideMark/>
          </w:tcPr>
          <w:p w14:paraId="31BC1494"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t>Opis</w:t>
            </w:r>
            <w:proofErr w:type="spellEnd"/>
          </w:p>
        </w:tc>
        <w:tc>
          <w:tcPr>
            <w:tcW w:w="2126" w:type="dxa"/>
            <w:shd w:val="clear" w:color="000000" w:fill="969696"/>
            <w:noWrap/>
            <w:vAlign w:val="bottom"/>
            <w:hideMark/>
          </w:tcPr>
          <w:p w14:paraId="176E32CE"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Izvorni</w:t>
            </w:r>
            <w:proofErr w:type="spellEnd"/>
            <w:r w:rsidRPr="0005640B">
              <w:rPr>
                <w:rFonts w:ascii="Verdana" w:hAnsi="Verdana" w:cs="Arial"/>
                <w:sz w:val="20"/>
                <w:szCs w:val="20"/>
                <w:lang w:eastAsia="hr-HR"/>
              </w:rPr>
              <w:t xml:space="preserve"> plan 2023.(€)</w:t>
            </w:r>
          </w:p>
        </w:tc>
        <w:tc>
          <w:tcPr>
            <w:tcW w:w="1843" w:type="dxa"/>
            <w:shd w:val="clear" w:color="000000" w:fill="969696"/>
            <w:noWrap/>
            <w:vAlign w:val="bottom"/>
            <w:hideMark/>
          </w:tcPr>
          <w:p w14:paraId="799FD5C9"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2023.(€)</w:t>
            </w:r>
          </w:p>
        </w:tc>
        <w:tc>
          <w:tcPr>
            <w:tcW w:w="1276" w:type="dxa"/>
            <w:shd w:val="clear" w:color="000000" w:fill="969696"/>
            <w:noWrap/>
            <w:vAlign w:val="bottom"/>
            <w:hideMark/>
          </w:tcPr>
          <w:p w14:paraId="03D96EC4"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2/1</w:t>
            </w:r>
          </w:p>
        </w:tc>
      </w:tr>
      <w:tr w:rsidR="0027356A" w:rsidRPr="0005640B" w14:paraId="2BBE6675" w14:textId="77777777" w:rsidTr="00804906">
        <w:trPr>
          <w:trHeight w:val="255"/>
        </w:trPr>
        <w:tc>
          <w:tcPr>
            <w:tcW w:w="2830" w:type="dxa"/>
            <w:gridSpan w:val="2"/>
            <w:shd w:val="clear" w:color="000000" w:fill="969696"/>
            <w:noWrap/>
            <w:vAlign w:val="bottom"/>
            <w:hideMark/>
          </w:tcPr>
          <w:p w14:paraId="58BAADD8"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5954" w:type="dxa"/>
            <w:shd w:val="clear" w:color="000000" w:fill="969696"/>
            <w:noWrap/>
            <w:vAlign w:val="bottom"/>
            <w:hideMark/>
          </w:tcPr>
          <w:p w14:paraId="0CAC1941"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2126" w:type="dxa"/>
            <w:shd w:val="clear" w:color="000000" w:fill="969696"/>
            <w:noWrap/>
            <w:vAlign w:val="bottom"/>
            <w:hideMark/>
          </w:tcPr>
          <w:p w14:paraId="415187AA"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1</w:t>
            </w:r>
          </w:p>
        </w:tc>
        <w:tc>
          <w:tcPr>
            <w:tcW w:w="1843" w:type="dxa"/>
            <w:shd w:val="clear" w:color="000000" w:fill="969696"/>
            <w:noWrap/>
            <w:vAlign w:val="bottom"/>
            <w:hideMark/>
          </w:tcPr>
          <w:p w14:paraId="6FCE4F4F"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w:t>
            </w:r>
          </w:p>
        </w:tc>
        <w:tc>
          <w:tcPr>
            <w:tcW w:w="1276" w:type="dxa"/>
            <w:shd w:val="clear" w:color="000000" w:fill="969696"/>
            <w:noWrap/>
            <w:vAlign w:val="bottom"/>
            <w:hideMark/>
          </w:tcPr>
          <w:p w14:paraId="58C57FA3"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3</w:t>
            </w:r>
          </w:p>
        </w:tc>
      </w:tr>
      <w:tr w:rsidR="0027356A" w:rsidRPr="0005640B" w14:paraId="54F8BC33" w14:textId="77777777" w:rsidTr="00804906">
        <w:trPr>
          <w:trHeight w:val="255"/>
        </w:trPr>
        <w:tc>
          <w:tcPr>
            <w:tcW w:w="2830" w:type="dxa"/>
            <w:gridSpan w:val="2"/>
            <w:shd w:val="clear" w:color="000000" w:fill="C0C0C0"/>
            <w:noWrap/>
            <w:vAlign w:val="bottom"/>
            <w:hideMark/>
          </w:tcPr>
          <w:p w14:paraId="426D72F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5954" w:type="dxa"/>
            <w:shd w:val="clear" w:color="000000" w:fill="C0C0C0"/>
            <w:noWrap/>
            <w:vAlign w:val="bottom"/>
            <w:hideMark/>
          </w:tcPr>
          <w:p w14:paraId="7BE04D1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UKUPNO RASHODI I IZDATCI</w:t>
            </w:r>
          </w:p>
        </w:tc>
        <w:tc>
          <w:tcPr>
            <w:tcW w:w="2126" w:type="dxa"/>
            <w:shd w:val="clear" w:color="000000" w:fill="C0C0C0"/>
            <w:noWrap/>
            <w:vAlign w:val="bottom"/>
            <w:hideMark/>
          </w:tcPr>
          <w:p w14:paraId="66FB342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2.300.000,00</w:t>
            </w:r>
          </w:p>
        </w:tc>
        <w:tc>
          <w:tcPr>
            <w:tcW w:w="1843" w:type="dxa"/>
            <w:shd w:val="clear" w:color="000000" w:fill="C0C0C0"/>
            <w:noWrap/>
            <w:vAlign w:val="bottom"/>
            <w:hideMark/>
          </w:tcPr>
          <w:p w14:paraId="4E0C246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2.154.301,46</w:t>
            </w:r>
          </w:p>
        </w:tc>
        <w:tc>
          <w:tcPr>
            <w:tcW w:w="1276" w:type="dxa"/>
            <w:shd w:val="clear" w:color="000000" w:fill="C0C0C0"/>
            <w:noWrap/>
            <w:vAlign w:val="bottom"/>
            <w:hideMark/>
          </w:tcPr>
          <w:p w14:paraId="42DDE07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93,67%</w:t>
            </w:r>
          </w:p>
        </w:tc>
      </w:tr>
      <w:tr w:rsidR="0027356A" w:rsidRPr="0005640B" w14:paraId="4F4BE301" w14:textId="77777777" w:rsidTr="00804906">
        <w:trPr>
          <w:trHeight w:val="255"/>
        </w:trPr>
        <w:tc>
          <w:tcPr>
            <w:tcW w:w="1442" w:type="dxa"/>
            <w:shd w:val="clear" w:color="000000" w:fill="000080"/>
            <w:noWrap/>
            <w:vAlign w:val="bottom"/>
            <w:hideMark/>
          </w:tcPr>
          <w:p w14:paraId="6558C63E"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Razdjel</w:t>
            </w:r>
            <w:proofErr w:type="spellEnd"/>
          </w:p>
        </w:tc>
        <w:tc>
          <w:tcPr>
            <w:tcW w:w="1388" w:type="dxa"/>
            <w:shd w:val="clear" w:color="000000" w:fill="000080"/>
            <w:noWrap/>
            <w:vAlign w:val="bottom"/>
            <w:hideMark/>
          </w:tcPr>
          <w:p w14:paraId="19BA30F0"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001</w:t>
            </w:r>
          </w:p>
        </w:tc>
        <w:tc>
          <w:tcPr>
            <w:tcW w:w="5954" w:type="dxa"/>
            <w:shd w:val="clear" w:color="000000" w:fill="000080"/>
            <w:noWrap/>
            <w:vAlign w:val="bottom"/>
            <w:hideMark/>
          </w:tcPr>
          <w:p w14:paraId="16F416B2"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JEDINSTVENI UPRAVNI ODJEL</w:t>
            </w:r>
          </w:p>
        </w:tc>
        <w:tc>
          <w:tcPr>
            <w:tcW w:w="2126" w:type="dxa"/>
            <w:shd w:val="clear" w:color="000000" w:fill="000080"/>
            <w:noWrap/>
            <w:vAlign w:val="bottom"/>
            <w:hideMark/>
          </w:tcPr>
          <w:p w14:paraId="2D17644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2.236.158,25</w:t>
            </w:r>
          </w:p>
        </w:tc>
        <w:tc>
          <w:tcPr>
            <w:tcW w:w="1843" w:type="dxa"/>
            <w:shd w:val="clear" w:color="000000" w:fill="000080"/>
            <w:noWrap/>
            <w:vAlign w:val="bottom"/>
            <w:hideMark/>
          </w:tcPr>
          <w:p w14:paraId="756F122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2.097.384,89</w:t>
            </w:r>
          </w:p>
        </w:tc>
        <w:tc>
          <w:tcPr>
            <w:tcW w:w="1276" w:type="dxa"/>
            <w:shd w:val="clear" w:color="000000" w:fill="000080"/>
            <w:noWrap/>
            <w:vAlign w:val="bottom"/>
            <w:hideMark/>
          </w:tcPr>
          <w:p w14:paraId="4117F62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93,79%</w:t>
            </w:r>
          </w:p>
        </w:tc>
      </w:tr>
      <w:tr w:rsidR="0027356A" w:rsidRPr="0005640B" w14:paraId="04774308" w14:textId="77777777" w:rsidTr="00804906">
        <w:trPr>
          <w:trHeight w:val="255"/>
        </w:trPr>
        <w:tc>
          <w:tcPr>
            <w:tcW w:w="1442" w:type="dxa"/>
            <w:shd w:val="clear" w:color="000000" w:fill="0000FF"/>
            <w:noWrap/>
            <w:vAlign w:val="bottom"/>
            <w:hideMark/>
          </w:tcPr>
          <w:p w14:paraId="2D508238"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Glava</w:t>
            </w:r>
            <w:proofErr w:type="spellEnd"/>
          </w:p>
        </w:tc>
        <w:tc>
          <w:tcPr>
            <w:tcW w:w="1388" w:type="dxa"/>
            <w:shd w:val="clear" w:color="000000" w:fill="0000FF"/>
            <w:noWrap/>
            <w:vAlign w:val="bottom"/>
            <w:hideMark/>
          </w:tcPr>
          <w:p w14:paraId="04A0648E"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00101</w:t>
            </w:r>
          </w:p>
        </w:tc>
        <w:tc>
          <w:tcPr>
            <w:tcW w:w="5954" w:type="dxa"/>
            <w:shd w:val="clear" w:color="000000" w:fill="0000FF"/>
            <w:noWrap/>
            <w:vAlign w:val="bottom"/>
            <w:hideMark/>
          </w:tcPr>
          <w:p w14:paraId="183E56A2"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JEDINSTVENI UPRAVNI ODJEL</w:t>
            </w:r>
          </w:p>
        </w:tc>
        <w:tc>
          <w:tcPr>
            <w:tcW w:w="2126" w:type="dxa"/>
            <w:shd w:val="clear" w:color="000000" w:fill="0000FF"/>
            <w:noWrap/>
            <w:vAlign w:val="bottom"/>
            <w:hideMark/>
          </w:tcPr>
          <w:p w14:paraId="2A8E3D6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2.236.158,25</w:t>
            </w:r>
          </w:p>
        </w:tc>
        <w:tc>
          <w:tcPr>
            <w:tcW w:w="1843" w:type="dxa"/>
            <w:shd w:val="clear" w:color="000000" w:fill="0000FF"/>
            <w:noWrap/>
            <w:vAlign w:val="bottom"/>
            <w:hideMark/>
          </w:tcPr>
          <w:p w14:paraId="2DD7376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2.097.384,89</w:t>
            </w:r>
          </w:p>
        </w:tc>
        <w:tc>
          <w:tcPr>
            <w:tcW w:w="1276" w:type="dxa"/>
            <w:shd w:val="clear" w:color="000000" w:fill="0000FF"/>
            <w:noWrap/>
            <w:vAlign w:val="bottom"/>
            <w:hideMark/>
          </w:tcPr>
          <w:p w14:paraId="3474EB6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93,79%</w:t>
            </w:r>
          </w:p>
        </w:tc>
      </w:tr>
      <w:tr w:rsidR="0027356A" w:rsidRPr="0005640B" w14:paraId="45357472" w14:textId="77777777" w:rsidTr="00804906">
        <w:trPr>
          <w:trHeight w:val="255"/>
        </w:trPr>
        <w:tc>
          <w:tcPr>
            <w:tcW w:w="1442" w:type="dxa"/>
            <w:shd w:val="clear" w:color="000000" w:fill="000080"/>
            <w:noWrap/>
            <w:vAlign w:val="bottom"/>
            <w:hideMark/>
          </w:tcPr>
          <w:p w14:paraId="6E534C5D"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Razdjel</w:t>
            </w:r>
            <w:proofErr w:type="spellEnd"/>
          </w:p>
        </w:tc>
        <w:tc>
          <w:tcPr>
            <w:tcW w:w="1388" w:type="dxa"/>
            <w:shd w:val="clear" w:color="000000" w:fill="000080"/>
            <w:noWrap/>
            <w:vAlign w:val="bottom"/>
            <w:hideMark/>
          </w:tcPr>
          <w:p w14:paraId="0CA59069"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002</w:t>
            </w:r>
          </w:p>
        </w:tc>
        <w:tc>
          <w:tcPr>
            <w:tcW w:w="5954" w:type="dxa"/>
            <w:shd w:val="clear" w:color="000000" w:fill="000080"/>
            <w:noWrap/>
            <w:vAlign w:val="bottom"/>
            <w:hideMark/>
          </w:tcPr>
          <w:p w14:paraId="46A1D31A"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PREDSTAVNIČKO TIJELO</w:t>
            </w:r>
          </w:p>
        </w:tc>
        <w:tc>
          <w:tcPr>
            <w:tcW w:w="2126" w:type="dxa"/>
            <w:shd w:val="clear" w:color="000000" w:fill="000080"/>
            <w:noWrap/>
            <w:vAlign w:val="bottom"/>
            <w:hideMark/>
          </w:tcPr>
          <w:p w14:paraId="492C66CF"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11.886,84</w:t>
            </w:r>
          </w:p>
        </w:tc>
        <w:tc>
          <w:tcPr>
            <w:tcW w:w="1843" w:type="dxa"/>
            <w:shd w:val="clear" w:color="000000" w:fill="000080"/>
            <w:noWrap/>
            <w:vAlign w:val="bottom"/>
            <w:hideMark/>
          </w:tcPr>
          <w:p w14:paraId="4770EF49"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10.910,77</w:t>
            </w:r>
          </w:p>
        </w:tc>
        <w:tc>
          <w:tcPr>
            <w:tcW w:w="1276" w:type="dxa"/>
            <w:shd w:val="clear" w:color="000000" w:fill="000080"/>
            <w:noWrap/>
            <w:vAlign w:val="bottom"/>
            <w:hideMark/>
          </w:tcPr>
          <w:p w14:paraId="5298A66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91,79%</w:t>
            </w:r>
          </w:p>
        </w:tc>
      </w:tr>
      <w:tr w:rsidR="0027356A" w:rsidRPr="0005640B" w14:paraId="01B5B8A4" w14:textId="77777777" w:rsidTr="00804906">
        <w:trPr>
          <w:trHeight w:val="255"/>
        </w:trPr>
        <w:tc>
          <w:tcPr>
            <w:tcW w:w="1442" w:type="dxa"/>
            <w:shd w:val="clear" w:color="000000" w:fill="0000FF"/>
            <w:noWrap/>
            <w:vAlign w:val="bottom"/>
            <w:hideMark/>
          </w:tcPr>
          <w:p w14:paraId="2EC112E1"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Glava</w:t>
            </w:r>
            <w:proofErr w:type="spellEnd"/>
          </w:p>
        </w:tc>
        <w:tc>
          <w:tcPr>
            <w:tcW w:w="1388" w:type="dxa"/>
            <w:shd w:val="clear" w:color="000000" w:fill="0000FF"/>
            <w:noWrap/>
            <w:vAlign w:val="bottom"/>
            <w:hideMark/>
          </w:tcPr>
          <w:p w14:paraId="3FFE16EF"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00201</w:t>
            </w:r>
          </w:p>
        </w:tc>
        <w:tc>
          <w:tcPr>
            <w:tcW w:w="5954" w:type="dxa"/>
            <w:shd w:val="clear" w:color="000000" w:fill="0000FF"/>
            <w:noWrap/>
            <w:vAlign w:val="bottom"/>
            <w:hideMark/>
          </w:tcPr>
          <w:p w14:paraId="11C29675"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PREDSTAVNIČKO TIJELO</w:t>
            </w:r>
          </w:p>
        </w:tc>
        <w:tc>
          <w:tcPr>
            <w:tcW w:w="2126" w:type="dxa"/>
            <w:shd w:val="clear" w:color="000000" w:fill="0000FF"/>
            <w:noWrap/>
            <w:vAlign w:val="bottom"/>
            <w:hideMark/>
          </w:tcPr>
          <w:p w14:paraId="7112D2D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11.886,84</w:t>
            </w:r>
          </w:p>
        </w:tc>
        <w:tc>
          <w:tcPr>
            <w:tcW w:w="1843" w:type="dxa"/>
            <w:shd w:val="clear" w:color="000000" w:fill="0000FF"/>
            <w:noWrap/>
            <w:vAlign w:val="bottom"/>
            <w:hideMark/>
          </w:tcPr>
          <w:p w14:paraId="7A2FF8EB"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10.910,77</w:t>
            </w:r>
          </w:p>
        </w:tc>
        <w:tc>
          <w:tcPr>
            <w:tcW w:w="1276" w:type="dxa"/>
            <w:shd w:val="clear" w:color="000000" w:fill="0000FF"/>
            <w:noWrap/>
            <w:vAlign w:val="bottom"/>
            <w:hideMark/>
          </w:tcPr>
          <w:p w14:paraId="1D6D35C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91,79%</w:t>
            </w:r>
          </w:p>
        </w:tc>
      </w:tr>
      <w:tr w:rsidR="0027356A" w:rsidRPr="0005640B" w14:paraId="232600A1" w14:textId="77777777" w:rsidTr="00804906">
        <w:trPr>
          <w:trHeight w:val="255"/>
        </w:trPr>
        <w:tc>
          <w:tcPr>
            <w:tcW w:w="1442" w:type="dxa"/>
            <w:shd w:val="clear" w:color="000000" w:fill="000080"/>
            <w:noWrap/>
            <w:vAlign w:val="bottom"/>
            <w:hideMark/>
          </w:tcPr>
          <w:p w14:paraId="337923C7"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Razdjel</w:t>
            </w:r>
            <w:proofErr w:type="spellEnd"/>
          </w:p>
        </w:tc>
        <w:tc>
          <w:tcPr>
            <w:tcW w:w="1388" w:type="dxa"/>
            <w:shd w:val="clear" w:color="000000" w:fill="000080"/>
            <w:noWrap/>
            <w:vAlign w:val="bottom"/>
            <w:hideMark/>
          </w:tcPr>
          <w:p w14:paraId="495E459D"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003</w:t>
            </w:r>
          </w:p>
        </w:tc>
        <w:tc>
          <w:tcPr>
            <w:tcW w:w="5954" w:type="dxa"/>
            <w:shd w:val="clear" w:color="000000" w:fill="000080"/>
            <w:noWrap/>
            <w:vAlign w:val="bottom"/>
            <w:hideMark/>
          </w:tcPr>
          <w:p w14:paraId="40A16AFB"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IZVRŠNO TIJELO</w:t>
            </w:r>
          </w:p>
        </w:tc>
        <w:tc>
          <w:tcPr>
            <w:tcW w:w="2126" w:type="dxa"/>
            <w:shd w:val="clear" w:color="000000" w:fill="000080"/>
            <w:noWrap/>
            <w:vAlign w:val="bottom"/>
            <w:hideMark/>
          </w:tcPr>
          <w:p w14:paraId="0B91FBF3"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32.040,15</w:t>
            </w:r>
          </w:p>
        </w:tc>
        <w:tc>
          <w:tcPr>
            <w:tcW w:w="1843" w:type="dxa"/>
            <w:shd w:val="clear" w:color="000000" w:fill="000080"/>
            <w:noWrap/>
            <w:vAlign w:val="bottom"/>
            <w:hideMark/>
          </w:tcPr>
          <w:p w14:paraId="7A7B47CE"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28.377,84</w:t>
            </w:r>
          </w:p>
        </w:tc>
        <w:tc>
          <w:tcPr>
            <w:tcW w:w="1276" w:type="dxa"/>
            <w:shd w:val="clear" w:color="000000" w:fill="000080"/>
            <w:noWrap/>
            <w:vAlign w:val="bottom"/>
            <w:hideMark/>
          </w:tcPr>
          <w:p w14:paraId="667EA25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88,57%</w:t>
            </w:r>
          </w:p>
        </w:tc>
      </w:tr>
      <w:tr w:rsidR="0027356A" w:rsidRPr="0005640B" w14:paraId="4945AF89" w14:textId="77777777" w:rsidTr="00804906">
        <w:trPr>
          <w:trHeight w:val="255"/>
        </w:trPr>
        <w:tc>
          <w:tcPr>
            <w:tcW w:w="1442" w:type="dxa"/>
            <w:shd w:val="clear" w:color="000000" w:fill="0000FF"/>
            <w:noWrap/>
            <w:vAlign w:val="bottom"/>
            <w:hideMark/>
          </w:tcPr>
          <w:p w14:paraId="03F2D5FE"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Glava</w:t>
            </w:r>
            <w:proofErr w:type="spellEnd"/>
          </w:p>
        </w:tc>
        <w:tc>
          <w:tcPr>
            <w:tcW w:w="1388" w:type="dxa"/>
            <w:shd w:val="clear" w:color="000000" w:fill="0000FF"/>
            <w:noWrap/>
            <w:vAlign w:val="bottom"/>
            <w:hideMark/>
          </w:tcPr>
          <w:p w14:paraId="160818EA"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00301</w:t>
            </w:r>
          </w:p>
        </w:tc>
        <w:tc>
          <w:tcPr>
            <w:tcW w:w="5954" w:type="dxa"/>
            <w:shd w:val="clear" w:color="000000" w:fill="0000FF"/>
            <w:noWrap/>
            <w:vAlign w:val="bottom"/>
            <w:hideMark/>
          </w:tcPr>
          <w:p w14:paraId="4FB07FDB"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IZVRŠNO TIJELO</w:t>
            </w:r>
          </w:p>
        </w:tc>
        <w:tc>
          <w:tcPr>
            <w:tcW w:w="2126" w:type="dxa"/>
            <w:shd w:val="clear" w:color="000000" w:fill="0000FF"/>
            <w:noWrap/>
            <w:vAlign w:val="bottom"/>
            <w:hideMark/>
          </w:tcPr>
          <w:p w14:paraId="4125CCE6"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32.040,15</w:t>
            </w:r>
          </w:p>
        </w:tc>
        <w:tc>
          <w:tcPr>
            <w:tcW w:w="1843" w:type="dxa"/>
            <w:shd w:val="clear" w:color="000000" w:fill="0000FF"/>
            <w:noWrap/>
            <w:vAlign w:val="bottom"/>
            <w:hideMark/>
          </w:tcPr>
          <w:p w14:paraId="62327350"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28.377,84</w:t>
            </w:r>
          </w:p>
        </w:tc>
        <w:tc>
          <w:tcPr>
            <w:tcW w:w="1276" w:type="dxa"/>
            <w:shd w:val="clear" w:color="000000" w:fill="0000FF"/>
            <w:noWrap/>
            <w:vAlign w:val="bottom"/>
            <w:hideMark/>
          </w:tcPr>
          <w:p w14:paraId="447EA326"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88,57%</w:t>
            </w:r>
          </w:p>
        </w:tc>
      </w:tr>
      <w:tr w:rsidR="0027356A" w:rsidRPr="0005640B" w14:paraId="61E920C0" w14:textId="77777777" w:rsidTr="00804906">
        <w:trPr>
          <w:trHeight w:val="255"/>
        </w:trPr>
        <w:tc>
          <w:tcPr>
            <w:tcW w:w="1442" w:type="dxa"/>
            <w:shd w:val="clear" w:color="000000" w:fill="000080"/>
            <w:noWrap/>
            <w:vAlign w:val="bottom"/>
            <w:hideMark/>
          </w:tcPr>
          <w:p w14:paraId="116C0698"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Razdjel</w:t>
            </w:r>
            <w:proofErr w:type="spellEnd"/>
          </w:p>
        </w:tc>
        <w:tc>
          <w:tcPr>
            <w:tcW w:w="1388" w:type="dxa"/>
            <w:shd w:val="clear" w:color="000000" w:fill="000080"/>
            <w:noWrap/>
            <w:vAlign w:val="bottom"/>
            <w:hideMark/>
          </w:tcPr>
          <w:p w14:paraId="7845B74D"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004</w:t>
            </w:r>
          </w:p>
        </w:tc>
        <w:tc>
          <w:tcPr>
            <w:tcW w:w="5954" w:type="dxa"/>
            <w:shd w:val="clear" w:color="000000" w:fill="000080"/>
            <w:noWrap/>
            <w:vAlign w:val="bottom"/>
            <w:hideMark/>
          </w:tcPr>
          <w:p w14:paraId="25960D1F"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RAČUN ZADUŽIVANJA / FINANCIRANJA</w:t>
            </w:r>
          </w:p>
        </w:tc>
        <w:tc>
          <w:tcPr>
            <w:tcW w:w="2126" w:type="dxa"/>
            <w:shd w:val="clear" w:color="000000" w:fill="000080"/>
            <w:noWrap/>
            <w:vAlign w:val="bottom"/>
            <w:hideMark/>
          </w:tcPr>
          <w:p w14:paraId="0882136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19.914,76</w:t>
            </w:r>
          </w:p>
        </w:tc>
        <w:tc>
          <w:tcPr>
            <w:tcW w:w="1843" w:type="dxa"/>
            <w:shd w:val="clear" w:color="000000" w:fill="000080"/>
            <w:noWrap/>
            <w:vAlign w:val="bottom"/>
            <w:hideMark/>
          </w:tcPr>
          <w:p w14:paraId="012E8E7E"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17.627,96</w:t>
            </w:r>
          </w:p>
        </w:tc>
        <w:tc>
          <w:tcPr>
            <w:tcW w:w="1276" w:type="dxa"/>
            <w:shd w:val="clear" w:color="000000" w:fill="000080"/>
            <w:noWrap/>
            <w:vAlign w:val="bottom"/>
            <w:hideMark/>
          </w:tcPr>
          <w:p w14:paraId="721D1CDC"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88,52%</w:t>
            </w:r>
          </w:p>
        </w:tc>
      </w:tr>
      <w:tr w:rsidR="0027356A" w:rsidRPr="0005640B" w14:paraId="5CF03647" w14:textId="77777777" w:rsidTr="00804906">
        <w:trPr>
          <w:trHeight w:val="255"/>
        </w:trPr>
        <w:tc>
          <w:tcPr>
            <w:tcW w:w="1442" w:type="dxa"/>
            <w:shd w:val="clear" w:color="000000" w:fill="0000FF"/>
            <w:noWrap/>
            <w:vAlign w:val="bottom"/>
            <w:hideMark/>
          </w:tcPr>
          <w:p w14:paraId="479A62A8" w14:textId="77777777" w:rsidR="0027356A" w:rsidRPr="0005640B" w:rsidRDefault="0027356A" w:rsidP="00543CF0">
            <w:pPr>
              <w:jc w:val="left"/>
              <w:rPr>
                <w:rFonts w:ascii="Verdana" w:hAnsi="Verdana" w:cs="Arial"/>
                <w:b/>
                <w:bCs/>
                <w:color w:val="FFFFFF"/>
                <w:sz w:val="20"/>
                <w:szCs w:val="20"/>
                <w:lang w:eastAsia="hr-HR"/>
              </w:rPr>
            </w:pPr>
            <w:proofErr w:type="spellStart"/>
            <w:r w:rsidRPr="0005640B">
              <w:rPr>
                <w:rFonts w:ascii="Verdana" w:hAnsi="Verdana" w:cs="Arial"/>
                <w:b/>
                <w:bCs/>
                <w:color w:val="FFFFFF"/>
                <w:sz w:val="20"/>
                <w:szCs w:val="20"/>
                <w:lang w:eastAsia="hr-HR"/>
              </w:rPr>
              <w:t>Glava</w:t>
            </w:r>
            <w:proofErr w:type="spellEnd"/>
          </w:p>
        </w:tc>
        <w:tc>
          <w:tcPr>
            <w:tcW w:w="1388" w:type="dxa"/>
            <w:shd w:val="clear" w:color="000000" w:fill="0000FF"/>
            <w:noWrap/>
            <w:vAlign w:val="bottom"/>
            <w:hideMark/>
          </w:tcPr>
          <w:p w14:paraId="08C79902"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00401</w:t>
            </w:r>
          </w:p>
        </w:tc>
        <w:tc>
          <w:tcPr>
            <w:tcW w:w="5954" w:type="dxa"/>
            <w:shd w:val="clear" w:color="000000" w:fill="0000FF"/>
            <w:noWrap/>
            <w:vAlign w:val="bottom"/>
            <w:hideMark/>
          </w:tcPr>
          <w:p w14:paraId="6C458A43"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RAČUN ZADUŽIVANJA / FINANCIRANJA</w:t>
            </w:r>
          </w:p>
        </w:tc>
        <w:tc>
          <w:tcPr>
            <w:tcW w:w="2126" w:type="dxa"/>
            <w:shd w:val="clear" w:color="000000" w:fill="0000FF"/>
            <w:noWrap/>
            <w:vAlign w:val="bottom"/>
            <w:hideMark/>
          </w:tcPr>
          <w:p w14:paraId="42D61072"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19.914,76</w:t>
            </w:r>
          </w:p>
        </w:tc>
        <w:tc>
          <w:tcPr>
            <w:tcW w:w="1843" w:type="dxa"/>
            <w:shd w:val="clear" w:color="000000" w:fill="0000FF"/>
            <w:noWrap/>
            <w:vAlign w:val="bottom"/>
            <w:hideMark/>
          </w:tcPr>
          <w:p w14:paraId="2941B2AB"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17.627,96</w:t>
            </w:r>
          </w:p>
        </w:tc>
        <w:tc>
          <w:tcPr>
            <w:tcW w:w="1276" w:type="dxa"/>
            <w:shd w:val="clear" w:color="000000" w:fill="0000FF"/>
            <w:noWrap/>
            <w:vAlign w:val="bottom"/>
            <w:hideMark/>
          </w:tcPr>
          <w:p w14:paraId="58700803"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88,52%</w:t>
            </w:r>
          </w:p>
        </w:tc>
      </w:tr>
    </w:tbl>
    <w:p w14:paraId="065F1DCF" w14:textId="77777777" w:rsidR="0027356A" w:rsidRPr="0005640B" w:rsidRDefault="0027356A" w:rsidP="003428CC">
      <w:pPr>
        <w:jc w:val="left"/>
        <w:rPr>
          <w:rFonts w:ascii="Verdana" w:hAnsi="Verdana" w:cs="Arial"/>
          <w:color w:val="000000"/>
          <w:sz w:val="20"/>
          <w:szCs w:val="20"/>
          <w:lang w:eastAsia="hr-HR"/>
        </w:rPr>
      </w:pPr>
    </w:p>
    <w:p w14:paraId="0A0743C7" w14:textId="77777777" w:rsidR="0027356A" w:rsidRPr="0005640B" w:rsidRDefault="0027356A" w:rsidP="003428CC">
      <w:pPr>
        <w:jc w:val="left"/>
        <w:rPr>
          <w:rFonts w:ascii="Verdana" w:hAnsi="Verdana" w:cs="Arial"/>
          <w:sz w:val="20"/>
          <w:szCs w:val="20"/>
        </w:rPr>
      </w:pPr>
      <w:proofErr w:type="spellStart"/>
      <w:r w:rsidRPr="0005640B">
        <w:rPr>
          <w:rFonts w:ascii="Verdana" w:hAnsi="Verdana" w:cs="Arial"/>
          <w:b/>
          <w:bCs/>
          <w:sz w:val="20"/>
          <w:szCs w:val="20"/>
        </w:rPr>
        <w:t>Tablica</w:t>
      </w:r>
      <w:proofErr w:type="spellEnd"/>
      <w:r w:rsidRPr="0005640B">
        <w:rPr>
          <w:rFonts w:ascii="Verdana" w:hAnsi="Verdana" w:cs="Arial"/>
          <w:b/>
          <w:bCs/>
          <w:sz w:val="20"/>
          <w:szCs w:val="20"/>
        </w:rPr>
        <w:t xml:space="preserve"> 2.</w:t>
      </w:r>
      <w:r w:rsidRPr="0005640B">
        <w:rPr>
          <w:rFonts w:ascii="Verdana" w:hAnsi="Verdana" w:cs="Arial"/>
          <w:sz w:val="20"/>
          <w:szCs w:val="20"/>
        </w:rPr>
        <w:t xml:space="preserve"> </w:t>
      </w:r>
      <w:proofErr w:type="spellStart"/>
      <w:r w:rsidRPr="0005640B">
        <w:rPr>
          <w:rFonts w:ascii="Verdana" w:hAnsi="Verdana" w:cs="Arial"/>
          <w:sz w:val="20"/>
          <w:szCs w:val="20"/>
        </w:rPr>
        <w:t>Izvršenje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izvorima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klasifikaciji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raspoređenih</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koji se </w:t>
      </w:r>
      <w:proofErr w:type="spellStart"/>
      <w:r w:rsidRPr="0005640B">
        <w:rPr>
          <w:rFonts w:ascii="Verdana" w:hAnsi="Verdana" w:cs="Arial"/>
          <w:sz w:val="20"/>
          <w:szCs w:val="20"/>
        </w:rPr>
        <w:t>sastoje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projekata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obračunsko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razdoblje</w:t>
      </w:r>
      <w:proofErr w:type="spellEnd"/>
      <w:r w:rsidRPr="0005640B">
        <w:rPr>
          <w:rFonts w:ascii="Verdana" w:hAnsi="Verdana" w:cs="Arial"/>
          <w:sz w:val="20"/>
          <w:szCs w:val="20"/>
        </w:rPr>
        <w:t xml:space="preserve"> od 01.01.- 31.12.2023.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slijedi</w:t>
      </w:r>
      <w:proofErr w:type="spellEnd"/>
      <w:r w:rsidRPr="0005640B">
        <w:rPr>
          <w:rFonts w:ascii="Verdana" w:hAnsi="Verdana" w:cs="Arial"/>
          <w:sz w:val="20"/>
          <w:szCs w:val="20"/>
        </w:rPr>
        <w:t>:</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1664"/>
        <w:gridCol w:w="6848"/>
        <w:gridCol w:w="2126"/>
        <w:gridCol w:w="1843"/>
        <w:gridCol w:w="1254"/>
      </w:tblGrid>
      <w:tr w:rsidR="0027356A" w:rsidRPr="0005640B" w14:paraId="007D7EC4" w14:textId="77777777" w:rsidTr="00804906">
        <w:trPr>
          <w:trHeight w:val="255"/>
        </w:trPr>
        <w:tc>
          <w:tcPr>
            <w:tcW w:w="272" w:type="dxa"/>
            <w:shd w:val="clear" w:color="000000" w:fill="969696"/>
            <w:noWrap/>
            <w:vAlign w:val="bottom"/>
            <w:hideMark/>
          </w:tcPr>
          <w:p w14:paraId="53BFD7E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69696"/>
            <w:noWrap/>
            <w:vAlign w:val="bottom"/>
            <w:hideMark/>
          </w:tcPr>
          <w:p w14:paraId="01CA6BA6"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Organizacijska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klasifikacija</w:t>
            </w:r>
            <w:proofErr w:type="spellEnd"/>
          </w:p>
        </w:tc>
        <w:tc>
          <w:tcPr>
            <w:tcW w:w="2126" w:type="dxa"/>
            <w:shd w:val="clear" w:color="000000" w:fill="969696"/>
            <w:noWrap/>
            <w:vAlign w:val="bottom"/>
            <w:hideMark/>
          </w:tcPr>
          <w:p w14:paraId="4D9071A8"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1843" w:type="dxa"/>
            <w:shd w:val="clear" w:color="000000" w:fill="969696"/>
            <w:noWrap/>
            <w:vAlign w:val="bottom"/>
            <w:hideMark/>
          </w:tcPr>
          <w:p w14:paraId="39651645"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1241" w:type="dxa"/>
            <w:shd w:val="clear" w:color="000000" w:fill="969696"/>
            <w:noWrap/>
            <w:vAlign w:val="bottom"/>
            <w:hideMark/>
          </w:tcPr>
          <w:p w14:paraId="7614368C"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r>
      <w:tr w:rsidR="0027356A" w:rsidRPr="0005640B" w14:paraId="40EC739E" w14:textId="77777777" w:rsidTr="00804906">
        <w:trPr>
          <w:trHeight w:val="255"/>
        </w:trPr>
        <w:tc>
          <w:tcPr>
            <w:tcW w:w="272" w:type="dxa"/>
            <w:shd w:val="clear" w:color="000000" w:fill="969696"/>
            <w:noWrap/>
            <w:vAlign w:val="bottom"/>
            <w:hideMark/>
          </w:tcPr>
          <w:p w14:paraId="6974D9E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69696"/>
            <w:noWrap/>
            <w:vAlign w:val="bottom"/>
            <w:hideMark/>
          </w:tcPr>
          <w:p w14:paraId="42D75AD1"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Izvori</w:t>
            </w:r>
            <w:proofErr w:type="spellEnd"/>
          </w:p>
        </w:tc>
        <w:tc>
          <w:tcPr>
            <w:tcW w:w="2126" w:type="dxa"/>
            <w:shd w:val="clear" w:color="000000" w:fill="969696"/>
            <w:noWrap/>
            <w:vAlign w:val="bottom"/>
            <w:hideMark/>
          </w:tcPr>
          <w:p w14:paraId="5AC3CD34"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1843" w:type="dxa"/>
            <w:shd w:val="clear" w:color="000000" w:fill="969696"/>
            <w:noWrap/>
            <w:vAlign w:val="bottom"/>
            <w:hideMark/>
          </w:tcPr>
          <w:p w14:paraId="24A43675"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1241" w:type="dxa"/>
            <w:shd w:val="clear" w:color="000000" w:fill="969696"/>
            <w:noWrap/>
            <w:vAlign w:val="bottom"/>
            <w:hideMark/>
          </w:tcPr>
          <w:p w14:paraId="4AC9F5ED"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r>
      <w:tr w:rsidR="0027356A" w:rsidRPr="0005640B" w14:paraId="738675DE" w14:textId="77777777" w:rsidTr="00804906">
        <w:trPr>
          <w:trHeight w:val="255"/>
        </w:trPr>
        <w:tc>
          <w:tcPr>
            <w:tcW w:w="272" w:type="dxa"/>
            <w:shd w:val="clear" w:color="000000" w:fill="969696"/>
            <w:noWrap/>
            <w:vAlign w:val="bottom"/>
            <w:hideMark/>
          </w:tcPr>
          <w:p w14:paraId="4A1C4B2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969696"/>
            <w:noWrap/>
            <w:vAlign w:val="bottom"/>
            <w:hideMark/>
          </w:tcPr>
          <w:p w14:paraId="3A7C712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xml:space="preserve">Projekt / </w:t>
            </w:r>
            <w:proofErr w:type="spellStart"/>
            <w:r w:rsidRPr="0005640B">
              <w:rPr>
                <w:rFonts w:ascii="Verdana" w:hAnsi="Verdana" w:cs="Arial"/>
                <w:b/>
                <w:bCs/>
                <w:sz w:val="20"/>
                <w:szCs w:val="20"/>
                <w:lang w:eastAsia="hr-HR"/>
              </w:rPr>
              <w:t>Aktivnost</w:t>
            </w:r>
            <w:proofErr w:type="spellEnd"/>
          </w:p>
        </w:tc>
        <w:tc>
          <w:tcPr>
            <w:tcW w:w="6848" w:type="dxa"/>
            <w:shd w:val="clear" w:color="000000" w:fill="969696"/>
            <w:noWrap/>
            <w:vAlign w:val="bottom"/>
            <w:hideMark/>
          </w:tcPr>
          <w:p w14:paraId="530D0E40"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VRSTA RASHODA I IZDATAKA</w:t>
            </w:r>
          </w:p>
        </w:tc>
        <w:tc>
          <w:tcPr>
            <w:tcW w:w="2126" w:type="dxa"/>
            <w:shd w:val="clear" w:color="000000" w:fill="969696"/>
            <w:noWrap/>
            <w:vAlign w:val="bottom"/>
            <w:hideMark/>
          </w:tcPr>
          <w:p w14:paraId="36E8927B"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Izvorni</w:t>
            </w:r>
            <w:proofErr w:type="spellEnd"/>
            <w:r w:rsidRPr="0005640B">
              <w:rPr>
                <w:rFonts w:ascii="Verdana" w:hAnsi="Verdana" w:cs="Arial"/>
                <w:sz w:val="20"/>
                <w:szCs w:val="20"/>
                <w:lang w:eastAsia="hr-HR"/>
              </w:rPr>
              <w:t xml:space="preserve"> plan 2023.(€)</w:t>
            </w:r>
          </w:p>
        </w:tc>
        <w:tc>
          <w:tcPr>
            <w:tcW w:w="1843" w:type="dxa"/>
            <w:shd w:val="clear" w:color="000000" w:fill="969696"/>
            <w:noWrap/>
            <w:vAlign w:val="bottom"/>
            <w:hideMark/>
          </w:tcPr>
          <w:p w14:paraId="13483B5F"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2023.(€)</w:t>
            </w:r>
          </w:p>
        </w:tc>
        <w:tc>
          <w:tcPr>
            <w:tcW w:w="1241" w:type="dxa"/>
            <w:shd w:val="clear" w:color="000000" w:fill="969696"/>
            <w:noWrap/>
            <w:vAlign w:val="bottom"/>
            <w:hideMark/>
          </w:tcPr>
          <w:p w14:paraId="551A7850"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2/1</w:t>
            </w:r>
          </w:p>
        </w:tc>
      </w:tr>
      <w:tr w:rsidR="0027356A" w:rsidRPr="0005640B" w14:paraId="62B6E35C" w14:textId="77777777" w:rsidTr="00804906">
        <w:trPr>
          <w:trHeight w:val="255"/>
        </w:trPr>
        <w:tc>
          <w:tcPr>
            <w:tcW w:w="8784" w:type="dxa"/>
            <w:gridSpan w:val="3"/>
            <w:shd w:val="clear" w:color="000000" w:fill="969696"/>
            <w:noWrap/>
            <w:vAlign w:val="bottom"/>
            <w:hideMark/>
          </w:tcPr>
          <w:p w14:paraId="0864B991"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 </w:t>
            </w:r>
          </w:p>
        </w:tc>
        <w:tc>
          <w:tcPr>
            <w:tcW w:w="2126" w:type="dxa"/>
            <w:shd w:val="clear" w:color="000000" w:fill="969696"/>
            <w:noWrap/>
            <w:vAlign w:val="bottom"/>
            <w:hideMark/>
          </w:tcPr>
          <w:p w14:paraId="1B2FA327"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1</w:t>
            </w:r>
          </w:p>
        </w:tc>
        <w:tc>
          <w:tcPr>
            <w:tcW w:w="1843" w:type="dxa"/>
            <w:shd w:val="clear" w:color="000000" w:fill="969696"/>
            <w:noWrap/>
            <w:vAlign w:val="bottom"/>
            <w:hideMark/>
          </w:tcPr>
          <w:p w14:paraId="0D92E0D8"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2</w:t>
            </w:r>
          </w:p>
        </w:tc>
        <w:tc>
          <w:tcPr>
            <w:tcW w:w="1241" w:type="dxa"/>
            <w:shd w:val="clear" w:color="000000" w:fill="969696"/>
            <w:noWrap/>
            <w:vAlign w:val="bottom"/>
            <w:hideMark/>
          </w:tcPr>
          <w:p w14:paraId="56C8717E" w14:textId="77777777" w:rsidR="0027356A" w:rsidRPr="0005640B" w:rsidRDefault="0027356A" w:rsidP="00804906">
            <w:pPr>
              <w:jc w:val="center"/>
              <w:rPr>
                <w:rFonts w:ascii="Verdana" w:hAnsi="Verdana" w:cs="Arial"/>
                <w:b/>
                <w:bCs/>
                <w:sz w:val="20"/>
                <w:szCs w:val="20"/>
                <w:lang w:eastAsia="hr-HR"/>
              </w:rPr>
            </w:pPr>
            <w:r w:rsidRPr="0005640B">
              <w:rPr>
                <w:rFonts w:ascii="Verdana" w:hAnsi="Verdana" w:cs="Arial"/>
                <w:b/>
                <w:bCs/>
                <w:sz w:val="20"/>
                <w:szCs w:val="20"/>
                <w:lang w:eastAsia="hr-HR"/>
              </w:rPr>
              <w:t>3</w:t>
            </w:r>
          </w:p>
        </w:tc>
      </w:tr>
      <w:tr w:rsidR="0027356A" w:rsidRPr="0005640B" w14:paraId="4C2D26B8" w14:textId="77777777" w:rsidTr="00804906">
        <w:trPr>
          <w:trHeight w:val="255"/>
        </w:trPr>
        <w:tc>
          <w:tcPr>
            <w:tcW w:w="272" w:type="dxa"/>
            <w:shd w:val="clear" w:color="000000" w:fill="C0C0C0"/>
            <w:noWrap/>
            <w:vAlign w:val="bottom"/>
            <w:hideMark/>
          </w:tcPr>
          <w:p w14:paraId="1D3D328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8512" w:type="dxa"/>
            <w:gridSpan w:val="2"/>
            <w:shd w:val="clear" w:color="000000" w:fill="C0C0C0"/>
            <w:noWrap/>
            <w:vAlign w:val="bottom"/>
            <w:hideMark/>
          </w:tcPr>
          <w:p w14:paraId="4FC8A41C"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UKUPNO RASHODI I IZDATCI</w:t>
            </w:r>
          </w:p>
        </w:tc>
        <w:tc>
          <w:tcPr>
            <w:tcW w:w="2126" w:type="dxa"/>
            <w:shd w:val="clear" w:color="000000" w:fill="C0C0C0"/>
            <w:noWrap/>
            <w:vAlign w:val="bottom"/>
            <w:hideMark/>
          </w:tcPr>
          <w:p w14:paraId="5F4CA70D"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2.300.000,00</w:t>
            </w:r>
          </w:p>
        </w:tc>
        <w:tc>
          <w:tcPr>
            <w:tcW w:w="1843" w:type="dxa"/>
            <w:shd w:val="clear" w:color="000000" w:fill="C0C0C0"/>
            <w:noWrap/>
            <w:vAlign w:val="bottom"/>
            <w:hideMark/>
          </w:tcPr>
          <w:p w14:paraId="1AB1989C"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2.154.301,46</w:t>
            </w:r>
          </w:p>
        </w:tc>
        <w:tc>
          <w:tcPr>
            <w:tcW w:w="1241" w:type="dxa"/>
            <w:shd w:val="clear" w:color="000000" w:fill="C0C0C0"/>
            <w:noWrap/>
            <w:vAlign w:val="bottom"/>
            <w:hideMark/>
          </w:tcPr>
          <w:p w14:paraId="2A3847F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93,67%</w:t>
            </w:r>
          </w:p>
        </w:tc>
      </w:tr>
      <w:tr w:rsidR="0027356A" w:rsidRPr="0005640B" w14:paraId="5BE99C97" w14:textId="77777777" w:rsidTr="00804906">
        <w:trPr>
          <w:trHeight w:val="255"/>
        </w:trPr>
        <w:tc>
          <w:tcPr>
            <w:tcW w:w="272" w:type="dxa"/>
            <w:shd w:val="clear" w:color="000000" w:fill="9999FF"/>
            <w:noWrap/>
            <w:vAlign w:val="bottom"/>
            <w:hideMark/>
          </w:tcPr>
          <w:p w14:paraId="7B333AD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7764DCF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RAZDJEL 001 JEDINSTVENI UPRAVNI ODJEL</w:t>
            </w:r>
          </w:p>
        </w:tc>
        <w:tc>
          <w:tcPr>
            <w:tcW w:w="2126" w:type="dxa"/>
            <w:shd w:val="clear" w:color="000000" w:fill="9999FF"/>
            <w:noWrap/>
            <w:vAlign w:val="bottom"/>
            <w:hideMark/>
          </w:tcPr>
          <w:p w14:paraId="737EA70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2.236.158,25</w:t>
            </w:r>
          </w:p>
        </w:tc>
        <w:tc>
          <w:tcPr>
            <w:tcW w:w="1843" w:type="dxa"/>
            <w:shd w:val="clear" w:color="000000" w:fill="9999FF"/>
            <w:noWrap/>
            <w:vAlign w:val="bottom"/>
            <w:hideMark/>
          </w:tcPr>
          <w:p w14:paraId="5CDBB97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2.097.384,89</w:t>
            </w:r>
          </w:p>
        </w:tc>
        <w:tc>
          <w:tcPr>
            <w:tcW w:w="1241" w:type="dxa"/>
            <w:shd w:val="clear" w:color="000000" w:fill="9999FF"/>
            <w:noWrap/>
            <w:vAlign w:val="bottom"/>
            <w:hideMark/>
          </w:tcPr>
          <w:p w14:paraId="74682F4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93,79%</w:t>
            </w:r>
          </w:p>
        </w:tc>
      </w:tr>
      <w:tr w:rsidR="0027356A" w:rsidRPr="0005640B" w14:paraId="1D3496D1" w14:textId="77777777" w:rsidTr="00804906">
        <w:trPr>
          <w:trHeight w:val="255"/>
        </w:trPr>
        <w:tc>
          <w:tcPr>
            <w:tcW w:w="272" w:type="dxa"/>
            <w:shd w:val="clear" w:color="000000" w:fill="9999FF"/>
            <w:noWrap/>
            <w:vAlign w:val="bottom"/>
            <w:hideMark/>
          </w:tcPr>
          <w:p w14:paraId="2C292DE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42D23FE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GLAVA 00101 JEDINSTVENI UPRAVNI ODJEL</w:t>
            </w:r>
          </w:p>
        </w:tc>
        <w:tc>
          <w:tcPr>
            <w:tcW w:w="2126" w:type="dxa"/>
            <w:shd w:val="clear" w:color="000000" w:fill="9999FF"/>
            <w:noWrap/>
            <w:vAlign w:val="bottom"/>
            <w:hideMark/>
          </w:tcPr>
          <w:p w14:paraId="16EB0E2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2.236.158,25</w:t>
            </w:r>
          </w:p>
        </w:tc>
        <w:tc>
          <w:tcPr>
            <w:tcW w:w="1843" w:type="dxa"/>
            <w:shd w:val="clear" w:color="000000" w:fill="9999FF"/>
            <w:noWrap/>
            <w:vAlign w:val="bottom"/>
            <w:hideMark/>
          </w:tcPr>
          <w:p w14:paraId="528A208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2.097.384,89</w:t>
            </w:r>
          </w:p>
        </w:tc>
        <w:tc>
          <w:tcPr>
            <w:tcW w:w="1241" w:type="dxa"/>
            <w:shd w:val="clear" w:color="000000" w:fill="9999FF"/>
            <w:noWrap/>
            <w:vAlign w:val="bottom"/>
            <w:hideMark/>
          </w:tcPr>
          <w:p w14:paraId="180F477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93,79%</w:t>
            </w:r>
          </w:p>
        </w:tc>
      </w:tr>
      <w:tr w:rsidR="0027356A" w:rsidRPr="0005640B" w14:paraId="03BBFF9D" w14:textId="77777777" w:rsidTr="00804906">
        <w:trPr>
          <w:trHeight w:val="255"/>
        </w:trPr>
        <w:tc>
          <w:tcPr>
            <w:tcW w:w="272" w:type="dxa"/>
            <w:shd w:val="clear" w:color="000000" w:fill="CCCCFF"/>
            <w:noWrap/>
            <w:vAlign w:val="bottom"/>
            <w:hideMark/>
          </w:tcPr>
          <w:p w14:paraId="058A7E7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D2220A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14A76F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440.703,70</w:t>
            </w:r>
          </w:p>
        </w:tc>
        <w:tc>
          <w:tcPr>
            <w:tcW w:w="1843" w:type="dxa"/>
            <w:shd w:val="clear" w:color="000000" w:fill="CCCCFF"/>
            <w:noWrap/>
            <w:vAlign w:val="bottom"/>
            <w:hideMark/>
          </w:tcPr>
          <w:p w14:paraId="70C2973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393.823,37</w:t>
            </w:r>
          </w:p>
        </w:tc>
        <w:tc>
          <w:tcPr>
            <w:tcW w:w="1241" w:type="dxa"/>
            <w:shd w:val="clear" w:color="000000" w:fill="CCCCFF"/>
            <w:noWrap/>
            <w:vAlign w:val="bottom"/>
            <w:hideMark/>
          </w:tcPr>
          <w:p w14:paraId="7430806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89,36%</w:t>
            </w:r>
          </w:p>
        </w:tc>
      </w:tr>
      <w:tr w:rsidR="0027356A" w:rsidRPr="0005640B" w14:paraId="2603925C" w14:textId="77777777" w:rsidTr="00804906">
        <w:trPr>
          <w:trHeight w:val="255"/>
        </w:trPr>
        <w:tc>
          <w:tcPr>
            <w:tcW w:w="272" w:type="dxa"/>
            <w:shd w:val="clear" w:color="000000" w:fill="CCCCFF"/>
            <w:noWrap/>
            <w:vAlign w:val="bottom"/>
            <w:hideMark/>
          </w:tcPr>
          <w:p w14:paraId="5E49E30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39872B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3. VLASTITI PRIHODI</w:t>
            </w:r>
          </w:p>
        </w:tc>
        <w:tc>
          <w:tcPr>
            <w:tcW w:w="2126" w:type="dxa"/>
            <w:shd w:val="clear" w:color="000000" w:fill="CCCCFF"/>
            <w:noWrap/>
            <w:vAlign w:val="bottom"/>
            <w:hideMark/>
          </w:tcPr>
          <w:p w14:paraId="1A74CBA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9.990,83</w:t>
            </w:r>
          </w:p>
        </w:tc>
        <w:tc>
          <w:tcPr>
            <w:tcW w:w="1843" w:type="dxa"/>
            <w:shd w:val="clear" w:color="000000" w:fill="CCCCFF"/>
            <w:noWrap/>
            <w:vAlign w:val="bottom"/>
            <w:hideMark/>
          </w:tcPr>
          <w:p w14:paraId="0DB5162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6.657,83</w:t>
            </w:r>
          </w:p>
        </w:tc>
        <w:tc>
          <w:tcPr>
            <w:tcW w:w="1241" w:type="dxa"/>
            <w:shd w:val="clear" w:color="000000" w:fill="CCCCFF"/>
            <w:noWrap/>
            <w:vAlign w:val="bottom"/>
            <w:hideMark/>
          </w:tcPr>
          <w:p w14:paraId="77201CF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66,64%</w:t>
            </w:r>
          </w:p>
        </w:tc>
      </w:tr>
      <w:tr w:rsidR="0027356A" w:rsidRPr="0005640B" w14:paraId="1380C1E9" w14:textId="77777777" w:rsidTr="00804906">
        <w:trPr>
          <w:trHeight w:val="255"/>
        </w:trPr>
        <w:tc>
          <w:tcPr>
            <w:tcW w:w="272" w:type="dxa"/>
            <w:shd w:val="clear" w:color="000000" w:fill="CCCCFF"/>
            <w:noWrap/>
            <w:vAlign w:val="bottom"/>
            <w:hideMark/>
          </w:tcPr>
          <w:p w14:paraId="7212A57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062C27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77CB08F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180.608,13</w:t>
            </w:r>
          </w:p>
        </w:tc>
        <w:tc>
          <w:tcPr>
            <w:tcW w:w="1843" w:type="dxa"/>
            <w:shd w:val="clear" w:color="000000" w:fill="CCCCFF"/>
            <w:noWrap/>
            <w:vAlign w:val="bottom"/>
            <w:hideMark/>
          </w:tcPr>
          <w:p w14:paraId="4325209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166.253,02</w:t>
            </w:r>
          </w:p>
        </w:tc>
        <w:tc>
          <w:tcPr>
            <w:tcW w:w="1241" w:type="dxa"/>
            <w:shd w:val="clear" w:color="000000" w:fill="CCCCFF"/>
            <w:noWrap/>
            <w:vAlign w:val="bottom"/>
            <w:hideMark/>
          </w:tcPr>
          <w:p w14:paraId="025F0CF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92,05%</w:t>
            </w:r>
          </w:p>
        </w:tc>
      </w:tr>
      <w:tr w:rsidR="0027356A" w:rsidRPr="0005640B" w14:paraId="520EAAE6" w14:textId="77777777" w:rsidTr="00804906">
        <w:trPr>
          <w:trHeight w:val="255"/>
        </w:trPr>
        <w:tc>
          <w:tcPr>
            <w:tcW w:w="272" w:type="dxa"/>
            <w:shd w:val="clear" w:color="000000" w:fill="CCCCFF"/>
            <w:noWrap/>
            <w:vAlign w:val="bottom"/>
            <w:hideMark/>
          </w:tcPr>
          <w:p w14:paraId="4D9BD63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E770E1E"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68658FE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1.603.528,36</w:t>
            </w:r>
          </w:p>
        </w:tc>
        <w:tc>
          <w:tcPr>
            <w:tcW w:w="1843" w:type="dxa"/>
            <w:shd w:val="clear" w:color="000000" w:fill="CCCCFF"/>
            <w:noWrap/>
            <w:vAlign w:val="bottom"/>
            <w:hideMark/>
          </w:tcPr>
          <w:p w14:paraId="1B4F813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1.530.650,64</w:t>
            </w:r>
          </w:p>
        </w:tc>
        <w:tc>
          <w:tcPr>
            <w:tcW w:w="1241" w:type="dxa"/>
            <w:shd w:val="clear" w:color="000000" w:fill="CCCCFF"/>
            <w:noWrap/>
            <w:vAlign w:val="bottom"/>
            <w:hideMark/>
          </w:tcPr>
          <w:p w14:paraId="541C059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95,46%</w:t>
            </w:r>
          </w:p>
        </w:tc>
      </w:tr>
      <w:tr w:rsidR="0027356A" w:rsidRPr="0005640B" w14:paraId="045C210A" w14:textId="77777777" w:rsidTr="00804906">
        <w:trPr>
          <w:trHeight w:val="255"/>
        </w:trPr>
        <w:tc>
          <w:tcPr>
            <w:tcW w:w="272" w:type="dxa"/>
            <w:shd w:val="clear" w:color="000000" w:fill="CCCCFF"/>
            <w:noWrap/>
            <w:vAlign w:val="bottom"/>
            <w:hideMark/>
          </w:tcPr>
          <w:p w14:paraId="17BF12D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843BC4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7. PRIHODI OD PRODAJE ILI ZAMJENE NEFINANCIJSKE IMOVINE</w:t>
            </w:r>
          </w:p>
        </w:tc>
        <w:tc>
          <w:tcPr>
            <w:tcW w:w="2126" w:type="dxa"/>
            <w:shd w:val="clear" w:color="000000" w:fill="CCCCFF"/>
            <w:noWrap/>
            <w:vAlign w:val="bottom"/>
            <w:hideMark/>
          </w:tcPr>
          <w:p w14:paraId="799A72F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1.327,23</w:t>
            </w:r>
          </w:p>
        </w:tc>
        <w:tc>
          <w:tcPr>
            <w:tcW w:w="1843" w:type="dxa"/>
            <w:shd w:val="clear" w:color="000000" w:fill="CCCCFF"/>
            <w:noWrap/>
            <w:vAlign w:val="bottom"/>
            <w:hideMark/>
          </w:tcPr>
          <w:p w14:paraId="3538532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4CDAE3A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1E0065FA" w14:textId="77777777" w:rsidTr="00804906">
        <w:trPr>
          <w:trHeight w:val="255"/>
        </w:trPr>
        <w:tc>
          <w:tcPr>
            <w:tcW w:w="272" w:type="dxa"/>
            <w:shd w:val="clear" w:color="000000" w:fill="FF9900"/>
            <w:noWrap/>
            <w:vAlign w:val="bottom"/>
            <w:hideMark/>
          </w:tcPr>
          <w:p w14:paraId="5D6C25E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18F7856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L01</w:t>
            </w:r>
          </w:p>
        </w:tc>
        <w:tc>
          <w:tcPr>
            <w:tcW w:w="6848" w:type="dxa"/>
            <w:shd w:val="clear" w:color="000000" w:fill="FF9900"/>
            <w:noWrap/>
            <w:vAlign w:val="bottom"/>
            <w:hideMark/>
          </w:tcPr>
          <w:p w14:paraId="6AC6BDBA"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Glavni</w:t>
            </w:r>
            <w:proofErr w:type="spellEnd"/>
            <w:r w:rsidRPr="0005640B">
              <w:rPr>
                <w:rFonts w:ascii="Verdana" w:hAnsi="Verdana" w:cs="Arial"/>
                <w:b/>
                <w:bCs/>
                <w:sz w:val="20"/>
                <w:szCs w:val="20"/>
                <w:lang w:eastAsia="hr-HR"/>
              </w:rPr>
              <w:t xml:space="preserve"> program: Općina Lasinja</w:t>
            </w:r>
          </w:p>
        </w:tc>
        <w:tc>
          <w:tcPr>
            <w:tcW w:w="2126" w:type="dxa"/>
            <w:shd w:val="clear" w:color="000000" w:fill="FF9900"/>
            <w:noWrap/>
            <w:vAlign w:val="bottom"/>
            <w:hideMark/>
          </w:tcPr>
          <w:p w14:paraId="6569709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2.236.158,25</w:t>
            </w:r>
          </w:p>
        </w:tc>
        <w:tc>
          <w:tcPr>
            <w:tcW w:w="1843" w:type="dxa"/>
            <w:shd w:val="clear" w:color="000000" w:fill="FF9900"/>
            <w:noWrap/>
            <w:vAlign w:val="bottom"/>
            <w:hideMark/>
          </w:tcPr>
          <w:p w14:paraId="19106F6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2.097.384,89</w:t>
            </w:r>
          </w:p>
        </w:tc>
        <w:tc>
          <w:tcPr>
            <w:tcW w:w="1241" w:type="dxa"/>
            <w:shd w:val="clear" w:color="000000" w:fill="FF9900"/>
            <w:noWrap/>
            <w:vAlign w:val="bottom"/>
            <w:hideMark/>
          </w:tcPr>
          <w:p w14:paraId="268D83A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93,79%</w:t>
            </w:r>
          </w:p>
        </w:tc>
      </w:tr>
      <w:tr w:rsidR="0027356A" w:rsidRPr="0005640B" w14:paraId="6B870910" w14:textId="77777777" w:rsidTr="00804906">
        <w:trPr>
          <w:trHeight w:val="255"/>
        </w:trPr>
        <w:tc>
          <w:tcPr>
            <w:tcW w:w="272" w:type="dxa"/>
            <w:shd w:val="clear" w:color="000000" w:fill="FF9900"/>
            <w:noWrap/>
            <w:vAlign w:val="bottom"/>
            <w:hideMark/>
          </w:tcPr>
          <w:p w14:paraId="1054E62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40E918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1001</w:t>
            </w:r>
          </w:p>
        </w:tc>
        <w:tc>
          <w:tcPr>
            <w:tcW w:w="6848" w:type="dxa"/>
            <w:shd w:val="clear" w:color="000000" w:fill="FF9900"/>
            <w:noWrap/>
            <w:vAlign w:val="bottom"/>
            <w:hideMark/>
          </w:tcPr>
          <w:p w14:paraId="5DF1D1B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JAVNA UPRAVA I ADMINISTRACIJA</w:t>
            </w:r>
          </w:p>
        </w:tc>
        <w:tc>
          <w:tcPr>
            <w:tcW w:w="2126" w:type="dxa"/>
            <w:shd w:val="clear" w:color="000000" w:fill="FF9900"/>
            <w:noWrap/>
            <w:vAlign w:val="bottom"/>
            <w:hideMark/>
          </w:tcPr>
          <w:p w14:paraId="2106517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209.111,72</w:t>
            </w:r>
          </w:p>
        </w:tc>
        <w:tc>
          <w:tcPr>
            <w:tcW w:w="1843" w:type="dxa"/>
            <w:shd w:val="clear" w:color="000000" w:fill="FF9900"/>
            <w:noWrap/>
            <w:vAlign w:val="bottom"/>
            <w:hideMark/>
          </w:tcPr>
          <w:p w14:paraId="0A70E84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182.058,93</w:t>
            </w:r>
          </w:p>
        </w:tc>
        <w:tc>
          <w:tcPr>
            <w:tcW w:w="1241" w:type="dxa"/>
            <w:shd w:val="clear" w:color="000000" w:fill="FF9900"/>
            <w:noWrap/>
            <w:vAlign w:val="bottom"/>
            <w:hideMark/>
          </w:tcPr>
          <w:p w14:paraId="288AAFC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87,06%</w:t>
            </w:r>
          </w:p>
        </w:tc>
      </w:tr>
      <w:tr w:rsidR="0027356A" w:rsidRPr="0005640B" w14:paraId="16DA87DE" w14:textId="77777777" w:rsidTr="00804906">
        <w:trPr>
          <w:trHeight w:val="255"/>
        </w:trPr>
        <w:tc>
          <w:tcPr>
            <w:tcW w:w="272" w:type="dxa"/>
            <w:shd w:val="clear" w:color="000000" w:fill="FFFF99"/>
            <w:noWrap/>
            <w:vAlign w:val="bottom"/>
            <w:hideMark/>
          </w:tcPr>
          <w:p w14:paraId="3673907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A7AF7F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A100001</w:t>
            </w:r>
          </w:p>
        </w:tc>
        <w:tc>
          <w:tcPr>
            <w:tcW w:w="6848" w:type="dxa"/>
            <w:shd w:val="clear" w:color="000000" w:fill="FFFF99"/>
            <w:noWrap/>
            <w:vAlign w:val="bottom"/>
            <w:hideMark/>
          </w:tcPr>
          <w:p w14:paraId="2A883998"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zaposlene</w:t>
            </w:r>
            <w:proofErr w:type="spellEnd"/>
          </w:p>
        </w:tc>
        <w:tc>
          <w:tcPr>
            <w:tcW w:w="2126" w:type="dxa"/>
            <w:shd w:val="clear" w:color="000000" w:fill="FFFF99"/>
            <w:noWrap/>
            <w:vAlign w:val="bottom"/>
            <w:hideMark/>
          </w:tcPr>
          <w:p w14:paraId="471634C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58.773,61</w:t>
            </w:r>
          </w:p>
        </w:tc>
        <w:tc>
          <w:tcPr>
            <w:tcW w:w="1843" w:type="dxa"/>
            <w:shd w:val="clear" w:color="000000" w:fill="FFFF99"/>
            <w:noWrap/>
            <w:vAlign w:val="bottom"/>
            <w:hideMark/>
          </w:tcPr>
          <w:p w14:paraId="39F4088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57.542,87</w:t>
            </w:r>
          </w:p>
        </w:tc>
        <w:tc>
          <w:tcPr>
            <w:tcW w:w="1241" w:type="dxa"/>
            <w:shd w:val="clear" w:color="000000" w:fill="FFFF99"/>
            <w:noWrap/>
            <w:vAlign w:val="bottom"/>
            <w:hideMark/>
          </w:tcPr>
          <w:p w14:paraId="61F88A3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97,91%</w:t>
            </w:r>
          </w:p>
        </w:tc>
      </w:tr>
      <w:tr w:rsidR="0027356A" w:rsidRPr="0005640B" w14:paraId="0ACD9EEC" w14:textId="77777777" w:rsidTr="00804906">
        <w:trPr>
          <w:trHeight w:val="255"/>
        </w:trPr>
        <w:tc>
          <w:tcPr>
            <w:tcW w:w="272" w:type="dxa"/>
            <w:shd w:val="clear" w:color="000000" w:fill="CCCCFF"/>
            <w:noWrap/>
            <w:vAlign w:val="bottom"/>
            <w:hideMark/>
          </w:tcPr>
          <w:p w14:paraId="589B121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0129A6E"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4BB5B2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58.773,61</w:t>
            </w:r>
          </w:p>
        </w:tc>
        <w:tc>
          <w:tcPr>
            <w:tcW w:w="1843" w:type="dxa"/>
            <w:shd w:val="clear" w:color="000000" w:fill="CCCCFF"/>
            <w:noWrap/>
            <w:vAlign w:val="bottom"/>
            <w:hideMark/>
          </w:tcPr>
          <w:p w14:paraId="52A3F3C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57.542,87</w:t>
            </w:r>
          </w:p>
        </w:tc>
        <w:tc>
          <w:tcPr>
            <w:tcW w:w="1241" w:type="dxa"/>
            <w:shd w:val="clear" w:color="000000" w:fill="CCCCFF"/>
            <w:noWrap/>
            <w:vAlign w:val="bottom"/>
            <w:hideMark/>
          </w:tcPr>
          <w:p w14:paraId="76CBFD9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97,91%</w:t>
            </w:r>
          </w:p>
        </w:tc>
      </w:tr>
      <w:tr w:rsidR="0027356A" w:rsidRPr="0005640B" w14:paraId="273C88D0" w14:textId="77777777" w:rsidTr="00804906">
        <w:trPr>
          <w:trHeight w:val="255"/>
        </w:trPr>
        <w:tc>
          <w:tcPr>
            <w:tcW w:w="272" w:type="dxa"/>
            <w:shd w:val="clear" w:color="auto" w:fill="auto"/>
            <w:noWrap/>
            <w:vAlign w:val="bottom"/>
            <w:hideMark/>
          </w:tcPr>
          <w:p w14:paraId="0D56756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8E3276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w:t>
            </w:r>
          </w:p>
        </w:tc>
        <w:tc>
          <w:tcPr>
            <w:tcW w:w="6848" w:type="dxa"/>
            <w:shd w:val="clear" w:color="auto" w:fill="auto"/>
            <w:noWrap/>
            <w:vAlign w:val="bottom"/>
            <w:hideMark/>
          </w:tcPr>
          <w:p w14:paraId="4D6B16E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zaposlene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05A3AC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58.773,61</w:t>
            </w:r>
          </w:p>
        </w:tc>
        <w:tc>
          <w:tcPr>
            <w:tcW w:w="1843" w:type="dxa"/>
            <w:shd w:val="clear" w:color="auto" w:fill="auto"/>
            <w:noWrap/>
            <w:vAlign w:val="bottom"/>
            <w:hideMark/>
          </w:tcPr>
          <w:p w14:paraId="408E2AE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57.542,87</w:t>
            </w:r>
          </w:p>
        </w:tc>
        <w:tc>
          <w:tcPr>
            <w:tcW w:w="1241" w:type="dxa"/>
            <w:shd w:val="clear" w:color="auto" w:fill="auto"/>
            <w:noWrap/>
            <w:vAlign w:val="bottom"/>
            <w:hideMark/>
          </w:tcPr>
          <w:p w14:paraId="2911B43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97,91%</w:t>
            </w:r>
          </w:p>
        </w:tc>
      </w:tr>
      <w:tr w:rsidR="0027356A" w:rsidRPr="0005640B" w14:paraId="1C72BDFB" w14:textId="77777777" w:rsidTr="00804906">
        <w:trPr>
          <w:trHeight w:val="255"/>
        </w:trPr>
        <w:tc>
          <w:tcPr>
            <w:tcW w:w="272" w:type="dxa"/>
            <w:shd w:val="clear" w:color="auto" w:fill="auto"/>
            <w:noWrap/>
            <w:vAlign w:val="bottom"/>
            <w:hideMark/>
          </w:tcPr>
          <w:p w14:paraId="585968A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911C23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3111</w:t>
            </w:r>
          </w:p>
        </w:tc>
        <w:tc>
          <w:tcPr>
            <w:tcW w:w="6848" w:type="dxa"/>
            <w:shd w:val="clear" w:color="auto" w:fill="auto"/>
            <w:noWrap/>
            <w:vAlign w:val="bottom"/>
            <w:hideMark/>
          </w:tcPr>
          <w:p w14:paraId="39556EA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Plaće</w:t>
            </w:r>
            <w:proofErr w:type="spellEnd"/>
            <w:r w:rsidRPr="0005640B">
              <w:rPr>
                <w:rFonts w:ascii="Verdana" w:hAnsi="Verdana" w:cs="Arial"/>
                <w:sz w:val="20"/>
                <w:szCs w:val="20"/>
                <w:lang w:eastAsia="hr-HR"/>
              </w:rPr>
              <w:t xml:space="preserve"> za redovan rad                                                                                </w:t>
            </w:r>
          </w:p>
        </w:tc>
        <w:tc>
          <w:tcPr>
            <w:tcW w:w="2126" w:type="dxa"/>
            <w:shd w:val="clear" w:color="auto" w:fill="auto"/>
            <w:noWrap/>
            <w:vAlign w:val="bottom"/>
            <w:hideMark/>
          </w:tcPr>
          <w:p w14:paraId="1D8219F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32BD0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47.782,85</w:t>
            </w:r>
          </w:p>
        </w:tc>
        <w:tc>
          <w:tcPr>
            <w:tcW w:w="1241" w:type="dxa"/>
            <w:shd w:val="clear" w:color="auto" w:fill="auto"/>
            <w:noWrap/>
            <w:vAlign w:val="bottom"/>
            <w:hideMark/>
          </w:tcPr>
          <w:p w14:paraId="62E23E09" w14:textId="77777777" w:rsidR="0027356A" w:rsidRPr="0005640B" w:rsidRDefault="0027356A" w:rsidP="00804906">
            <w:pPr>
              <w:rPr>
                <w:rFonts w:ascii="Verdana" w:hAnsi="Verdana" w:cs="Arial"/>
                <w:sz w:val="20"/>
                <w:szCs w:val="20"/>
                <w:lang w:eastAsia="hr-HR"/>
              </w:rPr>
            </w:pPr>
          </w:p>
        </w:tc>
      </w:tr>
      <w:tr w:rsidR="0027356A" w:rsidRPr="0005640B" w14:paraId="3CB5AE72" w14:textId="77777777" w:rsidTr="00804906">
        <w:trPr>
          <w:trHeight w:val="255"/>
        </w:trPr>
        <w:tc>
          <w:tcPr>
            <w:tcW w:w="272" w:type="dxa"/>
            <w:shd w:val="clear" w:color="auto" w:fill="auto"/>
            <w:noWrap/>
            <w:vAlign w:val="bottom"/>
            <w:hideMark/>
          </w:tcPr>
          <w:p w14:paraId="78EF106F"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065672C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3121</w:t>
            </w:r>
          </w:p>
        </w:tc>
        <w:tc>
          <w:tcPr>
            <w:tcW w:w="6848" w:type="dxa"/>
            <w:shd w:val="clear" w:color="auto" w:fill="auto"/>
            <w:noWrap/>
            <w:vAlign w:val="bottom"/>
            <w:hideMark/>
          </w:tcPr>
          <w:p w14:paraId="3D7D167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zaposlene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2D4214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F0DB4A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2.110,00</w:t>
            </w:r>
          </w:p>
        </w:tc>
        <w:tc>
          <w:tcPr>
            <w:tcW w:w="1241" w:type="dxa"/>
            <w:shd w:val="clear" w:color="auto" w:fill="auto"/>
            <w:noWrap/>
            <w:vAlign w:val="bottom"/>
            <w:hideMark/>
          </w:tcPr>
          <w:p w14:paraId="6BD7466D" w14:textId="77777777" w:rsidR="0027356A" w:rsidRPr="0005640B" w:rsidRDefault="0027356A" w:rsidP="00804906">
            <w:pPr>
              <w:rPr>
                <w:rFonts w:ascii="Verdana" w:hAnsi="Verdana" w:cs="Arial"/>
                <w:sz w:val="20"/>
                <w:szCs w:val="20"/>
                <w:lang w:eastAsia="hr-HR"/>
              </w:rPr>
            </w:pPr>
          </w:p>
        </w:tc>
      </w:tr>
      <w:tr w:rsidR="0027356A" w:rsidRPr="0005640B" w14:paraId="0D7B7D73" w14:textId="77777777" w:rsidTr="00804906">
        <w:trPr>
          <w:trHeight w:val="255"/>
        </w:trPr>
        <w:tc>
          <w:tcPr>
            <w:tcW w:w="272" w:type="dxa"/>
            <w:shd w:val="clear" w:color="auto" w:fill="auto"/>
            <w:noWrap/>
            <w:vAlign w:val="bottom"/>
            <w:hideMark/>
          </w:tcPr>
          <w:p w14:paraId="20F22628"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04AE7EB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3132</w:t>
            </w:r>
          </w:p>
        </w:tc>
        <w:tc>
          <w:tcPr>
            <w:tcW w:w="6848" w:type="dxa"/>
            <w:shd w:val="clear" w:color="auto" w:fill="auto"/>
            <w:noWrap/>
            <w:vAlign w:val="bottom"/>
            <w:hideMark/>
          </w:tcPr>
          <w:p w14:paraId="3540C09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obvezno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zdravstveno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029804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32BF83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7.650,02</w:t>
            </w:r>
          </w:p>
        </w:tc>
        <w:tc>
          <w:tcPr>
            <w:tcW w:w="1241" w:type="dxa"/>
            <w:shd w:val="clear" w:color="auto" w:fill="auto"/>
            <w:noWrap/>
            <w:vAlign w:val="bottom"/>
            <w:hideMark/>
          </w:tcPr>
          <w:p w14:paraId="68DD510E" w14:textId="77777777" w:rsidR="0027356A" w:rsidRPr="0005640B" w:rsidRDefault="0027356A" w:rsidP="00804906">
            <w:pPr>
              <w:rPr>
                <w:rFonts w:ascii="Verdana" w:hAnsi="Verdana" w:cs="Arial"/>
                <w:sz w:val="20"/>
                <w:szCs w:val="20"/>
                <w:lang w:eastAsia="hr-HR"/>
              </w:rPr>
            </w:pPr>
          </w:p>
        </w:tc>
      </w:tr>
      <w:tr w:rsidR="0027356A" w:rsidRPr="0005640B" w14:paraId="7FE1F2F4" w14:textId="77777777" w:rsidTr="00804906">
        <w:trPr>
          <w:trHeight w:val="255"/>
        </w:trPr>
        <w:tc>
          <w:tcPr>
            <w:tcW w:w="272" w:type="dxa"/>
            <w:shd w:val="clear" w:color="000000" w:fill="FFFF99"/>
            <w:noWrap/>
            <w:vAlign w:val="bottom"/>
            <w:hideMark/>
          </w:tcPr>
          <w:p w14:paraId="558865D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CB6CFE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A100002</w:t>
            </w:r>
          </w:p>
        </w:tc>
        <w:tc>
          <w:tcPr>
            <w:tcW w:w="6848" w:type="dxa"/>
            <w:shd w:val="clear" w:color="000000" w:fill="FFFF99"/>
            <w:noWrap/>
            <w:vAlign w:val="bottom"/>
            <w:hideMark/>
          </w:tcPr>
          <w:p w14:paraId="3C51B31F"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Naknada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troškova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zaposlenima</w:t>
            </w:r>
            <w:proofErr w:type="spellEnd"/>
          </w:p>
        </w:tc>
        <w:tc>
          <w:tcPr>
            <w:tcW w:w="2126" w:type="dxa"/>
            <w:shd w:val="clear" w:color="000000" w:fill="FFFF99"/>
            <w:noWrap/>
            <w:vAlign w:val="bottom"/>
            <w:hideMark/>
          </w:tcPr>
          <w:p w14:paraId="255171B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920,00</w:t>
            </w:r>
          </w:p>
        </w:tc>
        <w:tc>
          <w:tcPr>
            <w:tcW w:w="1843" w:type="dxa"/>
            <w:shd w:val="clear" w:color="000000" w:fill="FFFF99"/>
            <w:noWrap/>
            <w:vAlign w:val="bottom"/>
            <w:hideMark/>
          </w:tcPr>
          <w:p w14:paraId="4084884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872,64</w:t>
            </w:r>
          </w:p>
        </w:tc>
        <w:tc>
          <w:tcPr>
            <w:tcW w:w="1241" w:type="dxa"/>
            <w:shd w:val="clear" w:color="000000" w:fill="FFFF99"/>
            <w:noWrap/>
            <w:vAlign w:val="bottom"/>
            <w:hideMark/>
          </w:tcPr>
          <w:p w14:paraId="376D870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94,85%</w:t>
            </w:r>
          </w:p>
        </w:tc>
      </w:tr>
      <w:tr w:rsidR="0027356A" w:rsidRPr="0005640B" w14:paraId="5C41D56D" w14:textId="77777777" w:rsidTr="00804906">
        <w:trPr>
          <w:trHeight w:val="255"/>
        </w:trPr>
        <w:tc>
          <w:tcPr>
            <w:tcW w:w="272" w:type="dxa"/>
            <w:shd w:val="clear" w:color="000000" w:fill="CCCCFF"/>
            <w:noWrap/>
            <w:vAlign w:val="bottom"/>
            <w:hideMark/>
          </w:tcPr>
          <w:p w14:paraId="1A326B8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B551C9A"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2B36F6A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920,00</w:t>
            </w:r>
          </w:p>
        </w:tc>
        <w:tc>
          <w:tcPr>
            <w:tcW w:w="1843" w:type="dxa"/>
            <w:shd w:val="clear" w:color="000000" w:fill="CCCCFF"/>
            <w:noWrap/>
            <w:vAlign w:val="bottom"/>
            <w:hideMark/>
          </w:tcPr>
          <w:p w14:paraId="76A0E25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872,64</w:t>
            </w:r>
          </w:p>
        </w:tc>
        <w:tc>
          <w:tcPr>
            <w:tcW w:w="1241" w:type="dxa"/>
            <w:shd w:val="clear" w:color="000000" w:fill="CCCCFF"/>
            <w:noWrap/>
            <w:vAlign w:val="bottom"/>
            <w:hideMark/>
          </w:tcPr>
          <w:p w14:paraId="151831F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94,85%</w:t>
            </w:r>
          </w:p>
        </w:tc>
      </w:tr>
      <w:tr w:rsidR="0027356A" w:rsidRPr="0005640B" w14:paraId="11025924" w14:textId="77777777" w:rsidTr="00804906">
        <w:trPr>
          <w:trHeight w:val="255"/>
        </w:trPr>
        <w:tc>
          <w:tcPr>
            <w:tcW w:w="272" w:type="dxa"/>
            <w:shd w:val="clear" w:color="auto" w:fill="auto"/>
            <w:noWrap/>
            <w:vAlign w:val="bottom"/>
            <w:hideMark/>
          </w:tcPr>
          <w:p w14:paraId="64A5AABC"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293DCF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3D90D46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83284F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920,00</w:t>
            </w:r>
          </w:p>
        </w:tc>
        <w:tc>
          <w:tcPr>
            <w:tcW w:w="1843" w:type="dxa"/>
            <w:shd w:val="clear" w:color="auto" w:fill="auto"/>
            <w:noWrap/>
            <w:vAlign w:val="bottom"/>
            <w:hideMark/>
          </w:tcPr>
          <w:p w14:paraId="452394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872,64</w:t>
            </w:r>
          </w:p>
        </w:tc>
        <w:tc>
          <w:tcPr>
            <w:tcW w:w="1241" w:type="dxa"/>
            <w:shd w:val="clear" w:color="auto" w:fill="auto"/>
            <w:noWrap/>
            <w:vAlign w:val="bottom"/>
            <w:hideMark/>
          </w:tcPr>
          <w:p w14:paraId="010AA90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94,85%</w:t>
            </w:r>
          </w:p>
        </w:tc>
      </w:tr>
      <w:tr w:rsidR="0027356A" w:rsidRPr="0005640B" w14:paraId="67AFAF3E" w14:textId="77777777" w:rsidTr="00804906">
        <w:trPr>
          <w:trHeight w:val="255"/>
        </w:trPr>
        <w:tc>
          <w:tcPr>
            <w:tcW w:w="272" w:type="dxa"/>
            <w:shd w:val="clear" w:color="auto" w:fill="auto"/>
            <w:noWrap/>
            <w:vAlign w:val="bottom"/>
            <w:hideMark/>
          </w:tcPr>
          <w:p w14:paraId="2222826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0F0D9C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3211</w:t>
            </w:r>
          </w:p>
        </w:tc>
        <w:tc>
          <w:tcPr>
            <w:tcW w:w="6848" w:type="dxa"/>
            <w:shd w:val="clear" w:color="auto" w:fill="auto"/>
            <w:noWrap/>
            <w:vAlign w:val="bottom"/>
            <w:hideMark/>
          </w:tcPr>
          <w:p w14:paraId="52E0A11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Službena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putovanja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E91E5F6"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E2FD9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98,80</w:t>
            </w:r>
          </w:p>
        </w:tc>
        <w:tc>
          <w:tcPr>
            <w:tcW w:w="1241" w:type="dxa"/>
            <w:shd w:val="clear" w:color="auto" w:fill="auto"/>
            <w:noWrap/>
            <w:vAlign w:val="bottom"/>
            <w:hideMark/>
          </w:tcPr>
          <w:p w14:paraId="5CB004A9" w14:textId="77777777" w:rsidR="0027356A" w:rsidRPr="0005640B" w:rsidRDefault="0027356A" w:rsidP="00804906">
            <w:pPr>
              <w:rPr>
                <w:rFonts w:ascii="Verdana" w:hAnsi="Verdana" w:cs="Arial"/>
                <w:sz w:val="20"/>
                <w:szCs w:val="20"/>
                <w:lang w:eastAsia="hr-HR"/>
              </w:rPr>
            </w:pPr>
          </w:p>
        </w:tc>
      </w:tr>
      <w:tr w:rsidR="0027356A" w:rsidRPr="0005640B" w14:paraId="1FD98C27" w14:textId="77777777" w:rsidTr="00804906">
        <w:trPr>
          <w:trHeight w:val="255"/>
        </w:trPr>
        <w:tc>
          <w:tcPr>
            <w:tcW w:w="272" w:type="dxa"/>
            <w:shd w:val="clear" w:color="auto" w:fill="auto"/>
            <w:noWrap/>
            <w:vAlign w:val="bottom"/>
            <w:hideMark/>
          </w:tcPr>
          <w:p w14:paraId="59E2D449"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DF6CA8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3212</w:t>
            </w:r>
          </w:p>
        </w:tc>
        <w:tc>
          <w:tcPr>
            <w:tcW w:w="6848" w:type="dxa"/>
            <w:shd w:val="clear" w:color="auto" w:fill="auto"/>
            <w:noWrap/>
            <w:vAlign w:val="bottom"/>
            <w:hideMark/>
          </w:tcPr>
          <w:p w14:paraId="2FC4D7B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prijevoz</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terenu</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odvojeni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život</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D9366C3"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ADA08E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120,00</w:t>
            </w:r>
          </w:p>
        </w:tc>
        <w:tc>
          <w:tcPr>
            <w:tcW w:w="1241" w:type="dxa"/>
            <w:shd w:val="clear" w:color="auto" w:fill="auto"/>
            <w:noWrap/>
            <w:vAlign w:val="bottom"/>
            <w:hideMark/>
          </w:tcPr>
          <w:p w14:paraId="69954DE0" w14:textId="77777777" w:rsidR="0027356A" w:rsidRPr="0005640B" w:rsidRDefault="0027356A" w:rsidP="00804906">
            <w:pPr>
              <w:rPr>
                <w:rFonts w:ascii="Verdana" w:hAnsi="Verdana" w:cs="Arial"/>
                <w:sz w:val="20"/>
                <w:szCs w:val="20"/>
                <w:lang w:eastAsia="hr-HR"/>
              </w:rPr>
            </w:pPr>
          </w:p>
        </w:tc>
      </w:tr>
      <w:tr w:rsidR="0027356A" w:rsidRPr="0005640B" w14:paraId="4C1715AB" w14:textId="77777777" w:rsidTr="00804906">
        <w:trPr>
          <w:trHeight w:val="255"/>
        </w:trPr>
        <w:tc>
          <w:tcPr>
            <w:tcW w:w="272" w:type="dxa"/>
            <w:shd w:val="clear" w:color="auto" w:fill="auto"/>
            <w:noWrap/>
            <w:vAlign w:val="bottom"/>
            <w:hideMark/>
          </w:tcPr>
          <w:p w14:paraId="77E27EB8"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7244EC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3213</w:t>
            </w:r>
          </w:p>
        </w:tc>
        <w:tc>
          <w:tcPr>
            <w:tcW w:w="6848" w:type="dxa"/>
            <w:shd w:val="clear" w:color="auto" w:fill="auto"/>
            <w:noWrap/>
            <w:vAlign w:val="bottom"/>
            <w:hideMark/>
          </w:tcPr>
          <w:p w14:paraId="56EF24E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Stručno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usavršavanje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zaposlenika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F67680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D0E40D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653,84</w:t>
            </w:r>
          </w:p>
        </w:tc>
        <w:tc>
          <w:tcPr>
            <w:tcW w:w="1241" w:type="dxa"/>
            <w:shd w:val="clear" w:color="auto" w:fill="auto"/>
            <w:noWrap/>
            <w:vAlign w:val="bottom"/>
            <w:hideMark/>
          </w:tcPr>
          <w:p w14:paraId="16DA345A" w14:textId="77777777" w:rsidR="0027356A" w:rsidRPr="0005640B" w:rsidRDefault="0027356A" w:rsidP="00804906">
            <w:pPr>
              <w:rPr>
                <w:rFonts w:ascii="Verdana" w:hAnsi="Verdana" w:cs="Arial"/>
                <w:sz w:val="20"/>
                <w:szCs w:val="20"/>
                <w:lang w:eastAsia="hr-HR"/>
              </w:rPr>
            </w:pPr>
          </w:p>
        </w:tc>
      </w:tr>
      <w:tr w:rsidR="0027356A" w:rsidRPr="0005640B" w14:paraId="3647EB7A" w14:textId="77777777" w:rsidTr="00804906">
        <w:trPr>
          <w:trHeight w:val="255"/>
        </w:trPr>
        <w:tc>
          <w:tcPr>
            <w:tcW w:w="272" w:type="dxa"/>
            <w:shd w:val="clear" w:color="000000" w:fill="FFFF99"/>
            <w:noWrap/>
            <w:vAlign w:val="bottom"/>
            <w:hideMark/>
          </w:tcPr>
          <w:p w14:paraId="2CA72B1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242C253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A100003</w:t>
            </w:r>
          </w:p>
        </w:tc>
        <w:tc>
          <w:tcPr>
            <w:tcW w:w="6848" w:type="dxa"/>
            <w:shd w:val="clear" w:color="000000" w:fill="FFFF99"/>
            <w:noWrap/>
            <w:vAlign w:val="bottom"/>
            <w:hideMark/>
          </w:tcPr>
          <w:p w14:paraId="4C9D448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materijal</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energiju</w:t>
            </w:r>
            <w:proofErr w:type="spellEnd"/>
          </w:p>
        </w:tc>
        <w:tc>
          <w:tcPr>
            <w:tcW w:w="2126" w:type="dxa"/>
            <w:shd w:val="clear" w:color="000000" w:fill="FFFF99"/>
            <w:noWrap/>
            <w:vAlign w:val="bottom"/>
            <w:hideMark/>
          </w:tcPr>
          <w:p w14:paraId="485A4E0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27.383,39</w:t>
            </w:r>
          </w:p>
        </w:tc>
        <w:tc>
          <w:tcPr>
            <w:tcW w:w="1843" w:type="dxa"/>
            <w:shd w:val="clear" w:color="000000" w:fill="FFFF99"/>
            <w:noWrap/>
            <w:vAlign w:val="bottom"/>
            <w:hideMark/>
          </w:tcPr>
          <w:p w14:paraId="4B6F2BD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18.668,82</w:t>
            </w:r>
          </w:p>
        </w:tc>
        <w:tc>
          <w:tcPr>
            <w:tcW w:w="1241" w:type="dxa"/>
            <w:shd w:val="clear" w:color="000000" w:fill="FFFF99"/>
            <w:noWrap/>
            <w:vAlign w:val="bottom"/>
            <w:hideMark/>
          </w:tcPr>
          <w:p w14:paraId="02F2C3A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68,18%</w:t>
            </w:r>
          </w:p>
        </w:tc>
      </w:tr>
      <w:tr w:rsidR="0027356A" w:rsidRPr="0005640B" w14:paraId="768D4083" w14:textId="77777777" w:rsidTr="00804906">
        <w:trPr>
          <w:trHeight w:val="255"/>
        </w:trPr>
        <w:tc>
          <w:tcPr>
            <w:tcW w:w="272" w:type="dxa"/>
            <w:shd w:val="clear" w:color="000000" w:fill="CCCCFF"/>
            <w:noWrap/>
            <w:vAlign w:val="bottom"/>
            <w:hideMark/>
          </w:tcPr>
          <w:p w14:paraId="0021880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16D5EA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BD5C14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5.947,68</w:t>
            </w:r>
          </w:p>
        </w:tc>
        <w:tc>
          <w:tcPr>
            <w:tcW w:w="1843" w:type="dxa"/>
            <w:shd w:val="clear" w:color="000000" w:fill="CCCCFF"/>
            <w:noWrap/>
            <w:vAlign w:val="bottom"/>
            <w:hideMark/>
          </w:tcPr>
          <w:p w14:paraId="5265A6E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2.471,15</w:t>
            </w:r>
          </w:p>
        </w:tc>
        <w:tc>
          <w:tcPr>
            <w:tcW w:w="1241" w:type="dxa"/>
            <w:shd w:val="clear" w:color="000000" w:fill="CCCCFF"/>
            <w:noWrap/>
            <w:vAlign w:val="bottom"/>
            <w:hideMark/>
          </w:tcPr>
          <w:p w14:paraId="20BFBB9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41,55%</w:t>
            </w:r>
          </w:p>
        </w:tc>
      </w:tr>
      <w:tr w:rsidR="0027356A" w:rsidRPr="0005640B" w14:paraId="2C06A474" w14:textId="77777777" w:rsidTr="00804906">
        <w:trPr>
          <w:trHeight w:val="255"/>
        </w:trPr>
        <w:tc>
          <w:tcPr>
            <w:tcW w:w="272" w:type="dxa"/>
            <w:shd w:val="clear" w:color="auto" w:fill="auto"/>
            <w:noWrap/>
            <w:vAlign w:val="bottom"/>
            <w:hideMark/>
          </w:tcPr>
          <w:p w14:paraId="23F0D090"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87DD83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3EDD714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04F97D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5.947,68</w:t>
            </w:r>
          </w:p>
        </w:tc>
        <w:tc>
          <w:tcPr>
            <w:tcW w:w="1843" w:type="dxa"/>
            <w:shd w:val="clear" w:color="auto" w:fill="auto"/>
            <w:noWrap/>
            <w:vAlign w:val="bottom"/>
            <w:hideMark/>
          </w:tcPr>
          <w:p w14:paraId="188023C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2.471,15</w:t>
            </w:r>
          </w:p>
        </w:tc>
        <w:tc>
          <w:tcPr>
            <w:tcW w:w="1241" w:type="dxa"/>
            <w:shd w:val="clear" w:color="auto" w:fill="auto"/>
            <w:noWrap/>
            <w:vAlign w:val="bottom"/>
            <w:hideMark/>
          </w:tcPr>
          <w:p w14:paraId="06E8CCD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41,55%</w:t>
            </w:r>
          </w:p>
        </w:tc>
      </w:tr>
      <w:tr w:rsidR="0027356A" w:rsidRPr="0005640B" w14:paraId="5F581E5C" w14:textId="77777777" w:rsidTr="00804906">
        <w:trPr>
          <w:trHeight w:val="255"/>
        </w:trPr>
        <w:tc>
          <w:tcPr>
            <w:tcW w:w="272" w:type="dxa"/>
            <w:shd w:val="clear" w:color="auto" w:fill="auto"/>
            <w:noWrap/>
            <w:vAlign w:val="bottom"/>
            <w:hideMark/>
          </w:tcPr>
          <w:p w14:paraId="15DFBBE7"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338448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3221</w:t>
            </w:r>
          </w:p>
        </w:tc>
        <w:tc>
          <w:tcPr>
            <w:tcW w:w="6848" w:type="dxa"/>
            <w:shd w:val="clear" w:color="auto" w:fill="auto"/>
            <w:noWrap/>
            <w:vAlign w:val="bottom"/>
            <w:hideMark/>
          </w:tcPr>
          <w:p w14:paraId="60A94D4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Uredski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A056D29"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D39A0B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1.090,38</w:t>
            </w:r>
          </w:p>
        </w:tc>
        <w:tc>
          <w:tcPr>
            <w:tcW w:w="1241" w:type="dxa"/>
            <w:shd w:val="clear" w:color="auto" w:fill="auto"/>
            <w:noWrap/>
            <w:vAlign w:val="bottom"/>
            <w:hideMark/>
          </w:tcPr>
          <w:p w14:paraId="46D7C973" w14:textId="77777777" w:rsidR="0027356A" w:rsidRPr="0005640B" w:rsidRDefault="0027356A" w:rsidP="00804906">
            <w:pPr>
              <w:rPr>
                <w:rFonts w:ascii="Verdana" w:hAnsi="Verdana" w:cs="Arial"/>
                <w:sz w:val="20"/>
                <w:szCs w:val="20"/>
                <w:lang w:eastAsia="hr-HR"/>
              </w:rPr>
            </w:pPr>
          </w:p>
        </w:tc>
      </w:tr>
      <w:tr w:rsidR="0027356A" w:rsidRPr="0005640B" w14:paraId="2270E486" w14:textId="77777777" w:rsidTr="00804906">
        <w:trPr>
          <w:trHeight w:val="255"/>
        </w:trPr>
        <w:tc>
          <w:tcPr>
            <w:tcW w:w="272" w:type="dxa"/>
            <w:shd w:val="clear" w:color="auto" w:fill="auto"/>
            <w:noWrap/>
            <w:vAlign w:val="bottom"/>
            <w:hideMark/>
          </w:tcPr>
          <w:p w14:paraId="5291AA9A"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394AC77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3223</w:t>
            </w:r>
          </w:p>
        </w:tc>
        <w:tc>
          <w:tcPr>
            <w:tcW w:w="6848" w:type="dxa"/>
            <w:shd w:val="clear" w:color="auto" w:fill="auto"/>
            <w:noWrap/>
            <w:vAlign w:val="bottom"/>
            <w:hideMark/>
          </w:tcPr>
          <w:p w14:paraId="04D2DAD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Energija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821AC2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ED5B29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1.260,30</w:t>
            </w:r>
          </w:p>
        </w:tc>
        <w:tc>
          <w:tcPr>
            <w:tcW w:w="1241" w:type="dxa"/>
            <w:shd w:val="clear" w:color="auto" w:fill="auto"/>
            <w:noWrap/>
            <w:vAlign w:val="bottom"/>
            <w:hideMark/>
          </w:tcPr>
          <w:p w14:paraId="57318966" w14:textId="77777777" w:rsidR="0027356A" w:rsidRPr="0005640B" w:rsidRDefault="0027356A" w:rsidP="00804906">
            <w:pPr>
              <w:rPr>
                <w:rFonts w:ascii="Verdana" w:hAnsi="Verdana" w:cs="Arial"/>
                <w:sz w:val="20"/>
                <w:szCs w:val="20"/>
                <w:lang w:eastAsia="hr-HR"/>
              </w:rPr>
            </w:pPr>
          </w:p>
        </w:tc>
      </w:tr>
      <w:tr w:rsidR="0027356A" w:rsidRPr="0005640B" w14:paraId="743944DD" w14:textId="77777777" w:rsidTr="00804906">
        <w:trPr>
          <w:trHeight w:val="255"/>
        </w:trPr>
        <w:tc>
          <w:tcPr>
            <w:tcW w:w="272" w:type="dxa"/>
            <w:shd w:val="clear" w:color="auto" w:fill="auto"/>
            <w:noWrap/>
            <w:vAlign w:val="bottom"/>
            <w:hideMark/>
          </w:tcPr>
          <w:p w14:paraId="5FFBB3AE"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5629139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3224</w:t>
            </w:r>
          </w:p>
        </w:tc>
        <w:tc>
          <w:tcPr>
            <w:tcW w:w="6848" w:type="dxa"/>
            <w:shd w:val="clear" w:color="auto" w:fill="auto"/>
            <w:noWrap/>
            <w:vAlign w:val="bottom"/>
            <w:hideMark/>
          </w:tcPr>
          <w:p w14:paraId="00E191F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dijelovi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w:t>
            </w:r>
            <w:proofErr w:type="spellEnd"/>
            <w:r w:rsidRPr="0005640B">
              <w:rPr>
                <w:rFonts w:ascii="Verdana" w:hAnsi="Verdana" w:cs="Arial"/>
                <w:sz w:val="20"/>
                <w:szCs w:val="20"/>
                <w:lang w:eastAsia="hr-HR"/>
              </w:rPr>
              <w:t xml:space="preserve"> održavanje                                           </w:t>
            </w:r>
          </w:p>
        </w:tc>
        <w:tc>
          <w:tcPr>
            <w:tcW w:w="2126" w:type="dxa"/>
            <w:shd w:val="clear" w:color="auto" w:fill="auto"/>
            <w:noWrap/>
            <w:vAlign w:val="bottom"/>
            <w:hideMark/>
          </w:tcPr>
          <w:p w14:paraId="68A8E80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2DB0D3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10,09</w:t>
            </w:r>
          </w:p>
        </w:tc>
        <w:tc>
          <w:tcPr>
            <w:tcW w:w="1241" w:type="dxa"/>
            <w:shd w:val="clear" w:color="auto" w:fill="auto"/>
            <w:noWrap/>
            <w:vAlign w:val="bottom"/>
            <w:hideMark/>
          </w:tcPr>
          <w:p w14:paraId="18970220" w14:textId="77777777" w:rsidR="0027356A" w:rsidRPr="0005640B" w:rsidRDefault="0027356A" w:rsidP="00804906">
            <w:pPr>
              <w:rPr>
                <w:rFonts w:ascii="Verdana" w:hAnsi="Verdana" w:cs="Arial"/>
                <w:sz w:val="20"/>
                <w:szCs w:val="20"/>
                <w:lang w:eastAsia="hr-HR"/>
              </w:rPr>
            </w:pPr>
          </w:p>
        </w:tc>
      </w:tr>
      <w:tr w:rsidR="0027356A" w:rsidRPr="0005640B" w14:paraId="13443260" w14:textId="77777777" w:rsidTr="00804906">
        <w:trPr>
          <w:trHeight w:val="255"/>
        </w:trPr>
        <w:tc>
          <w:tcPr>
            <w:tcW w:w="272" w:type="dxa"/>
            <w:shd w:val="clear" w:color="auto" w:fill="auto"/>
            <w:noWrap/>
            <w:vAlign w:val="bottom"/>
            <w:hideMark/>
          </w:tcPr>
          <w:p w14:paraId="5413B7D0"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137F853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3225</w:t>
            </w:r>
          </w:p>
        </w:tc>
        <w:tc>
          <w:tcPr>
            <w:tcW w:w="6848" w:type="dxa"/>
            <w:shd w:val="clear" w:color="auto" w:fill="auto"/>
            <w:noWrap/>
            <w:vAlign w:val="bottom"/>
            <w:hideMark/>
          </w:tcPr>
          <w:p w14:paraId="1E25B8D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Sitni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inventar</w:t>
            </w:r>
            <w:proofErr w:type="spellEnd"/>
            <w:r w:rsidRPr="0005640B">
              <w:rPr>
                <w:rFonts w:ascii="Verdana" w:hAnsi="Verdana" w:cs="Arial"/>
                <w:sz w:val="20"/>
                <w:szCs w:val="20"/>
                <w:lang w:eastAsia="hr-HR"/>
              </w:rPr>
              <w:t xml:space="preserve"> i auto </w:t>
            </w:r>
            <w:proofErr w:type="spellStart"/>
            <w:r w:rsidRPr="0005640B">
              <w:rPr>
                <w:rFonts w:ascii="Verdana" w:hAnsi="Verdana" w:cs="Arial"/>
                <w:sz w:val="20"/>
                <w:szCs w:val="20"/>
                <w:lang w:eastAsia="hr-HR"/>
              </w:rPr>
              <w:t>gume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82FE1C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FF4429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68AB6B67" w14:textId="77777777" w:rsidR="0027356A" w:rsidRPr="0005640B" w:rsidRDefault="0027356A" w:rsidP="00804906">
            <w:pPr>
              <w:rPr>
                <w:rFonts w:ascii="Verdana" w:hAnsi="Verdana" w:cs="Arial"/>
                <w:sz w:val="20"/>
                <w:szCs w:val="20"/>
                <w:lang w:eastAsia="hr-HR"/>
              </w:rPr>
            </w:pPr>
          </w:p>
        </w:tc>
      </w:tr>
      <w:tr w:rsidR="0027356A" w:rsidRPr="0005640B" w14:paraId="1BC4DD39" w14:textId="77777777" w:rsidTr="00804906">
        <w:trPr>
          <w:trHeight w:val="255"/>
        </w:trPr>
        <w:tc>
          <w:tcPr>
            <w:tcW w:w="272" w:type="dxa"/>
            <w:shd w:val="clear" w:color="auto" w:fill="auto"/>
            <w:noWrap/>
            <w:vAlign w:val="bottom"/>
            <w:hideMark/>
          </w:tcPr>
          <w:p w14:paraId="3A4D4C31"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270B9E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3227</w:t>
            </w:r>
          </w:p>
        </w:tc>
        <w:tc>
          <w:tcPr>
            <w:tcW w:w="6848" w:type="dxa"/>
            <w:shd w:val="clear" w:color="auto" w:fill="auto"/>
            <w:noWrap/>
            <w:vAlign w:val="bottom"/>
            <w:hideMark/>
          </w:tcPr>
          <w:p w14:paraId="7999E04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Službena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radna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zaštitna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odjeća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obuća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F3D4D66"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DCEFAA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110,38</w:t>
            </w:r>
          </w:p>
        </w:tc>
        <w:tc>
          <w:tcPr>
            <w:tcW w:w="1241" w:type="dxa"/>
            <w:shd w:val="clear" w:color="auto" w:fill="auto"/>
            <w:noWrap/>
            <w:vAlign w:val="bottom"/>
            <w:hideMark/>
          </w:tcPr>
          <w:p w14:paraId="5871AB48" w14:textId="77777777" w:rsidR="0027356A" w:rsidRPr="0005640B" w:rsidRDefault="0027356A" w:rsidP="00804906">
            <w:pPr>
              <w:rPr>
                <w:rFonts w:ascii="Verdana" w:hAnsi="Verdana" w:cs="Arial"/>
                <w:sz w:val="20"/>
                <w:szCs w:val="20"/>
                <w:lang w:eastAsia="hr-HR"/>
              </w:rPr>
            </w:pPr>
          </w:p>
        </w:tc>
      </w:tr>
      <w:tr w:rsidR="0027356A" w:rsidRPr="0005640B" w14:paraId="0952F936" w14:textId="77777777" w:rsidTr="00804906">
        <w:trPr>
          <w:trHeight w:val="255"/>
        </w:trPr>
        <w:tc>
          <w:tcPr>
            <w:tcW w:w="272" w:type="dxa"/>
            <w:shd w:val="clear" w:color="000000" w:fill="CCCCFF"/>
            <w:noWrap/>
            <w:vAlign w:val="bottom"/>
            <w:hideMark/>
          </w:tcPr>
          <w:p w14:paraId="6A67950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2CDAFD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3. VLASTITI PRIHODI</w:t>
            </w:r>
          </w:p>
        </w:tc>
        <w:tc>
          <w:tcPr>
            <w:tcW w:w="2126" w:type="dxa"/>
            <w:shd w:val="clear" w:color="000000" w:fill="CCCCFF"/>
            <w:noWrap/>
            <w:vAlign w:val="bottom"/>
            <w:hideMark/>
          </w:tcPr>
          <w:p w14:paraId="47DEE98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6.236,14</w:t>
            </w:r>
          </w:p>
        </w:tc>
        <w:tc>
          <w:tcPr>
            <w:tcW w:w="1843" w:type="dxa"/>
            <w:shd w:val="clear" w:color="000000" w:fill="CCCCFF"/>
            <w:noWrap/>
            <w:vAlign w:val="bottom"/>
            <w:hideMark/>
          </w:tcPr>
          <w:p w14:paraId="4DB28D0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4.679,31</w:t>
            </w:r>
          </w:p>
        </w:tc>
        <w:tc>
          <w:tcPr>
            <w:tcW w:w="1241" w:type="dxa"/>
            <w:shd w:val="clear" w:color="000000" w:fill="CCCCFF"/>
            <w:noWrap/>
            <w:vAlign w:val="bottom"/>
            <w:hideMark/>
          </w:tcPr>
          <w:p w14:paraId="55D9385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75,04%</w:t>
            </w:r>
          </w:p>
        </w:tc>
      </w:tr>
      <w:tr w:rsidR="0027356A" w:rsidRPr="0005640B" w14:paraId="044185C7" w14:textId="77777777" w:rsidTr="00804906">
        <w:trPr>
          <w:trHeight w:val="255"/>
        </w:trPr>
        <w:tc>
          <w:tcPr>
            <w:tcW w:w="272" w:type="dxa"/>
            <w:shd w:val="clear" w:color="auto" w:fill="auto"/>
            <w:noWrap/>
            <w:vAlign w:val="bottom"/>
            <w:hideMark/>
          </w:tcPr>
          <w:p w14:paraId="4F2F486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3F9BC0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7EAF819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E0B029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6.236,14</w:t>
            </w:r>
          </w:p>
        </w:tc>
        <w:tc>
          <w:tcPr>
            <w:tcW w:w="1843" w:type="dxa"/>
            <w:shd w:val="clear" w:color="auto" w:fill="auto"/>
            <w:noWrap/>
            <w:vAlign w:val="bottom"/>
            <w:hideMark/>
          </w:tcPr>
          <w:p w14:paraId="776EAC5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4.679,31</w:t>
            </w:r>
          </w:p>
        </w:tc>
        <w:tc>
          <w:tcPr>
            <w:tcW w:w="1241" w:type="dxa"/>
            <w:shd w:val="clear" w:color="auto" w:fill="auto"/>
            <w:noWrap/>
            <w:vAlign w:val="bottom"/>
            <w:hideMark/>
          </w:tcPr>
          <w:p w14:paraId="6BD5CDB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75,04%</w:t>
            </w:r>
          </w:p>
        </w:tc>
      </w:tr>
      <w:tr w:rsidR="0027356A" w:rsidRPr="0005640B" w14:paraId="14700838" w14:textId="77777777" w:rsidTr="00804906">
        <w:trPr>
          <w:trHeight w:val="255"/>
        </w:trPr>
        <w:tc>
          <w:tcPr>
            <w:tcW w:w="272" w:type="dxa"/>
            <w:shd w:val="clear" w:color="auto" w:fill="auto"/>
            <w:noWrap/>
            <w:vAlign w:val="bottom"/>
            <w:hideMark/>
          </w:tcPr>
          <w:p w14:paraId="60B5E1D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CA6821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3221</w:t>
            </w:r>
          </w:p>
        </w:tc>
        <w:tc>
          <w:tcPr>
            <w:tcW w:w="6848" w:type="dxa"/>
            <w:shd w:val="clear" w:color="auto" w:fill="auto"/>
            <w:noWrap/>
            <w:vAlign w:val="bottom"/>
            <w:hideMark/>
          </w:tcPr>
          <w:p w14:paraId="5AD9D65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Uredski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201B37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64E6B2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370,72</w:t>
            </w:r>
          </w:p>
        </w:tc>
        <w:tc>
          <w:tcPr>
            <w:tcW w:w="1241" w:type="dxa"/>
            <w:shd w:val="clear" w:color="auto" w:fill="auto"/>
            <w:noWrap/>
            <w:vAlign w:val="bottom"/>
            <w:hideMark/>
          </w:tcPr>
          <w:p w14:paraId="4971239D" w14:textId="77777777" w:rsidR="0027356A" w:rsidRPr="0005640B" w:rsidRDefault="0027356A" w:rsidP="00804906">
            <w:pPr>
              <w:rPr>
                <w:rFonts w:ascii="Verdana" w:hAnsi="Verdana" w:cs="Arial"/>
                <w:sz w:val="20"/>
                <w:szCs w:val="20"/>
                <w:lang w:eastAsia="hr-HR"/>
              </w:rPr>
            </w:pPr>
          </w:p>
        </w:tc>
      </w:tr>
      <w:tr w:rsidR="0027356A" w:rsidRPr="0005640B" w14:paraId="26B6F5BA" w14:textId="77777777" w:rsidTr="00804906">
        <w:trPr>
          <w:trHeight w:val="255"/>
        </w:trPr>
        <w:tc>
          <w:tcPr>
            <w:tcW w:w="272" w:type="dxa"/>
            <w:shd w:val="clear" w:color="auto" w:fill="auto"/>
            <w:noWrap/>
            <w:vAlign w:val="bottom"/>
            <w:hideMark/>
          </w:tcPr>
          <w:p w14:paraId="28F7F914"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C1B389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3223</w:t>
            </w:r>
          </w:p>
        </w:tc>
        <w:tc>
          <w:tcPr>
            <w:tcW w:w="6848" w:type="dxa"/>
            <w:shd w:val="clear" w:color="auto" w:fill="auto"/>
            <w:noWrap/>
            <w:vAlign w:val="bottom"/>
            <w:hideMark/>
          </w:tcPr>
          <w:p w14:paraId="4B57389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Energija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C231873"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96DEFF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3.990,25</w:t>
            </w:r>
          </w:p>
        </w:tc>
        <w:tc>
          <w:tcPr>
            <w:tcW w:w="1241" w:type="dxa"/>
            <w:shd w:val="clear" w:color="auto" w:fill="auto"/>
            <w:noWrap/>
            <w:vAlign w:val="bottom"/>
            <w:hideMark/>
          </w:tcPr>
          <w:p w14:paraId="299A7CEA" w14:textId="77777777" w:rsidR="0027356A" w:rsidRPr="0005640B" w:rsidRDefault="0027356A" w:rsidP="00804906">
            <w:pPr>
              <w:rPr>
                <w:rFonts w:ascii="Verdana" w:hAnsi="Verdana" w:cs="Arial"/>
                <w:sz w:val="20"/>
                <w:szCs w:val="20"/>
                <w:lang w:eastAsia="hr-HR"/>
              </w:rPr>
            </w:pPr>
          </w:p>
        </w:tc>
      </w:tr>
      <w:tr w:rsidR="0027356A" w:rsidRPr="0005640B" w14:paraId="44B4425C" w14:textId="77777777" w:rsidTr="00804906">
        <w:trPr>
          <w:trHeight w:val="255"/>
        </w:trPr>
        <w:tc>
          <w:tcPr>
            <w:tcW w:w="272" w:type="dxa"/>
            <w:shd w:val="clear" w:color="auto" w:fill="auto"/>
            <w:noWrap/>
            <w:vAlign w:val="bottom"/>
            <w:hideMark/>
          </w:tcPr>
          <w:p w14:paraId="53FD9671"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2815DE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3224</w:t>
            </w:r>
          </w:p>
        </w:tc>
        <w:tc>
          <w:tcPr>
            <w:tcW w:w="6848" w:type="dxa"/>
            <w:shd w:val="clear" w:color="auto" w:fill="auto"/>
            <w:noWrap/>
            <w:vAlign w:val="bottom"/>
            <w:hideMark/>
          </w:tcPr>
          <w:p w14:paraId="77FBE2C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dijelovi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w:t>
            </w:r>
            <w:proofErr w:type="spellEnd"/>
            <w:r w:rsidRPr="0005640B">
              <w:rPr>
                <w:rFonts w:ascii="Verdana" w:hAnsi="Verdana" w:cs="Arial"/>
                <w:sz w:val="20"/>
                <w:szCs w:val="20"/>
                <w:lang w:eastAsia="hr-HR"/>
              </w:rPr>
              <w:t xml:space="preserve"> održavanje                                           </w:t>
            </w:r>
          </w:p>
        </w:tc>
        <w:tc>
          <w:tcPr>
            <w:tcW w:w="2126" w:type="dxa"/>
            <w:shd w:val="clear" w:color="auto" w:fill="auto"/>
            <w:noWrap/>
            <w:vAlign w:val="bottom"/>
            <w:hideMark/>
          </w:tcPr>
          <w:p w14:paraId="15388653"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485EC4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318,34</w:t>
            </w:r>
          </w:p>
        </w:tc>
        <w:tc>
          <w:tcPr>
            <w:tcW w:w="1241" w:type="dxa"/>
            <w:shd w:val="clear" w:color="auto" w:fill="auto"/>
            <w:noWrap/>
            <w:vAlign w:val="bottom"/>
            <w:hideMark/>
          </w:tcPr>
          <w:p w14:paraId="10C73120" w14:textId="77777777" w:rsidR="0027356A" w:rsidRPr="0005640B" w:rsidRDefault="0027356A" w:rsidP="00804906">
            <w:pPr>
              <w:rPr>
                <w:rFonts w:ascii="Verdana" w:hAnsi="Verdana" w:cs="Arial"/>
                <w:sz w:val="20"/>
                <w:szCs w:val="20"/>
                <w:lang w:eastAsia="hr-HR"/>
              </w:rPr>
            </w:pPr>
          </w:p>
        </w:tc>
      </w:tr>
      <w:tr w:rsidR="0027356A" w:rsidRPr="0005640B" w14:paraId="203C02B5" w14:textId="77777777" w:rsidTr="00804906">
        <w:trPr>
          <w:trHeight w:val="255"/>
        </w:trPr>
        <w:tc>
          <w:tcPr>
            <w:tcW w:w="272" w:type="dxa"/>
            <w:shd w:val="clear" w:color="000000" w:fill="CCCCFF"/>
            <w:noWrap/>
            <w:vAlign w:val="bottom"/>
            <w:hideMark/>
          </w:tcPr>
          <w:p w14:paraId="5262A3E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D37B98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4DD44DB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4.645,30</w:t>
            </w:r>
          </w:p>
        </w:tc>
        <w:tc>
          <w:tcPr>
            <w:tcW w:w="1843" w:type="dxa"/>
            <w:shd w:val="clear" w:color="000000" w:fill="CCCCFF"/>
            <w:noWrap/>
            <w:vAlign w:val="bottom"/>
            <w:hideMark/>
          </w:tcPr>
          <w:p w14:paraId="64B787F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2.694,33</w:t>
            </w:r>
          </w:p>
        </w:tc>
        <w:tc>
          <w:tcPr>
            <w:tcW w:w="1241" w:type="dxa"/>
            <w:shd w:val="clear" w:color="000000" w:fill="CCCCFF"/>
            <w:noWrap/>
            <w:vAlign w:val="bottom"/>
            <w:hideMark/>
          </w:tcPr>
          <w:p w14:paraId="6FE7873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58,00%</w:t>
            </w:r>
          </w:p>
        </w:tc>
      </w:tr>
      <w:tr w:rsidR="0027356A" w:rsidRPr="0005640B" w14:paraId="62E03D38" w14:textId="77777777" w:rsidTr="00804906">
        <w:trPr>
          <w:trHeight w:val="255"/>
        </w:trPr>
        <w:tc>
          <w:tcPr>
            <w:tcW w:w="272" w:type="dxa"/>
            <w:shd w:val="clear" w:color="auto" w:fill="auto"/>
            <w:noWrap/>
            <w:vAlign w:val="bottom"/>
            <w:hideMark/>
          </w:tcPr>
          <w:p w14:paraId="3940A19C"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F84BEE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229D817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F7C4CF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4.645,30</w:t>
            </w:r>
          </w:p>
        </w:tc>
        <w:tc>
          <w:tcPr>
            <w:tcW w:w="1843" w:type="dxa"/>
            <w:shd w:val="clear" w:color="auto" w:fill="auto"/>
            <w:noWrap/>
            <w:vAlign w:val="bottom"/>
            <w:hideMark/>
          </w:tcPr>
          <w:p w14:paraId="2EA20D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2.694,33</w:t>
            </w:r>
          </w:p>
        </w:tc>
        <w:tc>
          <w:tcPr>
            <w:tcW w:w="1241" w:type="dxa"/>
            <w:shd w:val="clear" w:color="auto" w:fill="auto"/>
            <w:noWrap/>
            <w:vAlign w:val="bottom"/>
            <w:hideMark/>
          </w:tcPr>
          <w:p w14:paraId="19DD891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58,00%</w:t>
            </w:r>
          </w:p>
        </w:tc>
      </w:tr>
      <w:tr w:rsidR="0027356A" w:rsidRPr="0005640B" w14:paraId="097B150E" w14:textId="77777777" w:rsidTr="00804906">
        <w:trPr>
          <w:trHeight w:val="255"/>
        </w:trPr>
        <w:tc>
          <w:tcPr>
            <w:tcW w:w="272" w:type="dxa"/>
            <w:shd w:val="clear" w:color="auto" w:fill="auto"/>
            <w:noWrap/>
            <w:vAlign w:val="bottom"/>
            <w:hideMark/>
          </w:tcPr>
          <w:p w14:paraId="4F998AB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06ACA7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3224</w:t>
            </w:r>
          </w:p>
        </w:tc>
        <w:tc>
          <w:tcPr>
            <w:tcW w:w="6848" w:type="dxa"/>
            <w:shd w:val="clear" w:color="auto" w:fill="auto"/>
            <w:noWrap/>
            <w:vAlign w:val="bottom"/>
            <w:hideMark/>
          </w:tcPr>
          <w:p w14:paraId="2BE553F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dijelovi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w:t>
            </w:r>
            <w:proofErr w:type="spellEnd"/>
            <w:r w:rsidRPr="0005640B">
              <w:rPr>
                <w:rFonts w:ascii="Verdana" w:hAnsi="Verdana" w:cs="Arial"/>
                <w:sz w:val="20"/>
                <w:szCs w:val="20"/>
                <w:lang w:eastAsia="hr-HR"/>
              </w:rPr>
              <w:t xml:space="preserve"> održavanje                                           </w:t>
            </w:r>
          </w:p>
        </w:tc>
        <w:tc>
          <w:tcPr>
            <w:tcW w:w="2126" w:type="dxa"/>
            <w:shd w:val="clear" w:color="auto" w:fill="auto"/>
            <w:noWrap/>
            <w:vAlign w:val="bottom"/>
            <w:hideMark/>
          </w:tcPr>
          <w:p w14:paraId="17D277A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04439F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2.694,33</w:t>
            </w:r>
          </w:p>
        </w:tc>
        <w:tc>
          <w:tcPr>
            <w:tcW w:w="1241" w:type="dxa"/>
            <w:shd w:val="clear" w:color="auto" w:fill="auto"/>
            <w:noWrap/>
            <w:vAlign w:val="bottom"/>
            <w:hideMark/>
          </w:tcPr>
          <w:p w14:paraId="5470E12B" w14:textId="77777777" w:rsidR="0027356A" w:rsidRPr="0005640B" w:rsidRDefault="0027356A" w:rsidP="00804906">
            <w:pPr>
              <w:rPr>
                <w:rFonts w:ascii="Verdana" w:hAnsi="Verdana" w:cs="Arial"/>
                <w:sz w:val="20"/>
                <w:szCs w:val="20"/>
                <w:lang w:eastAsia="hr-HR"/>
              </w:rPr>
            </w:pPr>
          </w:p>
        </w:tc>
      </w:tr>
      <w:tr w:rsidR="0027356A" w:rsidRPr="0005640B" w14:paraId="0F5503C2" w14:textId="77777777" w:rsidTr="00804906">
        <w:trPr>
          <w:trHeight w:val="255"/>
        </w:trPr>
        <w:tc>
          <w:tcPr>
            <w:tcW w:w="272" w:type="dxa"/>
            <w:shd w:val="clear" w:color="000000" w:fill="CCCCFF"/>
            <w:noWrap/>
            <w:vAlign w:val="bottom"/>
            <w:hideMark/>
          </w:tcPr>
          <w:p w14:paraId="51E3613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B14B45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0456A2F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10.554,27</w:t>
            </w:r>
          </w:p>
        </w:tc>
        <w:tc>
          <w:tcPr>
            <w:tcW w:w="1843" w:type="dxa"/>
            <w:shd w:val="clear" w:color="000000" w:fill="CCCCFF"/>
            <w:noWrap/>
            <w:vAlign w:val="bottom"/>
            <w:hideMark/>
          </w:tcPr>
          <w:p w14:paraId="0AB72DF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8.824,03</w:t>
            </w:r>
          </w:p>
        </w:tc>
        <w:tc>
          <w:tcPr>
            <w:tcW w:w="1241" w:type="dxa"/>
            <w:shd w:val="clear" w:color="000000" w:fill="CCCCFF"/>
            <w:noWrap/>
            <w:vAlign w:val="bottom"/>
            <w:hideMark/>
          </w:tcPr>
          <w:p w14:paraId="306AE16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83,61%</w:t>
            </w:r>
          </w:p>
        </w:tc>
      </w:tr>
      <w:tr w:rsidR="0027356A" w:rsidRPr="0005640B" w14:paraId="49ACA61D" w14:textId="77777777" w:rsidTr="00804906">
        <w:trPr>
          <w:trHeight w:val="255"/>
        </w:trPr>
        <w:tc>
          <w:tcPr>
            <w:tcW w:w="272" w:type="dxa"/>
            <w:shd w:val="clear" w:color="auto" w:fill="auto"/>
            <w:noWrap/>
            <w:vAlign w:val="bottom"/>
            <w:hideMark/>
          </w:tcPr>
          <w:p w14:paraId="4B7DE1D3"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74D25E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25B40F5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7BD898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10.554,27</w:t>
            </w:r>
          </w:p>
        </w:tc>
        <w:tc>
          <w:tcPr>
            <w:tcW w:w="1843" w:type="dxa"/>
            <w:shd w:val="clear" w:color="auto" w:fill="auto"/>
            <w:noWrap/>
            <w:vAlign w:val="bottom"/>
            <w:hideMark/>
          </w:tcPr>
          <w:p w14:paraId="0D528CE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8.824,03</w:t>
            </w:r>
          </w:p>
        </w:tc>
        <w:tc>
          <w:tcPr>
            <w:tcW w:w="1241" w:type="dxa"/>
            <w:shd w:val="clear" w:color="auto" w:fill="auto"/>
            <w:noWrap/>
            <w:vAlign w:val="bottom"/>
            <w:hideMark/>
          </w:tcPr>
          <w:p w14:paraId="32F3AFD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83,61%</w:t>
            </w:r>
          </w:p>
        </w:tc>
      </w:tr>
      <w:tr w:rsidR="0027356A" w:rsidRPr="0005640B" w14:paraId="02D513C9" w14:textId="77777777" w:rsidTr="00804906">
        <w:trPr>
          <w:trHeight w:val="255"/>
        </w:trPr>
        <w:tc>
          <w:tcPr>
            <w:tcW w:w="272" w:type="dxa"/>
            <w:shd w:val="clear" w:color="auto" w:fill="auto"/>
            <w:noWrap/>
            <w:vAlign w:val="bottom"/>
            <w:hideMark/>
          </w:tcPr>
          <w:p w14:paraId="7F6D816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70AF2B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3221</w:t>
            </w:r>
          </w:p>
        </w:tc>
        <w:tc>
          <w:tcPr>
            <w:tcW w:w="6848" w:type="dxa"/>
            <w:shd w:val="clear" w:color="auto" w:fill="auto"/>
            <w:noWrap/>
            <w:vAlign w:val="bottom"/>
            <w:hideMark/>
          </w:tcPr>
          <w:p w14:paraId="6A0F02B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Uredski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CE8205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02C843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995,32</w:t>
            </w:r>
          </w:p>
        </w:tc>
        <w:tc>
          <w:tcPr>
            <w:tcW w:w="1241" w:type="dxa"/>
            <w:shd w:val="clear" w:color="auto" w:fill="auto"/>
            <w:noWrap/>
            <w:vAlign w:val="bottom"/>
            <w:hideMark/>
          </w:tcPr>
          <w:p w14:paraId="56D9F692" w14:textId="77777777" w:rsidR="0027356A" w:rsidRPr="0005640B" w:rsidRDefault="0027356A" w:rsidP="00804906">
            <w:pPr>
              <w:rPr>
                <w:rFonts w:ascii="Verdana" w:hAnsi="Verdana" w:cs="Arial"/>
                <w:sz w:val="20"/>
                <w:szCs w:val="20"/>
                <w:lang w:eastAsia="hr-HR"/>
              </w:rPr>
            </w:pPr>
          </w:p>
        </w:tc>
      </w:tr>
      <w:tr w:rsidR="0027356A" w:rsidRPr="0005640B" w14:paraId="5450FE5F" w14:textId="77777777" w:rsidTr="00804906">
        <w:trPr>
          <w:trHeight w:val="255"/>
        </w:trPr>
        <w:tc>
          <w:tcPr>
            <w:tcW w:w="272" w:type="dxa"/>
            <w:shd w:val="clear" w:color="auto" w:fill="auto"/>
            <w:noWrap/>
            <w:vAlign w:val="bottom"/>
            <w:hideMark/>
          </w:tcPr>
          <w:p w14:paraId="4364CA34"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0CAE11F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3223</w:t>
            </w:r>
          </w:p>
        </w:tc>
        <w:tc>
          <w:tcPr>
            <w:tcW w:w="6848" w:type="dxa"/>
            <w:shd w:val="clear" w:color="auto" w:fill="auto"/>
            <w:noWrap/>
            <w:vAlign w:val="bottom"/>
            <w:hideMark/>
          </w:tcPr>
          <w:p w14:paraId="0CF4493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Energija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2A96899"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81E70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6.791,98</w:t>
            </w:r>
          </w:p>
        </w:tc>
        <w:tc>
          <w:tcPr>
            <w:tcW w:w="1241" w:type="dxa"/>
            <w:shd w:val="clear" w:color="auto" w:fill="auto"/>
            <w:noWrap/>
            <w:vAlign w:val="bottom"/>
            <w:hideMark/>
          </w:tcPr>
          <w:p w14:paraId="12BF69F8" w14:textId="77777777" w:rsidR="0027356A" w:rsidRPr="0005640B" w:rsidRDefault="0027356A" w:rsidP="00804906">
            <w:pPr>
              <w:rPr>
                <w:rFonts w:ascii="Verdana" w:hAnsi="Verdana" w:cs="Arial"/>
                <w:sz w:val="20"/>
                <w:szCs w:val="20"/>
                <w:lang w:eastAsia="hr-HR"/>
              </w:rPr>
            </w:pPr>
          </w:p>
        </w:tc>
      </w:tr>
      <w:tr w:rsidR="0027356A" w:rsidRPr="0005640B" w14:paraId="03F29DB1" w14:textId="77777777" w:rsidTr="00804906">
        <w:trPr>
          <w:trHeight w:val="255"/>
        </w:trPr>
        <w:tc>
          <w:tcPr>
            <w:tcW w:w="272" w:type="dxa"/>
            <w:shd w:val="clear" w:color="auto" w:fill="auto"/>
            <w:noWrap/>
            <w:vAlign w:val="bottom"/>
            <w:hideMark/>
          </w:tcPr>
          <w:p w14:paraId="423B73F4"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7DDC31A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3224</w:t>
            </w:r>
          </w:p>
        </w:tc>
        <w:tc>
          <w:tcPr>
            <w:tcW w:w="6848" w:type="dxa"/>
            <w:shd w:val="clear" w:color="auto" w:fill="auto"/>
            <w:noWrap/>
            <w:vAlign w:val="bottom"/>
            <w:hideMark/>
          </w:tcPr>
          <w:p w14:paraId="0368CD1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dijelovi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w:t>
            </w:r>
            <w:proofErr w:type="spellEnd"/>
            <w:r w:rsidRPr="0005640B">
              <w:rPr>
                <w:rFonts w:ascii="Verdana" w:hAnsi="Verdana" w:cs="Arial"/>
                <w:sz w:val="20"/>
                <w:szCs w:val="20"/>
                <w:lang w:eastAsia="hr-HR"/>
              </w:rPr>
              <w:t xml:space="preserve"> održavanje                                           </w:t>
            </w:r>
          </w:p>
        </w:tc>
        <w:tc>
          <w:tcPr>
            <w:tcW w:w="2126" w:type="dxa"/>
            <w:shd w:val="clear" w:color="auto" w:fill="auto"/>
            <w:noWrap/>
            <w:vAlign w:val="bottom"/>
            <w:hideMark/>
          </w:tcPr>
          <w:p w14:paraId="6691093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51BEB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2,40</w:t>
            </w:r>
          </w:p>
        </w:tc>
        <w:tc>
          <w:tcPr>
            <w:tcW w:w="1241" w:type="dxa"/>
            <w:shd w:val="clear" w:color="auto" w:fill="auto"/>
            <w:noWrap/>
            <w:vAlign w:val="bottom"/>
            <w:hideMark/>
          </w:tcPr>
          <w:p w14:paraId="7B22DFDA" w14:textId="77777777" w:rsidR="0027356A" w:rsidRPr="0005640B" w:rsidRDefault="0027356A" w:rsidP="00804906">
            <w:pPr>
              <w:rPr>
                <w:rFonts w:ascii="Verdana" w:hAnsi="Verdana" w:cs="Arial"/>
                <w:sz w:val="20"/>
                <w:szCs w:val="20"/>
                <w:lang w:eastAsia="hr-HR"/>
              </w:rPr>
            </w:pPr>
          </w:p>
        </w:tc>
      </w:tr>
      <w:tr w:rsidR="0027356A" w:rsidRPr="0005640B" w14:paraId="370253EC" w14:textId="77777777" w:rsidTr="00804906">
        <w:trPr>
          <w:trHeight w:val="255"/>
        </w:trPr>
        <w:tc>
          <w:tcPr>
            <w:tcW w:w="272" w:type="dxa"/>
            <w:shd w:val="clear" w:color="auto" w:fill="auto"/>
            <w:noWrap/>
            <w:vAlign w:val="bottom"/>
            <w:hideMark/>
          </w:tcPr>
          <w:p w14:paraId="0D984D92"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26E48B5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3225</w:t>
            </w:r>
          </w:p>
        </w:tc>
        <w:tc>
          <w:tcPr>
            <w:tcW w:w="6848" w:type="dxa"/>
            <w:shd w:val="clear" w:color="auto" w:fill="auto"/>
            <w:noWrap/>
            <w:vAlign w:val="bottom"/>
            <w:hideMark/>
          </w:tcPr>
          <w:p w14:paraId="28C2766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Sitni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inventar</w:t>
            </w:r>
            <w:proofErr w:type="spellEnd"/>
            <w:r w:rsidRPr="0005640B">
              <w:rPr>
                <w:rFonts w:ascii="Verdana" w:hAnsi="Verdana" w:cs="Arial"/>
                <w:sz w:val="20"/>
                <w:szCs w:val="20"/>
                <w:lang w:eastAsia="hr-HR"/>
              </w:rPr>
              <w:t xml:space="preserve"> i auto </w:t>
            </w:r>
            <w:proofErr w:type="spellStart"/>
            <w:r w:rsidRPr="0005640B">
              <w:rPr>
                <w:rFonts w:ascii="Verdana" w:hAnsi="Verdana" w:cs="Arial"/>
                <w:sz w:val="20"/>
                <w:szCs w:val="20"/>
                <w:lang w:eastAsia="hr-HR"/>
              </w:rPr>
              <w:t>gume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7441EA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B5A09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1.034,33</w:t>
            </w:r>
          </w:p>
        </w:tc>
        <w:tc>
          <w:tcPr>
            <w:tcW w:w="1241" w:type="dxa"/>
            <w:shd w:val="clear" w:color="auto" w:fill="auto"/>
            <w:noWrap/>
            <w:vAlign w:val="bottom"/>
            <w:hideMark/>
          </w:tcPr>
          <w:p w14:paraId="68238DC3" w14:textId="77777777" w:rsidR="0027356A" w:rsidRPr="0005640B" w:rsidRDefault="0027356A" w:rsidP="00804906">
            <w:pPr>
              <w:rPr>
                <w:rFonts w:ascii="Verdana" w:hAnsi="Verdana" w:cs="Arial"/>
                <w:sz w:val="20"/>
                <w:szCs w:val="20"/>
                <w:lang w:eastAsia="hr-HR"/>
              </w:rPr>
            </w:pPr>
          </w:p>
        </w:tc>
      </w:tr>
      <w:tr w:rsidR="0027356A" w:rsidRPr="0005640B" w14:paraId="122A4989" w14:textId="77777777" w:rsidTr="00804906">
        <w:trPr>
          <w:trHeight w:val="255"/>
        </w:trPr>
        <w:tc>
          <w:tcPr>
            <w:tcW w:w="272" w:type="dxa"/>
            <w:shd w:val="clear" w:color="000000" w:fill="FFFF99"/>
            <w:noWrap/>
            <w:vAlign w:val="bottom"/>
            <w:hideMark/>
          </w:tcPr>
          <w:p w14:paraId="6F5A55A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7794EE7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A100004</w:t>
            </w:r>
          </w:p>
        </w:tc>
        <w:tc>
          <w:tcPr>
            <w:tcW w:w="6848" w:type="dxa"/>
            <w:shd w:val="clear" w:color="000000" w:fill="FFFF99"/>
            <w:noWrap/>
            <w:vAlign w:val="bottom"/>
            <w:hideMark/>
          </w:tcPr>
          <w:p w14:paraId="278D1C61"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usluge</w:t>
            </w:r>
            <w:proofErr w:type="spellEnd"/>
          </w:p>
        </w:tc>
        <w:tc>
          <w:tcPr>
            <w:tcW w:w="2126" w:type="dxa"/>
            <w:shd w:val="clear" w:color="000000" w:fill="FFFF99"/>
            <w:noWrap/>
            <w:vAlign w:val="bottom"/>
            <w:hideMark/>
          </w:tcPr>
          <w:p w14:paraId="6B86844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57.692,35</w:t>
            </w:r>
          </w:p>
        </w:tc>
        <w:tc>
          <w:tcPr>
            <w:tcW w:w="1843" w:type="dxa"/>
            <w:shd w:val="clear" w:color="000000" w:fill="FFFF99"/>
            <w:noWrap/>
            <w:vAlign w:val="bottom"/>
            <w:hideMark/>
          </w:tcPr>
          <w:p w14:paraId="228DD69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50.320,58</w:t>
            </w:r>
          </w:p>
        </w:tc>
        <w:tc>
          <w:tcPr>
            <w:tcW w:w="1241" w:type="dxa"/>
            <w:shd w:val="clear" w:color="000000" w:fill="FFFF99"/>
            <w:noWrap/>
            <w:vAlign w:val="bottom"/>
            <w:hideMark/>
          </w:tcPr>
          <w:p w14:paraId="366D177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87,22%</w:t>
            </w:r>
          </w:p>
        </w:tc>
      </w:tr>
      <w:tr w:rsidR="0027356A" w:rsidRPr="0005640B" w14:paraId="671E66D4" w14:textId="77777777" w:rsidTr="00804906">
        <w:trPr>
          <w:trHeight w:val="255"/>
        </w:trPr>
        <w:tc>
          <w:tcPr>
            <w:tcW w:w="272" w:type="dxa"/>
            <w:shd w:val="clear" w:color="000000" w:fill="CCCCFF"/>
            <w:noWrap/>
            <w:vAlign w:val="bottom"/>
            <w:hideMark/>
          </w:tcPr>
          <w:p w14:paraId="7B53D8A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AAC186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730D9B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36.062,63</w:t>
            </w:r>
          </w:p>
        </w:tc>
        <w:tc>
          <w:tcPr>
            <w:tcW w:w="1843" w:type="dxa"/>
            <w:shd w:val="clear" w:color="000000" w:fill="CCCCFF"/>
            <w:noWrap/>
            <w:vAlign w:val="bottom"/>
            <w:hideMark/>
          </w:tcPr>
          <w:p w14:paraId="481C56E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31.866,21</w:t>
            </w:r>
          </w:p>
        </w:tc>
        <w:tc>
          <w:tcPr>
            <w:tcW w:w="1241" w:type="dxa"/>
            <w:shd w:val="clear" w:color="000000" w:fill="CCCCFF"/>
            <w:noWrap/>
            <w:vAlign w:val="bottom"/>
            <w:hideMark/>
          </w:tcPr>
          <w:p w14:paraId="023FDD6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88,36%</w:t>
            </w:r>
          </w:p>
        </w:tc>
      </w:tr>
      <w:tr w:rsidR="0027356A" w:rsidRPr="0005640B" w14:paraId="49D9298E" w14:textId="77777777" w:rsidTr="00804906">
        <w:trPr>
          <w:trHeight w:val="255"/>
        </w:trPr>
        <w:tc>
          <w:tcPr>
            <w:tcW w:w="272" w:type="dxa"/>
            <w:shd w:val="clear" w:color="auto" w:fill="auto"/>
            <w:noWrap/>
            <w:vAlign w:val="bottom"/>
            <w:hideMark/>
          </w:tcPr>
          <w:p w14:paraId="145BB0C2"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C98AF8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2891EE7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174FAD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36.062,63</w:t>
            </w:r>
          </w:p>
        </w:tc>
        <w:tc>
          <w:tcPr>
            <w:tcW w:w="1843" w:type="dxa"/>
            <w:shd w:val="clear" w:color="auto" w:fill="auto"/>
            <w:noWrap/>
            <w:vAlign w:val="bottom"/>
            <w:hideMark/>
          </w:tcPr>
          <w:p w14:paraId="7FC877E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31.866,21</w:t>
            </w:r>
          </w:p>
        </w:tc>
        <w:tc>
          <w:tcPr>
            <w:tcW w:w="1241" w:type="dxa"/>
            <w:shd w:val="clear" w:color="auto" w:fill="auto"/>
            <w:noWrap/>
            <w:vAlign w:val="bottom"/>
            <w:hideMark/>
          </w:tcPr>
          <w:p w14:paraId="48ADAD2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88,36%</w:t>
            </w:r>
          </w:p>
        </w:tc>
      </w:tr>
      <w:tr w:rsidR="0027356A" w:rsidRPr="0005640B" w14:paraId="7C2A83DA" w14:textId="77777777" w:rsidTr="00804906">
        <w:trPr>
          <w:trHeight w:val="255"/>
        </w:trPr>
        <w:tc>
          <w:tcPr>
            <w:tcW w:w="272" w:type="dxa"/>
            <w:shd w:val="clear" w:color="auto" w:fill="auto"/>
            <w:noWrap/>
            <w:vAlign w:val="bottom"/>
            <w:hideMark/>
          </w:tcPr>
          <w:p w14:paraId="2B1C0BBF"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DFB6C1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3231</w:t>
            </w:r>
          </w:p>
        </w:tc>
        <w:tc>
          <w:tcPr>
            <w:tcW w:w="6848" w:type="dxa"/>
            <w:shd w:val="clear" w:color="auto" w:fill="auto"/>
            <w:noWrap/>
            <w:vAlign w:val="bottom"/>
            <w:hideMark/>
          </w:tcPr>
          <w:p w14:paraId="616E6FB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telefona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pošte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prijevoza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4BFC22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B8723E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9.789,93</w:t>
            </w:r>
          </w:p>
        </w:tc>
        <w:tc>
          <w:tcPr>
            <w:tcW w:w="1241" w:type="dxa"/>
            <w:shd w:val="clear" w:color="auto" w:fill="auto"/>
            <w:noWrap/>
            <w:vAlign w:val="bottom"/>
            <w:hideMark/>
          </w:tcPr>
          <w:p w14:paraId="7A788245" w14:textId="77777777" w:rsidR="0027356A" w:rsidRPr="0005640B" w:rsidRDefault="0027356A" w:rsidP="00804906">
            <w:pPr>
              <w:rPr>
                <w:rFonts w:ascii="Verdana" w:hAnsi="Verdana" w:cs="Arial"/>
                <w:sz w:val="20"/>
                <w:szCs w:val="20"/>
                <w:lang w:eastAsia="hr-HR"/>
              </w:rPr>
            </w:pPr>
          </w:p>
        </w:tc>
      </w:tr>
      <w:tr w:rsidR="0027356A" w:rsidRPr="0005640B" w14:paraId="2832BCBD" w14:textId="77777777" w:rsidTr="00804906">
        <w:trPr>
          <w:trHeight w:val="255"/>
        </w:trPr>
        <w:tc>
          <w:tcPr>
            <w:tcW w:w="272" w:type="dxa"/>
            <w:shd w:val="clear" w:color="auto" w:fill="auto"/>
            <w:noWrap/>
            <w:vAlign w:val="bottom"/>
            <w:hideMark/>
          </w:tcPr>
          <w:p w14:paraId="06114CE4"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0BF82B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2E05C58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E777DD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924A5D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6.985,79</w:t>
            </w:r>
          </w:p>
        </w:tc>
        <w:tc>
          <w:tcPr>
            <w:tcW w:w="1241" w:type="dxa"/>
            <w:shd w:val="clear" w:color="auto" w:fill="auto"/>
            <w:noWrap/>
            <w:vAlign w:val="bottom"/>
            <w:hideMark/>
          </w:tcPr>
          <w:p w14:paraId="4DFAC3B4" w14:textId="77777777" w:rsidR="0027356A" w:rsidRPr="0005640B" w:rsidRDefault="0027356A" w:rsidP="00804906">
            <w:pPr>
              <w:rPr>
                <w:rFonts w:ascii="Verdana" w:hAnsi="Verdana" w:cs="Arial"/>
                <w:sz w:val="20"/>
                <w:szCs w:val="20"/>
                <w:lang w:eastAsia="hr-HR"/>
              </w:rPr>
            </w:pPr>
          </w:p>
        </w:tc>
      </w:tr>
      <w:tr w:rsidR="0027356A" w:rsidRPr="0005640B" w14:paraId="21CD0509" w14:textId="77777777" w:rsidTr="00804906">
        <w:trPr>
          <w:trHeight w:val="255"/>
        </w:trPr>
        <w:tc>
          <w:tcPr>
            <w:tcW w:w="272" w:type="dxa"/>
            <w:shd w:val="clear" w:color="auto" w:fill="auto"/>
            <w:noWrap/>
            <w:vAlign w:val="bottom"/>
            <w:hideMark/>
          </w:tcPr>
          <w:p w14:paraId="3D7F6B2A"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5C3EEF3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3233</w:t>
            </w:r>
          </w:p>
        </w:tc>
        <w:tc>
          <w:tcPr>
            <w:tcW w:w="6848" w:type="dxa"/>
            <w:shd w:val="clear" w:color="auto" w:fill="auto"/>
            <w:noWrap/>
            <w:vAlign w:val="bottom"/>
            <w:hideMark/>
          </w:tcPr>
          <w:p w14:paraId="756B08D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promidžbe i informiranja                                                                     </w:t>
            </w:r>
          </w:p>
        </w:tc>
        <w:tc>
          <w:tcPr>
            <w:tcW w:w="2126" w:type="dxa"/>
            <w:shd w:val="clear" w:color="auto" w:fill="auto"/>
            <w:noWrap/>
            <w:vAlign w:val="bottom"/>
            <w:hideMark/>
          </w:tcPr>
          <w:p w14:paraId="263ED20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30B6FA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1.577,73</w:t>
            </w:r>
          </w:p>
        </w:tc>
        <w:tc>
          <w:tcPr>
            <w:tcW w:w="1241" w:type="dxa"/>
            <w:shd w:val="clear" w:color="auto" w:fill="auto"/>
            <w:noWrap/>
            <w:vAlign w:val="bottom"/>
            <w:hideMark/>
          </w:tcPr>
          <w:p w14:paraId="78C7BDE5" w14:textId="77777777" w:rsidR="0027356A" w:rsidRPr="0005640B" w:rsidRDefault="0027356A" w:rsidP="00804906">
            <w:pPr>
              <w:rPr>
                <w:rFonts w:ascii="Verdana" w:hAnsi="Verdana" w:cs="Arial"/>
                <w:sz w:val="20"/>
                <w:szCs w:val="20"/>
                <w:lang w:eastAsia="hr-HR"/>
              </w:rPr>
            </w:pPr>
          </w:p>
        </w:tc>
      </w:tr>
      <w:tr w:rsidR="0027356A" w:rsidRPr="0005640B" w14:paraId="61BF0639" w14:textId="77777777" w:rsidTr="00804906">
        <w:trPr>
          <w:trHeight w:val="255"/>
        </w:trPr>
        <w:tc>
          <w:tcPr>
            <w:tcW w:w="272" w:type="dxa"/>
            <w:shd w:val="clear" w:color="auto" w:fill="auto"/>
            <w:noWrap/>
            <w:vAlign w:val="bottom"/>
            <w:hideMark/>
          </w:tcPr>
          <w:p w14:paraId="5146F413"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2A0E538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3234</w:t>
            </w:r>
          </w:p>
        </w:tc>
        <w:tc>
          <w:tcPr>
            <w:tcW w:w="6848" w:type="dxa"/>
            <w:shd w:val="clear" w:color="auto" w:fill="auto"/>
            <w:noWrap/>
            <w:vAlign w:val="bottom"/>
            <w:hideMark/>
          </w:tcPr>
          <w:p w14:paraId="02A6EE4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90F24C1"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501E49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1.032,63</w:t>
            </w:r>
          </w:p>
        </w:tc>
        <w:tc>
          <w:tcPr>
            <w:tcW w:w="1241" w:type="dxa"/>
            <w:shd w:val="clear" w:color="auto" w:fill="auto"/>
            <w:noWrap/>
            <w:vAlign w:val="bottom"/>
            <w:hideMark/>
          </w:tcPr>
          <w:p w14:paraId="24AB7BF4" w14:textId="77777777" w:rsidR="0027356A" w:rsidRPr="0005640B" w:rsidRDefault="0027356A" w:rsidP="00804906">
            <w:pPr>
              <w:rPr>
                <w:rFonts w:ascii="Verdana" w:hAnsi="Verdana" w:cs="Arial"/>
                <w:sz w:val="20"/>
                <w:szCs w:val="20"/>
                <w:lang w:eastAsia="hr-HR"/>
              </w:rPr>
            </w:pPr>
          </w:p>
        </w:tc>
      </w:tr>
      <w:tr w:rsidR="0027356A" w:rsidRPr="0005640B" w14:paraId="49CA740A" w14:textId="77777777" w:rsidTr="00804906">
        <w:trPr>
          <w:trHeight w:val="255"/>
        </w:trPr>
        <w:tc>
          <w:tcPr>
            <w:tcW w:w="272" w:type="dxa"/>
            <w:shd w:val="clear" w:color="auto" w:fill="auto"/>
            <w:noWrap/>
            <w:vAlign w:val="bottom"/>
            <w:hideMark/>
          </w:tcPr>
          <w:p w14:paraId="785E9697"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5FC40F8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3235</w:t>
            </w:r>
          </w:p>
        </w:tc>
        <w:tc>
          <w:tcPr>
            <w:tcW w:w="6848" w:type="dxa"/>
            <w:shd w:val="clear" w:color="auto" w:fill="auto"/>
            <w:noWrap/>
            <w:vAlign w:val="bottom"/>
            <w:hideMark/>
          </w:tcPr>
          <w:p w14:paraId="7F954EE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Zakupnine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najamnine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E006349"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FEDB51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512,61</w:t>
            </w:r>
          </w:p>
        </w:tc>
        <w:tc>
          <w:tcPr>
            <w:tcW w:w="1241" w:type="dxa"/>
            <w:shd w:val="clear" w:color="auto" w:fill="auto"/>
            <w:noWrap/>
            <w:vAlign w:val="bottom"/>
            <w:hideMark/>
          </w:tcPr>
          <w:p w14:paraId="2D484D4E" w14:textId="77777777" w:rsidR="0027356A" w:rsidRPr="0005640B" w:rsidRDefault="0027356A" w:rsidP="00804906">
            <w:pPr>
              <w:rPr>
                <w:rFonts w:ascii="Verdana" w:hAnsi="Verdana" w:cs="Arial"/>
                <w:sz w:val="20"/>
                <w:szCs w:val="20"/>
                <w:lang w:eastAsia="hr-HR"/>
              </w:rPr>
            </w:pPr>
          </w:p>
        </w:tc>
      </w:tr>
      <w:tr w:rsidR="0027356A" w:rsidRPr="0005640B" w14:paraId="7DCA37FF" w14:textId="77777777" w:rsidTr="00804906">
        <w:trPr>
          <w:trHeight w:val="255"/>
        </w:trPr>
        <w:tc>
          <w:tcPr>
            <w:tcW w:w="272" w:type="dxa"/>
            <w:shd w:val="clear" w:color="auto" w:fill="auto"/>
            <w:noWrap/>
            <w:vAlign w:val="bottom"/>
            <w:hideMark/>
          </w:tcPr>
          <w:p w14:paraId="76D28124"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04B1364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3236</w:t>
            </w:r>
          </w:p>
        </w:tc>
        <w:tc>
          <w:tcPr>
            <w:tcW w:w="6848" w:type="dxa"/>
            <w:shd w:val="clear" w:color="auto" w:fill="auto"/>
            <w:noWrap/>
            <w:vAlign w:val="bottom"/>
            <w:hideMark/>
          </w:tcPr>
          <w:p w14:paraId="1D7CAA9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Zdravstvene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veterinarske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2A970C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958107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1.670,83</w:t>
            </w:r>
          </w:p>
        </w:tc>
        <w:tc>
          <w:tcPr>
            <w:tcW w:w="1241" w:type="dxa"/>
            <w:shd w:val="clear" w:color="auto" w:fill="auto"/>
            <w:noWrap/>
            <w:vAlign w:val="bottom"/>
            <w:hideMark/>
          </w:tcPr>
          <w:p w14:paraId="527C18A4" w14:textId="77777777" w:rsidR="0027356A" w:rsidRPr="0005640B" w:rsidRDefault="0027356A" w:rsidP="00804906">
            <w:pPr>
              <w:rPr>
                <w:rFonts w:ascii="Verdana" w:hAnsi="Verdana" w:cs="Arial"/>
                <w:sz w:val="20"/>
                <w:szCs w:val="20"/>
                <w:lang w:eastAsia="hr-HR"/>
              </w:rPr>
            </w:pPr>
          </w:p>
        </w:tc>
      </w:tr>
      <w:tr w:rsidR="0027356A" w:rsidRPr="0005640B" w14:paraId="2D8D4EED" w14:textId="77777777" w:rsidTr="00804906">
        <w:trPr>
          <w:trHeight w:val="255"/>
        </w:trPr>
        <w:tc>
          <w:tcPr>
            <w:tcW w:w="272" w:type="dxa"/>
            <w:shd w:val="clear" w:color="auto" w:fill="auto"/>
            <w:noWrap/>
            <w:vAlign w:val="bottom"/>
            <w:hideMark/>
          </w:tcPr>
          <w:p w14:paraId="51D32B78"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2D3781E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3237</w:t>
            </w:r>
          </w:p>
        </w:tc>
        <w:tc>
          <w:tcPr>
            <w:tcW w:w="6848" w:type="dxa"/>
            <w:shd w:val="clear" w:color="auto" w:fill="auto"/>
            <w:noWrap/>
            <w:vAlign w:val="bottom"/>
            <w:hideMark/>
          </w:tcPr>
          <w:p w14:paraId="458000B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Intelektualne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osobne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AA85F5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85E9E4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6.359,22</w:t>
            </w:r>
          </w:p>
        </w:tc>
        <w:tc>
          <w:tcPr>
            <w:tcW w:w="1241" w:type="dxa"/>
            <w:shd w:val="clear" w:color="auto" w:fill="auto"/>
            <w:noWrap/>
            <w:vAlign w:val="bottom"/>
            <w:hideMark/>
          </w:tcPr>
          <w:p w14:paraId="30EA74BD" w14:textId="77777777" w:rsidR="0027356A" w:rsidRPr="0005640B" w:rsidRDefault="0027356A" w:rsidP="00804906">
            <w:pPr>
              <w:rPr>
                <w:rFonts w:ascii="Verdana" w:hAnsi="Verdana" w:cs="Arial"/>
                <w:sz w:val="20"/>
                <w:szCs w:val="20"/>
                <w:lang w:eastAsia="hr-HR"/>
              </w:rPr>
            </w:pPr>
          </w:p>
        </w:tc>
      </w:tr>
      <w:tr w:rsidR="0027356A" w:rsidRPr="0005640B" w14:paraId="4D682877" w14:textId="77777777" w:rsidTr="00804906">
        <w:trPr>
          <w:trHeight w:val="255"/>
        </w:trPr>
        <w:tc>
          <w:tcPr>
            <w:tcW w:w="272" w:type="dxa"/>
            <w:shd w:val="clear" w:color="auto" w:fill="auto"/>
            <w:noWrap/>
            <w:vAlign w:val="bottom"/>
            <w:hideMark/>
          </w:tcPr>
          <w:p w14:paraId="2119B2E4"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71F091A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3239</w:t>
            </w:r>
          </w:p>
        </w:tc>
        <w:tc>
          <w:tcPr>
            <w:tcW w:w="6848" w:type="dxa"/>
            <w:shd w:val="clear" w:color="auto" w:fill="auto"/>
            <w:noWrap/>
            <w:vAlign w:val="bottom"/>
            <w:hideMark/>
          </w:tcPr>
          <w:p w14:paraId="351139D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0E4DC8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6ECDE5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3.937,47</w:t>
            </w:r>
          </w:p>
        </w:tc>
        <w:tc>
          <w:tcPr>
            <w:tcW w:w="1241" w:type="dxa"/>
            <w:shd w:val="clear" w:color="auto" w:fill="auto"/>
            <w:noWrap/>
            <w:vAlign w:val="bottom"/>
            <w:hideMark/>
          </w:tcPr>
          <w:p w14:paraId="181A8B8C" w14:textId="77777777" w:rsidR="0027356A" w:rsidRPr="0005640B" w:rsidRDefault="0027356A" w:rsidP="00804906">
            <w:pPr>
              <w:rPr>
                <w:rFonts w:ascii="Verdana" w:hAnsi="Verdana" w:cs="Arial"/>
                <w:sz w:val="20"/>
                <w:szCs w:val="20"/>
                <w:lang w:eastAsia="hr-HR"/>
              </w:rPr>
            </w:pPr>
          </w:p>
        </w:tc>
      </w:tr>
      <w:tr w:rsidR="0027356A" w:rsidRPr="0005640B" w14:paraId="353E8BAE" w14:textId="77777777" w:rsidTr="00804906">
        <w:trPr>
          <w:trHeight w:val="255"/>
        </w:trPr>
        <w:tc>
          <w:tcPr>
            <w:tcW w:w="272" w:type="dxa"/>
            <w:shd w:val="clear" w:color="000000" w:fill="CCCCFF"/>
            <w:noWrap/>
            <w:vAlign w:val="bottom"/>
            <w:hideMark/>
          </w:tcPr>
          <w:p w14:paraId="2FE5365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761C08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4C22F11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11.612,60</w:t>
            </w:r>
          </w:p>
        </w:tc>
        <w:tc>
          <w:tcPr>
            <w:tcW w:w="1843" w:type="dxa"/>
            <w:shd w:val="clear" w:color="000000" w:fill="CCCCFF"/>
            <w:noWrap/>
            <w:vAlign w:val="bottom"/>
            <w:hideMark/>
          </w:tcPr>
          <w:p w14:paraId="73883CE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10.018,22</w:t>
            </w:r>
          </w:p>
        </w:tc>
        <w:tc>
          <w:tcPr>
            <w:tcW w:w="1241" w:type="dxa"/>
            <w:shd w:val="clear" w:color="000000" w:fill="CCCCFF"/>
            <w:noWrap/>
            <w:vAlign w:val="bottom"/>
            <w:hideMark/>
          </w:tcPr>
          <w:p w14:paraId="4C9618B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86,27%</w:t>
            </w:r>
          </w:p>
        </w:tc>
      </w:tr>
      <w:tr w:rsidR="0027356A" w:rsidRPr="0005640B" w14:paraId="5E853BEE" w14:textId="77777777" w:rsidTr="00804906">
        <w:trPr>
          <w:trHeight w:val="255"/>
        </w:trPr>
        <w:tc>
          <w:tcPr>
            <w:tcW w:w="272" w:type="dxa"/>
            <w:shd w:val="clear" w:color="auto" w:fill="auto"/>
            <w:noWrap/>
            <w:vAlign w:val="bottom"/>
            <w:hideMark/>
          </w:tcPr>
          <w:p w14:paraId="3B81675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E65E88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5696ECF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70DC33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11.612,60</w:t>
            </w:r>
          </w:p>
        </w:tc>
        <w:tc>
          <w:tcPr>
            <w:tcW w:w="1843" w:type="dxa"/>
            <w:shd w:val="clear" w:color="auto" w:fill="auto"/>
            <w:noWrap/>
            <w:vAlign w:val="bottom"/>
            <w:hideMark/>
          </w:tcPr>
          <w:p w14:paraId="66077FC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10.018,22</w:t>
            </w:r>
          </w:p>
        </w:tc>
        <w:tc>
          <w:tcPr>
            <w:tcW w:w="1241" w:type="dxa"/>
            <w:shd w:val="clear" w:color="auto" w:fill="auto"/>
            <w:noWrap/>
            <w:vAlign w:val="bottom"/>
            <w:hideMark/>
          </w:tcPr>
          <w:p w14:paraId="48BEE5D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86,27%</w:t>
            </w:r>
          </w:p>
        </w:tc>
      </w:tr>
      <w:tr w:rsidR="0027356A" w:rsidRPr="0005640B" w14:paraId="7AEBF8BA" w14:textId="77777777" w:rsidTr="00804906">
        <w:trPr>
          <w:trHeight w:val="255"/>
        </w:trPr>
        <w:tc>
          <w:tcPr>
            <w:tcW w:w="272" w:type="dxa"/>
            <w:shd w:val="clear" w:color="auto" w:fill="auto"/>
            <w:noWrap/>
            <w:vAlign w:val="bottom"/>
            <w:hideMark/>
          </w:tcPr>
          <w:p w14:paraId="385901D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9A8498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3234</w:t>
            </w:r>
          </w:p>
        </w:tc>
        <w:tc>
          <w:tcPr>
            <w:tcW w:w="6848" w:type="dxa"/>
            <w:shd w:val="clear" w:color="auto" w:fill="auto"/>
            <w:noWrap/>
            <w:vAlign w:val="bottom"/>
            <w:hideMark/>
          </w:tcPr>
          <w:p w14:paraId="581AAC1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249EB7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8DA212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839,51</w:t>
            </w:r>
          </w:p>
        </w:tc>
        <w:tc>
          <w:tcPr>
            <w:tcW w:w="1241" w:type="dxa"/>
            <w:shd w:val="clear" w:color="auto" w:fill="auto"/>
            <w:noWrap/>
            <w:vAlign w:val="bottom"/>
            <w:hideMark/>
          </w:tcPr>
          <w:p w14:paraId="23367324" w14:textId="77777777" w:rsidR="0027356A" w:rsidRPr="0005640B" w:rsidRDefault="0027356A" w:rsidP="00804906">
            <w:pPr>
              <w:rPr>
                <w:rFonts w:ascii="Verdana" w:hAnsi="Verdana" w:cs="Arial"/>
                <w:sz w:val="20"/>
                <w:szCs w:val="20"/>
                <w:lang w:eastAsia="hr-HR"/>
              </w:rPr>
            </w:pPr>
          </w:p>
        </w:tc>
      </w:tr>
      <w:tr w:rsidR="0027356A" w:rsidRPr="0005640B" w14:paraId="53A5D21B" w14:textId="77777777" w:rsidTr="00804906">
        <w:trPr>
          <w:trHeight w:val="255"/>
        </w:trPr>
        <w:tc>
          <w:tcPr>
            <w:tcW w:w="272" w:type="dxa"/>
            <w:shd w:val="clear" w:color="auto" w:fill="auto"/>
            <w:noWrap/>
            <w:vAlign w:val="bottom"/>
            <w:hideMark/>
          </w:tcPr>
          <w:p w14:paraId="49B1F0CE"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A6FE4C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3237</w:t>
            </w:r>
          </w:p>
        </w:tc>
        <w:tc>
          <w:tcPr>
            <w:tcW w:w="6848" w:type="dxa"/>
            <w:shd w:val="clear" w:color="auto" w:fill="auto"/>
            <w:noWrap/>
            <w:vAlign w:val="bottom"/>
            <w:hideMark/>
          </w:tcPr>
          <w:p w14:paraId="41A88D3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Intelektualne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osobne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A3F7363"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F3AA46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9.178,71</w:t>
            </w:r>
          </w:p>
        </w:tc>
        <w:tc>
          <w:tcPr>
            <w:tcW w:w="1241" w:type="dxa"/>
            <w:shd w:val="clear" w:color="auto" w:fill="auto"/>
            <w:noWrap/>
            <w:vAlign w:val="bottom"/>
            <w:hideMark/>
          </w:tcPr>
          <w:p w14:paraId="37C31FC0" w14:textId="77777777" w:rsidR="0027356A" w:rsidRPr="0005640B" w:rsidRDefault="0027356A" w:rsidP="00804906">
            <w:pPr>
              <w:rPr>
                <w:rFonts w:ascii="Verdana" w:hAnsi="Verdana" w:cs="Arial"/>
                <w:sz w:val="20"/>
                <w:szCs w:val="20"/>
                <w:lang w:eastAsia="hr-HR"/>
              </w:rPr>
            </w:pPr>
          </w:p>
        </w:tc>
      </w:tr>
      <w:tr w:rsidR="0027356A" w:rsidRPr="0005640B" w14:paraId="65BEB702" w14:textId="77777777" w:rsidTr="00804906">
        <w:trPr>
          <w:trHeight w:val="255"/>
        </w:trPr>
        <w:tc>
          <w:tcPr>
            <w:tcW w:w="272" w:type="dxa"/>
            <w:shd w:val="clear" w:color="000000" w:fill="CCCCFF"/>
            <w:noWrap/>
            <w:vAlign w:val="bottom"/>
            <w:hideMark/>
          </w:tcPr>
          <w:p w14:paraId="1B7A28F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882F07D"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1250B3F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10.017,12</w:t>
            </w:r>
          </w:p>
        </w:tc>
        <w:tc>
          <w:tcPr>
            <w:tcW w:w="1843" w:type="dxa"/>
            <w:shd w:val="clear" w:color="000000" w:fill="CCCCFF"/>
            <w:noWrap/>
            <w:vAlign w:val="bottom"/>
            <w:hideMark/>
          </w:tcPr>
          <w:p w14:paraId="3D13F7C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8.436,15</w:t>
            </w:r>
          </w:p>
        </w:tc>
        <w:tc>
          <w:tcPr>
            <w:tcW w:w="1241" w:type="dxa"/>
            <w:shd w:val="clear" w:color="000000" w:fill="CCCCFF"/>
            <w:noWrap/>
            <w:vAlign w:val="bottom"/>
            <w:hideMark/>
          </w:tcPr>
          <w:p w14:paraId="42161F6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84,22%</w:t>
            </w:r>
          </w:p>
        </w:tc>
      </w:tr>
      <w:tr w:rsidR="0027356A" w:rsidRPr="0005640B" w14:paraId="0B654DD5" w14:textId="77777777" w:rsidTr="00804906">
        <w:trPr>
          <w:trHeight w:val="255"/>
        </w:trPr>
        <w:tc>
          <w:tcPr>
            <w:tcW w:w="272" w:type="dxa"/>
            <w:shd w:val="clear" w:color="auto" w:fill="auto"/>
            <w:noWrap/>
            <w:vAlign w:val="bottom"/>
            <w:hideMark/>
          </w:tcPr>
          <w:p w14:paraId="607FC1B5"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03731D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0080E7D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C4A126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10.017,12</w:t>
            </w:r>
          </w:p>
        </w:tc>
        <w:tc>
          <w:tcPr>
            <w:tcW w:w="1843" w:type="dxa"/>
            <w:shd w:val="clear" w:color="auto" w:fill="auto"/>
            <w:noWrap/>
            <w:vAlign w:val="bottom"/>
            <w:hideMark/>
          </w:tcPr>
          <w:p w14:paraId="70B1766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8.436,15</w:t>
            </w:r>
          </w:p>
        </w:tc>
        <w:tc>
          <w:tcPr>
            <w:tcW w:w="1241" w:type="dxa"/>
            <w:shd w:val="clear" w:color="auto" w:fill="auto"/>
            <w:noWrap/>
            <w:vAlign w:val="bottom"/>
            <w:hideMark/>
          </w:tcPr>
          <w:p w14:paraId="63172EA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84,22%</w:t>
            </w:r>
          </w:p>
        </w:tc>
      </w:tr>
      <w:tr w:rsidR="0027356A" w:rsidRPr="0005640B" w14:paraId="4C526CBC" w14:textId="77777777" w:rsidTr="00804906">
        <w:trPr>
          <w:trHeight w:val="255"/>
        </w:trPr>
        <w:tc>
          <w:tcPr>
            <w:tcW w:w="272" w:type="dxa"/>
            <w:shd w:val="clear" w:color="auto" w:fill="auto"/>
            <w:noWrap/>
            <w:vAlign w:val="bottom"/>
            <w:hideMark/>
          </w:tcPr>
          <w:p w14:paraId="48678858"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6E6790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12BCD77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1A270E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FD240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8.311,15</w:t>
            </w:r>
          </w:p>
        </w:tc>
        <w:tc>
          <w:tcPr>
            <w:tcW w:w="1241" w:type="dxa"/>
            <w:shd w:val="clear" w:color="auto" w:fill="auto"/>
            <w:noWrap/>
            <w:vAlign w:val="bottom"/>
            <w:hideMark/>
          </w:tcPr>
          <w:p w14:paraId="3FF2451E" w14:textId="77777777" w:rsidR="0027356A" w:rsidRPr="0005640B" w:rsidRDefault="0027356A" w:rsidP="00804906">
            <w:pPr>
              <w:rPr>
                <w:rFonts w:ascii="Verdana" w:hAnsi="Verdana" w:cs="Arial"/>
                <w:sz w:val="20"/>
                <w:szCs w:val="20"/>
                <w:lang w:eastAsia="hr-HR"/>
              </w:rPr>
            </w:pPr>
          </w:p>
        </w:tc>
      </w:tr>
      <w:tr w:rsidR="0027356A" w:rsidRPr="0005640B" w14:paraId="694CF193" w14:textId="77777777" w:rsidTr="00804906">
        <w:trPr>
          <w:trHeight w:val="255"/>
        </w:trPr>
        <w:tc>
          <w:tcPr>
            <w:tcW w:w="272" w:type="dxa"/>
            <w:shd w:val="clear" w:color="auto" w:fill="auto"/>
            <w:noWrap/>
            <w:vAlign w:val="bottom"/>
            <w:hideMark/>
          </w:tcPr>
          <w:p w14:paraId="1122442A"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A9DA6E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3233</w:t>
            </w:r>
          </w:p>
        </w:tc>
        <w:tc>
          <w:tcPr>
            <w:tcW w:w="6848" w:type="dxa"/>
            <w:shd w:val="clear" w:color="auto" w:fill="auto"/>
            <w:noWrap/>
            <w:vAlign w:val="bottom"/>
            <w:hideMark/>
          </w:tcPr>
          <w:p w14:paraId="3D187C6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promidžbe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informiranja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F6953C1"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6BF193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125,00</w:t>
            </w:r>
          </w:p>
        </w:tc>
        <w:tc>
          <w:tcPr>
            <w:tcW w:w="1241" w:type="dxa"/>
            <w:shd w:val="clear" w:color="auto" w:fill="auto"/>
            <w:noWrap/>
            <w:vAlign w:val="bottom"/>
            <w:hideMark/>
          </w:tcPr>
          <w:p w14:paraId="5C37F208" w14:textId="77777777" w:rsidR="0027356A" w:rsidRPr="0005640B" w:rsidRDefault="0027356A" w:rsidP="00804906">
            <w:pPr>
              <w:rPr>
                <w:rFonts w:ascii="Verdana" w:hAnsi="Verdana" w:cs="Arial"/>
                <w:sz w:val="20"/>
                <w:szCs w:val="20"/>
                <w:lang w:eastAsia="hr-HR"/>
              </w:rPr>
            </w:pPr>
          </w:p>
        </w:tc>
      </w:tr>
      <w:tr w:rsidR="0027356A" w:rsidRPr="0005640B" w14:paraId="6A3E7A79" w14:textId="77777777" w:rsidTr="00804906">
        <w:trPr>
          <w:trHeight w:val="255"/>
        </w:trPr>
        <w:tc>
          <w:tcPr>
            <w:tcW w:w="272" w:type="dxa"/>
            <w:shd w:val="clear" w:color="auto" w:fill="auto"/>
            <w:noWrap/>
            <w:vAlign w:val="bottom"/>
            <w:hideMark/>
          </w:tcPr>
          <w:p w14:paraId="47DC77FB"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FF3C16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3236</w:t>
            </w:r>
          </w:p>
        </w:tc>
        <w:tc>
          <w:tcPr>
            <w:tcW w:w="6848" w:type="dxa"/>
            <w:shd w:val="clear" w:color="auto" w:fill="auto"/>
            <w:noWrap/>
            <w:vAlign w:val="bottom"/>
            <w:hideMark/>
          </w:tcPr>
          <w:p w14:paraId="754EA75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Zdravstvene</w:t>
            </w:r>
            <w:proofErr w:type="spellEnd"/>
            <w:r w:rsidRPr="0005640B">
              <w:rPr>
                <w:rFonts w:ascii="Verdana" w:hAnsi="Verdana" w:cs="Arial"/>
                <w:sz w:val="20"/>
                <w:szCs w:val="20"/>
                <w:lang w:eastAsia="hr-HR"/>
              </w:rPr>
              <w:t xml:space="preserve"> i veterinarske usluge                                                                   </w:t>
            </w:r>
          </w:p>
        </w:tc>
        <w:tc>
          <w:tcPr>
            <w:tcW w:w="2126" w:type="dxa"/>
            <w:shd w:val="clear" w:color="auto" w:fill="auto"/>
            <w:noWrap/>
            <w:vAlign w:val="bottom"/>
            <w:hideMark/>
          </w:tcPr>
          <w:p w14:paraId="65768D3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0157F3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23BED001" w14:textId="77777777" w:rsidR="0027356A" w:rsidRPr="0005640B" w:rsidRDefault="0027356A" w:rsidP="00804906">
            <w:pPr>
              <w:rPr>
                <w:rFonts w:ascii="Verdana" w:hAnsi="Verdana" w:cs="Arial"/>
                <w:sz w:val="20"/>
                <w:szCs w:val="20"/>
                <w:lang w:eastAsia="hr-HR"/>
              </w:rPr>
            </w:pPr>
          </w:p>
        </w:tc>
      </w:tr>
      <w:tr w:rsidR="0027356A" w:rsidRPr="0005640B" w14:paraId="4C710157" w14:textId="77777777" w:rsidTr="00804906">
        <w:trPr>
          <w:trHeight w:val="255"/>
        </w:trPr>
        <w:tc>
          <w:tcPr>
            <w:tcW w:w="272" w:type="dxa"/>
            <w:shd w:val="clear" w:color="000000" w:fill="FFFF99"/>
            <w:noWrap/>
            <w:vAlign w:val="bottom"/>
            <w:hideMark/>
          </w:tcPr>
          <w:p w14:paraId="79ED52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2072356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A100006</w:t>
            </w:r>
          </w:p>
        </w:tc>
        <w:tc>
          <w:tcPr>
            <w:tcW w:w="6848" w:type="dxa"/>
            <w:shd w:val="clear" w:color="000000" w:fill="FFFF99"/>
            <w:noWrap/>
            <w:vAlign w:val="bottom"/>
            <w:hideMark/>
          </w:tcPr>
          <w:p w14:paraId="5877D1E3"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Ostali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nespomenuti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poslovanja</w:t>
            </w:r>
            <w:proofErr w:type="spellEnd"/>
          </w:p>
        </w:tc>
        <w:tc>
          <w:tcPr>
            <w:tcW w:w="2126" w:type="dxa"/>
            <w:shd w:val="clear" w:color="000000" w:fill="FFFF99"/>
            <w:noWrap/>
            <w:vAlign w:val="bottom"/>
            <w:hideMark/>
          </w:tcPr>
          <w:p w14:paraId="07BBDC0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14.215,65</w:t>
            </w:r>
          </w:p>
        </w:tc>
        <w:tc>
          <w:tcPr>
            <w:tcW w:w="1843" w:type="dxa"/>
            <w:shd w:val="clear" w:color="000000" w:fill="FFFF99"/>
            <w:noWrap/>
            <w:vAlign w:val="bottom"/>
            <w:hideMark/>
          </w:tcPr>
          <w:p w14:paraId="4CF444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10.625,83</w:t>
            </w:r>
          </w:p>
        </w:tc>
        <w:tc>
          <w:tcPr>
            <w:tcW w:w="1241" w:type="dxa"/>
            <w:shd w:val="clear" w:color="000000" w:fill="FFFF99"/>
            <w:noWrap/>
            <w:vAlign w:val="bottom"/>
            <w:hideMark/>
          </w:tcPr>
          <w:p w14:paraId="51E800B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74,75%</w:t>
            </w:r>
          </w:p>
        </w:tc>
      </w:tr>
      <w:tr w:rsidR="0027356A" w:rsidRPr="0005640B" w14:paraId="46D81351" w14:textId="77777777" w:rsidTr="00804906">
        <w:trPr>
          <w:trHeight w:val="255"/>
        </w:trPr>
        <w:tc>
          <w:tcPr>
            <w:tcW w:w="272" w:type="dxa"/>
            <w:shd w:val="clear" w:color="000000" w:fill="CCCCFF"/>
            <w:noWrap/>
            <w:vAlign w:val="bottom"/>
            <w:hideMark/>
          </w:tcPr>
          <w:p w14:paraId="264D46A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D9CBC5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00F2A55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14.215,65</w:t>
            </w:r>
          </w:p>
        </w:tc>
        <w:tc>
          <w:tcPr>
            <w:tcW w:w="1843" w:type="dxa"/>
            <w:shd w:val="clear" w:color="000000" w:fill="CCCCFF"/>
            <w:noWrap/>
            <w:vAlign w:val="bottom"/>
            <w:hideMark/>
          </w:tcPr>
          <w:p w14:paraId="77BC8EA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10.625,83</w:t>
            </w:r>
          </w:p>
        </w:tc>
        <w:tc>
          <w:tcPr>
            <w:tcW w:w="1241" w:type="dxa"/>
            <w:shd w:val="clear" w:color="000000" w:fill="CCCCFF"/>
            <w:noWrap/>
            <w:vAlign w:val="bottom"/>
            <w:hideMark/>
          </w:tcPr>
          <w:p w14:paraId="17B99D6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74,75%</w:t>
            </w:r>
          </w:p>
        </w:tc>
      </w:tr>
      <w:tr w:rsidR="0027356A" w:rsidRPr="0005640B" w14:paraId="52A1E37D" w14:textId="77777777" w:rsidTr="00804906">
        <w:trPr>
          <w:trHeight w:val="255"/>
        </w:trPr>
        <w:tc>
          <w:tcPr>
            <w:tcW w:w="272" w:type="dxa"/>
            <w:shd w:val="clear" w:color="auto" w:fill="auto"/>
            <w:noWrap/>
            <w:vAlign w:val="bottom"/>
            <w:hideMark/>
          </w:tcPr>
          <w:p w14:paraId="6A69EC48"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C9A688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AA93C9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985569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14.215,65</w:t>
            </w:r>
          </w:p>
        </w:tc>
        <w:tc>
          <w:tcPr>
            <w:tcW w:w="1843" w:type="dxa"/>
            <w:shd w:val="clear" w:color="auto" w:fill="auto"/>
            <w:noWrap/>
            <w:vAlign w:val="bottom"/>
            <w:hideMark/>
          </w:tcPr>
          <w:p w14:paraId="6B590A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10.625,83</w:t>
            </w:r>
          </w:p>
        </w:tc>
        <w:tc>
          <w:tcPr>
            <w:tcW w:w="1241" w:type="dxa"/>
            <w:shd w:val="clear" w:color="auto" w:fill="auto"/>
            <w:noWrap/>
            <w:vAlign w:val="bottom"/>
            <w:hideMark/>
          </w:tcPr>
          <w:p w14:paraId="51FC2EF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74,75%</w:t>
            </w:r>
          </w:p>
        </w:tc>
      </w:tr>
      <w:tr w:rsidR="0027356A" w:rsidRPr="0005640B" w14:paraId="6DEAF516" w14:textId="77777777" w:rsidTr="00804906">
        <w:trPr>
          <w:trHeight w:val="255"/>
        </w:trPr>
        <w:tc>
          <w:tcPr>
            <w:tcW w:w="272" w:type="dxa"/>
            <w:shd w:val="clear" w:color="auto" w:fill="auto"/>
            <w:noWrap/>
            <w:vAlign w:val="bottom"/>
            <w:hideMark/>
          </w:tcPr>
          <w:p w14:paraId="27A109A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7FB297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3292</w:t>
            </w:r>
          </w:p>
        </w:tc>
        <w:tc>
          <w:tcPr>
            <w:tcW w:w="6848" w:type="dxa"/>
            <w:shd w:val="clear" w:color="auto" w:fill="auto"/>
            <w:noWrap/>
            <w:vAlign w:val="bottom"/>
            <w:hideMark/>
          </w:tcPr>
          <w:p w14:paraId="2971F0F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Premije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osiguranja</w:t>
            </w:r>
            <w:proofErr w:type="spellEnd"/>
          </w:p>
        </w:tc>
        <w:tc>
          <w:tcPr>
            <w:tcW w:w="2126" w:type="dxa"/>
            <w:shd w:val="clear" w:color="auto" w:fill="auto"/>
            <w:noWrap/>
            <w:vAlign w:val="bottom"/>
            <w:hideMark/>
          </w:tcPr>
          <w:p w14:paraId="133581C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6BF9D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2.270,25</w:t>
            </w:r>
          </w:p>
        </w:tc>
        <w:tc>
          <w:tcPr>
            <w:tcW w:w="1241" w:type="dxa"/>
            <w:shd w:val="clear" w:color="auto" w:fill="auto"/>
            <w:noWrap/>
            <w:vAlign w:val="bottom"/>
            <w:hideMark/>
          </w:tcPr>
          <w:p w14:paraId="7FF82687" w14:textId="77777777" w:rsidR="0027356A" w:rsidRPr="0005640B" w:rsidRDefault="0027356A" w:rsidP="00804906">
            <w:pPr>
              <w:rPr>
                <w:rFonts w:ascii="Verdana" w:hAnsi="Verdana" w:cs="Arial"/>
                <w:sz w:val="20"/>
                <w:szCs w:val="20"/>
                <w:lang w:eastAsia="hr-HR"/>
              </w:rPr>
            </w:pPr>
          </w:p>
        </w:tc>
      </w:tr>
      <w:tr w:rsidR="0027356A" w:rsidRPr="0005640B" w14:paraId="7BA96F8C" w14:textId="77777777" w:rsidTr="00804906">
        <w:trPr>
          <w:trHeight w:val="255"/>
        </w:trPr>
        <w:tc>
          <w:tcPr>
            <w:tcW w:w="272" w:type="dxa"/>
            <w:shd w:val="clear" w:color="auto" w:fill="auto"/>
            <w:noWrap/>
            <w:vAlign w:val="bottom"/>
            <w:hideMark/>
          </w:tcPr>
          <w:p w14:paraId="69C94A7F"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A3BCD9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3293</w:t>
            </w:r>
          </w:p>
        </w:tc>
        <w:tc>
          <w:tcPr>
            <w:tcW w:w="6848" w:type="dxa"/>
            <w:shd w:val="clear" w:color="auto" w:fill="auto"/>
            <w:noWrap/>
            <w:vAlign w:val="bottom"/>
            <w:hideMark/>
          </w:tcPr>
          <w:p w14:paraId="134A0EF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Reprezentacija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B2BF02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FA9796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5.867,60</w:t>
            </w:r>
          </w:p>
        </w:tc>
        <w:tc>
          <w:tcPr>
            <w:tcW w:w="1241" w:type="dxa"/>
            <w:shd w:val="clear" w:color="auto" w:fill="auto"/>
            <w:noWrap/>
            <w:vAlign w:val="bottom"/>
            <w:hideMark/>
          </w:tcPr>
          <w:p w14:paraId="23A49308" w14:textId="77777777" w:rsidR="0027356A" w:rsidRPr="0005640B" w:rsidRDefault="0027356A" w:rsidP="00804906">
            <w:pPr>
              <w:rPr>
                <w:rFonts w:ascii="Verdana" w:hAnsi="Verdana" w:cs="Arial"/>
                <w:sz w:val="20"/>
                <w:szCs w:val="20"/>
                <w:lang w:eastAsia="hr-HR"/>
              </w:rPr>
            </w:pPr>
          </w:p>
        </w:tc>
      </w:tr>
      <w:tr w:rsidR="0027356A" w:rsidRPr="0005640B" w14:paraId="6C0BAF56" w14:textId="77777777" w:rsidTr="00804906">
        <w:trPr>
          <w:trHeight w:val="255"/>
        </w:trPr>
        <w:tc>
          <w:tcPr>
            <w:tcW w:w="272" w:type="dxa"/>
            <w:shd w:val="clear" w:color="auto" w:fill="auto"/>
            <w:noWrap/>
            <w:vAlign w:val="bottom"/>
            <w:hideMark/>
          </w:tcPr>
          <w:p w14:paraId="2E293F4D"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7F6E471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3295</w:t>
            </w:r>
          </w:p>
        </w:tc>
        <w:tc>
          <w:tcPr>
            <w:tcW w:w="6848" w:type="dxa"/>
            <w:shd w:val="clear" w:color="auto" w:fill="auto"/>
            <w:noWrap/>
            <w:vAlign w:val="bottom"/>
            <w:hideMark/>
          </w:tcPr>
          <w:p w14:paraId="44AAEAB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Pristojbe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BFB5DE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54E1E3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2.007,85</w:t>
            </w:r>
          </w:p>
        </w:tc>
        <w:tc>
          <w:tcPr>
            <w:tcW w:w="1241" w:type="dxa"/>
            <w:shd w:val="clear" w:color="auto" w:fill="auto"/>
            <w:noWrap/>
            <w:vAlign w:val="bottom"/>
            <w:hideMark/>
          </w:tcPr>
          <w:p w14:paraId="40E9FFEB" w14:textId="77777777" w:rsidR="0027356A" w:rsidRPr="0005640B" w:rsidRDefault="0027356A" w:rsidP="00804906">
            <w:pPr>
              <w:rPr>
                <w:rFonts w:ascii="Verdana" w:hAnsi="Verdana" w:cs="Arial"/>
                <w:sz w:val="20"/>
                <w:szCs w:val="20"/>
                <w:lang w:eastAsia="hr-HR"/>
              </w:rPr>
            </w:pPr>
          </w:p>
        </w:tc>
      </w:tr>
      <w:tr w:rsidR="0027356A" w:rsidRPr="0005640B" w14:paraId="4DF3BA7B" w14:textId="77777777" w:rsidTr="00804906">
        <w:trPr>
          <w:trHeight w:val="255"/>
        </w:trPr>
        <w:tc>
          <w:tcPr>
            <w:tcW w:w="272" w:type="dxa"/>
            <w:shd w:val="clear" w:color="auto" w:fill="auto"/>
            <w:noWrap/>
            <w:vAlign w:val="bottom"/>
            <w:hideMark/>
          </w:tcPr>
          <w:p w14:paraId="175275B3"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517A067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3299</w:t>
            </w:r>
          </w:p>
        </w:tc>
        <w:tc>
          <w:tcPr>
            <w:tcW w:w="6848" w:type="dxa"/>
            <w:shd w:val="clear" w:color="auto" w:fill="auto"/>
            <w:noWrap/>
            <w:vAlign w:val="bottom"/>
            <w:hideMark/>
          </w:tcPr>
          <w:p w14:paraId="5156735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nespomenuti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poslovanja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C93E3B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092C64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480,13</w:t>
            </w:r>
          </w:p>
        </w:tc>
        <w:tc>
          <w:tcPr>
            <w:tcW w:w="1241" w:type="dxa"/>
            <w:shd w:val="clear" w:color="auto" w:fill="auto"/>
            <w:noWrap/>
            <w:vAlign w:val="bottom"/>
            <w:hideMark/>
          </w:tcPr>
          <w:p w14:paraId="29CD8F00" w14:textId="77777777" w:rsidR="0027356A" w:rsidRPr="0005640B" w:rsidRDefault="0027356A" w:rsidP="00804906">
            <w:pPr>
              <w:rPr>
                <w:rFonts w:ascii="Verdana" w:hAnsi="Verdana" w:cs="Arial"/>
                <w:sz w:val="20"/>
                <w:szCs w:val="20"/>
                <w:lang w:eastAsia="hr-HR"/>
              </w:rPr>
            </w:pPr>
          </w:p>
        </w:tc>
      </w:tr>
      <w:tr w:rsidR="0027356A" w:rsidRPr="0005640B" w14:paraId="7FA5D5E1" w14:textId="77777777" w:rsidTr="00804906">
        <w:trPr>
          <w:trHeight w:val="255"/>
        </w:trPr>
        <w:tc>
          <w:tcPr>
            <w:tcW w:w="272" w:type="dxa"/>
            <w:shd w:val="clear" w:color="000000" w:fill="FFFF99"/>
            <w:noWrap/>
            <w:vAlign w:val="bottom"/>
            <w:hideMark/>
          </w:tcPr>
          <w:p w14:paraId="1A45E57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680C57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A100007</w:t>
            </w:r>
          </w:p>
        </w:tc>
        <w:tc>
          <w:tcPr>
            <w:tcW w:w="6848" w:type="dxa"/>
            <w:shd w:val="clear" w:color="000000" w:fill="FFFF99"/>
            <w:noWrap/>
            <w:vAlign w:val="bottom"/>
            <w:hideMark/>
          </w:tcPr>
          <w:p w14:paraId="1524722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Ostali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financijski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p>
        </w:tc>
        <w:tc>
          <w:tcPr>
            <w:tcW w:w="2126" w:type="dxa"/>
            <w:shd w:val="clear" w:color="000000" w:fill="FFFF99"/>
            <w:noWrap/>
            <w:vAlign w:val="bottom"/>
            <w:hideMark/>
          </w:tcPr>
          <w:p w14:paraId="323AEDD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13.953,25</w:t>
            </w:r>
          </w:p>
        </w:tc>
        <w:tc>
          <w:tcPr>
            <w:tcW w:w="1843" w:type="dxa"/>
            <w:shd w:val="clear" w:color="000000" w:fill="FFFF99"/>
            <w:noWrap/>
            <w:vAlign w:val="bottom"/>
            <w:hideMark/>
          </w:tcPr>
          <w:p w14:paraId="19C273F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12.990,14</w:t>
            </w:r>
          </w:p>
        </w:tc>
        <w:tc>
          <w:tcPr>
            <w:tcW w:w="1241" w:type="dxa"/>
            <w:shd w:val="clear" w:color="000000" w:fill="FFFF99"/>
            <w:noWrap/>
            <w:vAlign w:val="bottom"/>
            <w:hideMark/>
          </w:tcPr>
          <w:p w14:paraId="53E7D36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93,10%</w:t>
            </w:r>
          </w:p>
        </w:tc>
      </w:tr>
      <w:tr w:rsidR="0027356A" w:rsidRPr="0005640B" w14:paraId="0DCD6AD8" w14:textId="77777777" w:rsidTr="00804906">
        <w:trPr>
          <w:trHeight w:val="255"/>
        </w:trPr>
        <w:tc>
          <w:tcPr>
            <w:tcW w:w="272" w:type="dxa"/>
            <w:shd w:val="clear" w:color="000000" w:fill="CCCCFF"/>
            <w:noWrap/>
            <w:vAlign w:val="bottom"/>
            <w:hideMark/>
          </w:tcPr>
          <w:p w14:paraId="180B132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BEB515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0D9BF54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2.573,56</w:t>
            </w:r>
          </w:p>
        </w:tc>
        <w:tc>
          <w:tcPr>
            <w:tcW w:w="1843" w:type="dxa"/>
            <w:shd w:val="clear" w:color="000000" w:fill="CCCCFF"/>
            <w:noWrap/>
            <w:vAlign w:val="bottom"/>
            <w:hideMark/>
          </w:tcPr>
          <w:p w14:paraId="331CB4A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2.282,55</w:t>
            </w:r>
          </w:p>
        </w:tc>
        <w:tc>
          <w:tcPr>
            <w:tcW w:w="1241" w:type="dxa"/>
            <w:shd w:val="clear" w:color="000000" w:fill="CCCCFF"/>
            <w:noWrap/>
            <w:vAlign w:val="bottom"/>
            <w:hideMark/>
          </w:tcPr>
          <w:p w14:paraId="6F4A3B2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88,69%</w:t>
            </w:r>
          </w:p>
        </w:tc>
      </w:tr>
      <w:tr w:rsidR="0027356A" w:rsidRPr="0005640B" w14:paraId="7B7EB839" w14:textId="77777777" w:rsidTr="00804906">
        <w:trPr>
          <w:trHeight w:val="255"/>
        </w:trPr>
        <w:tc>
          <w:tcPr>
            <w:tcW w:w="272" w:type="dxa"/>
            <w:shd w:val="clear" w:color="auto" w:fill="auto"/>
            <w:noWrap/>
            <w:vAlign w:val="bottom"/>
            <w:hideMark/>
          </w:tcPr>
          <w:p w14:paraId="1C88A22F"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0C2A40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34</w:t>
            </w:r>
          </w:p>
        </w:tc>
        <w:tc>
          <w:tcPr>
            <w:tcW w:w="6848" w:type="dxa"/>
            <w:shd w:val="clear" w:color="auto" w:fill="auto"/>
            <w:noWrap/>
            <w:vAlign w:val="bottom"/>
            <w:hideMark/>
          </w:tcPr>
          <w:p w14:paraId="061AF71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Financijski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386B5D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2.573,56</w:t>
            </w:r>
          </w:p>
        </w:tc>
        <w:tc>
          <w:tcPr>
            <w:tcW w:w="1843" w:type="dxa"/>
            <w:shd w:val="clear" w:color="auto" w:fill="auto"/>
            <w:noWrap/>
            <w:vAlign w:val="bottom"/>
            <w:hideMark/>
          </w:tcPr>
          <w:p w14:paraId="71FB4D6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2.282,55</w:t>
            </w:r>
          </w:p>
        </w:tc>
        <w:tc>
          <w:tcPr>
            <w:tcW w:w="1241" w:type="dxa"/>
            <w:shd w:val="clear" w:color="auto" w:fill="auto"/>
            <w:noWrap/>
            <w:vAlign w:val="bottom"/>
            <w:hideMark/>
          </w:tcPr>
          <w:p w14:paraId="50D44C4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88,69%</w:t>
            </w:r>
          </w:p>
        </w:tc>
      </w:tr>
      <w:tr w:rsidR="0027356A" w:rsidRPr="0005640B" w14:paraId="63170BB2" w14:textId="77777777" w:rsidTr="00804906">
        <w:trPr>
          <w:trHeight w:val="255"/>
        </w:trPr>
        <w:tc>
          <w:tcPr>
            <w:tcW w:w="272" w:type="dxa"/>
            <w:shd w:val="clear" w:color="auto" w:fill="auto"/>
            <w:noWrap/>
            <w:vAlign w:val="bottom"/>
            <w:hideMark/>
          </w:tcPr>
          <w:p w14:paraId="476E55A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ED88D5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3431</w:t>
            </w:r>
          </w:p>
        </w:tc>
        <w:tc>
          <w:tcPr>
            <w:tcW w:w="6848" w:type="dxa"/>
            <w:shd w:val="clear" w:color="auto" w:fill="auto"/>
            <w:noWrap/>
            <w:vAlign w:val="bottom"/>
            <w:hideMark/>
          </w:tcPr>
          <w:p w14:paraId="04B3C3E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Bankarske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platnog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F6F923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64845C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2.282,55</w:t>
            </w:r>
          </w:p>
        </w:tc>
        <w:tc>
          <w:tcPr>
            <w:tcW w:w="1241" w:type="dxa"/>
            <w:shd w:val="clear" w:color="auto" w:fill="auto"/>
            <w:noWrap/>
            <w:vAlign w:val="bottom"/>
            <w:hideMark/>
          </w:tcPr>
          <w:p w14:paraId="4DA8E2F1" w14:textId="77777777" w:rsidR="0027356A" w:rsidRPr="0005640B" w:rsidRDefault="0027356A" w:rsidP="00804906">
            <w:pPr>
              <w:rPr>
                <w:rFonts w:ascii="Verdana" w:hAnsi="Verdana" w:cs="Arial"/>
                <w:sz w:val="20"/>
                <w:szCs w:val="20"/>
                <w:lang w:eastAsia="hr-HR"/>
              </w:rPr>
            </w:pPr>
          </w:p>
        </w:tc>
      </w:tr>
      <w:tr w:rsidR="0027356A" w:rsidRPr="0005640B" w14:paraId="45FFEF46" w14:textId="77777777" w:rsidTr="00804906">
        <w:trPr>
          <w:trHeight w:val="255"/>
        </w:trPr>
        <w:tc>
          <w:tcPr>
            <w:tcW w:w="272" w:type="dxa"/>
            <w:shd w:val="clear" w:color="000000" w:fill="CCCCFF"/>
            <w:noWrap/>
            <w:vAlign w:val="bottom"/>
            <w:hideMark/>
          </w:tcPr>
          <w:p w14:paraId="062884D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B7C98B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55FAE32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11.379,69</w:t>
            </w:r>
          </w:p>
        </w:tc>
        <w:tc>
          <w:tcPr>
            <w:tcW w:w="1843" w:type="dxa"/>
            <w:shd w:val="clear" w:color="000000" w:fill="CCCCFF"/>
            <w:noWrap/>
            <w:vAlign w:val="bottom"/>
            <w:hideMark/>
          </w:tcPr>
          <w:p w14:paraId="14E8CD4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10.707,59</w:t>
            </w:r>
          </w:p>
        </w:tc>
        <w:tc>
          <w:tcPr>
            <w:tcW w:w="1241" w:type="dxa"/>
            <w:shd w:val="clear" w:color="000000" w:fill="CCCCFF"/>
            <w:noWrap/>
            <w:vAlign w:val="bottom"/>
            <w:hideMark/>
          </w:tcPr>
          <w:p w14:paraId="4218A1B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94,09%</w:t>
            </w:r>
          </w:p>
        </w:tc>
      </w:tr>
      <w:tr w:rsidR="0027356A" w:rsidRPr="0005640B" w14:paraId="57FCE4D3" w14:textId="77777777" w:rsidTr="00804906">
        <w:trPr>
          <w:trHeight w:val="255"/>
        </w:trPr>
        <w:tc>
          <w:tcPr>
            <w:tcW w:w="272" w:type="dxa"/>
            <w:shd w:val="clear" w:color="auto" w:fill="auto"/>
            <w:noWrap/>
            <w:vAlign w:val="bottom"/>
            <w:hideMark/>
          </w:tcPr>
          <w:p w14:paraId="068B2075"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268DBA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2BC07E6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2BCEC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4.481,68</w:t>
            </w:r>
          </w:p>
        </w:tc>
        <w:tc>
          <w:tcPr>
            <w:tcW w:w="1843" w:type="dxa"/>
            <w:shd w:val="clear" w:color="auto" w:fill="auto"/>
            <w:noWrap/>
            <w:vAlign w:val="bottom"/>
            <w:hideMark/>
          </w:tcPr>
          <w:p w14:paraId="74C55EB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4.361,26</w:t>
            </w:r>
          </w:p>
        </w:tc>
        <w:tc>
          <w:tcPr>
            <w:tcW w:w="1241" w:type="dxa"/>
            <w:shd w:val="clear" w:color="auto" w:fill="auto"/>
            <w:noWrap/>
            <w:vAlign w:val="bottom"/>
            <w:hideMark/>
          </w:tcPr>
          <w:p w14:paraId="52CE862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97,31%</w:t>
            </w:r>
          </w:p>
        </w:tc>
      </w:tr>
      <w:tr w:rsidR="0027356A" w:rsidRPr="0005640B" w14:paraId="0CAF2DFE" w14:textId="77777777" w:rsidTr="00804906">
        <w:trPr>
          <w:trHeight w:val="255"/>
        </w:trPr>
        <w:tc>
          <w:tcPr>
            <w:tcW w:w="272" w:type="dxa"/>
            <w:shd w:val="clear" w:color="auto" w:fill="auto"/>
            <w:noWrap/>
            <w:vAlign w:val="bottom"/>
            <w:hideMark/>
          </w:tcPr>
          <w:p w14:paraId="1BE3530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AF4643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3239</w:t>
            </w:r>
          </w:p>
        </w:tc>
        <w:tc>
          <w:tcPr>
            <w:tcW w:w="6848" w:type="dxa"/>
            <w:shd w:val="clear" w:color="auto" w:fill="auto"/>
            <w:noWrap/>
            <w:vAlign w:val="bottom"/>
            <w:hideMark/>
          </w:tcPr>
          <w:p w14:paraId="0CB49E4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8296BB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815A4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4.361,26</w:t>
            </w:r>
          </w:p>
        </w:tc>
        <w:tc>
          <w:tcPr>
            <w:tcW w:w="1241" w:type="dxa"/>
            <w:shd w:val="clear" w:color="auto" w:fill="auto"/>
            <w:noWrap/>
            <w:vAlign w:val="bottom"/>
            <w:hideMark/>
          </w:tcPr>
          <w:p w14:paraId="315B0A84" w14:textId="77777777" w:rsidR="0027356A" w:rsidRPr="0005640B" w:rsidRDefault="0027356A" w:rsidP="00804906">
            <w:pPr>
              <w:rPr>
                <w:rFonts w:ascii="Verdana" w:hAnsi="Verdana" w:cs="Arial"/>
                <w:sz w:val="20"/>
                <w:szCs w:val="20"/>
                <w:lang w:eastAsia="hr-HR"/>
              </w:rPr>
            </w:pPr>
          </w:p>
        </w:tc>
      </w:tr>
      <w:tr w:rsidR="0027356A" w:rsidRPr="0005640B" w14:paraId="0FEAD170" w14:textId="77777777" w:rsidTr="00804906">
        <w:trPr>
          <w:trHeight w:val="255"/>
        </w:trPr>
        <w:tc>
          <w:tcPr>
            <w:tcW w:w="272" w:type="dxa"/>
            <w:shd w:val="clear" w:color="auto" w:fill="auto"/>
            <w:noWrap/>
            <w:vAlign w:val="bottom"/>
            <w:hideMark/>
          </w:tcPr>
          <w:p w14:paraId="37841A0D"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1E8481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34</w:t>
            </w:r>
          </w:p>
        </w:tc>
        <w:tc>
          <w:tcPr>
            <w:tcW w:w="6848" w:type="dxa"/>
            <w:shd w:val="clear" w:color="auto" w:fill="auto"/>
            <w:noWrap/>
            <w:vAlign w:val="bottom"/>
            <w:hideMark/>
          </w:tcPr>
          <w:p w14:paraId="2721FB9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Financijski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DBC840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6.898,01</w:t>
            </w:r>
          </w:p>
        </w:tc>
        <w:tc>
          <w:tcPr>
            <w:tcW w:w="1843" w:type="dxa"/>
            <w:shd w:val="clear" w:color="auto" w:fill="auto"/>
            <w:noWrap/>
            <w:vAlign w:val="bottom"/>
            <w:hideMark/>
          </w:tcPr>
          <w:p w14:paraId="2422BE2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6.346,33</w:t>
            </w:r>
          </w:p>
        </w:tc>
        <w:tc>
          <w:tcPr>
            <w:tcW w:w="1241" w:type="dxa"/>
            <w:shd w:val="clear" w:color="auto" w:fill="auto"/>
            <w:noWrap/>
            <w:vAlign w:val="bottom"/>
            <w:hideMark/>
          </w:tcPr>
          <w:p w14:paraId="63E62A1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92,00%</w:t>
            </w:r>
          </w:p>
        </w:tc>
      </w:tr>
      <w:tr w:rsidR="0027356A" w:rsidRPr="0005640B" w14:paraId="3C224BC7" w14:textId="77777777" w:rsidTr="00804906">
        <w:trPr>
          <w:trHeight w:val="255"/>
        </w:trPr>
        <w:tc>
          <w:tcPr>
            <w:tcW w:w="272" w:type="dxa"/>
            <w:shd w:val="clear" w:color="auto" w:fill="auto"/>
            <w:noWrap/>
            <w:vAlign w:val="bottom"/>
            <w:hideMark/>
          </w:tcPr>
          <w:p w14:paraId="3E7177E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212887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3434</w:t>
            </w:r>
          </w:p>
        </w:tc>
        <w:tc>
          <w:tcPr>
            <w:tcW w:w="6848" w:type="dxa"/>
            <w:shd w:val="clear" w:color="auto" w:fill="auto"/>
            <w:noWrap/>
            <w:vAlign w:val="bottom"/>
            <w:hideMark/>
          </w:tcPr>
          <w:p w14:paraId="3C099D5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nespomenuti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7E4D15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040CBA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6.346,33</w:t>
            </w:r>
          </w:p>
        </w:tc>
        <w:tc>
          <w:tcPr>
            <w:tcW w:w="1241" w:type="dxa"/>
            <w:shd w:val="clear" w:color="auto" w:fill="auto"/>
            <w:noWrap/>
            <w:vAlign w:val="bottom"/>
            <w:hideMark/>
          </w:tcPr>
          <w:p w14:paraId="50D2A575" w14:textId="77777777" w:rsidR="0027356A" w:rsidRPr="0005640B" w:rsidRDefault="0027356A" w:rsidP="00804906">
            <w:pPr>
              <w:rPr>
                <w:rFonts w:ascii="Verdana" w:hAnsi="Verdana" w:cs="Arial"/>
                <w:sz w:val="20"/>
                <w:szCs w:val="20"/>
                <w:lang w:eastAsia="hr-HR"/>
              </w:rPr>
            </w:pPr>
          </w:p>
        </w:tc>
      </w:tr>
      <w:tr w:rsidR="0027356A" w:rsidRPr="0005640B" w14:paraId="56DA100C" w14:textId="77777777" w:rsidTr="00804906">
        <w:trPr>
          <w:trHeight w:val="255"/>
        </w:trPr>
        <w:tc>
          <w:tcPr>
            <w:tcW w:w="272" w:type="dxa"/>
            <w:shd w:val="clear" w:color="000000" w:fill="FFFF99"/>
            <w:noWrap/>
            <w:vAlign w:val="bottom"/>
            <w:hideMark/>
          </w:tcPr>
          <w:p w14:paraId="0AC1E41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lastRenderedPageBreak/>
              <w:t> </w:t>
            </w:r>
          </w:p>
        </w:tc>
        <w:tc>
          <w:tcPr>
            <w:tcW w:w="1664" w:type="dxa"/>
            <w:shd w:val="clear" w:color="000000" w:fill="FFFF99"/>
            <w:noWrap/>
            <w:vAlign w:val="bottom"/>
            <w:hideMark/>
          </w:tcPr>
          <w:p w14:paraId="4B58152E"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K100001</w:t>
            </w:r>
          </w:p>
        </w:tc>
        <w:tc>
          <w:tcPr>
            <w:tcW w:w="6848" w:type="dxa"/>
            <w:shd w:val="clear" w:color="000000" w:fill="FFFF99"/>
            <w:noWrap/>
            <w:vAlign w:val="bottom"/>
            <w:hideMark/>
          </w:tcPr>
          <w:p w14:paraId="0D3162DA"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nabavu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proizvedene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dugotrajne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p>
        </w:tc>
        <w:tc>
          <w:tcPr>
            <w:tcW w:w="2126" w:type="dxa"/>
            <w:shd w:val="clear" w:color="000000" w:fill="FFFF99"/>
            <w:noWrap/>
            <w:vAlign w:val="bottom"/>
            <w:hideMark/>
          </w:tcPr>
          <w:p w14:paraId="3AA9F03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600,00</w:t>
            </w:r>
          </w:p>
        </w:tc>
        <w:tc>
          <w:tcPr>
            <w:tcW w:w="1843" w:type="dxa"/>
            <w:shd w:val="clear" w:color="000000" w:fill="FFFF99"/>
            <w:noWrap/>
            <w:vAlign w:val="bottom"/>
            <w:hideMark/>
          </w:tcPr>
          <w:p w14:paraId="2470DEC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600,00</w:t>
            </w:r>
          </w:p>
        </w:tc>
        <w:tc>
          <w:tcPr>
            <w:tcW w:w="1241" w:type="dxa"/>
            <w:shd w:val="clear" w:color="000000" w:fill="FFFF99"/>
            <w:noWrap/>
            <w:vAlign w:val="bottom"/>
            <w:hideMark/>
          </w:tcPr>
          <w:p w14:paraId="191F0A4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67247ECF" w14:textId="77777777" w:rsidTr="00804906">
        <w:trPr>
          <w:trHeight w:val="255"/>
        </w:trPr>
        <w:tc>
          <w:tcPr>
            <w:tcW w:w="272" w:type="dxa"/>
            <w:shd w:val="clear" w:color="000000" w:fill="CCCCFF"/>
            <w:noWrap/>
            <w:vAlign w:val="bottom"/>
            <w:hideMark/>
          </w:tcPr>
          <w:p w14:paraId="06A6766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B19F3D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3. VLASTITI PRIHODI</w:t>
            </w:r>
          </w:p>
        </w:tc>
        <w:tc>
          <w:tcPr>
            <w:tcW w:w="2126" w:type="dxa"/>
            <w:shd w:val="clear" w:color="000000" w:fill="CCCCFF"/>
            <w:noWrap/>
            <w:vAlign w:val="bottom"/>
            <w:hideMark/>
          </w:tcPr>
          <w:p w14:paraId="6DAB3F9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600,00</w:t>
            </w:r>
          </w:p>
        </w:tc>
        <w:tc>
          <w:tcPr>
            <w:tcW w:w="1843" w:type="dxa"/>
            <w:shd w:val="clear" w:color="000000" w:fill="CCCCFF"/>
            <w:noWrap/>
            <w:vAlign w:val="bottom"/>
            <w:hideMark/>
          </w:tcPr>
          <w:p w14:paraId="5DB3533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600,00</w:t>
            </w:r>
          </w:p>
        </w:tc>
        <w:tc>
          <w:tcPr>
            <w:tcW w:w="1241" w:type="dxa"/>
            <w:shd w:val="clear" w:color="000000" w:fill="CCCCFF"/>
            <w:noWrap/>
            <w:vAlign w:val="bottom"/>
            <w:hideMark/>
          </w:tcPr>
          <w:p w14:paraId="438BD98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5BF02808" w14:textId="77777777" w:rsidTr="00804906">
        <w:trPr>
          <w:trHeight w:val="255"/>
        </w:trPr>
        <w:tc>
          <w:tcPr>
            <w:tcW w:w="272" w:type="dxa"/>
            <w:shd w:val="clear" w:color="auto" w:fill="auto"/>
            <w:noWrap/>
            <w:vAlign w:val="bottom"/>
            <w:hideMark/>
          </w:tcPr>
          <w:p w14:paraId="7E21AD9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D0CF38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24E8AB4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CFEFB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w:t>
            </w:r>
          </w:p>
        </w:tc>
        <w:tc>
          <w:tcPr>
            <w:tcW w:w="1843" w:type="dxa"/>
            <w:shd w:val="clear" w:color="auto" w:fill="auto"/>
            <w:noWrap/>
            <w:vAlign w:val="bottom"/>
            <w:hideMark/>
          </w:tcPr>
          <w:p w14:paraId="2D15D9C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w:t>
            </w:r>
          </w:p>
        </w:tc>
        <w:tc>
          <w:tcPr>
            <w:tcW w:w="1241" w:type="dxa"/>
            <w:shd w:val="clear" w:color="auto" w:fill="auto"/>
            <w:noWrap/>
            <w:vAlign w:val="bottom"/>
            <w:hideMark/>
          </w:tcPr>
          <w:p w14:paraId="3A514C7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5351C1FC" w14:textId="77777777" w:rsidTr="00804906">
        <w:trPr>
          <w:trHeight w:val="255"/>
        </w:trPr>
        <w:tc>
          <w:tcPr>
            <w:tcW w:w="272" w:type="dxa"/>
            <w:shd w:val="clear" w:color="auto" w:fill="auto"/>
            <w:noWrap/>
            <w:vAlign w:val="bottom"/>
            <w:hideMark/>
          </w:tcPr>
          <w:p w14:paraId="273CA5D5"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CB2979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4222</w:t>
            </w:r>
          </w:p>
        </w:tc>
        <w:tc>
          <w:tcPr>
            <w:tcW w:w="6848" w:type="dxa"/>
            <w:shd w:val="clear" w:color="auto" w:fill="auto"/>
            <w:noWrap/>
            <w:vAlign w:val="bottom"/>
            <w:hideMark/>
          </w:tcPr>
          <w:p w14:paraId="4A6DA8E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Komunikacijska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BF5C98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F4267C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w:t>
            </w:r>
          </w:p>
        </w:tc>
        <w:tc>
          <w:tcPr>
            <w:tcW w:w="1241" w:type="dxa"/>
            <w:shd w:val="clear" w:color="auto" w:fill="auto"/>
            <w:noWrap/>
            <w:vAlign w:val="bottom"/>
            <w:hideMark/>
          </w:tcPr>
          <w:p w14:paraId="41938493" w14:textId="77777777" w:rsidR="0027356A" w:rsidRPr="0005640B" w:rsidRDefault="0027356A" w:rsidP="00804906">
            <w:pPr>
              <w:rPr>
                <w:rFonts w:ascii="Verdana" w:hAnsi="Verdana" w:cs="Arial"/>
                <w:sz w:val="20"/>
                <w:szCs w:val="20"/>
                <w:lang w:eastAsia="hr-HR"/>
              </w:rPr>
            </w:pPr>
          </w:p>
        </w:tc>
      </w:tr>
      <w:tr w:rsidR="0027356A" w:rsidRPr="0005640B" w14:paraId="173C7982" w14:textId="77777777" w:rsidTr="00804906">
        <w:trPr>
          <w:trHeight w:val="255"/>
        </w:trPr>
        <w:tc>
          <w:tcPr>
            <w:tcW w:w="272" w:type="dxa"/>
            <w:shd w:val="clear" w:color="000000" w:fill="FFFF99"/>
            <w:noWrap/>
            <w:vAlign w:val="bottom"/>
            <w:hideMark/>
          </w:tcPr>
          <w:p w14:paraId="028BBE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61572A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K100003</w:t>
            </w:r>
          </w:p>
        </w:tc>
        <w:tc>
          <w:tcPr>
            <w:tcW w:w="6848" w:type="dxa"/>
            <w:shd w:val="clear" w:color="000000" w:fill="FFFF99"/>
            <w:noWrap/>
            <w:vAlign w:val="bottom"/>
            <w:hideMark/>
          </w:tcPr>
          <w:p w14:paraId="3FDC51B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Ulaganja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građevinskim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objektima</w:t>
            </w:r>
            <w:proofErr w:type="spellEnd"/>
          </w:p>
        </w:tc>
        <w:tc>
          <w:tcPr>
            <w:tcW w:w="2126" w:type="dxa"/>
            <w:shd w:val="clear" w:color="000000" w:fill="FFFF99"/>
            <w:noWrap/>
            <w:vAlign w:val="bottom"/>
            <w:hideMark/>
          </w:tcPr>
          <w:p w14:paraId="0237397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32.000,00</w:t>
            </w:r>
          </w:p>
        </w:tc>
        <w:tc>
          <w:tcPr>
            <w:tcW w:w="1843" w:type="dxa"/>
            <w:shd w:val="clear" w:color="000000" w:fill="FFFF99"/>
            <w:noWrap/>
            <w:vAlign w:val="bottom"/>
            <w:hideMark/>
          </w:tcPr>
          <w:p w14:paraId="1BA534B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30.438,05</w:t>
            </w:r>
          </w:p>
        </w:tc>
        <w:tc>
          <w:tcPr>
            <w:tcW w:w="1241" w:type="dxa"/>
            <w:shd w:val="clear" w:color="000000" w:fill="FFFF99"/>
            <w:noWrap/>
            <w:vAlign w:val="bottom"/>
            <w:hideMark/>
          </w:tcPr>
          <w:p w14:paraId="2BE5500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95,12%</w:t>
            </w:r>
          </w:p>
        </w:tc>
      </w:tr>
      <w:tr w:rsidR="0027356A" w:rsidRPr="0005640B" w14:paraId="7E2E19E5" w14:textId="77777777" w:rsidTr="00804906">
        <w:trPr>
          <w:trHeight w:val="255"/>
        </w:trPr>
        <w:tc>
          <w:tcPr>
            <w:tcW w:w="272" w:type="dxa"/>
            <w:shd w:val="clear" w:color="000000" w:fill="CCCCFF"/>
            <w:noWrap/>
            <w:vAlign w:val="bottom"/>
            <w:hideMark/>
          </w:tcPr>
          <w:p w14:paraId="060E3CF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B45367A"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5947DE5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32.000,00</w:t>
            </w:r>
          </w:p>
        </w:tc>
        <w:tc>
          <w:tcPr>
            <w:tcW w:w="1843" w:type="dxa"/>
            <w:shd w:val="clear" w:color="000000" w:fill="CCCCFF"/>
            <w:noWrap/>
            <w:vAlign w:val="bottom"/>
            <w:hideMark/>
          </w:tcPr>
          <w:p w14:paraId="352A229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30.438,05</w:t>
            </w:r>
          </w:p>
        </w:tc>
        <w:tc>
          <w:tcPr>
            <w:tcW w:w="1241" w:type="dxa"/>
            <w:shd w:val="clear" w:color="000000" w:fill="CCCCFF"/>
            <w:noWrap/>
            <w:vAlign w:val="bottom"/>
            <w:hideMark/>
          </w:tcPr>
          <w:p w14:paraId="2C7E23B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95,12%</w:t>
            </w:r>
          </w:p>
        </w:tc>
      </w:tr>
      <w:tr w:rsidR="0027356A" w:rsidRPr="0005640B" w14:paraId="7B5CBD13" w14:textId="77777777" w:rsidTr="00804906">
        <w:trPr>
          <w:trHeight w:val="255"/>
        </w:trPr>
        <w:tc>
          <w:tcPr>
            <w:tcW w:w="272" w:type="dxa"/>
            <w:shd w:val="clear" w:color="auto" w:fill="auto"/>
            <w:noWrap/>
            <w:vAlign w:val="bottom"/>
            <w:hideMark/>
          </w:tcPr>
          <w:p w14:paraId="49A45948"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101F8F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03BA205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676501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32.000,00</w:t>
            </w:r>
          </w:p>
        </w:tc>
        <w:tc>
          <w:tcPr>
            <w:tcW w:w="1843" w:type="dxa"/>
            <w:shd w:val="clear" w:color="auto" w:fill="auto"/>
            <w:noWrap/>
            <w:vAlign w:val="bottom"/>
            <w:hideMark/>
          </w:tcPr>
          <w:p w14:paraId="53EB509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30.438,05</w:t>
            </w:r>
          </w:p>
        </w:tc>
        <w:tc>
          <w:tcPr>
            <w:tcW w:w="1241" w:type="dxa"/>
            <w:shd w:val="clear" w:color="auto" w:fill="auto"/>
            <w:noWrap/>
            <w:vAlign w:val="bottom"/>
            <w:hideMark/>
          </w:tcPr>
          <w:p w14:paraId="057F2FE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95,12%</w:t>
            </w:r>
          </w:p>
        </w:tc>
      </w:tr>
      <w:tr w:rsidR="0027356A" w:rsidRPr="0005640B" w14:paraId="2505E833" w14:textId="77777777" w:rsidTr="00804906">
        <w:trPr>
          <w:trHeight w:val="255"/>
        </w:trPr>
        <w:tc>
          <w:tcPr>
            <w:tcW w:w="272" w:type="dxa"/>
            <w:shd w:val="clear" w:color="auto" w:fill="auto"/>
            <w:noWrap/>
            <w:vAlign w:val="bottom"/>
            <w:hideMark/>
          </w:tcPr>
          <w:p w14:paraId="2FCE892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1704B6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4212</w:t>
            </w:r>
          </w:p>
        </w:tc>
        <w:tc>
          <w:tcPr>
            <w:tcW w:w="6848" w:type="dxa"/>
            <w:shd w:val="clear" w:color="auto" w:fill="auto"/>
            <w:noWrap/>
            <w:vAlign w:val="bottom"/>
            <w:hideMark/>
          </w:tcPr>
          <w:p w14:paraId="6C0964A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Poslovni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F67BB1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980C8B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30.438,05</w:t>
            </w:r>
          </w:p>
        </w:tc>
        <w:tc>
          <w:tcPr>
            <w:tcW w:w="1241" w:type="dxa"/>
            <w:shd w:val="clear" w:color="auto" w:fill="auto"/>
            <w:noWrap/>
            <w:vAlign w:val="bottom"/>
            <w:hideMark/>
          </w:tcPr>
          <w:p w14:paraId="2CA08473" w14:textId="77777777" w:rsidR="0027356A" w:rsidRPr="0005640B" w:rsidRDefault="0027356A" w:rsidP="00804906">
            <w:pPr>
              <w:rPr>
                <w:rFonts w:ascii="Verdana" w:hAnsi="Verdana" w:cs="Arial"/>
                <w:sz w:val="20"/>
                <w:szCs w:val="20"/>
                <w:lang w:eastAsia="hr-HR"/>
              </w:rPr>
            </w:pPr>
          </w:p>
        </w:tc>
      </w:tr>
      <w:tr w:rsidR="0027356A" w:rsidRPr="0005640B" w14:paraId="06CD964F" w14:textId="77777777" w:rsidTr="00804906">
        <w:trPr>
          <w:trHeight w:val="255"/>
        </w:trPr>
        <w:tc>
          <w:tcPr>
            <w:tcW w:w="272" w:type="dxa"/>
            <w:shd w:val="clear" w:color="000000" w:fill="FFFF99"/>
            <w:noWrap/>
            <w:vAlign w:val="bottom"/>
            <w:hideMark/>
          </w:tcPr>
          <w:p w14:paraId="6EA9BDB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0E144B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K100004</w:t>
            </w:r>
          </w:p>
        </w:tc>
        <w:tc>
          <w:tcPr>
            <w:tcW w:w="6848" w:type="dxa"/>
            <w:shd w:val="clear" w:color="000000" w:fill="FFFF99"/>
            <w:noWrap/>
            <w:vAlign w:val="bottom"/>
            <w:hideMark/>
          </w:tcPr>
          <w:p w14:paraId="5D152153"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Razvoj </w:t>
            </w:r>
            <w:proofErr w:type="spellStart"/>
            <w:r w:rsidRPr="0005640B">
              <w:rPr>
                <w:rFonts w:ascii="Verdana" w:hAnsi="Verdana" w:cs="Arial"/>
                <w:b/>
                <w:bCs/>
                <w:sz w:val="20"/>
                <w:szCs w:val="20"/>
                <w:lang w:eastAsia="hr-HR"/>
              </w:rPr>
              <w:t>pametnih</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održivih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rješenja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usluga</w:t>
            </w:r>
            <w:proofErr w:type="spellEnd"/>
          </w:p>
        </w:tc>
        <w:tc>
          <w:tcPr>
            <w:tcW w:w="2126" w:type="dxa"/>
            <w:shd w:val="clear" w:color="000000" w:fill="FFFF99"/>
            <w:noWrap/>
            <w:vAlign w:val="bottom"/>
            <w:hideMark/>
          </w:tcPr>
          <w:p w14:paraId="0EAC63F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3.573,47</w:t>
            </w:r>
          </w:p>
        </w:tc>
        <w:tc>
          <w:tcPr>
            <w:tcW w:w="1843" w:type="dxa"/>
            <w:shd w:val="clear" w:color="000000" w:fill="FFFF99"/>
            <w:noWrap/>
            <w:vAlign w:val="bottom"/>
            <w:hideMark/>
          </w:tcPr>
          <w:p w14:paraId="0684C95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2F2DB03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409941D3" w14:textId="77777777" w:rsidTr="00804906">
        <w:trPr>
          <w:trHeight w:val="255"/>
        </w:trPr>
        <w:tc>
          <w:tcPr>
            <w:tcW w:w="272" w:type="dxa"/>
            <w:shd w:val="clear" w:color="000000" w:fill="CCCCFF"/>
            <w:noWrap/>
            <w:vAlign w:val="bottom"/>
            <w:hideMark/>
          </w:tcPr>
          <w:p w14:paraId="180BF8E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E581268"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33C6CF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3.573,47</w:t>
            </w:r>
          </w:p>
        </w:tc>
        <w:tc>
          <w:tcPr>
            <w:tcW w:w="1843" w:type="dxa"/>
            <w:shd w:val="clear" w:color="000000" w:fill="CCCCFF"/>
            <w:noWrap/>
            <w:vAlign w:val="bottom"/>
            <w:hideMark/>
          </w:tcPr>
          <w:p w14:paraId="6D13A31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2565772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13EFE187" w14:textId="77777777" w:rsidTr="00804906">
        <w:trPr>
          <w:trHeight w:val="255"/>
        </w:trPr>
        <w:tc>
          <w:tcPr>
            <w:tcW w:w="272" w:type="dxa"/>
            <w:shd w:val="clear" w:color="auto" w:fill="auto"/>
            <w:noWrap/>
            <w:vAlign w:val="bottom"/>
            <w:hideMark/>
          </w:tcPr>
          <w:p w14:paraId="527F2500"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2BB59A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186C122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501F10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3.573,47</w:t>
            </w:r>
          </w:p>
        </w:tc>
        <w:tc>
          <w:tcPr>
            <w:tcW w:w="1843" w:type="dxa"/>
            <w:shd w:val="clear" w:color="auto" w:fill="auto"/>
            <w:noWrap/>
            <w:vAlign w:val="bottom"/>
            <w:hideMark/>
          </w:tcPr>
          <w:p w14:paraId="3688B1F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351F7C4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DE343BD" w14:textId="77777777" w:rsidTr="00804906">
        <w:trPr>
          <w:trHeight w:val="255"/>
        </w:trPr>
        <w:tc>
          <w:tcPr>
            <w:tcW w:w="272" w:type="dxa"/>
            <w:shd w:val="clear" w:color="auto" w:fill="auto"/>
            <w:noWrap/>
            <w:vAlign w:val="bottom"/>
            <w:hideMark/>
          </w:tcPr>
          <w:p w14:paraId="74ABA5D2"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80568D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4223</w:t>
            </w:r>
          </w:p>
        </w:tc>
        <w:tc>
          <w:tcPr>
            <w:tcW w:w="6848" w:type="dxa"/>
            <w:shd w:val="clear" w:color="auto" w:fill="auto"/>
            <w:noWrap/>
            <w:vAlign w:val="bottom"/>
            <w:hideMark/>
          </w:tcPr>
          <w:p w14:paraId="0292F9C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za održavanje i </w:t>
            </w:r>
            <w:proofErr w:type="spellStart"/>
            <w:r w:rsidRPr="0005640B">
              <w:rPr>
                <w:rFonts w:ascii="Verdana" w:hAnsi="Verdana" w:cs="Arial"/>
                <w:sz w:val="20"/>
                <w:szCs w:val="20"/>
                <w:lang w:eastAsia="hr-HR"/>
              </w:rPr>
              <w:t>zaštitu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B846D9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26D9CE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4228AF8B" w14:textId="77777777" w:rsidR="0027356A" w:rsidRPr="0005640B" w:rsidRDefault="0027356A" w:rsidP="00804906">
            <w:pPr>
              <w:rPr>
                <w:rFonts w:ascii="Verdana" w:hAnsi="Verdana" w:cs="Arial"/>
                <w:sz w:val="20"/>
                <w:szCs w:val="20"/>
                <w:lang w:eastAsia="hr-HR"/>
              </w:rPr>
            </w:pPr>
          </w:p>
        </w:tc>
      </w:tr>
      <w:tr w:rsidR="0027356A" w:rsidRPr="0005640B" w14:paraId="201A4EBF" w14:textId="77777777" w:rsidTr="00804906">
        <w:trPr>
          <w:trHeight w:val="255"/>
        </w:trPr>
        <w:tc>
          <w:tcPr>
            <w:tcW w:w="272" w:type="dxa"/>
            <w:shd w:val="clear" w:color="auto" w:fill="auto"/>
            <w:noWrap/>
            <w:vAlign w:val="bottom"/>
            <w:hideMark/>
          </w:tcPr>
          <w:p w14:paraId="02AA64C8"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5DE90C3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4262</w:t>
            </w:r>
          </w:p>
        </w:tc>
        <w:tc>
          <w:tcPr>
            <w:tcW w:w="6848" w:type="dxa"/>
            <w:shd w:val="clear" w:color="auto" w:fill="auto"/>
            <w:noWrap/>
            <w:vAlign w:val="bottom"/>
            <w:hideMark/>
          </w:tcPr>
          <w:p w14:paraId="5085B53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računalne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programe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48570F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E4BB53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3973874C" w14:textId="77777777" w:rsidR="0027356A" w:rsidRPr="0005640B" w:rsidRDefault="0027356A" w:rsidP="00804906">
            <w:pPr>
              <w:rPr>
                <w:rFonts w:ascii="Verdana" w:hAnsi="Verdana" w:cs="Arial"/>
                <w:sz w:val="20"/>
                <w:szCs w:val="20"/>
                <w:lang w:eastAsia="hr-HR"/>
              </w:rPr>
            </w:pPr>
          </w:p>
        </w:tc>
      </w:tr>
      <w:tr w:rsidR="0027356A" w:rsidRPr="0005640B" w14:paraId="5E185961" w14:textId="77777777" w:rsidTr="00804906">
        <w:trPr>
          <w:trHeight w:val="255"/>
        </w:trPr>
        <w:tc>
          <w:tcPr>
            <w:tcW w:w="272" w:type="dxa"/>
            <w:shd w:val="clear" w:color="000000" w:fill="FF9900"/>
            <w:noWrap/>
            <w:vAlign w:val="bottom"/>
            <w:hideMark/>
          </w:tcPr>
          <w:p w14:paraId="2C4BAA9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6DDC14F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1002</w:t>
            </w:r>
          </w:p>
        </w:tc>
        <w:tc>
          <w:tcPr>
            <w:tcW w:w="6848" w:type="dxa"/>
            <w:shd w:val="clear" w:color="000000" w:fill="FF9900"/>
            <w:noWrap/>
            <w:vAlign w:val="bottom"/>
            <w:hideMark/>
          </w:tcPr>
          <w:p w14:paraId="2F1DCEE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KOMUNALNA DJELATNOST</w:t>
            </w:r>
          </w:p>
        </w:tc>
        <w:tc>
          <w:tcPr>
            <w:tcW w:w="2126" w:type="dxa"/>
            <w:shd w:val="clear" w:color="000000" w:fill="FF9900"/>
            <w:noWrap/>
            <w:vAlign w:val="bottom"/>
            <w:hideMark/>
          </w:tcPr>
          <w:p w14:paraId="2596649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162.951,77</w:t>
            </w:r>
          </w:p>
        </w:tc>
        <w:tc>
          <w:tcPr>
            <w:tcW w:w="1843" w:type="dxa"/>
            <w:shd w:val="clear" w:color="000000" w:fill="FF9900"/>
            <w:noWrap/>
            <w:vAlign w:val="bottom"/>
            <w:hideMark/>
          </w:tcPr>
          <w:p w14:paraId="159D6F9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148.939,51</w:t>
            </w:r>
          </w:p>
        </w:tc>
        <w:tc>
          <w:tcPr>
            <w:tcW w:w="1241" w:type="dxa"/>
            <w:shd w:val="clear" w:color="000000" w:fill="FF9900"/>
            <w:noWrap/>
            <w:vAlign w:val="bottom"/>
            <w:hideMark/>
          </w:tcPr>
          <w:p w14:paraId="53CF987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91,40%</w:t>
            </w:r>
          </w:p>
        </w:tc>
      </w:tr>
      <w:tr w:rsidR="0027356A" w:rsidRPr="0005640B" w14:paraId="377F5A4B" w14:textId="77777777" w:rsidTr="00804906">
        <w:trPr>
          <w:trHeight w:val="255"/>
        </w:trPr>
        <w:tc>
          <w:tcPr>
            <w:tcW w:w="272" w:type="dxa"/>
            <w:shd w:val="clear" w:color="000000" w:fill="FFFF99"/>
            <w:noWrap/>
            <w:vAlign w:val="bottom"/>
            <w:hideMark/>
          </w:tcPr>
          <w:p w14:paraId="6729C3C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84814C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A100008</w:t>
            </w:r>
          </w:p>
        </w:tc>
        <w:tc>
          <w:tcPr>
            <w:tcW w:w="6848" w:type="dxa"/>
            <w:shd w:val="clear" w:color="000000" w:fill="FFFF99"/>
            <w:noWrap/>
            <w:vAlign w:val="bottom"/>
            <w:hideMark/>
          </w:tcPr>
          <w:p w14:paraId="10515F86"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Kapitalne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pomoći</w:t>
            </w:r>
            <w:proofErr w:type="spellEnd"/>
            <w:r w:rsidRPr="0005640B">
              <w:rPr>
                <w:rFonts w:ascii="Verdana" w:hAnsi="Verdana" w:cs="Arial"/>
                <w:b/>
                <w:bCs/>
                <w:sz w:val="20"/>
                <w:szCs w:val="20"/>
                <w:lang w:eastAsia="hr-HR"/>
              </w:rPr>
              <w:t xml:space="preserve"> </w:t>
            </w:r>
          </w:p>
        </w:tc>
        <w:tc>
          <w:tcPr>
            <w:tcW w:w="2126" w:type="dxa"/>
            <w:shd w:val="clear" w:color="000000" w:fill="FFFF99"/>
            <w:noWrap/>
            <w:vAlign w:val="bottom"/>
            <w:hideMark/>
          </w:tcPr>
          <w:p w14:paraId="1CCA53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11.800,00</w:t>
            </w:r>
          </w:p>
        </w:tc>
        <w:tc>
          <w:tcPr>
            <w:tcW w:w="1843" w:type="dxa"/>
            <w:shd w:val="clear" w:color="000000" w:fill="FFFF99"/>
            <w:noWrap/>
            <w:vAlign w:val="bottom"/>
            <w:hideMark/>
          </w:tcPr>
          <w:p w14:paraId="18F6E09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9.618,74</w:t>
            </w:r>
          </w:p>
        </w:tc>
        <w:tc>
          <w:tcPr>
            <w:tcW w:w="1241" w:type="dxa"/>
            <w:shd w:val="clear" w:color="000000" w:fill="FFFF99"/>
            <w:noWrap/>
            <w:vAlign w:val="bottom"/>
            <w:hideMark/>
          </w:tcPr>
          <w:p w14:paraId="5212D4E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81,51%</w:t>
            </w:r>
          </w:p>
        </w:tc>
      </w:tr>
      <w:tr w:rsidR="0027356A" w:rsidRPr="0005640B" w14:paraId="2E4208EE" w14:textId="77777777" w:rsidTr="00804906">
        <w:trPr>
          <w:trHeight w:val="255"/>
        </w:trPr>
        <w:tc>
          <w:tcPr>
            <w:tcW w:w="272" w:type="dxa"/>
            <w:shd w:val="clear" w:color="000000" w:fill="CCCCFF"/>
            <w:noWrap/>
            <w:vAlign w:val="bottom"/>
            <w:hideMark/>
          </w:tcPr>
          <w:p w14:paraId="2BB7D30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6287177"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1895B09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11.800,00</w:t>
            </w:r>
          </w:p>
        </w:tc>
        <w:tc>
          <w:tcPr>
            <w:tcW w:w="1843" w:type="dxa"/>
            <w:shd w:val="clear" w:color="000000" w:fill="CCCCFF"/>
            <w:noWrap/>
            <w:vAlign w:val="bottom"/>
            <w:hideMark/>
          </w:tcPr>
          <w:p w14:paraId="41A503F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9.618,74</w:t>
            </w:r>
          </w:p>
        </w:tc>
        <w:tc>
          <w:tcPr>
            <w:tcW w:w="1241" w:type="dxa"/>
            <w:shd w:val="clear" w:color="000000" w:fill="CCCCFF"/>
            <w:noWrap/>
            <w:vAlign w:val="bottom"/>
            <w:hideMark/>
          </w:tcPr>
          <w:p w14:paraId="729737B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81,51%</w:t>
            </w:r>
          </w:p>
        </w:tc>
      </w:tr>
      <w:tr w:rsidR="0027356A" w:rsidRPr="0005640B" w14:paraId="29A71270" w14:textId="77777777" w:rsidTr="00804906">
        <w:trPr>
          <w:trHeight w:val="255"/>
        </w:trPr>
        <w:tc>
          <w:tcPr>
            <w:tcW w:w="272" w:type="dxa"/>
            <w:shd w:val="clear" w:color="auto" w:fill="auto"/>
            <w:noWrap/>
            <w:vAlign w:val="bottom"/>
            <w:hideMark/>
          </w:tcPr>
          <w:p w14:paraId="365D6003"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7392CD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277A984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5301FD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11.800,00</w:t>
            </w:r>
          </w:p>
        </w:tc>
        <w:tc>
          <w:tcPr>
            <w:tcW w:w="1843" w:type="dxa"/>
            <w:shd w:val="clear" w:color="auto" w:fill="auto"/>
            <w:noWrap/>
            <w:vAlign w:val="bottom"/>
            <w:hideMark/>
          </w:tcPr>
          <w:p w14:paraId="4242BC0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9.618,74</w:t>
            </w:r>
          </w:p>
        </w:tc>
        <w:tc>
          <w:tcPr>
            <w:tcW w:w="1241" w:type="dxa"/>
            <w:shd w:val="clear" w:color="auto" w:fill="auto"/>
            <w:noWrap/>
            <w:vAlign w:val="bottom"/>
            <w:hideMark/>
          </w:tcPr>
          <w:p w14:paraId="1534E7A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81,51%</w:t>
            </w:r>
          </w:p>
        </w:tc>
      </w:tr>
      <w:tr w:rsidR="0027356A" w:rsidRPr="0005640B" w14:paraId="66428D14" w14:textId="77777777" w:rsidTr="00804906">
        <w:trPr>
          <w:trHeight w:val="255"/>
        </w:trPr>
        <w:tc>
          <w:tcPr>
            <w:tcW w:w="272" w:type="dxa"/>
            <w:shd w:val="clear" w:color="auto" w:fill="auto"/>
            <w:noWrap/>
            <w:vAlign w:val="bottom"/>
            <w:hideMark/>
          </w:tcPr>
          <w:p w14:paraId="097B0B5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06EA20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3861</w:t>
            </w:r>
          </w:p>
        </w:tc>
        <w:tc>
          <w:tcPr>
            <w:tcW w:w="6848" w:type="dxa"/>
            <w:shd w:val="clear" w:color="auto" w:fill="auto"/>
            <w:noWrap/>
            <w:vAlign w:val="bottom"/>
            <w:hideMark/>
          </w:tcPr>
          <w:p w14:paraId="3F49F04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kreditnim</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društvima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javnom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sektoru</w:t>
            </w:r>
            <w:proofErr w:type="spellEnd"/>
          </w:p>
        </w:tc>
        <w:tc>
          <w:tcPr>
            <w:tcW w:w="2126" w:type="dxa"/>
            <w:shd w:val="clear" w:color="auto" w:fill="auto"/>
            <w:noWrap/>
            <w:vAlign w:val="bottom"/>
            <w:hideMark/>
          </w:tcPr>
          <w:p w14:paraId="1294C86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0D9497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9.618,74</w:t>
            </w:r>
          </w:p>
        </w:tc>
        <w:tc>
          <w:tcPr>
            <w:tcW w:w="1241" w:type="dxa"/>
            <w:shd w:val="clear" w:color="auto" w:fill="auto"/>
            <w:noWrap/>
            <w:vAlign w:val="bottom"/>
            <w:hideMark/>
          </w:tcPr>
          <w:p w14:paraId="5AE38A6E" w14:textId="77777777" w:rsidR="0027356A" w:rsidRPr="0005640B" w:rsidRDefault="0027356A" w:rsidP="00804906">
            <w:pPr>
              <w:rPr>
                <w:rFonts w:ascii="Verdana" w:hAnsi="Verdana" w:cs="Arial"/>
                <w:sz w:val="20"/>
                <w:szCs w:val="20"/>
                <w:lang w:eastAsia="hr-HR"/>
              </w:rPr>
            </w:pPr>
          </w:p>
        </w:tc>
      </w:tr>
      <w:tr w:rsidR="0027356A" w:rsidRPr="0005640B" w14:paraId="41401A62" w14:textId="77777777" w:rsidTr="00804906">
        <w:trPr>
          <w:trHeight w:val="255"/>
        </w:trPr>
        <w:tc>
          <w:tcPr>
            <w:tcW w:w="272" w:type="dxa"/>
            <w:shd w:val="clear" w:color="000000" w:fill="FFFF99"/>
            <w:noWrap/>
            <w:vAlign w:val="bottom"/>
            <w:hideMark/>
          </w:tcPr>
          <w:p w14:paraId="222B206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B876EC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K100004</w:t>
            </w:r>
          </w:p>
        </w:tc>
        <w:tc>
          <w:tcPr>
            <w:tcW w:w="6848" w:type="dxa"/>
            <w:shd w:val="clear" w:color="000000" w:fill="FFFF99"/>
            <w:noWrap/>
            <w:vAlign w:val="bottom"/>
            <w:hideMark/>
          </w:tcPr>
          <w:p w14:paraId="45B1B431"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Udio</w:t>
            </w:r>
            <w:proofErr w:type="spellEnd"/>
            <w:r w:rsidRPr="0005640B">
              <w:rPr>
                <w:rFonts w:ascii="Verdana" w:hAnsi="Verdana" w:cs="Arial"/>
                <w:b/>
                <w:bCs/>
                <w:sz w:val="20"/>
                <w:szCs w:val="20"/>
                <w:lang w:eastAsia="hr-HR"/>
              </w:rPr>
              <w:t xml:space="preserve"> u </w:t>
            </w:r>
            <w:proofErr w:type="spellStart"/>
            <w:r w:rsidRPr="0005640B">
              <w:rPr>
                <w:rFonts w:ascii="Verdana" w:hAnsi="Verdana" w:cs="Arial"/>
                <w:b/>
                <w:bCs/>
                <w:sz w:val="20"/>
                <w:szCs w:val="20"/>
                <w:lang w:eastAsia="hr-HR"/>
              </w:rPr>
              <w:t>glavnici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trgovačkog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društva</w:t>
            </w:r>
            <w:proofErr w:type="spellEnd"/>
          </w:p>
        </w:tc>
        <w:tc>
          <w:tcPr>
            <w:tcW w:w="2126" w:type="dxa"/>
            <w:shd w:val="clear" w:color="000000" w:fill="FFFF99"/>
            <w:noWrap/>
            <w:vAlign w:val="bottom"/>
            <w:hideMark/>
          </w:tcPr>
          <w:p w14:paraId="4D5A84D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843" w:type="dxa"/>
            <w:shd w:val="clear" w:color="000000" w:fill="FFFF99"/>
            <w:noWrap/>
            <w:vAlign w:val="bottom"/>
            <w:hideMark/>
          </w:tcPr>
          <w:p w14:paraId="24A7A33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241" w:type="dxa"/>
            <w:shd w:val="clear" w:color="000000" w:fill="FFFF99"/>
            <w:noWrap/>
            <w:vAlign w:val="bottom"/>
            <w:hideMark/>
          </w:tcPr>
          <w:p w14:paraId="4E2D772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0B130A78" w14:textId="77777777" w:rsidTr="00804906">
        <w:trPr>
          <w:trHeight w:val="255"/>
        </w:trPr>
        <w:tc>
          <w:tcPr>
            <w:tcW w:w="272" w:type="dxa"/>
            <w:shd w:val="clear" w:color="000000" w:fill="CCCCFF"/>
            <w:noWrap/>
            <w:vAlign w:val="bottom"/>
            <w:hideMark/>
          </w:tcPr>
          <w:p w14:paraId="534102E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01A62CB"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0F4CC2A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1.330,00</w:t>
            </w:r>
          </w:p>
        </w:tc>
        <w:tc>
          <w:tcPr>
            <w:tcW w:w="1843" w:type="dxa"/>
            <w:shd w:val="clear" w:color="000000" w:fill="CCCCFF"/>
            <w:noWrap/>
            <w:vAlign w:val="bottom"/>
            <w:hideMark/>
          </w:tcPr>
          <w:p w14:paraId="0ED4C11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1.330,00</w:t>
            </w:r>
          </w:p>
        </w:tc>
        <w:tc>
          <w:tcPr>
            <w:tcW w:w="1241" w:type="dxa"/>
            <w:shd w:val="clear" w:color="000000" w:fill="CCCCFF"/>
            <w:noWrap/>
            <w:vAlign w:val="bottom"/>
            <w:hideMark/>
          </w:tcPr>
          <w:p w14:paraId="13003C3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18D73638" w14:textId="77777777" w:rsidTr="00804906">
        <w:trPr>
          <w:trHeight w:val="255"/>
        </w:trPr>
        <w:tc>
          <w:tcPr>
            <w:tcW w:w="272" w:type="dxa"/>
            <w:shd w:val="clear" w:color="auto" w:fill="auto"/>
            <w:noWrap/>
            <w:vAlign w:val="bottom"/>
            <w:hideMark/>
          </w:tcPr>
          <w:p w14:paraId="74854642"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7E54BD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53</w:t>
            </w:r>
          </w:p>
        </w:tc>
        <w:tc>
          <w:tcPr>
            <w:tcW w:w="6848" w:type="dxa"/>
            <w:shd w:val="clear" w:color="auto" w:fill="auto"/>
            <w:noWrap/>
            <w:vAlign w:val="bottom"/>
            <w:hideMark/>
          </w:tcPr>
          <w:p w14:paraId="729C534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Izdaci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dionice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udjele</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glavnici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23467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843" w:type="dxa"/>
            <w:shd w:val="clear" w:color="auto" w:fill="auto"/>
            <w:noWrap/>
            <w:vAlign w:val="bottom"/>
            <w:hideMark/>
          </w:tcPr>
          <w:p w14:paraId="5F79FC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241" w:type="dxa"/>
            <w:shd w:val="clear" w:color="auto" w:fill="auto"/>
            <w:noWrap/>
            <w:vAlign w:val="bottom"/>
            <w:hideMark/>
          </w:tcPr>
          <w:p w14:paraId="65C6DB4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1B02ECF3" w14:textId="77777777" w:rsidTr="00804906">
        <w:trPr>
          <w:trHeight w:val="255"/>
        </w:trPr>
        <w:tc>
          <w:tcPr>
            <w:tcW w:w="272" w:type="dxa"/>
            <w:shd w:val="clear" w:color="auto" w:fill="auto"/>
            <w:noWrap/>
            <w:vAlign w:val="bottom"/>
            <w:hideMark/>
          </w:tcPr>
          <w:p w14:paraId="1347CCC0"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486A36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5341</w:t>
            </w:r>
          </w:p>
        </w:tc>
        <w:tc>
          <w:tcPr>
            <w:tcW w:w="6848" w:type="dxa"/>
            <w:shd w:val="clear" w:color="auto" w:fill="auto"/>
            <w:noWrap/>
            <w:vAlign w:val="bottom"/>
            <w:hideMark/>
          </w:tcPr>
          <w:p w14:paraId="7C36EB4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Dionice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udjeli</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glavnici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tuzemnih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društava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1EDB6B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788AC3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241" w:type="dxa"/>
            <w:shd w:val="clear" w:color="auto" w:fill="auto"/>
            <w:noWrap/>
            <w:vAlign w:val="bottom"/>
            <w:hideMark/>
          </w:tcPr>
          <w:p w14:paraId="51433988" w14:textId="77777777" w:rsidR="0027356A" w:rsidRPr="0005640B" w:rsidRDefault="0027356A" w:rsidP="00804906">
            <w:pPr>
              <w:rPr>
                <w:rFonts w:ascii="Verdana" w:hAnsi="Verdana" w:cs="Arial"/>
                <w:sz w:val="20"/>
                <w:szCs w:val="20"/>
                <w:lang w:eastAsia="hr-HR"/>
              </w:rPr>
            </w:pPr>
          </w:p>
        </w:tc>
      </w:tr>
      <w:tr w:rsidR="0027356A" w:rsidRPr="0005640B" w14:paraId="491F9AF5" w14:textId="77777777" w:rsidTr="00804906">
        <w:trPr>
          <w:trHeight w:val="255"/>
        </w:trPr>
        <w:tc>
          <w:tcPr>
            <w:tcW w:w="272" w:type="dxa"/>
            <w:shd w:val="clear" w:color="000000" w:fill="FFFF99"/>
            <w:noWrap/>
            <w:vAlign w:val="bottom"/>
            <w:hideMark/>
          </w:tcPr>
          <w:p w14:paraId="5A48F83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C687E2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K100006</w:t>
            </w:r>
          </w:p>
        </w:tc>
        <w:tc>
          <w:tcPr>
            <w:tcW w:w="6848" w:type="dxa"/>
            <w:shd w:val="clear" w:color="000000" w:fill="FFFF99"/>
            <w:noWrap/>
            <w:vAlign w:val="bottom"/>
            <w:hideMark/>
          </w:tcPr>
          <w:p w14:paraId="0FBC5BEA"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Ulaganja</w:t>
            </w:r>
            <w:proofErr w:type="spellEnd"/>
            <w:r w:rsidRPr="0005640B">
              <w:rPr>
                <w:rFonts w:ascii="Verdana" w:hAnsi="Verdana" w:cs="Arial"/>
                <w:b/>
                <w:bCs/>
                <w:sz w:val="20"/>
                <w:szCs w:val="20"/>
                <w:lang w:eastAsia="hr-HR"/>
              </w:rPr>
              <w:t xml:space="preserve"> u </w:t>
            </w:r>
            <w:proofErr w:type="spellStart"/>
            <w:r w:rsidRPr="0005640B">
              <w:rPr>
                <w:rFonts w:ascii="Verdana" w:hAnsi="Verdana" w:cs="Arial"/>
                <w:b/>
                <w:bCs/>
                <w:sz w:val="20"/>
                <w:szCs w:val="20"/>
                <w:lang w:eastAsia="hr-HR"/>
              </w:rPr>
              <w:t>javnu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rasvjetu</w:t>
            </w:r>
            <w:proofErr w:type="spellEnd"/>
          </w:p>
        </w:tc>
        <w:tc>
          <w:tcPr>
            <w:tcW w:w="2126" w:type="dxa"/>
            <w:shd w:val="clear" w:color="000000" w:fill="FFFF99"/>
            <w:noWrap/>
            <w:vAlign w:val="bottom"/>
            <w:hideMark/>
          </w:tcPr>
          <w:p w14:paraId="481EC6E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1.061,78</w:t>
            </w:r>
          </w:p>
        </w:tc>
        <w:tc>
          <w:tcPr>
            <w:tcW w:w="1843" w:type="dxa"/>
            <w:shd w:val="clear" w:color="000000" w:fill="FFFF99"/>
            <w:noWrap/>
            <w:vAlign w:val="bottom"/>
            <w:hideMark/>
          </w:tcPr>
          <w:p w14:paraId="5FC1237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0F79A79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6819723E" w14:textId="77777777" w:rsidTr="00804906">
        <w:trPr>
          <w:trHeight w:val="255"/>
        </w:trPr>
        <w:tc>
          <w:tcPr>
            <w:tcW w:w="272" w:type="dxa"/>
            <w:shd w:val="clear" w:color="000000" w:fill="CCCCFF"/>
            <w:noWrap/>
            <w:vAlign w:val="bottom"/>
            <w:hideMark/>
          </w:tcPr>
          <w:p w14:paraId="5C8884F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C60E68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2C78556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1.061,78</w:t>
            </w:r>
          </w:p>
        </w:tc>
        <w:tc>
          <w:tcPr>
            <w:tcW w:w="1843" w:type="dxa"/>
            <w:shd w:val="clear" w:color="000000" w:fill="CCCCFF"/>
            <w:noWrap/>
            <w:vAlign w:val="bottom"/>
            <w:hideMark/>
          </w:tcPr>
          <w:p w14:paraId="1F714F9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5906773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2F60EBA8" w14:textId="77777777" w:rsidTr="00804906">
        <w:trPr>
          <w:trHeight w:val="255"/>
        </w:trPr>
        <w:tc>
          <w:tcPr>
            <w:tcW w:w="272" w:type="dxa"/>
            <w:shd w:val="clear" w:color="auto" w:fill="auto"/>
            <w:noWrap/>
            <w:vAlign w:val="bottom"/>
            <w:hideMark/>
          </w:tcPr>
          <w:p w14:paraId="3340A3D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1DB525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65F2B38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ADD959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1.061,78</w:t>
            </w:r>
          </w:p>
        </w:tc>
        <w:tc>
          <w:tcPr>
            <w:tcW w:w="1843" w:type="dxa"/>
            <w:shd w:val="clear" w:color="auto" w:fill="auto"/>
            <w:noWrap/>
            <w:vAlign w:val="bottom"/>
            <w:hideMark/>
          </w:tcPr>
          <w:p w14:paraId="11C1668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43870F4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7AF53586" w14:textId="77777777" w:rsidTr="00804906">
        <w:trPr>
          <w:trHeight w:val="255"/>
        </w:trPr>
        <w:tc>
          <w:tcPr>
            <w:tcW w:w="272" w:type="dxa"/>
            <w:shd w:val="clear" w:color="auto" w:fill="auto"/>
            <w:noWrap/>
            <w:vAlign w:val="bottom"/>
            <w:hideMark/>
          </w:tcPr>
          <w:p w14:paraId="343D6AF7"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33D64E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4214</w:t>
            </w:r>
          </w:p>
        </w:tc>
        <w:tc>
          <w:tcPr>
            <w:tcW w:w="6848" w:type="dxa"/>
            <w:shd w:val="clear" w:color="auto" w:fill="auto"/>
            <w:noWrap/>
            <w:vAlign w:val="bottom"/>
            <w:hideMark/>
          </w:tcPr>
          <w:p w14:paraId="55544C8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E08BEB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08A67D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68BECE17" w14:textId="77777777" w:rsidR="0027356A" w:rsidRPr="0005640B" w:rsidRDefault="0027356A" w:rsidP="00804906">
            <w:pPr>
              <w:rPr>
                <w:rFonts w:ascii="Verdana" w:hAnsi="Verdana" w:cs="Arial"/>
                <w:sz w:val="20"/>
                <w:szCs w:val="20"/>
                <w:lang w:eastAsia="hr-HR"/>
              </w:rPr>
            </w:pPr>
          </w:p>
        </w:tc>
      </w:tr>
      <w:tr w:rsidR="0027356A" w:rsidRPr="0005640B" w14:paraId="5CFE5012" w14:textId="77777777" w:rsidTr="00804906">
        <w:trPr>
          <w:trHeight w:val="255"/>
        </w:trPr>
        <w:tc>
          <w:tcPr>
            <w:tcW w:w="272" w:type="dxa"/>
            <w:shd w:val="clear" w:color="000000" w:fill="FFFF99"/>
            <w:noWrap/>
            <w:vAlign w:val="bottom"/>
            <w:hideMark/>
          </w:tcPr>
          <w:p w14:paraId="2C13487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7AD007E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T100001</w:t>
            </w:r>
          </w:p>
        </w:tc>
        <w:tc>
          <w:tcPr>
            <w:tcW w:w="6848" w:type="dxa"/>
            <w:shd w:val="clear" w:color="000000" w:fill="FFFF99"/>
            <w:noWrap/>
            <w:vAlign w:val="bottom"/>
            <w:hideMark/>
          </w:tcPr>
          <w:p w14:paraId="19CCCAE5"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Usluge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tekućeg</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investicijskog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održavanja</w:t>
            </w:r>
            <w:proofErr w:type="spellEnd"/>
          </w:p>
        </w:tc>
        <w:tc>
          <w:tcPr>
            <w:tcW w:w="2126" w:type="dxa"/>
            <w:shd w:val="clear" w:color="000000" w:fill="FFFF99"/>
            <w:noWrap/>
            <w:vAlign w:val="bottom"/>
            <w:hideMark/>
          </w:tcPr>
          <w:p w14:paraId="609064D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10.990,84</w:t>
            </w:r>
          </w:p>
        </w:tc>
        <w:tc>
          <w:tcPr>
            <w:tcW w:w="1843" w:type="dxa"/>
            <w:shd w:val="clear" w:color="000000" w:fill="FFFF99"/>
            <w:noWrap/>
            <w:vAlign w:val="bottom"/>
            <w:hideMark/>
          </w:tcPr>
          <w:p w14:paraId="1E7A82E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7.752,64</w:t>
            </w:r>
          </w:p>
        </w:tc>
        <w:tc>
          <w:tcPr>
            <w:tcW w:w="1241" w:type="dxa"/>
            <w:shd w:val="clear" w:color="000000" w:fill="FFFF99"/>
            <w:noWrap/>
            <w:vAlign w:val="bottom"/>
            <w:hideMark/>
          </w:tcPr>
          <w:p w14:paraId="5CFC7A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70,54%</w:t>
            </w:r>
          </w:p>
        </w:tc>
      </w:tr>
      <w:tr w:rsidR="0027356A" w:rsidRPr="0005640B" w14:paraId="3193D2C3" w14:textId="77777777" w:rsidTr="00804906">
        <w:trPr>
          <w:trHeight w:val="255"/>
        </w:trPr>
        <w:tc>
          <w:tcPr>
            <w:tcW w:w="272" w:type="dxa"/>
            <w:shd w:val="clear" w:color="000000" w:fill="CCCCFF"/>
            <w:noWrap/>
            <w:vAlign w:val="bottom"/>
            <w:hideMark/>
          </w:tcPr>
          <w:p w14:paraId="2352BC7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8144F8F"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E3CFB3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4.990,84</w:t>
            </w:r>
          </w:p>
        </w:tc>
        <w:tc>
          <w:tcPr>
            <w:tcW w:w="1843" w:type="dxa"/>
            <w:shd w:val="clear" w:color="000000" w:fill="CCCCFF"/>
            <w:noWrap/>
            <w:vAlign w:val="bottom"/>
            <w:hideMark/>
          </w:tcPr>
          <w:p w14:paraId="047F284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2.355,00</w:t>
            </w:r>
          </w:p>
        </w:tc>
        <w:tc>
          <w:tcPr>
            <w:tcW w:w="1241" w:type="dxa"/>
            <w:shd w:val="clear" w:color="000000" w:fill="CCCCFF"/>
            <w:noWrap/>
            <w:vAlign w:val="bottom"/>
            <w:hideMark/>
          </w:tcPr>
          <w:p w14:paraId="1D3912D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47,19%</w:t>
            </w:r>
          </w:p>
        </w:tc>
      </w:tr>
      <w:tr w:rsidR="0027356A" w:rsidRPr="0005640B" w14:paraId="42244C01" w14:textId="77777777" w:rsidTr="00804906">
        <w:trPr>
          <w:trHeight w:val="255"/>
        </w:trPr>
        <w:tc>
          <w:tcPr>
            <w:tcW w:w="272" w:type="dxa"/>
            <w:shd w:val="clear" w:color="auto" w:fill="auto"/>
            <w:noWrap/>
            <w:vAlign w:val="bottom"/>
            <w:hideMark/>
          </w:tcPr>
          <w:p w14:paraId="0F095FD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5AE0B7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30FA26E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7B3239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4.990,84</w:t>
            </w:r>
          </w:p>
        </w:tc>
        <w:tc>
          <w:tcPr>
            <w:tcW w:w="1843" w:type="dxa"/>
            <w:shd w:val="clear" w:color="auto" w:fill="auto"/>
            <w:noWrap/>
            <w:vAlign w:val="bottom"/>
            <w:hideMark/>
          </w:tcPr>
          <w:p w14:paraId="7E6930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2.355,00</w:t>
            </w:r>
          </w:p>
        </w:tc>
        <w:tc>
          <w:tcPr>
            <w:tcW w:w="1241" w:type="dxa"/>
            <w:shd w:val="clear" w:color="auto" w:fill="auto"/>
            <w:noWrap/>
            <w:vAlign w:val="bottom"/>
            <w:hideMark/>
          </w:tcPr>
          <w:p w14:paraId="2467EE0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47,19%</w:t>
            </w:r>
          </w:p>
        </w:tc>
      </w:tr>
      <w:tr w:rsidR="0027356A" w:rsidRPr="0005640B" w14:paraId="412B2F88" w14:textId="77777777" w:rsidTr="00804906">
        <w:trPr>
          <w:trHeight w:val="255"/>
        </w:trPr>
        <w:tc>
          <w:tcPr>
            <w:tcW w:w="272" w:type="dxa"/>
            <w:shd w:val="clear" w:color="auto" w:fill="auto"/>
            <w:noWrap/>
            <w:vAlign w:val="bottom"/>
            <w:hideMark/>
          </w:tcPr>
          <w:p w14:paraId="05848FB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9893E2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312281F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3E096C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A04428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2.355,00</w:t>
            </w:r>
          </w:p>
        </w:tc>
        <w:tc>
          <w:tcPr>
            <w:tcW w:w="1241" w:type="dxa"/>
            <w:shd w:val="clear" w:color="auto" w:fill="auto"/>
            <w:noWrap/>
            <w:vAlign w:val="bottom"/>
            <w:hideMark/>
          </w:tcPr>
          <w:p w14:paraId="00791BC6" w14:textId="77777777" w:rsidR="0027356A" w:rsidRPr="0005640B" w:rsidRDefault="0027356A" w:rsidP="00804906">
            <w:pPr>
              <w:rPr>
                <w:rFonts w:ascii="Verdana" w:hAnsi="Verdana" w:cs="Arial"/>
                <w:sz w:val="20"/>
                <w:szCs w:val="20"/>
                <w:lang w:eastAsia="hr-HR"/>
              </w:rPr>
            </w:pPr>
          </w:p>
        </w:tc>
      </w:tr>
      <w:tr w:rsidR="0027356A" w:rsidRPr="0005640B" w14:paraId="471F0A2D" w14:textId="77777777" w:rsidTr="00804906">
        <w:trPr>
          <w:trHeight w:val="255"/>
        </w:trPr>
        <w:tc>
          <w:tcPr>
            <w:tcW w:w="272" w:type="dxa"/>
            <w:shd w:val="clear" w:color="000000" w:fill="CCCCFF"/>
            <w:noWrap/>
            <w:vAlign w:val="bottom"/>
            <w:hideMark/>
          </w:tcPr>
          <w:p w14:paraId="30CB3B8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lastRenderedPageBreak/>
              <w:t> </w:t>
            </w:r>
          </w:p>
        </w:tc>
        <w:tc>
          <w:tcPr>
            <w:tcW w:w="8512" w:type="dxa"/>
            <w:gridSpan w:val="2"/>
            <w:shd w:val="clear" w:color="000000" w:fill="CCCCFF"/>
            <w:noWrap/>
            <w:vAlign w:val="bottom"/>
            <w:hideMark/>
          </w:tcPr>
          <w:p w14:paraId="7FB7045A"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2B2EE2E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6.000,00</w:t>
            </w:r>
          </w:p>
        </w:tc>
        <w:tc>
          <w:tcPr>
            <w:tcW w:w="1843" w:type="dxa"/>
            <w:shd w:val="clear" w:color="000000" w:fill="CCCCFF"/>
            <w:noWrap/>
            <w:vAlign w:val="bottom"/>
            <w:hideMark/>
          </w:tcPr>
          <w:p w14:paraId="40C2F16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5.397,64</w:t>
            </w:r>
          </w:p>
        </w:tc>
        <w:tc>
          <w:tcPr>
            <w:tcW w:w="1241" w:type="dxa"/>
            <w:shd w:val="clear" w:color="000000" w:fill="CCCCFF"/>
            <w:noWrap/>
            <w:vAlign w:val="bottom"/>
            <w:hideMark/>
          </w:tcPr>
          <w:p w14:paraId="11B425E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89,96%</w:t>
            </w:r>
          </w:p>
        </w:tc>
      </w:tr>
      <w:tr w:rsidR="0027356A" w:rsidRPr="0005640B" w14:paraId="719C6719" w14:textId="77777777" w:rsidTr="00804906">
        <w:trPr>
          <w:trHeight w:val="255"/>
        </w:trPr>
        <w:tc>
          <w:tcPr>
            <w:tcW w:w="272" w:type="dxa"/>
            <w:shd w:val="clear" w:color="auto" w:fill="auto"/>
            <w:noWrap/>
            <w:vAlign w:val="bottom"/>
            <w:hideMark/>
          </w:tcPr>
          <w:p w14:paraId="0CD6327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05B026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0E7911D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5AD99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6.000,00</w:t>
            </w:r>
          </w:p>
        </w:tc>
        <w:tc>
          <w:tcPr>
            <w:tcW w:w="1843" w:type="dxa"/>
            <w:shd w:val="clear" w:color="auto" w:fill="auto"/>
            <w:noWrap/>
            <w:vAlign w:val="bottom"/>
            <w:hideMark/>
          </w:tcPr>
          <w:p w14:paraId="7FEC78E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5.397,64</w:t>
            </w:r>
          </w:p>
        </w:tc>
        <w:tc>
          <w:tcPr>
            <w:tcW w:w="1241" w:type="dxa"/>
            <w:shd w:val="clear" w:color="auto" w:fill="auto"/>
            <w:noWrap/>
            <w:vAlign w:val="bottom"/>
            <w:hideMark/>
          </w:tcPr>
          <w:p w14:paraId="2DE6281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89,96%</w:t>
            </w:r>
          </w:p>
        </w:tc>
      </w:tr>
      <w:tr w:rsidR="0027356A" w:rsidRPr="0005640B" w14:paraId="5A8C696D" w14:textId="77777777" w:rsidTr="00804906">
        <w:trPr>
          <w:trHeight w:val="255"/>
        </w:trPr>
        <w:tc>
          <w:tcPr>
            <w:tcW w:w="272" w:type="dxa"/>
            <w:shd w:val="clear" w:color="auto" w:fill="auto"/>
            <w:noWrap/>
            <w:vAlign w:val="bottom"/>
            <w:hideMark/>
          </w:tcPr>
          <w:p w14:paraId="182C102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D73D17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0F38091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3C1943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45EF7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5.397,64</w:t>
            </w:r>
          </w:p>
        </w:tc>
        <w:tc>
          <w:tcPr>
            <w:tcW w:w="1241" w:type="dxa"/>
            <w:shd w:val="clear" w:color="auto" w:fill="auto"/>
            <w:noWrap/>
            <w:vAlign w:val="bottom"/>
            <w:hideMark/>
          </w:tcPr>
          <w:p w14:paraId="2A5002E9" w14:textId="77777777" w:rsidR="0027356A" w:rsidRPr="0005640B" w:rsidRDefault="0027356A" w:rsidP="00804906">
            <w:pPr>
              <w:rPr>
                <w:rFonts w:ascii="Verdana" w:hAnsi="Verdana" w:cs="Arial"/>
                <w:sz w:val="20"/>
                <w:szCs w:val="20"/>
                <w:lang w:eastAsia="hr-HR"/>
              </w:rPr>
            </w:pPr>
          </w:p>
        </w:tc>
      </w:tr>
      <w:tr w:rsidR="0027356A" w:rsidRPr="0005640B" w14:paraId="584CE20E" w14:textId="77777777" w:rsidTr="00804906">
        <w:trPr>
          <w:trHeight w:val="255"/>
        </w:trPr>
        <w:tc>
          <w:tcPr>
            <w:tcW w:w="272" w:type="dxa"/>
            <w:shd w:val="clear" w:color="000000" w:fill="FFFF99"/>
            <w:noWrap/>
            <w:vAlign w:val="bottom"/>
            <w:hideMark/>
          </w:tcPr>
          <w:p w14:paraId="57B5710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6BF2CF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T100002</w:t>
            </w:r>
          </w:p>
        </w:tc>
        <w:tc>
          <w:tcPr>
            <w:tcW w:w="6848" w:type="dxa"/>
            <w:shd w:val="clear" w:color="000000" w:fill="FFFF99"/>
            <w:noWrap/>
            <w:vAlign w:val="bottom"/>
            <w:hideMark/>
          </w:tcPr>
          <w:p w14:paraId="4F2C8B0B"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Održavanje </w:t>
            </w:r>
            <w:proofErr w:type="spellStart"/>
            <w:r w:rsidRPr="0005640B">
              <w:rPr>
                <w:rFonts w:ascii="Verdana" w:hAnsi="Verdana" w:cs="Arial"/>
                <w:b/>
                <w:bCs/>
                <w:sz w:val="20"/>
                <w:szCs w:val="20"/>
                <w:lang w:eastAsia="hr-HR"/>
              </w:rPr>
              <w:t>nerazvrstanih</w:t>
            </w:r>
            <w:proofErr w:type="spellEnd"/>
            <w:r w:rsidRPr="0005640B">
              <w:rPr>
                <w:rFonts w:ascii="Verdana" w:hAnsi="Verdana" w:cs="Arial"/>
                <w:b/>
                <w:bCs/>
                <w:sz w:val="20"/>
                <w:szCs w:val="20"/>
                <w:lang w:eastAsia="hr-HR"/>
              </w:rPr>
              <w:t xml:space="preserve"> cesta</w:t>
            </w:r>
          </w:p>
        </w:tc>
        <w:tc>
          <w:tcPr>
            <w:tcW w:w="2126" w:type="dxa"/>
            <w:shd w:val="clear" w:color="000000" w:fill="FFFF99"/>
            <w:noWrap/>
            <w:vAlign w:val="bottom"/>
            <w:hideMark/>
          </w:tcPr>
          <w:p w14:paraId="7ADF0F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115.908,42</w:t>
            </w:r>
          </w:p>
        </w:tc>
        <w:tc>
          <w:tcPr>
            <w:tcW w:w="1843" w:type="dxa"/>
            <w:shd w:val="clear" w:color="000000" w:fill="FFFF99"/>
            <w:noWrap/>
            <w:vAlign w:val="bottom"/>
            <w:hideMark/>
          </w:tcPr>
          <w:p w14:paraId="5A58AD1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110.661,34</w:t>
            </w:r>
          </w:p>
        </w:tc>
        <w:tc>
          <w:tcPr>
            <w:tcW w:w="1241" w:type="dxa"/>
            <w:shd w:val="clear" w:color="000000" w:fill="FFFF99"/>
            <w:noWrap/>
            <w:vAlign w:val="bottom"/>
            <w:hideMark/>
          </w:tcPr>
          <w:p w14:paraId="16F5370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95,47%</w:t>
            </w:r>
          </w:p>
        </w:tc>
      </w:tr>
      <w:tr w:rsidR="0027356A" w:rsidRPr="0005640B" w14:paraId="46196C48" w14:textId="77777777" w:rsidTr="00804906">
        <w:trPr>
          <w:trHeight w:val="255"/>
        </w:trPr>
        <w:tc>
          <w:tcPr>
            <w:tcW w:w="272" w:type="dxa"/>
            <w:shd w:val="clear" w:color="000000" w:fill="CCCCFF"/>
            <w:noWrap/>
            <w:vAlign w:val="bottom"/>
            <w:hideMark/>
          </w:tcPr>
          <w:p w14:paraId="18891D1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F2E95D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937045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12.000,00</w:t>
            </w:r>
          </w:p>
        </w:tc>
        <w:tc>
          <w:tcPr>
            <w:tcW w:w="1843" w:type="dxa"/>
            <w:shd w:val="clear" w:color="000000" w:fill="CCCCFF"/>
            <w:noWrap/>
            <w:vAlign w:val="bottom"/>
            <w:hideMark/>
          </w:tcPr>
          <w:p w14:paraId="6EAE500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6.058,36</w:t>
            </w:r>
          </w:p>
        </w:tc>
        <w:tc>
          <w:tcPr>
            <w:tcW w:w="1241" w:type="dxa"/>
            <w:shd w:val="clear" w:color="000000" w:fill="CCCCFF"/>
            <w:noWrap/>
            <w:vAlign w:val="bottom"/>
            <w:hideMark/>
          </w:tcPr>
          <w:p w14:paraId="3040EEE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50,49%</w:t>
            </w:r>
          </w:p>
        </w:tc>
      </w:tr>
      <w:tr w:rsidR="0027356A" w:rsidRPr="0005640B" w14:paraId="63A05145" w14:textId="77777777" w:rsidTr="00804906">
        <w:trPr>
          <w:trHeight w:val="255"/>
        </w:trPr>
        <w:tc>
          <w:tcPr>
            <w:tcW w:w="272" w:type="dxa"/>
            <w:shd w:val="clear" w:color="auto" w:fill="auto"/>
            <w:noWrap/>
            <w:vAlign w:val="bottom"/>
            <w:hideMark/>
          </w:tcPr>
          <w:p w14:paraId="585BDC9F"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72BB12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237120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5BABA7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12.000,00</w:t>
            </w:r>
          </w:p>
        </w:tc>
        <w:tc>
          <w:tcPr>
            <w:tcW w:w="1843" w:type="dxa"/>
            <w:shd w:val="clear" w:color="auto" w:fill="auto"/>
            <w:noWrap/>
            <w:vAlign w:val="bottom"/>
            <w:hideMark/>
          </w:tcPr>
          <w:p w14:paraId="778FEB4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6.058,36</w:t>
            </w:r>
          </w:p>
        </w:tc>
        <w:tc>
          <w:tcPr>
            <w:tcW w:w="1241" w:type="dxa"/>
            <w:shd w:val="clear" w:color="auto" w:fill="auto"/>
            <w:noWrap/>
            <w:vAlign w:val="bottom"/>
            <w:hideMark/>
          </w:tcPr>
          <w:p w14:paraId="6741D5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50,49%</w:t>
            </w:r>
          </w:p>
        </w:tc>
      </w:tr>
      <w:tr w:rsidR="0027356A" w:rsidRPr="0005640B" w14:paraId="2F4FF557" w14:textId="77777777" w:rsidTr="00804906">
        <w:trPr>
          <w:trHeight w:val="255"/>
        </w:trPr>
        <w:tc>
          <w:tcPr>
            <w:tcW w:w="272" w:type="dxa"/>
            <w:shd w:val="clear" w:color="auto" w:fill="auto"/>
            <w:noWrap/>
            <w:vAlign w:val="bottom"/>
            <w:hideMark/>
          </w:tcPr>
          <w:p w14:paraId="185AB8A8"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B6AD0C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7BD87AF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AF369AB"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729A7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6.058,36</w:t>
            </w:r>
          </w:p>
        </w:tc>
        <w:tc>
          <w:tcPr>
            <w:tcW w:w="1241" w:type="dxa"/>
            <w:shd w:val="clear" w:color="auto" w:fill="auto"/>
            <w:noWrap/>
            <w:vAlign w:val="bottom"/>
            <w:hideMark/>
          </w:tcPr>
          <w:p w14:paraId="0411860B" w14:textId="77777777" w:rsidR="0027356A" w:rsidRPr="0005640B" w:rsidRDefault="0027356A" w:rsidP="00804906">
            <w:pPr>
              <w:rPr>
                <w:rFonts w:ascii="Verdana" w:hAnsi="Verdana" w:cs="Arial"/>
                <w:sz w:val="20"/>
                <w:szCs w:val="20"/>
                <w:lang w:eastAsia="hr-HR"/>
              </w:rPr>
            </w:pPr>
          </w:p>
        </w:tc>
      </w:tr>
      <w:tr w:rsidR="0027356A" w:rsidRPr="0005640B" w14:paraId="44F84D8E" w14:textId="77777777" w:rsidTr="00804906">
        <w:trPr>
          <w:trHeight w:val="255"/>
        </w:trPr>
        <w:tc>
          <w:tcPr>
            <w:tcW w:w="272" w:type="dxa"/>
            <w:shd w:val="clear" w:color="000000" w:fill="CCCCFF"/>
            <w:noWrap/>
            <w:vAlign w:val="bottom"/>
            <w:hideMark/>
          </w:tcPr>
          <w:p w14:paraId="2983DDE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2E5A65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7F2B17E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4.000,00</w:t>
            </w:r>
          </w:p>
        </w:tc>
        <w:tc>
          <w:tcPr>
            <w:tcW w:w="1843" w:type="dxa"/>
            <w:shd w:val="clear" w:color="000000" w:fill="CCCCFF"/>
            <w:noWrap/>
            <w:vAlign w:val="bottom"/>
            <w:hideMark/>
          </w:tcPr>
          <w:p w14:paraId="3340803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3.138,75</w:t>
            </w:r>
          </w:p>
        </w:tc>
        <w:tc>
          <w:tcPr>
            <w:tcW w:w="1241" w:type="dxa"/>
            <w:shd w:val="clear" w:color="000000" w:fill="CCCCFF"/>
            <w:noWrap/>
            <w:vAlign w:val="bottom"/>
            <w:hideMark/>
          </w:tcPr>
          <w:p w14:paraId="4C827CB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78,47%</w:t>
            </w:r>
          </w:p>
        </w:tc>
      </w:tr>
      <w:tr w:rsidR="0027356A" w:rsidRPr="0005640B" w14:paraId="433D6F80" w14:textId="77777777" w:rsidTr="00804906">
        <w:trPr>
          <w:trHeight w:val="255"/>
        </w:trPr>
        <w:tc>
          <w:tcPr>
            <w:tcW w:w="272" w:type="dxa"/>
            <w:shd w:val="clear" w:color="auto" w:fill="auto"/>
            <w:noWrap/>
            <w:vAlign w:val="bottom"/>
            <w:hideMark/>
          </w:tcPr>
          <w:p w14:paraId="04C413D6"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139A4A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B6E5F1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44255F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4.000,00</w:t>
            </w:r>
          </w:p>
        </w:tc>
        <w:tc>
          <w:tcPr>
            <w:tcW w:w="1843" w:type="dxa"/>
            <w:shd w:val="clear" w:color="auto" w:fill="auto"/>
            <w:noWrap/>
            <w:vAlign w:val="bottom"/>
            <w:hideMark/>
          </w:tcPr>
          <w:p w14:paraId="5FE8941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3.138,75</w:t>
            </w:r>
          </w:p>
        </w:tc>
        <w:tc>
          <w:tcPr>
            <w:tcW w:w="1241" w:type="dxa"/>
            <w:shd w:val="clear" w:color="auto" w:fill="auto"/>
            <w:noWrap/>
            <w:vAlign w:val="bottom"/>
            <w:hideMark/>
          </w:tcPr>
          <w:p w14:paraId="7885E2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78,47%</w:t>
            </w:r>
          </w:p>
        </w:tc>
      </w:tr>
      <w:tr w:rsidR="0027356A" w:rsidRPr="0005640B" w14:paraId="5E07B0B7" w14:textId="77777777" w:rsidTr="00804906">
        <w:trPr>
          <w:trHeight w:val="255"/>
        </w:trPr>
        <w:tc>
          <w:tcPr>
            <w:tcW w:w="272" w:type="dxa"/>
            <w:shd w:val="clear" w:color="auto" w:fill="auto"/>
            <w:noWrap/>
            <w:vAlign w:val="bottom"/>
            <w:hideMark/>
          </w:tcPr>
          <w:p w14:paraId="26EB61A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F0D5F6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3224</w:t>
            </w:r>
          </w:p>
        </w:tc>
        <w:tc>
          <w:tcPr>
            <w:tcW w:w="6848" w:type="dxa"/>
            <w:shd w:val="clear" w:color="auto" w:fill="auto"/>
            <w:noWrap/>
            <w:vAlign w:val="bottom"/>
            <w:hideMark/>
          </w:tcPr>
          <w:p w14:paraId="2F123E0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dijelovi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w:t>
            </w:r>
            <w:proofErr w:type="spellEnd"/>
            <w:r w:rsidRPr="0005640B">
              <w:rPr>
                <w:rFonts w:ascii="Verdana" w:hAnsi="Verdana" w:cs="Arial"/>
                <w:sz w:val="20"/>
                <w:szCs w:val="20"/>
                <w:lang w:eastAsia="hr-HR"/>
              </w:rPr>
              <w:t xml:space="preserve"> održavanje                                           </w:t>
            </w:r>
          </w:p>
        </w:tc>
        <w:tc>
          <w:tcPr>
            <w:tcW w:w="2126" w:type="dxa"/>
            <w:shd w:val="clear" w:color="auto" w:fill="auto"/>
            <w:noWrap/>
            <w:vAlign w:val="bottom"/>
            <w:hideMark/>
          </w:tcPr>
          <w:p w14:paraId="69E14D5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3608CB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3.138,75</w:t>
            </w:r>
          </w:p>
        </w:tc>
        <w:tc>
          <w:tcPr>
            <w:tcW w:w="1241" w:type="dxa"/>
            <w:shd w:val="clear" w:color="auto" w:fill="auto"/>
            <w:noWrap/>
            <w:vAlign w:val="bottom"/>
            <w:hideMark/>
          </w:tcPr>
          <w:p w14:paraId="2A035CB1" w14:textId="77777777" w:rsidR="0027356A" w:rsidRPr="0005640B" w:rsidRDefault="0027356A" w:rsidP="00804906">
            <w:pPr>
              <w:rPr>
                <w:rFonts w:ascii="Verdana" w:hAnsi="Verdana" w:cs="Arial"/>
                <w:sz w:val="20"/>
                <w:szCs w:val="20"/>
                <w:lang w:eastAsia="hr-HR"/>
              </w:rPr>
            </w:pPr>
          </w:p>
        </w:tc>
      </w:tr>
      <w:tr w:rsidR="0027356A" w:rsidRPr="0005640B" w14:paraId="777F5F19" w14:textId="77777777" w:rsidTr="00804906">
        <w:trPr>
          <w:trHeight w:val="255"/>
        </w:trPr>
        <w:tc>
          <w:tcPr>
            <w:tcW w:w="272" w:type="dxa"/>
            <w:shd w:val="clear" w:color="000000" w:fill="CCCCFF"/>
            <w:noWrap/>
            <w:vAlign w:val="bottom"/>
            <w:hideMark/>
          </w:tcPr>
          <w:p w14:paraId="6813421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5DB0528"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7E61AE1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99.908,42</w:t>
            </w:r>
          </w:p>
        </w:tc>
        <w:tc>
          <w:tcPr>
            <w:tcW w:w="1843" w:type="dxa"/>
            <w:shd w:val="clear" w:color="000000" w:fill="CCCCFF"/>
            <w:noWrap/>
            <w:vAlign w:val="bottom"/>
            <w:hideMark/>
          </w:tcPr>
          <w:p w14:paraId="04608B0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101.464,23</w:t>
            </w:r>
          </w:p>
        </w:tc>
        <w:tc>
          <w:tcPr>
            <w:tcW w:w="1241" w:type="dxa"/>
            <w:shd w:val="clear" w:color="000000" w:fill="CCCCFF"/>
            <w:noWrap/>
            <w:vAlign w:val="bottom"/>
            <w:hideMark/>
          </w:tcPr>
          <w:p w14:paraId="06C2BAA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101,56%</w:t>
            </w:r>
          </w:p>
        </w:tc>
      </w:tr>
      <w:tr w:rsidR="0027356A" w:rsidRPr="0005640B" w14:paraId="6CE8B721" w14:textId="77777777" w:rsidTr="00804906">
        <w:trPr>
          <w:trHeight w:val="255"/>
        </w:trPr>
        <w:tc>
          <w:tcPr>
            <w:tcW w:w="272" w:type="dxa"/>
            <w:shd w:val="clear" w:color="auto" w:fill="auto"/>
            <w:noWrap/>
            <w:vAlign w:val="bottom"/>
            <w:hideMark/>
          </w:tcPr>
          <w:p w14:paraId="6C70386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8304D5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6013C39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1427E0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99.908,42</w:t>
            </w:r>
          </w:p>
        </w:tc>
        <w:tc>
          <w:tcPr>
            <w:tcW w:w="1843" w:type="dxa"/>
            <w:shd w:val="clear" w:color="auto" w:fill="auto"/>
            <w:noWrap/>
            <w:vAlign w:val="bottom"/>
            <w:hideMark/>
          </w:tcPr>
          <w:p w14:paraId="1EE978A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101.464,23</w:t>
            </w:r>
          </w:p>
        </w:tc>
        <w:tc>
          <w:tcPr>
            <w:tcW w:w="1241" w:type="dxa"/>
            <w:shd w:val="clear" w:color="auto" w:fill="auto"/>
            <w:noWrap/>
            <w:vAlign w:val="bottom"/>
            <w:hideMark/>
          </w:tcPr>
          <w:p w14:paraId="7DC7969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101,56%</w:t>
            </w:r>
          </w:p>
        </w:tc>
      </w:tr>
      <w:tr w:rsidR="0027356A" w:rsidRPr="0005640B" w14:paraId="4936599B" w14:textId="77777777" w:rsidTr="00804906">
        <w:trPr>
          <w:trHeight w:val="255"/>
        </w:trPr>
        <w:tc>
          <w:tcPr>
            <w:tcW w:w="272" w:type="dxa"/>
            <w:shd w:val="clear" w:color="auto" w:fill="auto"/>
            <w:noWrap/>
            <w:vAlign w:val="bottom"/>
            <w:hideMark/>
          </w:tcPr>
          <w:p w14:paraId="36C6677F"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47D4C6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05E7E58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C5D403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0744A9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101.464,23</w:t>
            </w:r>
          </w:p>
        </w:tc>
        <w:tc>
          <w:tcPr>
            <w:tcW w:w="1241" w:type="dxa"/>
            <w:shd w:val="clear" w:color="auto" w:fill="auto"/>
            <w:noWrap/>
            <w:vAlign w:val="bottom"/>
            <w:hideMark/>
          </w:tcPr>
          <w:p w14:paraId="585ED5A1" w14:textId="77777777" w:rsidR="0027356A" w:rsidRPr="0005640B" w:rsidRDefault="0027356A" w:rsidP="00804906">
            <w:pPr>
              <w:rPr>
                <w:rFonts w:ascii="Verdana" w:hAnsi="Verdana" w:cs="Arial"/>
                <w:sz w:val="20"/>
                <w:szCs w:val="20"/>
                <w:lang w:eastAsia="hr-HR"/>
              </w:rPr>
            </w:pPr>
          </w:p>
        </w:tc>
      </w:tr>
      <w:tr w:rsidR="0027356A" w:rsidRPr="0005640B" w14:paraId="012C0E38" w14:textId="77777777" w:rsidTr="00804906">
        <w:trPr>
          <w:trHeight w:val="255"/>
        </w:trPr>
        <w:tc>
          <w:tcPr>
            <w:tcW w:w="272" w:type="dxa"/>
            <w:shd w:val="clear" w:color="000000" w:fill="FFFF99"/>
            <w:noWrap/>
            <w:vAlign w:val="bottom"/>
            <w:hideMark/>
          </w:tcPr>
          <w:p w14:paraId="45185A2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5247C25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T100003</w:t>
            </w:r>
          </w:p>
        </w:tc>
        <w:tc>
          <w:tcPr>
            <w:tcW w:w="6848" w:type="dxa"/>
            <w:shd w:val="clear" w:color="000000" w:fill="FFFF99"/>
            <w:noWrap/>
            <w:vAlign w:val="bottom"/>
            <w:hideMark/>
          </w:tcPr>
          <w:p w14:paraId="25F76F9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Javna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rasvjeta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energija</w:t>
            </w:r>
            <w:proofErr w:type="spellEnd"/>
            <w:r w:rsidRPr="0005640B">
              <w:rPr>
                <w:rFonts w:ascii="Verdana" w:hAnsi="Verdana" w:cs="Arial"/>
                <w:b/>
                <w:bCs/>
                <w:sz w:val="20"/>
                <w:szCs w:val="20"/>
                <w:lang w:eastAsia="hr-HR"/>
              </w:rPr>
              <w:t xml:space="preserve"> i održavanje)</w:t>
            </w:r>
          </w:p>
        </w:tc>
        <w:tc>
          <w:tcPr>
            <w:tcW w:w="2126" w:type="dxa"/>
            <w:shd w:val="clear" w:color="000000" w:fill="FFFF99"/>
            <w:noWrap/>
            <w:vAlign w:val="bottom"/>
            <w:hideMark/>
          </w:tcPr>
          <w:p w14:paraId="208050C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21.860,73</w:t>
            </w:r>
          </w:p>
        </w:tc>
        <w:tc>
          <w:tcPr>
            <w:tcW w:w="1843" w:type="dxa"/>
            <w:shd w:val="clear" w:color="000000" w:fill="FFFF99"/>
            <w:noWrap/>
            <w:vAlign w:val="bottom"/>
            <w:hideMark/>
          </w:tcPr>
          <w:p w14:paraId="75A82EE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19.576,79</w:t>
            </w:r>
          </w:p>
        </w:tc>
        <w:tc>
          <w:tcPr>
            <w:tcW w:w="1241" w:type="dxa"/>
            <w:shd w:val="clear" w:color="000000" w:fill="FFFF99"/>
            <w:noWrap/>
            <w:vAlign w:val="bottom"/>
            <w:hideMark/>
          </w:tcPr>
          <w:p w14:paraId="501CEFE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89,55%</w:t>
            </w:r>
          </w:p>
        </w:tc>
      </w:tr>
      <w:tr w:rsidR="0027356A" w:rsidRPr="0005640B" w14:paraId="2C94C476" w14:textId="77777777" w:rsidTr="00804906">
        <w:trPr>
          <w:trHeight w:val="255"/>
        </w:trPr>
        <w:tc>
          <w:tcPr>
            <w:tcW w:w="272" w:type="dxa"/>
            <w:shd w:val="clear" w:color="000000" w:fill="CCCCFF"/>
            <w:noWrap/>
            <w:vAlign w:val="bottom"/>
            <w:hideMark/>
          </w:tcPr>
          <w:p w14:paraId="122A2EA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74C418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437B290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16.899,26</w:t>
            </w:r>
          </w:p>
        </w:tc>
        <w:tc>
          <w:tcPr>
            <w:tcW w:w="1843" w:type="dxa"/>
            <w:shd w:val="clear" w:color="000000" w:fill="CCCCFF"/>
            <w:noWrap/>
            <w:vAlign w:val="bottom"/>
            <w:hideMark/>
          </w:tcPr>
          <w:p w14:paraId="66E2DF1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14.635,79</w:t>
            </w:r>
          </w:p>
        </w:tc>
        <w:tc>
          <w:tcPr>
            <w:tcW w:w="1241" w:type="dxa"/>
            <w:shd w:val="clear" w:color="000000" w:fill="CCCCFF"/>
            <w:noWrap/>
            <w:vAlign w:val="bottom"/>
            <w:hideMark/>
          </w:tcPr>
          <w:p w14:paraId="2896645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86,61%</w:t>
            </w:r>
          </w:p>
        </w:tc>
      </w:tr>
      <w:tr w:rsidR="0027356A" w:rsidRPr="0005640B" w14:paraId="0B72290B" w14:textId="77777777" w:rsidTr="00804906">
        <w:trPr>
          <w:trHeight w:val="255"/>
        </w:trPr>
        <w:tc>
          <w:tcPr>
            <w:tcW w:w="272" w:type="dxa"/>
            <w:shd w:val="clear" w:color="auto" w:fill="auto"/>
            <w:noWrap/>
            <w:vAlign w:val="bottom"/>
            <w:hideMark/>
          </w:tcPr>
          <w:p w14:paraId="6241AEB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CD7B59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A5EFE6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953BD3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16.899,26</w:t>
            </w:r>
          </w:p>
        </w:tc>
        <w:tc>
          <w:tcPr>
            <w:tcW w:w="1843" w:type="dxa"/>
            <w:shd w:val="clear" w:color="auto" w:fill="auto"/>
            <w:noWrap/>
            <w:vAlign w:val="bottom"/>
            <w:hideMark/>
          </w:tcPr>
          <w:p w14:paraId="5C8EDF7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14.635,79</w:t>
            </w:r>
          </w:p>
        </w:tc>
        <w:tc>
          <w:tcPr>
            <w:tcW w:w="1241" w:type="dxa"/>
            <w:shd w:val="clear" w:color="auto" w:fill="auto"/>
            <w:noWrap/>
            <w:vAlign w:val="bottom"/>
            <w:hideMark/>
          </w:tcPr>
          <w:p w14:paraId="701FB51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86,61%</w:t>
            </w:r>
          </w:p>
        </w:tc>
      </w:tr>
      <w:tr w:rsidR="0027356A" w:rsidRPr="0005640B" w14:paraId="0B2859F8" w14:textId="77777777" w:rsidTr="00804906">
        <w:trPr>
          <w:trHeight w:val="255"/>
        </w:trPr>
        <w:tc>
          <w:tcPr>
            <w:tcW w:w="272" w:type="dxa"/>
            <w:shd w:val="clear" w:color="auto" w:fill="auto"/>
            <w:noWrap/>
            <w:vAlign w:val="bottom"/>
            <w:hideMark/>
          </w:tcPr>
          <w:p w14:paraId="359D32C9"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AB20DC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3223</w:t>
            </w:r>
          </w:p>
        </w:tc>
        <w:tc>
          <w:tcPr>
            <w:tcW w:w="6848" w:type="dxa"/>
            <w:shd w:val="clear" w:color="auto" w:fill="auto"/>
            <w:noWrap/>
            <w:vAlign w:val="bottom"/>
            <w:hideMark/>
          </w:tcPr>
          <w:p w14:paraId="4BC867E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Energija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2481C5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373C0E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14.635,79</w:t>
            </w:r>
          </w:p>
        </w:tc>
        <w:tc>
          <w:tcPr>
            <w:tcW w:w="1241" w:type="dxa"/>
            <w:shd w:val="clear" w:color="auto" w:fill="auto"/>
            <w:noWrap/>
            <w:vAlign w:val="bottom"/>
            <w:hideMark/>
          </w:tcPr>
          <w:p w14:paraId="0ABCE19F" w14:textId="77777777" w:rsidR="0027356A" w:rsidRPr="0005640B" w:rsidRDefault="0027356A" w:rsidP="00804906">
            <w:pPr>
              <w:rPr>
                <w:rFonts w:ascii="Verdana" w:hAnsi="Verdana" w:cs="Arial"/>
                <w:sz w:val="20"/>
                <w:szCs w:val="20"/>
                <w:lang w:eastAsia="hr-HR"/>
              </w:rPr>
            </w:pPr>
          </w:p>
        </w:tc>
      </w:tr>
      <w:tr w:rsidR="0027356A" w:rsidRPr="0005640B" w14:paraId="7765EEFE" w14:textId="77777777" w:rsidTr="00804906">
        <w:trPr>
          <w:trHeight w:val="255"/>
        </w:trPr>
        <w:tc>
          <w:tcPr>
            <w:tcW w:w="272" w:type="dxa"/>
            <w:shd w:val="clear" w:color="000000" w:fill="CCCCFF"/>
            <w:noWrap/>
            <w:vAlign w:val="bottom"/>
            <w:hideMark/>
          </w:tcPr>
          <w:p w14:paraId="2610445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91A1E0F"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5A00139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4.961,47</w:t>
            </w:r>
          </w:p>
        </w:tc>
        <w:tc>
          <w:tcPr>
            <w:tcW w:w="1843" w:type="dxa"/>
            <w:shd w:val="clear" w:color="000000" w:fill="CCCCFF"/>
            <w:noWrap/>
            <w:vAlign w:val="bottom"/>
            <w:hideMark/>
          </w:tcPr>
          <w:p w14:paraId="4FFC888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4.941,00</w:t>
            </w:r>
          </w:p>
        </w:tc>
        <w:tc>
          <w:tcPr>
            <w:tcW w:w="1241" w:type="dxa"/>
            <w:shd w:val="clear" w:color="000000" w:fill="CCCCFF"/>
            <w:noWrap/>
            <w:vAlign w:val="bottom"/>
            <w:hideMark/>
          </w:tcPr>
          <w:p w14:paraId="260DB85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99,59%</w:t>
            </w:r>
          </w:p>
        </w:tc>
      </w:tr>
      <w:tr w:rsidR="0027356A" w:rsidRPr="0005640B" w14:paraId="500DFCAA" w14:textId="77777777" w:rsidTr="00804906">
        <w:trPr>
          <w:trHeight w:val="255"/>
        </w:trPr>
        <w:tc>
          <w:tcPr>
            <w:tcW w:w="272" w:type="dxa"/>
            <w:shd w:val="clear" w:color="auto" w:fill="auto"/>
            <w:noWrap/>
            <w:vAlign w:val="bottom"/>
            <w:hideMark/>
          </w:tcPr>
          <w:p w14:paraId="1C8E7D1D"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162784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59AE401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CDCD66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4.961,47</w:t>
            </w:r>
          </w:p>
        </w:tc>
        <w:tc>
          <w:tcPr>
            <w:tcW w:w="1843" w:type="dxa"/>
            <w:shd w:val="clear" w:color="auto" w:fill="auto"/>
            <w:noWrap/>
            <w:vAlign w:val="bottom"/>
            <w:hideMark/>
          </w:tcPr>
          <w:p w14:paraId="0F1AA59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4.941,00</w:t>
            </w:r>
          </w:p>
        </w:tc>
        <w:tc>
          <w:tcPr>
            <w:tcW w:w="1241" w:type="dxa"/>
            <w:shd w:val="clear" w:color="auto" w:fill="auto"/>
            <w:noWrap/>
            <w:vAlign w:val="bottom"/>
            <w:hideMark/>
          </w:tcPr>
          <w:p w14:paraId="0C4F0F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99,59%</w:t>
            </w:r>
          </w:p>
        </w:tc>
      </w:tr>
      <w:tr w:rsidR="0027356A" w:rsidRPr="0005640B" w14:paraId="6EABC871" w14:textId="77777777" w:rsidTr="00804906">
        <w:trPr>
          <w:trHeight w:val="255"/>
        </w:trPr>
        <w:tc>
          <w:tcPr>
            <w:tcW w:w="272" w:type="dxa"/>
            <w:shd w:val="clear" w:color="auto" w:fill="auto"/>
            <w:noWrap/>
            <w:vAlign w:val="bottom"/>
            <w:hideMark/>
          </w:tcPr>
          <w:p w14:paraId="43A2EC5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C516C4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3AB3626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ED3641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EB26E5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4.941,00</w:t>
            </w:r>
          </w:p>
        </w:tc>
        <w:tc>
          <w:tcPr>
            <w:tcW w:w="1241" w:type="dxa"/>
            <w:shd w:val="clear" w:color="auto" w:fill="auto"/>
            <w:noWrap/>
            <w:vAlign w:val="bottom"/>
            <w:hideMark/>
          </w:tcPr>
          <w:p w14:paraId="7E3FBFBE" w14:textId="77777777" w:rsidR="0027356A" w:rsidRPr="0005640B" w:rsidRDefault="0027356A" w:rsidP="00804906">
            <w:pPr>
              <w:rPr>
                <w:rFonts w:ascii="Verdana" w:hAnsi="Verdana" w:cs="Arial"/>
                <w:sz w:val="20"/>
                <w:szCs w:val="20"/>
                <w:lang w:eastAsia="hr-HR"/>
              </w:rPr>
            </w:pPr>
          </w:p>
        </w:tc>
      </w:tr>
      <w:tr w:rsidR="0027356A" w:rsidRPr="0005640B" w14:paraId="394FD387" w14:textId="77777777" w:rsidTr="00804906">
        <w:trPr>
          <w:trHeight w:val="255"/>
        </w:trPr>
        <w:tc>
          <w:tcPr>
            <w:tcW w:w="272" w:type="dxa"/>
            <w:shd w:val="clear" w:color="000000" w:fill="FF9900"/>
            <w:noWrap/>
            <w:vAlign w:val="bottom"/>
            <w:hideMark/>
          </w:tcPr>
          <w:p w14:paraId="4F3590F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5506F53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1003</w:t>
            </w:r>
          </w:p>
        </w:tc>
        <w:tc>
          <w:tcPr>
            <w:tcW w:w="6848" w:type="dxa"/>
            <w:shd w:val="clear" w:color="000000" w:fill="FF9900"/>
            <w:noWrap/>
            <w:vAlign w:val="bottom"/>
            <w:hideMark/>
          </w:tcPr>
          <w:p w14:paraId="06FA6CF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PODUZETNIČKA ZONA LASINJA</w:t>
            </w:r>
          </w:p>
        </w:tc>
        <w:tc>
          <w:tcPr>
            <w:tcW w:w="2126" w:type="dxa"/>
            <w:shd w:val="clear" w:color="000000" w:fill="FF9900"/>
            <w:noWrap/>
            <w:vAlign w:val="bottom"/>
            <w:hideMark/>
          </w:tcPr>
          <w:p w14:paraId="503310B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2.327,23</w:t>
            </w:r>
          </w:p>
        </w:tc>
        <w:tc>
          <w:tcPr>
            <w:tcW w:w="1843" w:type="dxa"/>
            <w:shd w:val="clear" w:color="000000" w:fill="FF9900"/>
            <w:noWrap/>
            <w:vAlign w:val="bottom"/>
            <w:hideMark/>
          </w:tcPr>
          <w:p w14:paraId="521596F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9900"/>
            <w:noWrap/>
            <w:vAlign w:val="bottom"/>
            <w:hideMark/>
          </w:tcPr>
          <w:p w14:paraId="214D9B6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1A702AC7" w14:textId="77777777" w:rsidTr="00804906">
        <w:trPr>
          <w:trHeight w:val="255"/>
        </w:trPr>
        <w:tc>
          <w:tcPr>
            <w:tcW w:w="272" w:type="dxa"/>
            <w:shd w:val="clear" w:color="000000" w:fill="FFFF99"/>
            <w:noWrap/>
            <w:vAlign w:val="bottom"/>
            <w:hideMark/>
          </w:tcPr>
          <w:p w14:paraId="4672A75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78B023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K100008</w:t>
            </w:r>
          </w:p>
        </w:tc>
        <w:tc>
          <w:tcPr>
            <w:tcW w:w="6848" w:type="dxa"/>
            <w:shd w:val="clear" w:color="000000" w:fill="FFFF99"/>
            <w:noWrap/>
            <w:vAlign w:val="bottom"/>
            <w:hideMark/>
          </w:tcPr>
          <w:p w14:paraId="6AE09546"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Poduzetnička</w:t>
            </w:r>
            <w:proofErr w:type="spellEnd"/>
            <w:r w:rsidRPr="0005640B">
              <w:rPr>
                <w:rFonts w:ascii="Verdana" w:hAnsi="Verdana" w:cs="Arial"/>
                <w:b/>
                <w:bCs/>
                <w:sz w:val="20"/>
                <w:szCs w:val="20"/>
                <w:lang w:eastAsia="hr-HR"/>
              </w:rPr>
              <w:t xml:space="preserve"> zona Lasinja</w:t>
            </w:r>
          </w:p>
        </w:tc>
        <w:tc>
          <w:tcPr>
            <w:tcW w:w="2126" w:type="dxa"/>
            <w:shd w:val="clear" w:color="000000" w:fill="FFFF99"/>
            <w:noWrap/>
            <w:vAlign w:val="bottom"/>
            <w:hideMark/>
          </w:tcPr>
          <w:p w14:paraId="44CB9F7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1.000,00</w:t>
            </w:r>
          </w:p>
        </w:tc>
        <w:tc>
          <w:tcPr>
            <w:tcW w:w="1843" w:type="dxa"/>
            <w:shd w:val="clear" w:color="000000" w:fill="FFFF99"/>
            <w:noWrap/>
            <w:vAlign w:val="bottom"/>
            <w:hideMark/>
          </w:tcPr>
          <w:p w14:paraId="52B11D4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6FBC009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0BC2D183" w14:textId="77777777" w:rsidTr="00804906">
        <w:trPr>
          <w:trHeight w:val="255"/>
        </w:trPr>
        <w:tc>
          <w:tcPr>
            <w:tcW w:w="272" w:type="dxa"/>
            <w:shd w:val="clear" w:color="000000" w:fill="CCCCFF"/>
            <w:noWrap/>
            <w:vAlign w:val="bottom"/>
            <w:hideMark/>
          </w:tcPr>
          <w:p w14:paraId="5C25E07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422379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FBA577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1.000,00</w:t>
            </w:r>
          </w:p>
        </w:tc>
        <w:tc>
          <w:tcPr>
            <w:tcW w:w="1843" w:type="dxa"/>
            <w:shd w:val="clear" w:color="000000" w:fill="CCCCFF"/>
            <w:noWrap/>
            <w:vAlign w:val="bottom"/>
            <w:hideMark/>
          </w:tcPr>
          <w:p w14:paraId="4ABA6D5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6D02494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7EBA6388" w14:textId="77777777" w:rsidTr="00804906">
        <w:trPr>
          <w:trHeight w:val="255"/>
        </w:trPr>
        <w:tc>
          <w:tcPr>
            <w:tcW w:w="272" w:type="dxa"/>
            <w:shd w:val="clear" w:color="auto" w:fill="auto"/>
            <w:noWrap/>
            <w:vAlign w:val="bottom"/>
            <w:hideMark/>
          </w:tcPr>
          <w:p w14:paraId="4BEC4D7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364443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7898D89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ABA6CC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1.000,00</w:t>
            </w:r>
          </w:p>
        </w:tc>
        <w:tc>
          <w:tcPr>
            <w:tcW w:w="1843" w:type="dxa"/>
            <w:shd w:val="clear" w:color="auto" w:fill="auto"/>
            <w:noWrap/>
            <w:vAlign w:val="bottom"/>
            <w:hideMark/>
          </w:tcPr>
          <w:p w14:paraId="7CEAF5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5CDF548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4A00A82" w14:textId="77777777" w:rsidTr="00804906">
        <w:trPr>
          <w:trHeight w:val="255"/>
        </w:trPr>
        <w:tc>
          <w:tcPr>
            <w:tcW w:w="272" w:type="dxa"/>
            <w:shd w:val="clear" w:color="auto" w:fill="auto"/>
            <w:noWrap/>
            <w:vAlign w:val="bottom"/>
            <w:hideMark/>
          </w:tcPr>
          <w:p w14:paraId="4F8943DA"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FFCEE5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4214</w:t>
            </w:r>
          </w:p>
        </w:tc>
        <w:tc>
          <w:tcPr>
            <w:tcW w:w="6848" w:type="dxa"/>
            <w:shd w:val="clear" w:color="auto" w:fill="auto"/>
            <w:noWrap/>
            <w:vAlign w:val="bottom"/>
            <w:hideMark/>
          </w:tcPr>
          <w:p w14:paraId="054F776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4A3E243"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E2C014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6938D714" w14:textId="77777777" w:rsidR="0027356A" w:rsidRPr="0005640B" w:rsidRDefault="0027356A" w:rsidP="00804906">
            <w:pPr>
              <w:rPr>
                <w:rFonts w:ascii="Verdana" w:hAnsi="Verdana" w:cs="Arial"/>
                <w:sz w:val="20"/>
                <w:szCs w:val="20"/>
                <w:lang w:eastAsia="hr-HR"/>
              </w:rPr>
            </w:pPr>
          </w:p>
        </w:tc>
      </w:tr>
      <w:tr w:rsidR="0027356A" w:rsidRPr="0005640B" w14:paraId="3FBF5469" w14:textId="77777777" w:rsidTr="00804906">
        <w:trPr>
          <w:trHeight w:val="255"/>
        </w:trPr>
        <w:tc>
          <w:tcPr>
            <w:tcW w:w="272" w:type="dxa"/>
            <w:shd w:val="clear" w:color="000000" w:fill="FFFF99"/>
            <w:noWrap/>
            <w:vAlign w:val="bottom"/>
            <w:hideMark/>
          </w:tcPr>
          <w:p w14:paraId="4ABFFAD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205D26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T100006</w:t>
            </w:r>
          </w:p>
        </w:tc>
        <w:tc>
          <w:tcPr>
            <w:tcW w:w="6848" w:type="dxa"/>
            <w:shd w:val="clear" w:color="000000" w:fill="FFFF99"/>
            <w:noWrap/>
            <w:vAlign w:val="bottom"/>
            <w:hideMark/>
          </w:tcPr>
          <w:p w14:paraId="7464C4C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Usluge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tekućeg</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investicijskog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održavanja</w:t>
            </w:r>
            <w:proofErr w:type="spellEnd"/>
          </w:p>
        </w:tc>
        <w:tc>
          <w:tcPr>
            <w:tcW w:w="2126" w:type="dxa"/>
            <w:shd w:val="clear" w:color="000000" w:fill="FFFF99"/>
            <w:noWrap/>
            <w:vAlign w:val="bottom"/>
            <w:hideMark/>
          </w:tcPr>
          <w:p w14:paraId="58DD011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843" w:type="dxa"/>
            <w:shd w:val="clear" w:color="000000" w:fill="FFFF99"/>
            <w:noWrap/>
            <w:vAlign w:val="bottom"/>
            <w:hideMark/>
          </w:tcPr>
          <w:p w14:paraId="317EEB2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6D10FCC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169A307C" w14:textId="77777777" w:rsidTr="00804906">
        <w:trPr>
          <w:trHeight w:val="255"/>
        </w:trPr>
        <w:tc>
          <w:tcPr>
            <w:tcW w:w="272" w:type="dxa"/>
            <w:shd w:val="clear" w:color="000000" w:fill="CCCCFF"/>
            <w:noWrap/>
            <w:vAlign w:val="bottom"/>
            <w:hideMark/>
          </w:tcPr>
          <w:p w14:paraId="2A16177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C8DEE9E"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7. PRIHODI OD PRODAJE ILI ZAMJENE NEFINANCIJSKE IMOVINE</w:t>
            </w:r>
          </w:p>
        </w:tc>
        <w:tc>
          <w:tcPr>
            <w:tcW w:w="2126" w:type="dxa"/>
            <w:shd w:val="clear" w:color="000000" w:fill="CCCCFF"/>
            <w:noWrap/>
            <w:vAlign w:val="bottom"/>
            <w:hideMark/>
          </w:tcPr>
          <w:p w14:paraId="5C07EF7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1.327,23</w:t>
            </w:r>
          </w:p>
        </w:tc>
        <w:tc>
          <w:tcPr>
            <w:tcW w:w="1843" w:type="dxa"/>
            <w:shd w:val="clear" w:color="000000" w:fill="CCCCFF"/>
            <w:noWrap/>
            <w:vAlign w:val="bottom"/>
            <w:hideMark/>
          </w:tcPr>
          <w:p w14:paraId="3779F6A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5CF74EE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3A0C133C" w14:textId="77777777" w:rsidTr="00804906">
        <w:trPr>
          <w:trHeight w:val="255"/>
        </w:trPr>
        <w:tc>
          <w:tcPr>
            <w:tcW w:w="272" w:type="dxa"/>
            <w:shd w:val="clear" w:color="auto" w:fill="auto"/>
            <w:noWrap/>
            <w:vAlign w:val="bottom"/>
            <w:hideMark/>
          </w:tcPr>
          <w:p w14:paraId="3442CC9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1B01BB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5C2336C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DF97C8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1.327,23</w:t>
            </w:r>
          </w:p>
        </w:tc>
        <w:tc>
          <w:tcPr>
            <w:tcW w:w="1843" w:type="dxa"/>
            <w:shd w:val="clear" w:color="auto" w:fill="auto"/>
            <w:noWrap/>
            <w:vAlign w:val="bottom"/>
            <w:hideMark/>
          </w:tcPr>
          <w:p w14:paraId="772C6B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7E37B44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02898F2" w14:textId="77777777" w:rsidTr="00804906">
        <w:trPr>
          <w:trHeight w:val="255"/>
        </w:trPr>
        <w:tc>
          <w:tcPr>
            <w:tcW w:w="272" w:type="dxa"/>
            <w:shd w:val="clear" w:color="auto" w:fill="auto"/>
            <w:noWrap/>
            <w:vAlign w:val="bottom"/>
            <w:hideMark/>
          </w:tcPr>
          <w:p w14:paraId="7C4ABFF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AB4028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46D303E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848F06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13CAB6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5F88DA39" w14:textId="77777777" w:rsidR="0027356A" w:rsidRPr="0005640B" w:rsidRDefault="0027356A" w:rsidP="00804906">
            <w:pPr>
              <w:rPr>
                <w:rFonts w:ascii="Verdana" w:hAnsi="Verdana" w:cs="Arial"/>
                <w:sz w:val="20"/>
                <w:szCs w:val="20"/>
                <w:lang w:eastAsia="hr-HR"/>
              </w:rPr>
            </w:pPr>
          </w:p>
        </w:tc>
      </w:tr>
      <w:tr w:rsidR="0027356A" w:rsidRPr="0005640B" w14:paraId="17AF586F" w14:textId="77777777" w:rsidTr="00804906">
        <w:trPr>
          <w:trHeight w:val="255"/>
        </w:trPr>
        <w:tc>
          <w:tcPr>
            <w:tcW w:w="272" w:type="dxa"/>
            <w:shd w:val="clear" w:color="000000" w:fill="FF9900"/>
            <w:noWrap/>
            <w:vAlign w:val="bottom"/>
            <w:hideMark/>
          </w:tcPr>
          <w:p w14:paraId="5080466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6419594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1004</w:t>
            </w:r>
          </w:p>
        </w:tc>
        <w:tc>
          <w:tcPr>
            <w:tcW w:w="6848" w:type="dxa"/>
            <w:shd w:val="clear" w:color="000000" w:fill="FF9900"/>
            <w:noWrap/>
            <w:vAlign w:val="bottom"/>
            <w:hideMark/>
          </w:tcPr>
          <w:p w14:paraId="3B8392D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POTICANJE RAZVOJA POLJOPRIVREDE</w:t>
            </w:r>
          </w:p>
        </w:tc>
        <w:tc>
          <w:tcPr>
            <w:tcW w:w="2126" w:type="dxa"/>
            <w:shd w:val="clear" w:color="000000" w:fill="FF9900"/>
            <w:noWrap/>
            <w:vAlign w:val="bottom"/>
            <w:hideMark/>
          </w:tcPr>
          <w:p w14:paraId="41A476C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4.977,10</w:t>
            </w:r>
          </w:p>
        </w:tc>
        <w:tc>
          <w:tcPr>
            <w:tcW w:w="1843" w:type="dxa"/>
            <w:shd w:val="clear" w:color="000000" w:fill="FF9900"/>
            <w:noWrap/>
            <w:vAlign w:val="bottom"/>
            <w:hideMark/>
          </w:tcPr>
          <w:p w14:paraId="5D6E819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3.281,26</w:t>
            </w:r>
          </w:p>
        </w:tc>
        <w:tc>
          <w:tcPr>
            <w:tcW w:w="1241" w:type="dxa"/>
            <w:shd w:val="clear" w:color="000000" w:fill="FF9900"/>
            <w:noWrap/>
            <w:vAlign w:val="bottom"/>
            <w:hideMark/>
          </w:tcPr>
          <w:p w14:paraId="736F80D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65,93%</w:t>
            </w:r>
          </w:p>
        </w:tc>
      </w:tr>
      <w:tr w:rsidR="0027356A" w:rsidRPr="0005640B" w14:paraId="1A802D90" w14:textId="77777777" w:rsidTr="00804906">
        <w:trPr>
          <w:trHeight w:val="255"/>
        </w:trPr>
        <w:tc>
          <w:tcPr>
            <w:tcW w:w="272" w:type="dxa"/>
            <w:shd w:val="clear" w:color="000000" w:fill="FFFF99"/>
            <w:noWrap/>
            <w:vAlign w:val="bottom"/>
            <w:hideMark/>
          </w:tcPr>
          <w:p w14:paraId="3CE04C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3D0864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A100009</w:t>
            </w:r>
          </w:p>
        </w:tc>
        <w:tc>
          <w:tcPr>
            <w:tcW w:w="6848" w:type="dxa"/>
            <w:shd w:val="clear" w:color="000000" w:fill="FFFF99"/>
            <w:noWrap/>
            <w:vAlign w:val="bottom"/>
            <w:hideMark/>
          </w:tcPr>
          <w:p w14:paraId="71BB0E7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Subvencije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poljoprivrednicima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malim</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srednjim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poduzetnicima</w:t>
            </w:r>
            <w:proofErr w:type="spellEnd"/>
          </w:p>
        </w:tc>
        <w:tc>
          <w:tcPr>
            <w:tcW w:w="2126" w:type="dxa"/>
            <w:shd w:val="clear" w:color="000000" w:fill="FFFF99"/>
            <w:noWrap/>
            <w:vAlign w:val="bottom"/>
            <w:hideMark/>
          </w:tcPr>
          <w:p w14:paraId="302663B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4.977,10</w:t>
            </w:r>
          </w:p>
        </w:tc>
        <w:tc>
          <w:tcPr>
            <w:tcW w:w="1843" w:type="dxa"/>
            <w:shd w:val="clear" w:color="000000" w:fill="FFFF99"/>
            <w:noWrap/>
            <w:vAlign w:val="bottom"/>
            <w:hideMark/>
          </w:tcPr>
          <w:p w14:paraId="4BCD1D3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3.281,26</w:t>
            </w:r>
          </w:p>
        </w:tc>
        <w:tc>
          <w:tcPr>
            <w:tcW w:w="1241" w:type="dxa"/>
            <w:shd w:val="clear" w:color="000000" w:fill="FFFF99"/>
            <w:noWrap/>
            <w:vAlign w:val="bottom"/>
            <w:hideMark/>
          </w:tcPr>
          <w:p w14:paraId="16E6420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65,93%</w:t>
            </w:r>
          </w:p>
        </w:tc>
      </w:tr>
      <w:tr w:rsidR="0027356A" w:rsidRPr="0005640B" w14:paraId="0906B0E9" w14:textId="77777777" w:rsidTr="00804906">
        <w:trPr>
          <w:trHeight w:val="255"/>
        </w:trPr>
        <w:tc>
          <w:tcPr>
            <w:tcW w:w="272" w:type="dxa"/>
            <w:shd w:val="clear" w:color="000000" w:fill="CCCCFF"/>
            <w:noWrap/>
            <w:vAlign w:val="bottom"/>
            <w:hideMark/>
          </w:tcPr>
          <w:p w14:paraId="42609C1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F501F3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0FC9DE5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2.986,26</w:t>
            </w:r>
          </w:p>
        </w:tc>
        <w:tc>
          <w:tcPr>
            <w:tcW w:w="1843" w:type="dxa"/>
            <w:shd w:val="clear" w:color="000000" w:fill="CCCCFF"/>
            <w:noWrap/>
            <w:vAlign w:val="bottom"/>
            <w:hideMark/>
          </w:tcPr>
          <w:p w14:paraId="4E6472C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1.290,42</w:t>
            </w:r>
          </w:p>
        </w:tc>
        <w:tc>
          <w:tcPr>
            <w:tcW w:w="1241" w:type="dxa"/>
            <w:shd w:val="clear" w:color="000000" w:fill="CCCCFF"/>
            <w:noWrap/>
            <w:vAlign w:val="bottom"/>
            <w:hideMark/>
          </w:tcPr>
          <w:p w14:paraId="7E93D95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43,21%</w:t>
            </w:r>
          </w:p>
        </w:tc>
      </w:tr>
      <w:tr w:rsidR="0027356A" w:rsidRPr="0005640B" w14:paraId="1A9C0918" w14:textId="77777777" w:rsidTr="00804906">
        <w:trPr>
          <w:trHeight w:val="255"/>
        </w:trPr>
        <w:tc>
          <w:tcPr>
            <w:tcW w:w="272" w:type="dxa"/>
            <w:shd w:val="clear" w:color="auto" w:fill="auto"/>
            <w:noWrap/>
            <w:vAlign w:val="bottom"/>
            <w:hideMark/>
          </w:tcPr>
          <w:p w14:paraId="60BD9251"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63A305B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w:t>
            </w:r>
          </w:p>
        </w:tc>
        <w:tc>
          <w:tcPr>
            <w:tcW w:w="6848" w:type="dxa"/>
            <w:shd w:val="clear" w:color="auto" w:fill="auto"/>
            <w:noWrap/>
            <w:vAlign w:val="bottom"/>
            <w:hideMark/>
          </w:tcPr>
          <w:p w14:paraId="001E301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127C59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2.986,26</w:t>
            </w:r>
          </w:p>
        </w:tc>
        <w:tc>
          <w:tcPr>
            <w:tcW w:w="1843" w:type="dxa"/>
            <w:shd w:val="clear" w:color="auto" w:fill="auto"/>
            <w:noWrap/>
            <w:vAlign w:val="bottom"/>
            <w:hideMark/>
          </w:tcPr>
          <w:p w14:paraId="0DD2EBA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1.290,42</w:t>
            </w:r>
          </w:p>
        </w:tc>
        <w:tc>
          <w:tcPr>
            <w:tcW w:w="1241" w:type="dxa"/>
            <w:shd w:val="clear" w:color="auto" w:fill="auto"/>
            <w:noWrap/>
            <w:vAlign w:val="bottom"/>
            <w:hideMark/>
          </w:tcPr>
          <w:p w14:paraId="6FA7FCD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43,21%</w:t>
            </w:r>
          </w:p>
        </w:tc>
      </w:tr>
      <w:tr w:rsidR="0027356A" w:rsidRPr="0005640B" w14:paraId="0E168074" w14:textId="77777777" w:rsidTr="00804906">
        <w:trPr>
          <w:trHeight w:val="255"/>
        </w:trPr>
        <w:tc>
          <w:tcPr>
            <w:tcW w:w="272" w:type="dxa"/>
            <w:shd w:val="clear" w:color="auto" w:fill="auto"/>
            <w:noWrap/>
            <w:vAlign w:val="bottom"/>
            <w:hideMark/>
          </w:tcPr>
          <w:p w14:paraId="6F15A5B9"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2C83996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3523</w:t>
            </w:r>
          </w:p>
        </w:tc>
        <w:tc>
          <w:tcPr>
            <w:tcW w:w="6848" w:type="dxa"/>
            <w:shd w:val="clear" w:color="auto" w:fill="auto"/>
            <w:noWrap/>
            <w:vAlign w:val="bottom"/>
            <w:hideMark/>
          </w:tcPr>
          <w:p w14:paraId="4FA0CD2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poljoprivrednicima i obrtnicima                                                          </w:t>
            </w:r>
          </w:p>
        </w:tc>
        <w:tc>
          <w:tcPr>
            <w:tcW w:w="2126" w:type="dxa"/>
            <w:shd w:val="clear" w:color="auto" w:fill="auto"/>
            <w:noWrap/>
            <w:vAlign w:val="bottom"/>
            <w:hideMark/>
          </w:tcPr>
          <w:p w14:paraId="66EBF92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5C179A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1.290,42</w:t>
            </w:r>
          </w:p>
        </w:tc>
        <w:tc>
          <w:tcPr>
            <w:tcW w:w="1241" w:type="dxa"/>
            <w:shd w:val="clear" w:color="auto" w:fill="auto"/>
            <w:noWrap/>
            <w:vAlign w:val="bottom"/>
            <w:hideMark/>
          </w:tcPr>
          <w:p w14:paraId="6A63B4A8" w14:textId="77777777" w:rsidR="0027356A" w:rsidRPr="0005640B" w:rsidRDefault="0027356A" w:rsidP="00804906">
            <w:pPr>
              <w:rPr>
                <w:rFonts w:ascii="Verdana" w:hAnsi="Verdana" w:cs="Arial"/>
                <w:sz w:val="20"/>
                <w:szCs w:val="20"/>
                <w:lang w:eastAsia="hr-HR"/>
              </w:rPr>
            </w:pPr>
          </w:p>
        </w:tc>
      </w:tr>
      <w:tr w:rsidR="0027356A" w:rsidRPr="0005640B" w14:paraId="740BD481" w14:textId="77777777" w:rsidTr="00804906">
        <w:trPr>
          <w:trHeight w:val="255"/>
        </w:trPr>
        <w:tc>
          <w:tcPr>
            <w:tcW w:w="272" w:type="dxa"/>
            <w:shd w:val="clear" w:color="000000" w:fill="CCCCFF"/>
            <w:noWrap/>
            <w:vAlign w:val="bottom"/>
            <w:hideMark/>
          </w:tcPr>
          <w:p w14:paraId="104A997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8ED397A"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5FC2C45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1.990,84</w:t>
            </w:r>
          </w:p>
        </w:tc>
        <w:tc>
          <w:tcPr>
            <w:tcW w:w="1843" w:type="dxa"/>
            <w:shd w:val="clear" w:color="000000" w:fill="CCCCFF"/>
            <w:noWrap/>
            <w:vAlign w:val="bottom"/>
            <w:hideMark/>
          </w:tcPr>
          <w:p w14:paraId="4DF3920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1.990,84</w:t>
            </w:r>
          </w:p>
        </w:tc>
        <w:tc>
          <w:tcPr>
            <w:tcW w:w="1241" w:type="dxa"/>
            <w:shd w:val="clear" w:color="000000" w:fill="CCCCFF"/>
            <w:noWrap/>
            <w:vAlign w:val="bottom"/>
            <w:hideMark/>
          </w:tcPr>
          <w:p w14:paraId="1435EE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35C93130" w14:textId="77777777" w:rsidTr="00804906">
        <w:trPr>
          <w:trHeight w:val="255"/>
        </w:trPr>
        <w:tc>
          <w:tcPr>
            <w:tcW w:w="272" w:type="dxa"/>
            <w:shd w:val="clear" w:color="auto" w:fill="auto"/>
            <w:noWrap/>
            <w:vAlign w:val="bottom"/>
            <w:hideMark/>
          </w:tcPr>
          <w:p w14:paraId="04E44C8E"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4559A87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w:t>
            </w:r>
          </w:p>
        </w:tc>
        <w:tc>
          <w:tcPr>
            <w:tcW w:w="6848" w:type="dxa"/>
            <w:shd w:val="clear" w:color="auto" w:fill="auto"/>
            <w:noWrap/>
            <w:vAlign w:val="bottom"/>
            <w:hideMark/>
          </w:tcPr>
          <w:p w14:paraId="1B9FF47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272EF1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1.990,84</w:t>
            </w:r>
          </w:p>
        </w:tc>
        <w:tc>
          <w:tcPr>
            <w:tcW w:w="1843" w:type="dxa"/>
            <w:shd w:val="clear" w:color="auto" w:fill="auto"/>
            <w:noWrap/>
            <w:vAlign w:val="bottom"/>
            <w:hideMark/>
          </w:tcPr>
          <w:p w14:paraId="6E4A5DF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1.990,84</w:t>
            </w:r>
          </w:p>
        </w:tc>
        <w:tc>
          <w:tcPr>
            <w:tcW w:w="1241" w:type="dxa"/>
            <w:shd w:val="clear" w:color="auto" w:fill="auto"/>
            <w:noWrap/>
            <w:vAlign w:val="bottom"/>
            <w:hideMark/>
          </w:tcPr>
          <w:p w14:paraId="360340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023F2D2F" w14:textId="77777777" w:rsidTr="00804906">
        <w:trPr>
          <w:trHeight w:val="255"/>
        </w:trPr>
        <w:tc>
          <w:tcPr>
            <w:tcW w:w="272" w:type="dxa"/>
            <w:shd w:val="clear" w:color="auto" w:fill="auto"/>
            <w:noWrap/>
            <w:vAlign w:val="bottom"/>
            <w:hideMark/>
          </w:tcPr>
          <w:p w14:paraId="0270CC84"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3C62A1C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3523</w:t>
            </w:r>
          </w:p>
        </w:tc>
        <w:tc>
          <w:tcPr>
            <w:tcW w:w="6848" w:type="dxa"/>
            <w:shd w:val="clear" w:color="auto" w:fill="auto"/>
            <w:noWrap/>
            <w:vAlign w:val="bottom"/>
            <w:hideMark/>
          </w:tcPr>
          <w:p w14:paraId="2EE4D6C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poljoprivrednicima i obrtnicima                                                          </w:t>
            </w:r>
          </w:p>
        </w:tc>
        <w:tc>
          <w:tcPr>
            <w:tcW w:w="2126" w:type="dxa"/>
            <w:shd w:val="clear" w:color="auto" w:fill="auto"/>
            <w:noWrap/>
            <w:vAlign w:val="bottom"/>
            <w:hideMark/>
          </w:tcPr>
          <w:p w14:paraId="1C10D42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CA7D50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1.990,84</w:t>
            </w:r>
          </w:p>
        </w:tc>
        <w:tc>
          <w:tcPr>
            <w:tcW w:w="1241" w:type="dxa"/>
            <w:shd w:val="clear" w:color="auto" w:fill="auto"/>
            <w:noWrap/>
            <w:vAlign w:val="bottom"/>
            <w:hideMark/>
          </w:tcPr>
          <w:p w14:paraId="5DA446DB" w14:textId="77777777" w:rsidR="0027356A" w:rsidRPr="0005640B" w:rsidRDefault="0027356A" w:rsidP="00804906">
            <w:pPr>
              <w:rPr>
                <w:rFonts w:ascii="Verdana" w:hAnsi="Verdana" w:cs="Arial"/>
                <w:sz w:val="20"/>
                <w:szCs w:val="20"/>
                <w:lang w:eastAsia="hr-HR"/>
              </w:rPr>
            </w:pPr>
          </w:p>
        </w:tc>
      </w:tr>
      <w:tr w:rsidR="0027356A" w:rsidRPr="0005640B" w14:paraId="660056C1" w14:textId="77777777" w:rsidTr="00804906">
        <w:trPr>
          <w:trHeight w:val="255"/>
        </w:trPr>
        <w:tc>
          <w:tcPr>
            <w:tcW w:w="272" w:type="dxa"/>
            <w:shd w:val="clear" w:color="000000" w:fill="FF9900"/>
            <w:noWrap/>
            <w:vAlign w:val="bottom"/>
            <w:hideMark/>
          </w:tcPr>
          <w:p w14:paraId="4CB50D9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58D6FF1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1005</w:t>
            </w:r>
          </w:p>
        </w:tc>
        <w:tc>
          <w:tcPr>
            <w:tcW w:w="6848" w:type="dxa"/>
            <w:shd w:val="clear" w:color="000000" w:fill="FF9900"/>
            <w:noWrap/>
            <w:vAlign w:val="bottom"/>
            <w:hideMark/>
          </w:tcPr>
          <w:p w14:paraId="4B05372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SOCIJALNA ZAŠTITA</w:t>
            </w:r>
          </w:p>
        </w:tc>
        <w:tc>
          <w:tcPr>
            <w:tcW w:w="2126" w:type="dxa"/>
            <w:shd w:val="clear" w:color="000000" w:fill="FF9900"/>
            <w:noWrap/>
            <w:vAlign w:val="bottom"/>
            <w:hideMark/>
          </w:tcPr>
          <w:p w14:paraId="2220A6A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13.102,28</w:t>
            </w:r>
          </w:p>
        </w:tc>
        <w:tc>
          <w:tcPr>
            <w:tcW w:w="1843" w:type="dxa"/>
            <w:shd w:val="clear" w:color="000000" w:fill="FF9900"/>
            <w:noWrap/>
            <w:vAlign w:val="bottom"/>
            <w:hideMark/>
          </w:tcPr>
          <w:p w14:paraId="59A75C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9.732,22</w:t>
            </w:r>
          </w:p>
        </w:tc>
        <w:tc>
          <w:tcPr>
            <w:tcW w:w="1241" w:type="dxa"/>
            <w:shd w:val="clear" w:color="000000" w:fill="FF9900"/>
            <w:noWrap/>
            <w:vAlign w:val="bottom"/>
            <w:hideMark/>
          </w:tcPr>
          <w:p w14:paraId="0487BA3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74,28%</w:t>
            </w:r>
          </w:p>
        </w:tc>
      </w:tr>
      <w:tr w:rsidR="0027356A" w:rsidRPr="0005640B" w14:paraId="61A3EC27" w14:textId="77777777" w:rsidTr="00804906">
        <w:trPr>
          <w:trHeight w:val="255"/>
        </w:trPr>
        <w:tc>
          <w:tcPr>
            <w:tcW w:w="272" w:type="dxa"/>
            <w:shd w:val="clear" w:color="000000" w:fill="FFFF99"/>
            <w:noWrap/>
            <w:vAlign w:val="bottom"/>
            <w:hideMark/>
          </w:tcPr>
          <w:p w14:paraId="360D047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2C71986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A100011</w:t>
            </w:r>
          </w:p>
        </w:tc>
        <w:tc>
          <w:tcPr>
            <w:tcW w:w="6848" w:type="dxa"/>
            <w:shd w:val="clear" w:color="000000" w:fill="FFFF99"/>
            <w:noWrap/>
            <w:vAlign w:val="bottom"/>
            <w:hideMark/>
          </w:tcPr>
          <w:p w14:paraId="1CF0B0B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Naknade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građanima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kućanstvima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socijalno</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nezbrinutim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osobama</w:t>
            </w:r>
            <w:proofErr w:type="spellEnd"/>
          </w:p>
        </w:tc>
        <w:tc>
          <w:tcPr>
            <w:tcW w:w="2126" w:type="dxa"/>
            <w:shd w:val="clear" w:color="000000" w:fill="FFFF99"/>
            <w:noWrap/>
            <w:vAlign w:val="bottom"/>
            <w:hideMark/>
          </w:tcPr>
          <w:p w14:paraId="58B720C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4.811,68</w:t>
            </w:r>
          </w:p>
        </w:tc>
        <w:tc>
          <w:tcPr>
            <w:tcW w:w="1843" w:type="dxa"/>
            <w:shd w:val="clear" w:color="000000" w:fill="FFFF99"/>
            <w:noWrap/>
            <w:vAlign w:val="bottom"/>
            <w:hideMark/>
          </w:tcPr>
          <w:p w14:paraId="0471987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2.076,23</w:t>
            </w:r>
          </w:p>
        </w:tc>
        <w:tc>
          <w:tcPr>
            <w:tcW w:w="1241" w:type="dxa"/>
            <w:shd w:val="clear" w:color="000000" w:fill="FFFF99"/>
            <w:noWrap/>
            <w:vAlign w:val="bottom"/>
            <w:hideMark/>
          </w:tcPr>
          <w:p w14:paraId="14F3A2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43,15%</w:t>
            </w:r>
          </w:p>
        </w:tc>
      </w:tr>
      <w:tr w:rsidR="0027356A" w:rsidRPr="0005640B" w14:paraId="4F6773AF" w14:textId="77777777" w:rsidTr="00804906">
        <w:trPr>
          <w:trHeight w:val="255"/>
        </w:trPr>
        <w:tc>
          <w:tcPr>
            <w:tcW w:w="272" w:type="dxa"/>
            <w:shd w:val="clear" w:color="000000" w:fill="CCCCFF"/>
            <w:noWrap/>
            <w:vAlign w:val="bottom"/>
            <w:hideMark/>
          </w:tcPr>
          <w:p w14:paraId="68A786E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DEE697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E50BA2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4.811,68</w:t>
            </w:r>
          </w:p>
        </w:tc>
        <w:tc>
          <w:tcPr>
            <w:tcW w:w="1843" w:type="dxa"/>
            <w:shd w:val="clear" w:color="000000" w:fill="CCCCFF"/>
            <w:noWrap/>
            <w:vAlign w:val="bottom"/>
            <w:hideMark/>
          </w:tcPr>
          <w:p w14:paraId="3A01F50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2.076,23</w:t>
            </w:r>
          </w:p>
        </w:tc>
        <w:tc>
          <w:tcPr>
            <w:tcW w:w="1241" w:type="dxa"/>
            <w:shd w:val="clear" w:color="000000" w:fill="CCCCFF"/>
            <w:noWrap/>
            <w:vAlign w:val="bottom"/>
            <w:hideMark/>
          </w:tcPr>
          <w:p w14:paraId="78221AB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43,15%</w:t>
            </w:r>
          </w:p>
        </w:tc>
      </w:tr>
      <w:tr w:rsidR="0027356A" w:rsidRPr="0005640B" w14:paraId="11519CBA" w14:textId="77777777" w:rsidTr="00804906">
        <w:trPr>
          <w:trHeight w:val="255"/>
        </w:trPr>
        <w:tc>
          <w:tcPr>
            <w:tcW w:w="272" w:type="dxa"/>
            <w:shd w:val="clear" w:color="auto" w:fill="auto"/>
            <w:noWrap/>
            <w:vAlign w:val="bottom"/>
            <w:hideMark/>
          </w:tcPr>
          <w:p w14:paraId="4ECDE9FF"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4C96CB4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w:t>
            </w:r>
          </w:p>
        </w:tc>
        <w:tc>
          <w:tcPr>
            <w:tcW w:w="6848" w:type="dxa"/>
            <w:shd w:val="clear" w:color="auto" w:fill="auto"/>
            <w:noWrap/>
            <w:vAlign w:val="bottom"/>
            <w:hideMark/>
          </w:tcPr>
          <w:p w14:paraId="5001555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druge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E3479D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4.811,68</w:t>
            </w:r>
          </w:p>
        </w:tc>
        <w:tc>
          <w:tcPr>
            <w:tcW w:w="1843" w:type="dxa"/>
            <w:shd w:val="clear" w:color="auto" w:fill="auto"/>
            <w:noWrap/>
            <w:vAlign w:val="bottom"/>
            <w:hideMark/>
          </w:tcPr>
          <w:p w14:paraId="1E3341F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2.076,23</w:t>
            </w:r>
          </w:p>
        </w:tc>
        <w:tc>
          <w:tcPr>
            <w:tcW w:w="1241" w:type="dxa"/>
            <w:shd w:val="clear" w:color="auto" w:fill="auto"/>
            <w:noWrap/>
            <w:vAlign w:val="bottom"/>
            <w:hideMark/>
          </w:tcPr>
          <w:p w14:paraId="2F775DA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43,15%</w:t>
            </w:r>
          </w:p>
        </w:tc>
      </w:tr>
      <w:tr w:rsidR="0027356A" w:rsidRPr="0005640B" w14:paraId="7223FDB6" w14:textId="77777777" w:rsidTr="00804906">
        <w:trPr>
          <w:trHeight w:val="255"/>
        </w:trPr>
        <w:tc>
          <w:tcPr>
            <w:tcW w:w="272" w:type="dxa"/>
            <w:shd w:val="clear" w:color="auto" w:fill="auto"/>
            <w:noWrap/>
            <w:vAlign w:val="bottom"/>
            <w:hideMark/>
          </w:tcPr>
          <w:p w14:paraId="02F64E1C"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3E1F470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3721</w:t>
            </w:r>
          </w:p>
        </w:tc>
        <w:tc>
          <w:tcPr>
            <w:tcW w:w="6848" w:type="dxa"/>
            <w:shd w:val="clear" w:color="auto" w:fill="auto"/>
            <w:noWrap/>
            <w:vAlign w:val="bottom"/>
            <w:hideMark/>
          </w:tcPr>
          <w:p w14:paraId="50F50D5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40CE69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DF72CF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2.076,23</w:t>
            </w:r>
          </w:p>
        </w:tc>
        <w:tc>
          <w:tcPr>
            <w:tcW w:w="1241" w:type="dxa"/>
            <w:shd w:val="clear" w:color="auto" w:fill="auto"/>
            <w:noWrap/>
            <w:vAlign w:val="bottom"/>
            <w:hideMark/>
          </w:tcPr>
          <w:p w14:paraId="6E84A7BD" w14:textId="77777777" w:rsidR="0027356A" w:rsidRPr="0005640B" w:rsidRDefault="0027356A" w:rsidP="00804906">
            <w:pPr>
              <w:rPr>
                <w:rFonts w:ascii="Verdana" w:hAnsi="Verdana" w:cs="Arial"/>
                <w:sz w:val="20"/>
                <w:szCs w:val="20"/>
                <w:lang w:eastAsia="hr-HR"/>
              </w:rPr>
            </w:pPr>
          </w:p>
        </w:tc>
      </w:tr>
      <w:tr w:rsidR="0027356A" w:rsidRPr="0005640B" w14:paraId="5316DCC0" w14:textId="77777777" w:rsidTr="00804906">
        <w:trPr>
          <w:trHeight w:val="255"/>
        </w:trPr>
        <w:tc>
          <w:tcPr>
            <w:tcW w:w="272" w:type="dxa"/>
            <w:shd w:val="clear" w:color="000000" w:fill="FFFF99"/>
            <w:noWrap/>
            <w:vAlign w:val="bottom"/>
            <w:hideMark/>
          </w:tcPr>
          <w:p w14:paraId="69C9194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2DC148E"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A100012</w:t>
            </w:r>
          </w:p>
        </w:tc>
        <w:tc>
          <w:tcPr>
            <w:tcW w:w="6848" w:type="dxa"/>
            <w:shd w:val="clear" w:color="000000" w:fill="FFFF99"/>
            <w:noWrap/>
            <w:vAlign w:val="bottom"/>
            <w:hideMark/>
          </w:tcPr>
          <w:p w14:paraId="300D8246"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Pomoći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novorođenu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djecu</w:t>
            </w:r>
            <w:proofErr w:type="spellEnd"/>
          </w:p>
        </w:tc>
        <w:tc>
          <w:tcPr>
            <w:tcW w:w="2126" w:type="dxa"/>
            <w:shd w:val="clear" w:color="000000" w:fill="FFFF99"/>
            <w:noWrap/>
            <w:vAlign w:val="bottom"/>
            <w:hideMark/>
          </w:tcPr>
          <w:p w14:paraId="114B867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4.516,24</w:t>
            </w:r>
          </w:p>
        </w:tc>
        <w:tc>
          <w:tcPr>
            <w:tcW w:w="1843" w:type="dxa"/>
            <w:shd w:val="clear" w:color="000000" w:fill="FFFF99"/>
            <w:noWrap/>
            <w:vAlign w:val="bottom"/>
            <w:hideMark/>
          </w:tcPr>
          <w:p w14:paraId="1972E85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4.512,64</w:t>
            </w:r>
          </w:p>
        </w:tc>
        <w:tc>
          <w:tcPr>
            <w:tcW w:w="1241" w:type="dxa"/>
            <w:shd w:val="clear" w:color="000000" w:fill="FFFF99"/>
            <w:noWrap/>
            <w:vAlign w:val="bottom"/>
            <w:hideMark/>
          </w:tcPr>
          <w:p w14:paraId="6848FCC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99,92%</w:t>
            </w:r>
          </w:p>
        </w:tc>
      </w:tr>
      <w:tr w:rsidR="0027356A" w:rsidRPr="0005640B" w14:paraId="615936E8" w14:textId="77777777" w:rsidTr="00804906">
        <w:trPr>
          <w:trHeight w:val="255"/>
        </w:trPr>
        <w:tc>
          <w:tcPr>
            <w:tcW w:w="272" w:type="dxa"/>
            <w:shd w:val="clear" w:color="000000" w:fill="CCCCFF"/>
            <w:noWrap/>
            <w:vAlign w:val="bottom"/>
            <w:hideMark/>
          </w:tcPr>
          <w:p w14:paraId="2F1F85E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7607B5B"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B6931B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4.516,24</w:t>
            </w:r>
          </w:p>
        </w:tc>
        <w:tc>
          <w:tcPr>
            <w:tcW w:w="1843" w:type="dxa"/>
            <w:shd w:val="clear" w:color="000000" w:fill="CCCCFF"/>
            <w:noWrap/>
            <w:vAlign w:val="bottom"/>
            <w:hideMark/>
          </w:tcPr>
          <w:p w14:paraId="0DA61E2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4.512,64</w:t>
            </w:r>
          </w:p>
        </w:tc>
        <w:tc>
          <w:tcPr>
            <w:tcW w:w="1241" w:type="dxa"/>
            <w:shd w:val="clear" w:color="000000" w:fill="CCCCFF"/>
            <w:noWrap/>
            <w:vAlign w:val="bottom"/>
            <w:hideMark/>
          </w:tcPr>
          <w:p w14:paraId="38DF15E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99,92%</w:t>
            </w:r>
          </w:p>
        </w:tc>
      </w:tr>
      <w:tr w:rsidR="0027356A" w:rsidRPr="0005640B" w14:paraId="3BA6BCA7" w14:textId="77777777" w:rsidTr="00804906">
        <w:trPr>
          <w:trHeight w:val="255"/>
        </w:trPr>
        <w:tc>
          <w:tcPr>
            <w:tcW w:w="272" w:type="dxa"/>
            <w:shd w:val="clear" w:color="auto" w:fill="auto"/>
            <w:noWrap/>
            <w:vAlign w:val="bottom"/>
            <w:hideMark/>
          </w:tcPr>
          <w:p w14:paraId="369C4E41"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2572E3A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w:t>
            </w:r>
          </w:p>
        </w:tc>
        <w:tc>
          <w:tcPr>
            <w:tcW w:w="6848" w:type="dxa"/>
            <w:shd w:val="clear" w:color="auto" w:fill="auto"/>
            <w:noWrap/>
            <w:vAlign w:val="bottom"/>
            <w:hideMark/>
          </w:tcPr>
          <w:p w14:paraId="4393BDC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druge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5E3714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4.516,24</w:t>
            </w:r>
          </w:p>
        </w:tc>
        <w:tc>
          <w:tcPr>
            <w:tcW w:w="1843" w:type="dxa"/>
            <w:shd w:val="clear" w:color="auto" w:fill="auto"/>
            <w:noWrap/>
            <w:vAlign w:val="bottom"/>
            <w:hideMark/>
          </w:tcPr>
          <w:p w14:paraId="517D74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4.512,64</w:t>
            </w:r>
          </w:p>
        </w:tc>
        <w:tc>
          <w:tcPr>
            <w:tcW w:w="1241" w:type="dxa"/>
            <w:shd w:val="clear" w:color="auto" w:fill="auto"/>
            <w:noWrap/>
            <w:vAlign w:val="bottom"/>
            <w:hideMark/>
          </w:tcPr>
          <w:p w14:paraId="54E3A11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99,92%</w:t>
            </w:r>
          </w:p>
        </w:tc>
      </w:tr>
      <w:tr w:rsidR="0027356A" w:rsidRPr="0005640B" w14:paraId="455AEFD9" w14:textId="77777777" w:rsidTr="00804906">
        <w:trPr>
          <w:trHeight w:val="255"/>
        </w:trPr>
        <w:tc>
          <w:tcPr>
            <w:tcW w:w="272" w:type="dxa"/>
            <w:shd w:val="clear" w:color="auto" w:fill="auto"/>
            <w:noWrap/>
            <w:vAlign w:val="bottom"/>
            <w:hideMark/>
          </w:tcPr>
          <w:p w14:paraId="06A02458"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489EF6F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3721</w:t>
            </w:r>
          </w:p>
        </w:tc>
        <w:tc>
          <w:tcPr>
            <w:tcW w:w="6848" w:type="dxa"/>
            <w:shd w:val="clear" w:color="auto" w:fill="auto"/>
            <w:noWrap/>
            <w:vAlign w:val="bottom"/>
            <w:hideMark/>
          </w:tcPr>
          <w:p w14:paraId="157662D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9BB8409"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9C53F9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4.512,64</w:t>
            </w:r>
          </w:p>
        </w:tc>
        <w:tc>
          <w:tcPr>
            <w:tcW w:w="1241" w:type="dxa"/>
            <w:shd w:val="clear" w:color="auto" w:fill="auto"/>
            <w:noWrap/>
            <w:vAlign w:val="bottom"/>
            <w:hideMark/>
          </w:tcPr>
          <w:p w14:paraId="0F2624B5" w14:textId="77777777" w:rsidR="0027356A" w:rsidRPr="0005640B" w:rsidRDefault="0027356A" w:rsidP="00804906">
            <w:pPr>
              <w:rPr>
                <w:rFonts w:ascii="Verdana" w:hAnsi="Verdana" w:cs="Arial"/>
                <w:sz w:val="20"/>
                <w:szCs w:val="20"/>
                <w:lang w:eastAsia="hr-HR"/>
              </w:rPr>
            </w:pPr>
          </w:p>
        </w:tc>
      </w:tr>
      <w:tr w:rsidR="0027356A" w:rsidRPr="0005640B" w14:paraId="604B0867" w14:textId="77777777" w:rsidTr="00804906">
        <w:trPr>
          <w:trHeight w:val="255"/>
        </w:trPr>
        <w:tc>
          <w:tcPr>
            <w:tcW w:w="272" w:type="dxa"/>
            <w:shd w:val="clear" w:color="000000" w:fill="FFFF99"/>
            <w:noWrap/>
            <w:vAlign w:val="bottom"/>
            <w:hideMark/>
          </w:tcPr>
          <w:p w14:paraId="4CB0253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C913AA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A100013</w:t>
            </w:r>
          </w:p>
        </w:tc>
        <w:tc>
          <w:tcPr>
            <w:tcW w:w="6848" w:type="dxa"/>
            <w:shd w:val="clear" w:color="000000" w:fill="FFFF99"/>
            <w:noWrap/>
            <w:vAlign w:val="bottom"/>
            <w:hideMark/>
          </w:tcPr>
          <w:p w14:paraId="0A82DF13"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Pomoć</w:t>
            </w:r>
            <w:proofErr w:type="spellEnd"/>
            <w:r w:rsidRPr="0005640B">
              <w:rPr>
                <w:rFonts w:ascii="Verdana" w:hAnsi="Verdana" w:cs="Arial"/>
                <w:b/>
                <w:bCs/>
                <w:sz w:val="20"/>
                <w:szCs w:val="20"/>
                <w:lang w:eastAsia="hr-HR"/>
              </w:rPr>
              <w:t xml:space="preserve"> u </w:t>
            </w:r>
            <w:proofErr w:type="spellStart"/>
            <w:r w:rsidRPr="0005640B">
              <w:rPr>
                <w:rFonts w:ascii="Verdana" w:hAnsi="Verdana" w:cs="Arial"/>
                <w:b/>
                <w:bCs/>
                <w:sz w:val="20"/>
                <w:szCs w:val="20"/>
                <w:lang w:eastAsia="hr-HR"/>
              </w:rPr>
              <w:t>troškovima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stanovanja</w:t>
            </w:r>
            <w:proofErr w:type="spellEnd"/>
          </w:p>
        </w:tc>
        <w:tc>
          <w:tcPr>
            <w:tcW w:w="2126" w:type="dxa"/>
            <w:shd w:val="clear" w:color="000000" w:fill="FFFF99"/>
            <w:noWrap/>
            <w:vAlign w:val="bottom"/>
            <w:hideMark/>
          </w:tcPr>
          <w:p w14:paraId="59B4924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574,36</w:t>
            </w:r>
          </w:p>
        </w:tc>
        <w:tc>
          <w:tcPr>
            <w:tcW w:w="1843" w:type="dxa"/>
            <w:shd w:val="clear" w:color="000000" w:fill="FFFF99"/>
            <w:noWrap/>
            <w:vAlign w:val="bottom"/>
            <w:hideMark/>
          </w:tcPr>
          <w:p w14:paraId="7F5D68D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3D8CDEC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71D11594" w14:textId="77777777" w:rsidTr="00804906">
        <w:trPr>
          <w:trHeight w:val="255"/>
        </w:trPr>
        <w:tc>
          <w:tcPr>
            <w:tcW w:w="272" w:type="dxa"/>
            <w:shd w:val="clear" w:color="000000" w:fill="CCCCFF"/>
            <w:noWrap/>
            <w:vAlign w:val="bottom"/>
            <w:hideMark/>
          </w:tcPr>
          <w:p w14:paraId="398E3348"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F521F2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2C821EB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574,36</w:t>
            </w:r>
          </w:p>
        </w:tc>
        <w:tc>
          <w:tcPr>
            <w:tcW w:w="1843" w:type="dxa"/>
            <w:shd w:val="clear" w:color="000000" w:fill="CCCCFF"/>
            <w:noWrap/>
            <w:vAlign w:val="bottom"/>
            <w:hideMark/>
          </w:tcPr>
          <w:p w14:paraId="16E2375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7F72CA8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758631A8" w14:textId="77777777" w:rsidTr="00804906">
        <w:trPr>
          <w:trHeight w:val="255"/>
        </w:trPr>
        <w:tc>
          <w:tcPr>
            <w:tcW w:w="272" w:type="dxa"/>
            <w:shd w:val="clear" w:color="auto" w:fill="auto"/>
            <w:noWrap/>
            <w:vAlign w:val="bottom"/>
            <w:hideMark/>
          </w:tcPr>
          <w:p w14:paraId="7D35BBEF"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1177B2B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w:t>
            </w:r>
          </w:p>
        </w:tc>
        <w:tc>
          <w:tcPr>
            <w:tcW w:w="6848" w:type="dxa"/>
            <w:shd w:val="clear" w:color="auto" w:fill="auto"/>
            <w:noWrap/>
            <w:vAlign w:val="bottom"/>
            <w:hideMark/>
          </w:tcPr>
          <w:p w14:paraId="380EF55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druge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0E5BCB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574,36</w:t>
            </w:r>
          </w:p>
        </w:tc>
        <w:tc>
          <w:tcPr>
            <w:tcW w:w="1843" w:type="dxa"/>
            <w:shd w:val="clear" w:color="auto" w:fill="auto"/>
            <w:noWrap/>
            <w:vAlign w:val="bottom"/>
            <w:hideMark/>
          </w:tcPr>
          <w:p w14:paraId="7885198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253175F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686431E7" w14:textId="77777777" w:rsidTr="00804906">
        <w:trPr>
          <w:trHeight w:val="255"/>
        </w:trPr>
        <w:tc>
          <w:tcPr>
            <w:tcW w:w="272" w:type="dxa"/>
            <w:shd w:val="clear" w:color="auto" w:fill="auto"/>
            <w:noWrap/>
            <w:vAlign w:val="bottom"/>
            <w:hideMark/>
          </w:tcPr>
          <w:p w14:paraId="382BE016"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06406EC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3721</w:t>
            </w:r>
          </w:p>
        </w:tc>
        <w:tc>
          <w:tcPr>
            <w:tcW w:w="6848" w:type="dxa"/>
            <w:shd w:val="clear" w:color="auto" w:fill="auto"/>
            <w:noWrap/>
            <w:vAlign w:val="bottom"/>
            <w:hideMark/>
          </w:tcPr>
          <w:p w14:paraId="70E5B5E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77F7BC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0BCC26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547A06D0" w14:textId="77777777" w:rsidR="0027356A" w:rsidRPr="0005640B" w:rsidRDefault="0027356A" w:rsidP="00804906">
            <w:pPr>
              <w:rPr>
                <w:rFonts w:ascii="Verdana" w:hAnsi="Verdana" w:cs="Arial"/>
                <w:sz w:val="20"/>
                <w:szCs w:val="20"/>
                <w:lang w:eastAsia="hr-HR"/>
              </w:rPr>
            </w:pPr>
          </w:p>
        </w:tc>
      </w:tr>
      <w:tr w:rsidR="0027356A" w:rsidRPr="0005640B" w14:paraId="2B516B23" w14:textId="77777777" w:rsidTr="00804906">
        <w:trPr>
          <w:trHeight w:val="255"/>
        </w:trPr>
        <w:tc>
          <w:tcPr>
            <w:tcW w:w="272" w:type="dxa"/>
            <w:shd w:val="clear" w:color="000000" w:fill="FFFF99"/>
            <w:noWrap/>
            <w:vAlign w:val="bottom"/>
            <w:hideMark/>
          </w:tcPr>
          <w:p w14:paraId="66DB4AAD"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5CCADE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K100009</w:t>
            </w:r>
          </w:p>
        </w:tc>
        <w:tc>
          <w:tcPr>
            <w:tcW w:w="6848" w:type="dxa"/>
            <w:shd w:val="clear" w:color="000000" w:fill="FFFF99"/>
            <w:noWrap/>
            <w:vAlign w:val="bottom"/>
            <w:hideMark/>
          </w:tcPr>
          <w:p w14:paraId="1839708F"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Kapitalne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donacije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građanima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kućanstvima</w:t>
            </w:r>
            <w:proofErr w:type="spellEnd"/>
          </w:p>
        </w:tc>
        <w:tc>
          <w:tcPr>
            <w:tcW w:w="2126" w:type="dxa"/>
            <w:shd w:val="clear" w:color="000000" w:fill="FFFF99"/>
            <w:noWrap/>
            <w:vAlign w:val="bottom"/>
            <w:hideMark/>
          </w:tcPr>
          <w:p w14:paraId="6E9FE36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3.200,00</w:t>
            </w:r>
          </w:p>
        </w:tc>
        <w:tc>
          <w:tcPr>
            <w:tcW w:w="1843" w:type="dxa"/>
            <w:shd w:val="clear" w:color="000000" w:fill="FFFF99"/>
            <w:noWrap/>
            <w:vAlign w:val="bottom"/>
            <w:hideMark/>
          </w:tcPr>
          <w:p w14:paraId="06E3F53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3.143,35</w:t>
            </w:r>
          </w:p>
        </w:tc>
        <w:tc>
          <w:tcPr>
            <w:tcW w:w="1241" w:type="dxa"/>
            <w:shd w:val="clear" w:color="000000" w:fill="FFFF99"/>
            <w:noWrap/>
            <w:vAlign w:val="bottom"/>
            <w:hideMark/>
          </w:tcPr>
          <w:p w14:paraId="7243BA5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98,23%</w:t>
            </w:r>
          </w:p>
        </w:tc>
      </w:tr>
      <w:tr w:rsidR="0027356A" w:rsidRPr="0005640B" w14:paraId="38838110" w14:textId="77777777" w:rsidTr="00804906">
        <w:trPr>
          <w:trHeight w:val="255"/>
        </w:trPr>
        <w:tc>
          <w:tcPr>
            <w:tcW w:w="272" w:type="dxa"/>
            <w:shd w:val="clear" w:color="000000" w:fill="CCCCFF"/>
            <w:noWrap/>
            <w:vAlign w:val="bottom"/>
            <w:hideMark/>
          </w:tcPr>
          <w:p w14:paraId="6D87E02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0AFFC9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4A7AB3A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3.200,00</w:t>
            </w:r>
          </w:p>
        </w:tc>
        <w:tc>
          <w:tcPr>
            <w:tcW w:w="1843" w:type="dxa"/>
            <w:shd w:val="clear" w:color="000000" w:fill="CCCCFF"/>
            <w:noWrap/>
            <w:vAlign w:val="bottom"/>
            <w:hideMark/>
          </w:tcPr>
          <w:p w14:paraId="604A01D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3.143,35</w:t>
            </w:r>
          </w:p>
        </w:tc>
        <w:tc>
          <w:tcPr>
            <w:tcW w:w="1241" w:type="dxa"/>
            <w:shd w:val="clear" w:color="000000" w:fill="CCCCFF"/>
            <w:noWrap/>
            <w:vAlign w:val="bottom"/>
            <w:hideMark/>
          </w:tcPr>
          <w:p w14:paraId="1235E44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98,23%</w:t>
            </w:r>
          </w:p>
        </w:tc>
      </w:tr>
      <w:tr w:rsidR="0027356A" w:rsidRPr="0005640B" w14:paraId="5FA97205" w14:textId="77777777" w:rsidTr="00804906">
        <w:trPr>
          <w:trHeight w:val="255"/>
        </w:trPr>
        <w:tc>
          <w:tcPr>
            <w:tcW w:w="272" w:type="dxa"/>
            <w:shd w:val="clear" w:color="auto" w:fill="auto"/>
            <w:noWrap/>
            <w:vAlign w:val="bottom"/>
            <w:hideMark/>
          </w:tcPr>
          <w:p w14:paraId="27FB13A9"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662E13D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10BCB41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256AA8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3.200,00</w:t>
            </w:r>
          </w:p>
        </w:tc>
        <w:tc>
          <w:tcPr>
            <w:tcW w:w="1843" w:type="dxa"/>
            <w:shd w:val="clear" w:color="auto" w:fill="auto"/>
            <w:noWrap/>
            <w:vAlign w:val="bottom"/>
            <w:hideMark/>
          </w:tcPr>
          <w:p w14:paraId="41D8EFC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3.143,35</w:t>
            </w:r>
          </w:p>
        </w:tc>
        <w:tc>
          <w:tcPr>
            <w:tcW w:w="1241" w:type="dxa"/>
            <w:shd w:val="clear" w:color="auto" w:fill="auto"/>
            <w:noWrap/>
            <w:vAlign w:val="bottom"/>
            <w:hideMark/>
          </w:tcPr>
          <w:p w14:paraId="3A72C2D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98,23%</w:t>
            </w:r>
          </w:p>
        </w:tc>
      </w:tr>
      <w:tr w:rsidR="0027356A" w:rsidRPr="0005640B" w14:paraId="415CCD1D" w14:textId="77777777" w:rsidTr="00804906">
        <w:trPr>
          <w:trHeight w:val="255"/>
        </w:trPr>
        <w:tc>
          <w:tcPr>
            <w:tcW w:w="272" w:type="dxa"/>
            <w:shd w:val="clear" w:color="auto" w:fill="auto"/>
            <w:noWrap/>
            <w:vAlign w:val="bottom"/>
            <w:hideMark/>
          </w:tcPr>
          <w:p w14:paraId="02880156"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36A7F9B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3822</w:t>
            </w:r>
          </w:p>
        </w:tc>
        <w:tc>
          <w:tcPr>
            <w:tcW w:w="6848" w:type="dxa"/>
            <w:shd w:val="clear" w:color="auto" w:fill="auto"/>
            <w:noWrap/>
            <w:vAlign w:val="bottom"/>
            <w:hideMark/>
          </w:tcPr>
          <w:p w14:paraId="6523A12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2EAEE9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9D046B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3.143,35</w:t>
            </w:r>
          </w:p>
        </w:tc>
        <w:tc>
          <w:tcPr>
            <w:tcW w:w="1241" w:type="dxa"/>
            <w:shd w:val="clear" w:color="auto" w:fill="auto"/>
            <w:noWrap/>
            <w:vAlign w:val="bottom"/>
            <w:hideMark/>
          </w:tcPr>
          <w:p w14:paraId="363599DF" w14:textId="77777777" w:rsidR="0027356A" w:rsidRPr="0005640B" w:rsidRDefault="0027356A" w:rsidP="00804906">
            <w:pPr>
              <w:rPr>
                <w:rFonts w:ascii="Verdana" w:hAnsi="Verdana" w:cs="Arial"/>
                <w:sz w:val="20"/>
                <w:szCs w:val="20"/>
                <w:lang w:eastAsia="hr-HR"/>
              </w:rPr>
            </w:pPr>
          </w:p>
        </w:tc>
      </w:tr>
      <w:tr w:rsidR="0027356A" w:rsidRPr="0005640B" w14:paraId="5C5F7D5C" w14:textId="77777777" w:rsidTr="00804906">
        <w:trPr>
          <w:trHeight w:val="255"/>
        </w:trPr>
        <w:tc>
          <w:tcPr>
            <w:tcW w:w="272" w:type="dxa"/>
            <w:shd w:val="clear" w:color="000000" w:fill="FF9900"/>
            <w:noWrap/>
            <w:vAlign w:val="bottom"/>
            <w:hideMark/>
          </w:tcPr>
          <w:p w14:paraId="2035A7D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457539A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1006</w:t>
            </w:r>
          </w:p>
        </w:tc>
        <w:tc>
          <w:tcPr>
            <w:tcW w:w="6848" w:type="dxa"/>
            <w:shd w:val="clear" w:color="000000" w:fill="FF9900"/>
            <w:noWrap/>
            <w:vAlign w:val="bottom"/>
            <w:hideMark/>
          </w:tcPr>
          <w:p w14:paraId="3D308A6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ŠKOLSTVO</w:t>
            </w:r>
          </w:p>
        </w:tc>
        <w:tc>
          <w:tcPr>
            <w:tcW w:w="2126" w:type="dxa"/>
            <w:shd w:val="clear" w:color="000000" w:fill="FF9900"/>
            <w:noWrap/>
            <w:vAlign w:val="bottom"/>
            <w:hideMark/>
          </w:tcPr>
          <w:p w14:paraId="0A39DAF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28.217,33</w:t>
            </w:r>
          </w:p>
        </w:tc>
        <w:tc>
          <w:tcPr>
            <w:tcW w:w="1843" w:type="dxa"/>
            <w:shd w:val="clear" w:color="000000" w:fill="FF9900"/>
            <w:noWrap/>
            <w:vAlign w:val="bottom"/>
            <w:hideMark/>
          </w:tcPr>
          <w:p w14:paraId="68914DB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27.448,10</w:t>
            </w:r>
          </w:p>
        </w:tc>
        <w:tc>
          <w:tcPr>
            <w:tcW w:w="1241" w:type="dxa"/>
            <w:shd w:val="clear" w:color="000000" w:fill="FF9900"/>
            <w:noWrap/>
            <w:vAlign w:val="bottom"/>
            <w:hideMark/>
          </w:tcPr>
          <w:p w14:paraId="295FD44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97,27%</w:t>
            </w:r>
          </w:p>
        </w:tc>
      </w:tr>
      <w:tr w:rsidR="0027356A" w:rsidRPr="0005640B" w14:paraId="4FD620DC" w14:textId="77777777" w:rsidTr="00804906">
        <w:trPr>
          <w:trHeight w:val="255"/>
        </w:trPr>
        <w:tc>
          <w:tcPr>
            <w:tcW w:w="272" w:type="dxa"/>
            <w:shd w:val="clear" w:color="000000" w:fill="FFFF99"/>
            <w:noWrap/>
            <w:vAlign w:val="bottom"/>
            <w:hideMark/>
          </w:tcPr>
          <w:p w14:paraId="56591CE5"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3B65B4D"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A100014</w:t>
            </w:r>
          </w:p>
        </w:tc>
        <w:tc>
          <w:tcPr>
            <w:tcW w:w="6848" w:type="dxa"/>
            <w:shd w:val="clear" w:color="000000" w:fill="FFFF99"/>
            <w:noWrap/>
            <w:vAlign w:val="bottom"/>
            <w:hideMark/>
          </w:tcPr>
          <w:p w14:paraId="75D9783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Subvencije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prijevoza</w:t>
            </w:r>
            <w:proofErr w:type="spellEnd"/>
          </w:p>
        </w:tc>
        <w:tc>
          <w:tcPr>
            <w:tcW w:w="2126" w:type="dxa"/>
            <w:shd w:val="clear" w:color="000000" w:fill="FFFF99"/>
            <w:noWrap/>
            <w:vAlign w:val="bottom"/>
            <w:hideMark/>
          </w:tcPr>
          <w:p w14:paraId="32E55DE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21.908,42</w:t>
            </w:r>
          </w:p>
        </w:tc>
        <w:tc>
          <w:tcPr>
            <w:tcW w:w="1843" w:type="dxa"/>
            <w:shd w:val="clear" w:color="000000" w:fill="FFFF99"/>
            <w:noWrap/>
            <w:vAlign w:val="bottom"/>
            <w:hideMark/>
          </w:tcPr>
          <w:p w14:paraId="24510A7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21.179,98</w:t>
            </w:r>
          </w:p>
        </w:tc>
        <w:tc>
          <w:tcPr>
            <w:tcW w:w="1241" w:type="dxa"/>
            <w:shd w:val="clear" w:color="000000" w:fill="FFFF99"/>
            <w:noWrap/>
            <w:vAlign w:val="bottom"/>
            <w:hideMark/>
          </w:tcPr>
          <w:p w14:paraId="540B48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96,68%</w:t>
            </w:r>
          </w:p>
        </w:tc>
      </w:tr>
      <w:tr w:rsidR="0027356A" w:rsidRPr="0005640B" w14:paraId="0A067A1F" w14:textId="77777777" w:rsidTr="00804906">
        <w:trPr>
          <w:trHeight w:val="255"/>
        </w:trPr>
        <w:tc>
          <w:tcPr>
            <w:tcW w:w="272" w:type="dxa"/>
            <w:shd w:val="clear" w:color="000000" w:fill="CCCCFF"/>
            <w:noWrap/>
            <w:vAlign w:val="bottom"/>
            <w:hideMark/>
          </w:tcPr>
          <w:p w14:paraId="64B7713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C7FF86A"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0469F0C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21.908,42</w:t>
            </w:r>
          </w:p>
        </w:tc>
        <w:tc>
          <w:tcPr>
            <w:tcW w:w="1843" w:type="dxa"/>
            <w:shd w:val="clear" w:color="000000" w:fill="CCCCFF"/>
            <w:noWrap/>
            <w:vAlign w:val="bottom"/>
            <w:hideMark/>
          </w:tcPr>
          <w:p w14:paraId="6F459B2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21.179,98</w:t>
            </w:r>
          </w:p>
        </w:tc>
        <w:tc>
          <w:tcPr>
            <w:tcW w:w="1241" w:type="dxa"/>
            <w:shd w:val="clear" w:color="000000" w:fill="CCCCFF"/>
            <w:noWrap/>
            <w:vAlign w:val="bottom"/>
            <w:hideMark/>
          </w:tcPr>
          <w:p w14:paraId="5C5D800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96,68%</w:t>
            </w:r>
          </w:p>
        </w:tc>
      </w:tr>
      <w:tr w:rsidR="0027356A" w:rsidRPr="0005640B" w14:paraId="3B555635" w14:textId="77777777" w:rsidTr="00804906">
        <w:trPr>
          <w:trHeight w:val="255"/>
        </w:trPr>
        <w:tc>
          <w:tcPr>
            <w:tcW w:w="272" w:type="dxa"/>
            <w:shd w:val="clear" w:color="auto" w:fill="auto"/>
            <w:noWrap/>
            <w:vAlign w:val="bottom"/>
            <w:hideMark/>
          </w:tcPr>
          <w:p w14:paraId="3587B35B" w14:textId="77777777" w:rsidR="0027356A" w:rsidRPr="0005640B" w:rsidRDefault="0027356A" w:rsidP="00543CF0">
            <w:pPr>
              <w:jc w:val="left"/>
              <w:rPr>
                <w:rFonts w:ascii="Verdana" w:hAnsi="Verdana" w:cs="Arial"/>
                <w:b/>
                <w:bCs/>
                <w:color w:val="333333"/>
                <w:sz w:val="20"/>
                <w:szCs w:val="20"/>
                <w:lang w:eastAsia="hr-HR"/>
              </w:rPr>
            </w:pPr>
          </w:p>
        </w:tc>
        <w:tc>
          <w:tcPr>
            <w:tcW w:w="1664" w:type="dxa"/>
            <w:shd w:val="clear" w:color="auto" w:fill="auto"/>
            <w:noWrap/>
            <w:vAlign w:val="bottom"/>
            <w:hideMark/>
          </w:tcPr>
          <w:p w14:paraId="31F8777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w:t>
            </w:r>
          </w:p>
        </w:tc>
        <w:tc>
          <w:tcPr>
            <w:tcW w:w="6848" w:type="dxa"/>
            <w:shd w:val="clear" w:color="auto" w:fill="auto"/>
            <w:noWrap/>
            <w:vAlign w:val="bottom"/>
            <w:hideMark/>
          </w:tcPr>
          <w:p w14:paraId="240BB5B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046409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21.908,42</w:t>
            </w:r>
          </w:p>
        </w:tc>
        <w:tc>
          <w:tcPr>
            <w:tcW w:w="1843" w:type="dxa"/>
            <w:shd w:val="clear" w:color="auto" w:fill="auto"/>
            <w:noWrap/>
            <w:vAlign w:val="bottom"/>
            <w:hideMark/>
          </w:tcPr>
          <w:p w14:paraId="52297D6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21.179,98</w:t>
            </w:r>
          </w:p>
        </w:tc>
        <w:tc>
          <w:tcPr>
            <w:tcW w:w="1241" w:type="dxa"/>
            <w:shd w:val="clear" w:color="auto" w:fill="auto"/>
            <w:noWrap/>
            <w:vAlign w:val="bottom"/>
            <w:hideMark/>
          </w:tcPr>
          <w:p w14:paraId="1CBDE0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96,68%</w:t>
            </w:r>
          </w:p>
        </w:tc>
      </w:tr>
      <w:tr w:rsidR="0027356A" w:rsidRPr="0005640B" w14:paraId="66EBACFD" w14:textId="77777777" w:rsidTr="00804906">
        <w:trPr>
          <w:trHeight w:val="255"/>
        </w:trPr>
        <w:tc>
          <w:tcPr>
            <w:tcW w:w="272" w:type="dxa"/>
            <w:shd w:val="clear" w:color="auto" w:fill="auto"/>
            <w:noWrap/>
            <w:vAlign w:val="bottom"/>
            <w:hideMark/>
          </w:tcPr>
          <w:p w14:paraId="53D903D9" w14:textId="77777777" w:rsidR="0027356A" w:rsidRPr="0005640B" w:rsidRDefault="0027356A" w:rsidP="00543CF0">
            <w:pPr>
              <w:jc w:val="left"/>
              <w:rPr>
                <w:rFonts w:ascii="Verdana" w:hAnsi="Verdana" w:cs="Arial"/>
                <w:sz w:val="20"/>
                <w:szCs w:val="20"/>
                <w:lang w:eastAsia="hr-HR"/>
              </w:rPr>
            </w:pPr>
          </w:p>
        </w:tc>
        <w:tc>
          <w:tcPr>
            <w:tcW w:w="1664" w:type="dxa"/>
            <w:shd w:val="clear" w:color="auto" w:fill="auto"/>
            <w:noWrap/>
            <w:vAlign w:val="bottom"/>
            <w:hideMark/>
          </w:tcPr>
          <w:p w14:paraId="4775787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3522</w:t>
            </w:r>
          </w:p>
        </w:tc>
        <w:tc>
          <w:tcPr>
            <w:tcW w:w="6848" w:type="dxa"/>
            <w:shd w:val="clear" w:color="auto" w:fill="auto"/>
            <w:noWrap/>
            <w:vAlign w:val="bottom"/>
            <w:hideMark/>
          </w:tcPr>
          <w:p w14:paraId="009A746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trgovačkim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društvima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06F3AE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6327F7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21.179,98</w:t>
            </w:r>
          </w:p>
        </w:tc>
        <w:tc>
          <w:tcPr>
            <w:tcW w:w="1241" w:type="dxa"/>
            <w:shd w:val="clear" w:color="auto" w:fill="auto"/>
            <w:noWrap/>
            <w:vAlign w:val="bottom"/>
            <w:hideMark/>
          </w:tcPr>
          <w:p w14:paraId="5A50C03C" w14:textId="77777777" w:rsidR="0027356A" w:rsidRPr="0005640B" w:rsidRDefault="0027356A" w:rsidP="00804906">
            <w:pPr>
              <w:rPr>
                <w:rFonts w:ascii="Verdana" w:hAnsi="Verdana" w:cs="Arial"/>
                <w:sz w:val="20"/>
                <w:szCs w:val="20"/>
                <w:lang w:eastAsia="hr-HR"/>
              </w:rPr>
            </w:pPr>
          </w:p>
        </w:tc>
      </w:tr>
      <w:tr w:rsidR="0027356A" w:rsidRPr="0005640B" w14:paraId="09441C9A" w14:textId="77777777" w:rsidTr="00804906">
        <w:trPr>
          <w:trHeight w:val="255"/>
        </w:trPr>
        <w:tc>
          <w:tcPr>
            <w:tcW w:w="272" w:type="dxa"/>
            <w:shd w:val="clear" w:color="000000" w:fill="FFFF99"/>
            <w:noWrap/>
            <w:vAlign w:val="bottom"/>
            <w:hideMark/>
          </w:tcPr>
          <w:p w14:paraId="7A58550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29C2D5B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A100015</w:t>
            </w:r>
          </w:p>
        </w:tc>
        <w:tc>
          <w:tcPr>
            <w:tcW w:w="6848" w:type="dxa"/>
            <w:shd w:val="clear" w:color="000000" w:fill="FFFF99"/>
            <w:noWrap/>
            <w:vAlign w:val="bottom"/>
            <w:hideMark/>
          </w:tcPr>
          <w:p w14:paraId="328CD3B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Naknade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troškova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učenicima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osnov</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srednjih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škola</w:t>
            </w:r>
            <w:proofErr w:type="spellEnd"/>
            <w:r w:rsidRPr="0005640B">
              <w:rPr>
                <w:rFonts w:ascii="Verdana" w:hAnsi="Verdana" w:cs="Arial"/>
                <w:b/>
                <w:bCs/>
                <w:sz w:val="20"/>
                <w:szCs w:val="20"/>
                <w:lang w:eastAsia="hr-HR"/>
              </w:rPr>
              <w:t xml:space="preserve"> i stud.</w:t>
            </w:r>
          </w:p>
        </w:tc>
        <w:tc>
          <w:tcPr>
            <w:tcW w:w="2126" w:type="dxa"/>
            <w:shd w:val="clear" w:color="000000" w:fill="FFFF99"/>
            <w:noWrap/>
            <w:vAlign w:val="bottom"/>
            <w:hideMark/>
          </w:tcPr>
          <w:p w14:paraId="5FA333A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6.308,91</w:t>
            </w:r>
          </w:p>
        </w:tc>
        <w:tc>
          <w:tcPr>
            <w:tcW w:w="1843" w:type="dxa"/>
            <w:shd w:val="clear" w:color="000000" w:fill="FFFF99"/>
            <w:noWrap/>
            <w:vAlign w:val="bottom"/>
            <w:hideMark/>
          </w:tcPr>
          <w:p w14:paraId="13025B0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6.268,12</w:t>
            </w:r>
          </w:p>
        </w:tc>
        <w:tc>
          <w:tcPr>
            <w:tcW w:w="1241" w:type="dxa"/>
            <w:shd w:val="clear" w:color="000000" w:fill="FFFF99"/>
            <w:noWrap/>
            <w:vAlign w:val="bottom"/>
            <w:hideMark/>
          </w:tcPr>
          <w:p w14:paraId="5C6AD39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99,35%</w:t>
            </w:r>
          </w:p>
        </w:tc>
      </w:tr>
      <w:tr w:rsidR="0027356A" w:rsidRPr="0005640B" w14:paraId="16D4C800" w14:textId="77777777" w:rsidTr="00804906">
        <w:trPr>
          <w:trHeight w:val="255"/>
        </w:trPr>
        <w:tc>
          <w:tcPr>
            <w:tcW w:w="272" w:type="dxa"/>
            <w:shd w:val="clear" w:color="000000" w:fill="CCCCFF"/>
            <w:noWrap/>
            <w:vAlign w:val="bottom"/>
            <w:hideMark/>
          </w:tcPr>
          <w:p w14:paraId="150A042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C4D4B1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C45A64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2.200,00</w:t>
            </w:r>
          </w:p>
        </w:tc>
        <w:tc>
          <w:tcPr>
            <w:tcW w:w="1843" w:type="dxa"/>
            <w:shd w:val="clear" w:color="000000" w:fill="CCCCFF"/>
            <w:noWrap/>
            <w:vAlign w:val="bottom"/>
            <w:hideMark/>
          </w:tcPr>
          <w:p w14:paraId="170939E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2.200,00</w:t>
            </w:r>
          </w:p>
        </w:tc>
        <w:tc>
          <w:tcPr>
            <w:tcW w:w="1241" w:type="dxa"/>
            <w:shd w:val="clear" w:color="000000" w:fill="CCCCFF"/>
            <w:noWrap/>
            <w:vAlign w:val="bottom"/>
            <w:hideMark/>
          </w:tcPr>
          <w:p w14:paraId="5800193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7D6F0CAC" w14:textId="77777777" w:rsidTr="00804906">
        <w:trPr>
          <w:trHeight w:val="255"/>
        </w:trPr>
        <w:tc>
          <w:tcPr>
            <w:tcW w:w="272" w:type="dxa"/>
            <w:shd w:val="clear" w:color="auto" w:fill="auto"/>
            <w:noWrap/>
            <w:vAlign w:val="bottom"/>
            <w:hideMark/>
          </w:tcPr>
          <w:p w14:paraId="7C095A20"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DD36B5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02C8FFA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403B1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2.200,00</w:t>
            </w:r>
          </w:p>
        </w:tc>
        <w:tc>
          <w:tcPr>
            <w:tcW w:w="1843" w:type="dxa"/>
            <w:shd w:val="clear" w:color="auto" w:fill="auto"/>
            <w:noWrap/>
            <w:vAlign w:val="bottom"/>
            <w:hideMark/>
          </w:tcPr>
          <w:p w14:paraId="4CB6EE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2.200,00</w:t>
            </w:r>
          </w:p>
        </w:tc>
        <w:tc>
          <w:tcPr>
            <w:tcW w:w="1241" w:type="dxa"/>
            <w:shd w:val="clear" w:color="auto" w:fill="auto"/>
            <w:noWrap/>
            <w:vAlign w:val="bottom"/>
            <w:hideMark/>
          </w:tcPr>
          <w:p w14:paraId="20EE9FA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26F7A3A9" w14:textId="77777777" w:rsidTr="00804906">
        <w:trPr>
          <w:trHeight w:val="255"/>
        </w:trPr>
        <w:tc>
          <w:tcPr>
            <w:tcW w:w="272" w:type="dxa"/>
            <w:shd w:val="clear" w:color="auto" w:fill="auto"/>
            <w:noWrap/>
            <w:vAlign w:val="bottom"/>
            <w:hideMark/>
          </w:tcPr>
          <w:p w14:paraId="2846283C"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682421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6E2F34D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240B01E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55601F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2.200,00</w:t>
            </w:r>
          </w:p>
        </w:tc>
        <w:tc>
          <w:tcPr>
            <w:tcW w:w="1241" w:type="dxa"/>
            <w:shd w:val="clear" w:color="auto" w:fill="auto"/>
            <w:noWrap/>
            <w:vAlign w:val="bottom"/>
            <w:hideMark/>
          </w:tcPr>
          <w:p w14:paraId="5F966042" w14:textId="77777777" w:rsidR="0027356A" w:rsidRPr="0005640B" w:rsidRDefault="0027356A" w:rsidP="00804906">
            <w:pPr>
              <w:rPr>
                <w:rFonts w:ascii="Verdana" w:hAnsi="Verdana" w:cs="Arial"/>
                <w:sz w:val="20"/>
                <w:szCs w:val="20"/>
                <w:lang w:eastAsia="hr-HR"/>
              </w:rPr>
            </w:pPr>
          </w:p>
        </w:tc>
      </w:tr>
      <w:tr w:rsidR="0027356A" w:rsidRPr="0005640B" w14:paraId="3425AD93" w14:textId="77777777" w:rsidTr="00804906">
        <w:trPr>
          <w:trHeight w:val="255"/>
        </w:trPr>
        <w:tc>
          <w:tcPr>
            <w:tcW w:w="272" w:type="dxa"/>
            <w:shd w:val="clear" w:color="000000" w:fill="CCCCFF"/>
            <w:noWrap/>
            <w:vAlign w:val="bottom"/>
            <w:hideMark/>
          </w:tcPr>
          <w:p w14:paraId="054E628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B26067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6CD2087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4.108,91</w:t>
            </w:r>
          </w:p>
        </w:tc>
        <w:tc>
          <w:tcPr>
            <w:tcW w:w="1843" w:type="dxa"/>
            <w:shd w:val="clear" w:color="000000" w:fill="CCCCFF"/>
            <w:noWrap/>
            <w:vAlign w:val="bottom"/>
            <w:hideMark/>
          </w:tcPr>
          <w:p w14:paraId="509CDC1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4.068,12</w:t>
            </w:r>
          </w:p>
        </w:tc>
        <w:tc>
          <w:tcPr>
            <w:tcW w:w="1241" w:type="dxa"/>
            <w:shd w:val="clear" w:color="000000" w:fill="CCCCFF"/>
            <w:noWrap/>
            <w:vAlign w:val="bottom"/>
            <w:hideMark/>
          </w:tcPr>
          <w:p w14:paraId="2CB4EE4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99,01%</w:t>
            </w:r>
          </w:p>
        </w:tc>
      </w:tr>
      <w:tr w:rsidR="0027356A" w:rsidRPr="0005640B" w14:paraId="7747E4CB" w14:textId="77777777" w:rsidTr="00804906">
        <w:trPr>
          <w:trHeight w:val="255"/>
        </w:trPr>
        <w:tc>
          <w:tcPr>
            <w:tcW w:w="272" w:type="dxa"/>
            <w:shd w:val="clear" w:color="auto" w:fill="auto"/>
            <w:noWrap/>
            <w:vAlign w:val="bottom"/>
            <w:hideMark/>
          </w:tcPr>
          <w:p w14:paraId="2480B872"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930B14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w:t>
            </w:r>
          </w:p>
        </w:tc>
        <w:tc>
          <w:tcPr>
            <w:tcW w:w="6848" w:type="dxa"/>
            <w:shd w:val="clear" w:color="auto" w:fill="auto"/>
            <w:noWrap/>
            <w:vAlign w:val="bottom"/>
            <w:hideMark/>
          </w:tcPr>
          <w:p w14:paraId="5C0EA02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temelju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druge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823CA0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4.108,91</w:t>
            </w:r>
          </w:p>
        </w:tc>
        <w:tc>
          <w:tcPr>
            <w:tcW w:w="1843" w:type="dxa"/>
            <w:shd w:val="clear" w:color="auto" w:fill="auto"/>
            <w:noWrap/>
            <w:vAlign w:val="bottom"/>
            <w:hideMark/>
          </w:tcPr>
          <w:p w14:paraId="5009FC5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4.068,12</w:t>
            </w:r>
          </w:p>
        </w:tc>
        <w:tc>
          <w:tcPr>
            <w:tcW w:w="1241" w:type="dxa"/>
            <w:shd w:val="clear" w:color="auto" w:fill="auto"/>
            <w:noWrap/>
            <w:vAlign w:val="bottom"/>
            <w:hideMark/>
          </w:tcPr>
          <w:p w14:paraId="2A220C8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99,01%</w:t>
            </w:r>
          </w:p>
        </w:tc>
      </w:tr>
      <w:tr w:rsidR="0027356A" w:rsidRPr="0005640B" w14:paraId="31C828A2" w14:textId="77777777" w:rsidTr="00804906">
        <w:trPr>
          <w:trHeight w:val="255"/>
        </w:trPr>
        <w:tc>
          <w:tcPr>
            <w:tcW w:w="272" w:type="dxa"/>
            <w:shd w:val="clear" w:color="auto" w:fill="auto"/>
            <w:noWrap/>
            <w:vAlign w:val="bottom"/>
            <w:hideMark/>
          </w:tcPr>
          <w:p w14:paraId="1C2137B5"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162ED4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3721</w:t>
            </w:r>
          </w:p>
        </w:tc>
        <w:tc>
          <w:tcPr>
            <w:tcW w:w="6848" w:type="dxa"/>
            <w:shd w:val="clear" w:color="auto" w:fill="auto"/>
            <w:noWrap/>
            <w:vAlign w:val="bottom"/>
            <w:hideMark/>
          </w:tcPr>
          <w:p w14:paraId="0B34899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građanima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kućanstvima</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98E46E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2440E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4.068,12</w:t>
            </w:r>
          </w:p>
        </w:tc>
        <w:tc>
          <w:tcPr>
            <w:tcW w:w="1241" w:type="dxa"/>
            <w:shd w:val="clear" w:color="auto" w:fill="auto"/>
            <w:noWrap/>
            <w:vAlign w:val="bottom"/>
            <w:hideMark/>
          </w:tcPr>
          <w:p w14:paraId="67F4B4C7" w14:textId="77777777" w:rsidR="0027356A" w:rsidRPr="0005640B" w:rsidRDefault="0027356A" w:rsidP="00804906">
            <w:pPr>
              <w:rPr>
                <w:rFonts w:ascii="Verdana" w:hAnsi="Verdana" w:cs="Arial"/>
                <w:sz w:val="20"/>
                <w:szCs w:val="20"/>
                <w:lang w:eastAsia="hr-HR"/>
              </w:rPr>
            </w:pPr>
          </w:p>
        </w:tc>
      </w:tr>
      <w:tr w:rsidR="0027356A" w:rsidRPr="0005640B" w14:paraId="105CC000" w14:textId="77777777" w:rsidTr="00804906">
        <w:trPr>
          <w:trHeight w:val="255"/>
        </w:trPr>
        <w:tc>
          <w:tcPr>
            <w:tcW w:w="272" w:type="dxa"/>
            <w:shd w:val="clear" w:color="000000" w:fill="FF9900"/>
            <w:noWrap/>
            <w:vAlign w:val="bottom"/>
            <w:hideMark/>
          </w:tcPr>
          <w:p w14:paraId="66CBAFB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F2193D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1007</w:t>
            </w:r>
          </w:p>
        </w:tc>
        <w:tc>
          <w:tcPr>
            <w:tcW w:w="6848" w:type="dxa"/>
            <w:shd w:val="clear" w:color="000000" w:fill="FF9900"/>
            <w:noWrap/>
            <w:vAlign w:val="bottom"/>
            <w:hideMark/>
          </w:tcPr>
          <w:p w14:paraId="36308E9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PREDŠKOLSKI ODGOJ</w:t>
            </w:r>
          </w:p>
        </w:tc>
        <w:tc>
          <w:tcPr>
            <w:tcW w:w="2126" w:type="dxa"/>
            <w:shd w:val="clear" w:color="000000" w:fill="FF9900"/>
            <w:noWrap/>
            <w:vAlign w:val="bottom"/>
            <w:hideMark/>
          </w:tcPr>
          <w:p w14:paraId="7FDA421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308.756,98</w:t>
            </w:r>
          </w:p>
        </w:tc>
        <w:tc>
          <w:tcPr>
            <w:tcW w:w="1843" w:type="dxa"/>
            <w:shd w:val="clear" w:color="000000" w:fill="FF9900"/>
            <w:noWrap/>
            <w:vAlign w:val="bottom"/>
            <w:hideMark/>
          </w:tcPr>
          <w:p w14:paraId="732752E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241.449,18</w:t>
            </w:r>
          </w:p>
        </w:tc>
        <w:tc>
          <w:tcPr>
            <w:tcW w:w="1241" w:type="dxa"/>
            <w:shd w:val="clear" w:color="000000" w:fill="FF9900"/>
            <w:noWrap/>
            <w:vAlign w:val="bottom"/>
            <w:hideMark/>
          </w:tcPr>
          <w:p w14:paraId="46A3AE2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78,20%</w:t>
            </w:r>
          </w:p>
        </w:tc>
      </w:tr>
      <w:tr w:rsidR="0027356A" w:rsidRPr="0005640B" w14:paraId="1D751EB6" w14:textId="77777777" w:rsidTr="00804906">
        <w:trPr>
          <w:trHeight w:val="255"/>
        </w:trPr>
        <w:tc>
          <w:tcPr>
            <w:tcW w:w="272" w:type="dxa"/>
            <w:shd w:val="clear" w:color="000000" w:fill="FFFF99"/>
            <w:noWrap/>
            <w:vAlign w:val="bottom"/>
            <w:hideMark/>
          </w:tcPr>
          <w:p w14:paraId="513E6B7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2AD4ED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A100016</w:t>
            </w:r>
          </w:p>
        </w:tc>
        <w:tc>
          <w:tcPr>
            <w:tcW w:w="6848" w:type="dxa"/>
            <w:shd w:val="clear" w:color="000000" w:fill="FFFF99"/>
            <w:noWrap/>
            <w:vAlign w:val="bottom"/>
            <w:hideMark/>
          </w:tcPr>
          <w:p w14:paraId="2DB6075D"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Provedba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programa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predškolskog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odgoja</w:t>
            </w:r>
            <w:proofErr w:type="spellEnd"/>
          </w:p>
        </w:tc>
        <w:tc>
          <w:tcPr>
            <w:tcW w:w="2126" w:type="dxa"/>
            <w:shd w:val="clear" w:color="000000" w:fill="FFFF99"/>
            <w:noWrap/>
            <w:vAlign w:val="bottom"/>
            <w:hideMark/>
          </w:tcPr>
          <w:p w14:paraId="3B45474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92.133,68</w:t>
            </w:r>
          </w:p>
        </w:tc>
        <w:tc>
          <w:tcPr>
            <w:tcW w:w="1843" w:type="dxa"/>
            <w:shd w:val="clear" w:color="000000" w:fill="FFFF99"/>
            <w:noWrap/>
            <w:vAlign w:val="bottom"/>
            <w:hideMark/>
          </w:tcPr>
          <w:p w14:paraId="6BCCA6D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91.141,71</w:t>
            </w:r>
          </w:p>
        </w:tc>
        <w:tc>
          <w:tcPr>
            <w:tcW w:w="1241" w:type="dxa"/>
            <w:shd w:val="clear" w:color="000000" w:fill="FFFF99"/>
            <w:noWrap/>
            <w:vAlign w:val="bottom"/>
            <w:hideMark/>
          </w:tcPr>
          <w:p w14:paraId="25287DF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98,92%</w:t>
            </w:r>
          </w:p>
        </w:tc>
      </w:tr>
      <w:tr w:rsidR="0027356A" w:rsidRPr="0005640B" w14:paraId="10583A56" w14:textId="77777777" w:rsidTr="00804906">
        <w:trPr>
          <w:trHeight w:val="255"/>
        </w:trPr>
        <w:tc>
          <w:tcPr>
            <w:tcW w:w="272" w:type="dxa"/>
            <w:shd w:val="clear" w:color="000000" w:fill="CCCCFF"/>
            <w:noWrap/>
            <w:vAlign w:val="bottom"/>
            <w:hideMark/>
          </w:tcPr>
          <w:p w14:paraId="3127E5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29CB1A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059009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11.945,05</w:t>
            </w:r>
          </w:p>
        </w:tc>
        <w:tc>
          <w:tcPr>
            <w:tcW w:w="1843" w:type="dxa"/>
            <w:shd w:val="clear" w:color="000000" w:fill="CCCCFF"/>
            <w:noWrap/>
            <w:vAlign w:val="bottom"/>
            <w:hideMark/>
          </w:tcPr>
          <w:p w14:paraId="6178199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11.823,34</w:t>
            </w:r>
          </w:p>
        </w:tc>
        <w:tc>
          <w:tcPr>
            <w:tcW w:w="1241" w:type="dxa"/>
            <w:shd w:val="clear" w:color="000000" w:fill="CCCCFF"/>
            <w:noWrap/>
            <w:vAlign w:val="bottom"/>
            <w:hideMark/>
          </w:tcPr>
          <w:p w14:paraId="577A77F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98,98%</w:t>
            </w:r>
          </w:p>
        </w:tc>
      </w:tr>
      <w:tr w:rsidR="0027356A" w:rsidRPr="0005640B" w14:paraId="39CF65DD" w14:textId="77777777" w:rsidTr="00804906">
        <w:trPr>
          <w:trHeight w:val="255"/>
        </w:trPr>
        <w:tc>
          <w:tcPr>
            <w:tcW w:w="272" w:type="dxa"/>
            <w:shd w:val="clear" w:color="auto" w:fill="auto"/>
            <w:noWrap/>
            <w:vAlign w:val="bottom"/>
            <w:hideMark/>
          </w:tcPr>
          <w:p w14:paraId="23C2AA4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E0BC9C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36</w:t>
            </w:r>
          </w:p>
        </w:tc>
        <w:tc>
          <w:tcPr>
            <w:tcW w:w="6848" w:type="dxa"/>
            <w:shd w:val="clear" w:color="auto" w:fill="auto"/>
            <w:noWrap/>
            <w:vAlign w:val="bottom"/>
            <w:hideMark/>
          </w:tcPr>
          <w:p w14:paraId="25498D0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dane</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inozemstvo</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unutar</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općeg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2126" w:type="dxa"/>
            <w:shd w:val="clear" w:color="auto" w:fill="auto"/>
            <w:noWrap/>
            <w:vAlign w:val="bottom"/>
            <w:hideMark/>
          </w:tcPr>
          <w:p w14:paraId="11B4DB9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11.945,05</w:t>
            </w:r>
          </w:p>
        </w:tc>
        <w:tc>
          <w:tcPr>
            <w:tcW w:w="1843" w:type="dxa"/>
            <w:shd w:val="clear" w:color="auto" w:fill="auto"/>
            <w:noWrap/>
            <w:vAlign w:val="bottom"/>
            <w:hideMark/>
          </w:tcPr>
          <w:p w14:paraId="62597F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11.823,34</w:t>
            </w:r>
          </w:p>
        </w:tc>
        <w:tc>
          <w:tcPr>
            <w:tcW w:w="1241" w:type="dxa"/>
            <w:shd w:val="clear" w:color="auto" w:fill="auto"/>
            <w:noWrap/>
            <w:vAlign w:val="bottom"/>
            <w:hideMark/>
          </w:tcPr>
          <w:p w14:paraId="1E79982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98,98%</w:t>
            </w:r>
          </w:p>
        </w:tc>
      </w:tr>
      <w:tr w:rsidR="0027356A" w:rsidRPr="0005640B" w14:paraId="71578F75" w14:textId="77777777" w:rsidTr="00804906">
        <w:trPr>
          <w:trHeight w:val="255"/>
        </w:trPr>
        <w:tc>
          <w:tcPr>
            <w:tcW w:w="272" w:type="dxa"/>
            <w:shd w:val="clear" w:color="auto" w:fill="auto"/>
            <w:noWrap/>
            <w:vAlign w:val="bottom"/>
            <w:hideMark/>
          </w:tcPr>
          <w:p w14:paraId="6483AA9F"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A357FB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3661</w:t>
            </w:r>
          </w:p>
        </w:tc>
        <w:tc>
          <w:tcPr>
            <w:tcW w:w="6848" w:type="dxa"/>
            <w:shd w:val="clear" w:color="auto" w:fill="auto"/>
            <w:noWrap/>
            <w:vAlign w:val="bottom"/>
            <w:hideMark/>
          </w:tcPr>
          <w:p w14:paraId="61713CC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pomoći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korisnicima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drugih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proračuna</w:t>
            </w:r>
            <w:proofErr w:type="spellEnd"/>
          </w:p>
        </w:tc>
        <w:tc>
          <w:tcPr>
            <w:tcW w:w="2126" w:type="dxa"/>
            <w:shd w:val="clear" w:color="auto" w:fill="auto"/>
            <w:noWrap/>
            <w:vAlign w:val="bottom"/>
            <w:hideMark/>
          </w:tcPr>
          <w:p w14:paraId="5036CD4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16E153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11.823,34</w:t>
            </w:r>
          </w:p>
        </w:tc>
        <w:tc>
          <w:tcPr>
            <w:tcW w:w="1241" w:type="dxa"/>
            <w:shd w:val="clear" w:color="auto" w:fill="auto"/>
            <w:noWrap/>
            <w:vAlign w:val="bottom"/>
            <w:hideMark/>
          </w:tcPr>
          <w:p w14:paraId="573041C2" w14:textId="77777777" w:rsidR="0027356A" w:rsidRPr="0005640B" w:rsidRDefault="0027356A" w:rsidP="00804906">
            <w:pPr>
              <w:rPr>
                <w:rFonts w:ascii="Verdana" w:hAnsi="Verdana" w:cs="Arial"/>
                <w:sz w:val="20"/>
                <w:szCs w:val="20"/>
                <w:lang w:eastAsia="hr-HR"/>
              </w:rPr>
            </w:pPr>
          </w:p>
        </w:tc>
      </w:tr>
      <w:tr w:rsidR="0027356A" w:rsidRPr="0005640B" w14:paraId="2CAEADC5" w14:textId="77777777" w:rsidTr="00804906">
        <w:trPr>
          <w:trHeight w:val="255"/>
        </w:trPr>
        <w:tc>
          <w:tcPr>
            <w:tcW w:w="272" w:type="dxa"/>
            <w:shd w:val="clear" w:color="000000" w:fill="CCCCFF"/>
            <w:noWrap/>
            <w:vAlign w:val="bottom"/>
            <w:hideMark/>
          </w:tcPr>
          <w:p w14:paraId="47276F7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EED158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785EE2C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80.188,63</w:t>
            </w:r>
          </w:p>
        </w:tc>
        <w:tc>
          <w:tcPr>
            <w:tcW w:w="1843" w:type="dxa"/>
            <w:shd w:val="clear" w:color="000000" w:fill="CCCCFF"/>
            <w:noWrap/>
            <w:vAlign w:val="bottom"/>
            <w:hideMark/>
          </w:tcPr>
          <w:p w14:paraId="6B2FFD1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79.318,37</w:t>
            </w:r>
          </w:p>
        </w:tc>
        <w:tc>
          <w:tcPr>
            <w:tcW w:w="1241" w:type="dxa"/>
            <w:shd w:val="clear" w:color="000000" w:fill="CCCCFF"/>
            <w:noWrap/>
            <w:vAlign w:val="bottom"/>
            <w:hideMark/>
          </w:tcPr>
          <w:p w14:paraId="2B0CFF6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98,91%</w:t>
            </w:r>
          </w:p>
        </w:tc>
      </w:tr>
      <w:tr w:rsidR="0027356A" w:rsidRPr="0005640B" w14:paraId="1766FCD8" w14:textId="77777777" w:rsidTr="00804906">
        <w:trPr>
          <w:trHeight w:val="255"/>
        </w:trPr>
        <w:tc>
          <w:tcPr>
            <w:tcW w:w="272" w:type="dxa"/>
            <w:shd w:val="clear" w:color="auto" w:fill="auto"/>
            <w:noWrap/>
            <w:vAlign w:val="bottom"/>
            <w:hideMark/>
          </w:tcPr>
          <w:p w14:paraId="444D1D82"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D71CDE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w:t>
            </w:r>
          </w:p>
        </w:tc>
        <w:tc>
          <w:tcPr>
            <w:tcW w:w="6848" w:type="dxa"/>
            <w:shd w:val="clear" w:color="auto" w:fill="auto"/>
            <w:noWrap/>
            <w:vAlign w:val="bottom"/>
            <w:hideMark/>
          </w:tcPr>
          <w:p w14:paraId="71F41FC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D741CD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21.062,88</w:t>
            </w:r>
          </w:p>
        </w:tc>
        <w:tc>
          <w:tcPr>
            <w:tcW w:w="1843" w:type="dxa"/>
            <w:shd w:val="clear" w:color="auto" w:fill="auto"/>
            <w:noWrap/>
            <w:vAlign w:val="bottom"/>
            <w:hideMark/>
          </w:tcPr>
          <w:p w14:paraId="2A832E3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20.158,74</w:t>
            </w:r>
          </w:p>
        </w:tc>
        <w:tc>
          <w:tcPr>
            <w:tcW w:w="1241" w:type="dxa"/>
            <w:shd w:val="clear" w:color="auto" w:fill="auto"/>
            <w:noWrap/>
            <w:vAlign w:val="bottom"/>
            <w:hideMark/>
          </w:tcPr>
          <w:p w14:paraId="059099C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95,71%</w:t>
            </w:r>
          </w:p>
        </w:tc>
      </w:tr>
      <w:tr w:rsidR="0027356A" w:rsidRPr="0005640B" w14:paraId="73938813" w14:textId="77777777" w:rsidTr="00804906">
        <w:trPr>
          <w:trHeight w:val="255"/>
        </w:trPr>
        <w:tc>
          <w:tcPr>
            <w:tcW w:w="272" w:type="dxa"/>
            <w:shd w:val="clear" w:color="auto" w:fill="auto"/>
            <w:noWrap/>
            <w:vAlign w:val="bottom"/>
            <w:hideMark/>
          </w:tcPr>
          <w:p w14:paraId="64FEB6B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AB593C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3523</w:t>
            </w:r>
          </w:p>
        </w:tc>
        <w:tc>
          <w:tcPr>
            <w:tcW w:w="6848" w:type="dxa"/>
            <w:shd w:val="clear" w:color="auto" w:fill="auto"/>
            <w:noWrap/>
            <w:vAlign w:val="bottom"/>
            <w:hideMark/>
          </w:tcPr>
          <w:p w14:paraId="42F323B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Subvencije</w:t>
            </w:r>
            <w:proofErr w:type="spellEnd"/>
            <w:r w:rsidRPr="0005640B">
              <w:rPr>
                <w:rFonts w:ascii="Verdana" w:hAnsi="Verdana" w:cs="Arial"/>
                <w:sz w:val="20"/>
                <w:szCs w:val="20"/>
                <w:lang w:eastAsia="hr-HR"/>
              </w:rPr>
              <w:t xml:space="preserve"> poljoprivrednicima i obrtnicima                                                          </w:t>
            </w:r>
          </w:p>
        </w:tc>
        <w:tc>
          <w:tcPr>
            <w:tcW w:w="2126" w:type="dxa"/>
            <w:shd w:val="clear" w:color="auto" w:fill="auto"/>
            <w:noWrap/>
            <w:vAlign w:val="bottom"/>
            <w:hideMark/>
          </w:tcPr>
          <w:p w14:paraId="04AD147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EF6166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20.158,74</w:t>
            </w:r>
          </w:p>
        </w:tc>
        <w:tc>
          <w:tcPr>
            <w:tcW w:w="1241" w:type="dxa"/>
            <w:shd w:val="clear" w:color="auto" w:fill="auto"/>
            <w:noWrap/>
            <w:vAlign w:val="bottom"/>
            <w:hideMark/>
          </w:tcPr>
          <w:p w14:paraId="41C66813" w14:textId="77777777" w:rsidR="0027356A" w:rsidRPr="0005640B" w:rsidRDefault="0027356A" w:rsidP="00804906">
            <w:pPr>
              <w:rPr>
                <w:rFonts w:ascii="Verdana" w:hAnsi="Verdana" w:cs="Arial"/>
                <w:sz w:val="20"/>
                <w:szCs w:val="20"/>
                <w:lang w:eastAsia="hr-HR"/>
              </w:rPr>
            </w:pPr>
          </w:p>
        </w:tc>
      </w:tr>
      <w:tr w:rsidR="0027356A" w:rsidRPr="0005640B" w14:paraId="5FC3049E" w14:textId="77777777" w:rsidTr="00804906">
        <w:trPr>
          <w:trHeight w:val="255"/>
        </w:trPr>
        <w:tc>
          <w:tcPr>
            <w:tcW w:w="272" w:type="dxa"/>
            <w:shd w:val="clear" w:color="auto" w:fill="auto"/>
            <w:noWrap/>
            <w:vAlign w:val="bottom"/>
            <w:hideMark/>
          </w:tcPr>
          <w:p w14:paraId="7DD845AC"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CF5D29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2D9CD57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4B6957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59.125,75</w:t>
            </w:r>
          </w:p>
        </w:tc>
        <w:tc>
          <w:tcPr>
            <w:tcW w:w="1843" w:type="dxa"/>
            <w:shd w:val="clear" w:color="auto" w:fill="auto"/>
            <w:noWrap/>
            <w:vAlign w:val="bottom"/>
            <w:hideMark/>
          </w:tcPr>
          <w:p w14:paraId="1B8FEE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59.159,63</w:t>
            </w:r>
          </w:p>
        </w:tc>
        <w:tc>
          <w:tcPr>
            <w:tcW w:w="1241" w:type="dxa"/>
            <w:shd w:val="clear" w:color="auto" w:fill="auto"/>
            <w:noWrap/>
            <w:vAlign w:val="bottom"/>
            <w:hideMark/>
          </w:tcPr>
          <w:p w14:paraId="7BAABA8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100,06%</w:t>
            </w:r>
          </w:p>
        </w:tc>
      </w:tr>
      <w:tr w:rsidR="0027356A" w:rsidRPr="0005640B" w14:paraId="2D2B230F" w14:textId="77777777" w:rsidTr="00804906">
        <w:trPr>
          <w:trHeight w:val="255"/>
        </w:trPr>
        <w:tc>
          <w:tcPr>
            <w:tcW w:w="272" w:type="dxa"/>
            <w:shd w:val="clear" w:color="auto" w:fill="auto"/>
            <w:noWrap/>
            <w:vAlign w:val="bottom"/>
            <w:hideMark/>
          </w:tcPr>
          <w:p w14:paraId="5794FC2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999A34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6619CF7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7388E3B"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FB50EE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59.159,63</w:t>
            </w:r>
          </w:p>
        </w:tc>
        <w:tc>
          <w:tcPr>
            <w:tcW w:w="1241" w:type="dxa"/>
            <w:shd w:val="clear" w:color="auto" w:fill="auto"/>
            <w:noWrap/>
            <w:vAlign w:val="bottom"/>
            <w:hideMark/>
          </w:tcPr>
          <w:p w14:paraId="000A7B5C" w14:textId="77777777" w:rsidR="0027356A" w:rsidRPr="0005640B" w:rsidRDefault="0027356A" w:rsidP="00804906">
            <w:pPr>
              <w:rPr>
                <w:rFonts w:ascii="Verdana" w:hAnsi="Verdana" w:cs="Arial"/>
                <w:sz w:val="20"/>
                <w:szCs w:val="20"/>
                <w:lang w:eastAsia="hr-HR"/>
              </w:rPr>
            </w:pPr>
          </w:p>
        </w:tc>
      </w:tr>
      <w:tr w:rsidR="0027356A" w:rsidRPr="0005640B" w14:paraId="102174B1" w14:textId="77777777" w:rsidTr="00804906">
        <w:trPr>
          <w:trHeight w:val="255"/>
        </w:trPr>
        <w:tc>
          <w:tcPr>
            <w:tcW w:w="272" w:type="dxa"/>
            <w:shd w:val="clear" w:color="000000" w:fill="FFFF99"/>
            <w:noWrap/>
            <w:vAlign w:val="bottom"/>
            <w:hideMark/>
          </w:tcPr>
          <w:p w14:paraId="6AECB77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648110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A100017</w:t>
            </w:r>
          </w:p>
        </w:tc>
        <w:tc>
          <w:tcPr>
            <w:tcW w:w="6848" w:type="dxa"/>
            <w:shd w:val="clear" w:color="000000" w:fill="FFFF99"/>
            <w:noWrap/>
            <w:vAlign w:val="bottom"/>
            <w:hideMark/>
          </w:tcPr>
          <w:p w14:paraId="65C0F7B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Održavanje </w:t>
            </w:r>
            <w:proofErr w:type="spellStart"/>
            <w:r w:rsidRPr="0005640B">
              <w:rPr>
                <w:rFonts w:ascii="Verdana" w:hAnsi="Verdana" w:cs="Arial"/>
                <w:b/>
                <w:bCs/>
                <w:sz w:val="20"/>
                <w:szCs w:val="20"/>
                <w:lang w:eastAsia="hr-HR"/>
              </w:rPr>
              <w:t>dječjeg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vrtića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materijal</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oprema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usluge</w:t>
            </w:r>
            <w:proofErr w:type="spellEnd"/>
            <w:r w:rsidRPr="0005640B">
              <w:rPr>
                <w:rFonts w:ascii="Verdana" w:hAnsi="Verdana" w:cs="Arial"/>
                <w:b/>
                <w:bCs/>
                <w:sz w:val="20"/>
                <w:szCs w:val="20"/>
                <w:lang w:eastAsia="hr-HR"/>
              </w:rPr>
              <w:t>)</w:t>
            </w:r>
          </w:p>
        </w:tc>
        <w:tc>
          <w:tcPr>
            <w:tcW w:w="2126" w:type="dxa"/>
            <w:shd w:val="clear" w:color="000000" w:fill="FFFF99"/>
            <w:noWrap/>
            <w:vAlign w:val="bottom"/>
            <w:hideMark/>
          </w:tcPr>
          <w:p w14:paraId="36EB91E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1.950,79</w:t>
            </w:r>
          </w:p>
        </w:tc>
        <w:tc>
          <w:tcPr>
            <w:tcW w:w="1843" w:type="dxa"/>
            <w:shd w:val="clear" w:color="000000" w:fill="FFFF99"/>
            <w:noWrap/>
            <w:vAlign w:val="bottom"/>
            <w:hideMark/>
          </w:tcPr>
          <w:p w14:paraId="064918C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208,29</w:t>
            </w:r>
          </w:p>
        </w:tc>
        <w:tc>
          <w:tcPr>
            <w:tcW w:w="1241" w:type="dxa"/>
            <w:shd w:val="clear" w:color="000000" w:fill="FFFF99"/>
            <w:noWrap/>
            <w:vAlign w:val="bottom"/>
            <w:hideMark/>
          </w:tcPr>
          <w:p w14:paraId="3D480CD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10,68%</w:t>
            </w:r>
          </w:p>
        </w:tc>
      </w:tr>
      <w:tr w:rsidR="0027356A" w:rsidRPr="0005640B" w14:paraId="27BD430F" w14:textId="77777777" w:rsidTr="00804906">
        <w:trPr>
          <w:trHeight w:val="255"/>
        </w:trPr>
        <w:tc>
          <w:tcPr>
            <w:tcW w:w="272" w:type="dxa"/>
            <w:shd w:val="clear" w:color="000000" w:fill="CCCCFF"/>
            <w:noWrap/>
            <w:vAlign w:val="bottom"/>
            <w:hideMark/>
          </w:tcPr>
          <w:p w14:paraId="6E8662F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48EC40B"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3. VLASTITI PRIHODI</w:t>
            </w:r>
          </w:p>
        </w:tc>
        <w:tc>
          <w:tcPr>
            <w:tcW w:w="2126" w:type="dxa"/>
            <w:shd w:val="clear" w:color="000000" w:fill="CCCCFF"/>
            <w:noWrap/>
            <w:vAlign w:val="bottom"/>
            <w:hideMark/>
          </w:tcPr>
          <w:p w14:paraId="6403A3A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1.950,79</w:t>
            </w:r>
          </w:p>
        </w:tc>
        <w:tc>
          <w:tcPr>
            <w:tcW w:w="1843" w:type="dxa"/>
            <w:shd w:val="clear" w:color="000000" w:fill="CCCCFF"/>
            <w:noWrap/>
            <w:vAlign w:val="bottom"/>
            <w:hideMark/>
          </w:tcPr>
          <w:p w14:paraId="7AAA065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208,29</w:t>
            </w:r>
          </w:p>
        </w:tc>
        <w:tc>
          <w:tcPr>
            <w:tcW w:w="1241" w:type="dxa"/>
            <w:shd w:val="clear" w:color="000000" w:fill="CCCCFF"/>
            <w:noWrap/>
            <w:vAlign w:val="bottom"/>
            <w:hideMark/>
          </w:tcPr>
          <w:p w14:paraId="67C265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10,68%</w:t>
            </w:r>
          </w:p>
        </w:tc>
      </w:tr>
      <w:tr w:rsidR="0027356A" w:rsidRPr="0005640B" w14:paraId="5EA8C334" w14:textId="77777777" w:rsidTr="00804906">
        <w:trPr>
          <w:trHeight w:val="255"/>
        </w:trPr>
        <w:tc>
          <w:tcPr>
            <w:tcW w:w="272" w:type="dxa"/>
            <w:shd w:val="clear" w:color="auto" w:fill="auto"/>
            <w:noWrap/>
            <w:vAlign w:val="bottom"/>
            <w:hideMark/>
          </w:tcPr>
          <w:p w14:paraId="22C2629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64C903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1245A6F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523E7F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1.327,23</w:t>
            </w:r>
          </w:p>
        </w:tc>
        <w:tc>
          <w:tcPr>
            <w:tcW w:w="1843" w:type="dxa"/>
            <w:shd w:val="clear" w:color="auto" w:fill="auto"/>
            <w:noWrap/>
            <w:vAlign w:val="bottom"/>
            <w:hideMark/>
          </w:tcPr>
          <w:p w14:paraId="1D85CC9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208,29</w:t>
            </w:r>
          </w:p>
        </w:tc>
        <w:tc>
          <w:tcPr>
            <w:tcW w:w="1241" w:type="dxa"/>
            <w:shd w:val="clear" w:color="auto" w:fill="auto"/>
            <w:noWrap/>
            <w:vAlign w:val="bottom"/>
            <w:hideMark/>
          </w:tcPr>
          <w:p w14:paraId="31066DA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15,69%</w:t>
            </w:r>
          </w:p>
        </w:tc>
      </w:tr>
      <w:tr w:rsidR="0027356A" w:rsidRPr="0005640B" w14:paraId="0EEE8B68" w14:textId="77777777" w:rsidTr="00804906">
        <w:trPr>
          <w:trHeight w:val="255"/>
        </w:trPr>
        <w:tc>
          <w:tcPr>
            <w:tcW w:w="272" w:type="dxa"/>
            <w:shd w:val="clear" w:color="auto" w:fill="auto"/>
            <w:noWrap/>
            <w:vAlign w:val="bottom"/>
            <w:hideMark/>
          </w:tcPr>
          <w:p w14:paraId="0B559C8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E638DF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3299</w:t>
            </w:r>
          </w:p>
        </w:tc>
        <w:tc>
          <w:tcPr>
            <w:tcW w:w="6848" w:type="dxa"/>
            <w:shd w:val="clear" w:color="auto" w:fill="auto"/>
            <w:noWrap/>
            <w:vAlign w:val="bottom"/>
            <w:hideMark/>
          </w:tcPr>
          <w:p w14:paraId="7C49EDC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nespomenuti rashodi poslovanja                                                               </w:t>
            </w:r>
          </w:p>
        </w:tc>
        <w:tc>
          <w:tcPr>
            <w:tcW w:w="2126" w:type="dxa"/>
            <w:shd w:val="clear" w:color="auto" w:fill="auto"/>
            <w:noWrap/>
            <w:vAlign w:val="bottom"/>
            <w:hideMark/>
          </w:tcPr>
          <w:p w14:paraId="3B34F72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9F9EAE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208,29</w:t>
            </w:r>
          </w:p>
        </w:tc>
        <w:tc>
          <w:tcPr>
            <w:tcW w:w="1241" w:type="dxa"/>
            <w:shd w:val="clear" w:color="auto" w:fill="auto"/>
            <w:noWrap/>
            <w:vAlign w:val="bottom"/>
            <w:hideMark/>
          </w:tcPr>
          <w:p w14:paraId="03B697EA" w14:textId="77777777" w:rsidR="0027356A" w:rsidRPr="0005640B" w:rsidRDefault="0027356A" w:rsidP="00804906">
            <w:pPr>
              <w:rPr>
                <w:rFonts w:ascii="Verdana" w:hAnsi="Verdana" w:cs="Arial"/>
                <w:sz w:val="20"/>
                <w:szCs w:val="20"/>
                <w:lang w:eastAsia="hr-HR"/>
              </w:rPr>
            </w:pPr>
          </w:p>
        </w:tc>
      </w:tr>
      <w:tr w:rsidR="0027356A" w:rsidRPr="0005640B" w14:paraId="42F256B4" w14:textId="77777777" w:rsidTr="00804906">
        <w:trPr>
          <w:trHeight w:val="255"/>
        </w:trPr>
        <w:tc>
          <w:tcPr>
            <w:tcW w:w="272" w:type="dxa"/>
            <w:shd w:val="clear" w:color="auto" w:fill="auto"/>
            <w:noWrap/>
            <w:vAlign w:val="bottom"/>
            <w:hideMark/>
          </w:tcPr>
          <w:p w14:paraId="7066CC60"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32BB768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5CBF42C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070CFE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623,56</w:t>
            </w:r>
          </w:p>
        </w:tc>
        <w:tc>
          <w:tcPr>
            <w:tcW w:w="1843" w:type="dxa"/>
            <w:shd w:val="clear" w:color="auto" w:fill="auto"/>
            <w:noWrap/>
            <w:vAlign w:val="bottom"/>
            <w:hideMark/>
          </w:tcPr>
          <w:p w14:paraId="72E509C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57B4822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9CF0A11" w14:textId="77777777" w:rsidTr="00804906">
        <w:trPr>
          <w:trHeight w:val="255"/>
        </w:trPr>
        <w:tc>
          <w:tcPr>
            <w:tcW w:w="272" w:type="dxa"/>
            <w:shd w:val="clear" w:color="auto" w:fill="auto"/>
            <w:noWrap/>
            <w:vAlign w:val="bottom"/>
            <w:hideMark/>
          </w:tcPr>
          <w:p w14:paraId="65F5223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82F58C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4221</w:t>
            </w:r>
          </w:p>
        </w:tc>
        <w:tc>
          <w:tcPr>
            <w:tcW w:w="6848" w:type="dxa"/>
            <w:shd w:val="clear" w:color="auto" w:fill="auto"/>
            <w:noWrap/>
            <w:vAlign w:val="bottom"/>
            <w:hideMark/>
          </w:tcPr>
          <w:p w14:paraId="1B6C886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Uredska</w:t>
            </w:r>
            <w:proofErr w:type="spellEnd"/>
            <w:r w:rsidRPr="0005640B">
              <w:rPr>
                <w:rFonts w:ascii="Verdana" w:hAnsi="Verdana" w:cs="Arial"/>
                <w:sz w:val="20"/>
                <w:szCs w:val="20"/>
                <w:lang w:eastAsia="hr-HR"/>
              </w:rPr>
              <w:t xml:space="preserve"> oprema i namještaj                                                                          </w:t>
            </w:r>
          </w:p>
        </w:tc>
        <w:tc>
          <w:tcPr>
            <w:tcW w:w="2126" w:type="dxa"/>
            <w:shd w:val="clear" w:color="auto" w:fill="auto"/>
            <w:noWrap/>
            <w:vAlign w:val="bottom"/>
            <w:hideMark/>
          </w:tcPr>
          <w:p w14:paraId="2DB8C7C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4D515A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1DAB9064" w14:textId="77777777" w:rsidR="0027356A" w:rsidRPr="0005640B" w:rsidRDefault="0027356A" w:rsidP="00804906">
            <w:pPr>
              <w:rPr>
                <w:rFonts w:ascii="Verdana" w:hAnsi="Verdana" w:cs="Arial"/>
                <w:sz w:val="20"/>
                <w:szCs w:val="20"/>
                <w:lang w:eastAsia="hr-HR"/>
              </w:rPr>
            </w:pPr>
          </w:p>
        </w:tc>
      </w:tr>
      <w:tr w:rsidR="0027356A" w:rsidRPr="0005640B" w14:paraId="3683D461" w14:textId="77777777" w:rsidTr="00804906">
        <w:trPr>
          <w:trHeight w:val="255"/>
        </w:trPr>
        <w:tc>
          <w:tcPr>
            <w:tcW w:w="272" w:type="dxa"/>
            <w:shd w:val="clear" w:color="000000" w:fill="FFFF99"/>
            <w:noWrap/>
            <w:vAlign w:val="bottom"/>
            <w:hideMark/>
          </w:tcPr>
          <w:p w14:paraId="76C221C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09726A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K100010</w:t>
            </w:r>
          </w:p>
        </w:tc>
        <w:tc>
          <w:tcPr>
            <w:tcW w:w="6848" w:type="dxa"/>
            <w:shd w:val="clear" w:color="000000" w:fill="FFFF99"/>
            <w:noWrap/>
            <w:vAlign w:val="bottom"/>
            <w:hideMark/>
          </w:tcPr>
          <w:p w14:paraId="11B2168E"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Proširenje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kapaciteta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dječjeg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vrtića</w:t>
            </w:r>
            <w:proofErr w:type="spellEnd"/>
          </w:p>
        </w:tc>
        <w:tc>
          <w:tcPr>
            <w:tcW w:w="2126" w:type="dxa"/>
            <w:shd w:val="clear" w:color="000000" w:fill="FFFF99"/>
            <w:noWrap/>
            <w:vAlign w:val="bottom"/>
            <w:hideMark/>
          </w:tcPr>
          <w:p w14:paraId="7818092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214.672,51</w:t>
            </w:r>
          </w:p>
        </w:tc>
        <w:tc>
          <w:tcPr>
            <w:tcW w:w="1843" w:type="dxa"/>
            <w:shd w:val="clear" w:color="000000" w:fill="FFFF99"/>
            <w:noWrap/>
            <w:vAlign w:val="bottom"/>
            <w:hideMark/>
          </w:tcPr>
          <w:p w14:paraId="4D24B0A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150.099,18</w:t>
            </w:r>
          </w:p>
        </w:tc>
        <w:tc>
          <w:tcPr>
            <w:tcW w:w="1241" w:type="dxa"/>
            <w:shd w:val="clear" w:color="000000" w:fill="FFFF99"/>
            <w:noWrap/>
            <w:vAlign w:val="bottom"/>
            <w:hideMark/>
          </w:tcPr>
          <w:p w14:paraId="139AD90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69,92%</w:t>
            </w:r>
          </w:p>
        </w:tc>
      </w:tr>
      <w:tr w:rsidR="0027356A" w:rsidRPr="0005640B" w14:paraId="0CAB38C6" w14:textId="77777777" w:rsidTr="00804906">
        <w:trPr>
          <w:trHeight w:val="255"/>
        </w:trPr>
        <w:tc>
          <w:tcPr>
            <w:tcW w:w="272" w:type="dxa"/>
            <w:shd w:val="clear" w:color="000000" w:fill="CCCCFF"/>
            <w:noWrap/>
            <w:vAlign w:val="bottom"/>
            <w:hideMark/>
          </w:tcPr>
          <w:p w14:paraId="7A775EF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083C9E7"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6AE5938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100.000,00</w:t>
            </w:r>
          </w:p>
        </w:tc>
        <w:tc>
          <w:tcPr>
            <w:tcW w:w="1843" w:type="dxa"/>
            <w:shd w:val="clear" w:color="000000" w:fill="CCCCFF"/>
            <w:noWrap/>
            <w:vAlign w:val="bottom"/>
            <w:hideMark/>
          </w:tcPr>
          <w:p w14:paraId="0459C8D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92.762,93</w:t>
            </w:r>
          </w:p>
        </w:tc>
        <w:tc>
          <w:tcPr>
            <w:tcW w:w="1241" w:type="dxa"/>
            <w:shd w:val="clear" w:color="000000" w:fill="CCCCFF"/>
            <w:noWrap/>
            <w:vAlign w:val="bottom"/>
            <w:hideMark/>
          </w:tcPr>
          <w:p w14:paraId="037A7A1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92,76%</w:t>
            </w:r>
          </w:p>
        </w:tc>
      </w:tr>
      <w:tr w:rsidR="0027356A" w:rsidRPr="0005640B" w14:paraId="091319E0" w14:textId="77777777" w:rsidTr="00804906">
        <w:trPr>
          <w:trHeight w:val="255"/>
        </w:trPr>
        <w:tc>
          <w:tcPr>
            <w:tcW w:w="272" w:type="dxa"/>
            <w:shd w:val="clear" w:color="auto" w:fill="auto"/>
            <w:noWrap/>
            <w:vAlign w:val="bottom"/>
            <w:hideMark/>
          </w:tcPr>
          <w:p w14:paraId="1FADCB0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953009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3049B4E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6AD25C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100.000,00</w:t>
            </w:r>
          </w:p>
        </w:tc>
        <w:tc>
          <w:tcPr>
            <w:tcW w:w="1843" w:type="dxa"/>
            <w:shd w:val="clear" w:color="auto" w:fill="auto"/>
            <w:noWrap/>
            <w:vAlign w:val="bottom"/>
            <w:hideMark/>
          </w:tcPr>
          <w:p w14:paraId="0B8E4D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92.762,93</w:t>
            </w:r>
          </w:p>
        </w:tc>
        <w:tc>
          <w:tcPr>
            <w:tcW w:w="1241" w:type="dxa"/>
            <w:shd w:val="clear" w:color="auto" w:fill="auto"/>
            <w:noWrap/>
            <w:vAlign w:val="bottom"/>
            <w:hideMark/>
          </w:tcPr>
          <w:p w14:paraId="6D3799C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92,76%</w:t>
            </w:r>
          </w:p>
        </w:tc>
      </w:tr>
      <w:tr w:rsidR="0027356A" w:rsidRPr="0005640B" w14:paraId="639CCFA4" w14:textId="77777777" w:rsidTr="00804906">
        <w:trPr>
          <w:trHeight w:val="255"/>
        </w:trPr>
        <w:tc>
          <w:tcPr>
            <w:tcW w:w="272" w:type="dxa"/>
            <w:shd w:val="clear" w:color="auto" w:fill="auto"/>
            <w:noWrap/>
            <w:vAlign w:val="bottom"/>
            <w:hideMark/>
          </w:tcPr>
          <w:p w14:paraId="3CD44AD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748EBB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4212</w:t>
            </w:r>
          </w:p>
        </w:tc>
        <w:tc>
          <w:tcPr>
            <w:tcW w:w="6848" w:type="dxa"/>
            <w:shd w:val="clear" w:color="auto" w:fill="auto"/>
            <w:noWrap/>
            <w:vAlign w:val="bottom"/>
            <w:hideMark/>
          </w:tcPr>
          <w:p w14:paraId="038850E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Poslovni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F94A44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4701DE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92.762,93</w:t>
            </w:r>
          </w:p>
        </w:tc>
        <w:tc>
          <w:tcPr>
            <w:tcW w:w="1241" w:type="dxa"/>
            <w:shd w:val="clear" w:color="auto" w:fill="auto"/>
            <w:noWrap/>
            <w:vAlign w:val="bottom"/>
            <w:hideMark/>
          </w:tcPr>
          <w:p w14:paraId="7C36F689" w14:textId="77777777" w:rsidR="0027356A" w:rsidRPr="0005640B" w:rsidRDefault="0027356A" w:rsidP="00804906">
            <w:pPr>
              <w:rPr>
                <w:rFonts w:ascii="Verdana" w:hAnsi="Verdana" w:cs="Arial"/>
                <w:sz w:val="20"/>
                <w:szCs w:val="20"/>
                <w:lang w:eastAsia="hr-HR"/>
              </w:rPr>
            </w:pPr>
          </w:p>
        </w:tc>
      </w:tr>
      <w:tr w:rsidR="0027356A" w:rsidRPr="0005640B" w14:paraId="37E1CC7B" w14:textId="77777777" w:rsidTr="00804906">
        <w:trPr>
          <w:trHeight w:val="255"/>
        </w:trPr>
        <w:tc>
          <w:tcPr>
            <w:tcW w:w="272" w:type="dxa"/>
            <w:shd w:val="clear" w:color="000000" w:fill="CCCCFF"/>
            <w:noWrap/>
            <w:vAlign w:val="bottom"/>
            <w:hideMark/>
          </w:tcPr>
          <w:p w14:paraId="11D6B9B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5A08ED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2B944EE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114.672,51</w:t>
            </w:r>
          </w:p>
        </w:tc>
        <w:tc>
          <w:tcPr>
            <w:tcW w:w="1843" w:type="dxa"/>
            <w:shd w:val="clear" w:color="000000" w:fill="CCCCFF"/>
            <w:noWrap/>
            <w:vAlign w:val="bottom"/>
            <w:hideMark/>
          </w:tcPr>
          <w:p w14:paraId="73A4DA4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57.336,25</w:t>
            </w:r>
          </w:p>
        </w:tc>
        <w:tc>
          <w:tcPr>
            <w:tcW w:w="1241" w:type="dxa"/>
            <w:shd w:val="clear" w:color="000000" w:fill="CCCCFF"/>
            <w:noWrap/>
            <w:vAlign w:val="bottom"/>
            <w:hideMark/>
          </w:tcPr>
          <w:p w14:paraId="16578DA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50,00%</w:t>
            </w:r>
          </w:p>
        </w:tc>
      </w:tr>
      <w:tr w:rsidR="0027356A" w:rsidRPr="0005640B" w14:paraId="6409D57D" w14:textId="77777777" w:rsidTr="00804906">
        <w:trPr>
          <w:trHeight w:val="255"/>
        </w:trPr>
        <w:tc>
          <w:tcPr>
            <w:tcW w:w="272" w:type="dxa"/>
            <w:shd w:val="clear" w:color="auto" w:fill="auto"/>
            <w:noWrap/>
            <w:vAlign w:val="bottom"/>
            <w:hideMark/>
          </w:tcPr>
          <w:p w14:paraId="6C6E66D8"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26C565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71393AC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B90786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114.672,51</w:t>
            </w:r>
          </w:p>
        </w:tc>
        <w:tc>
          <w:tcPr>
            <w:tcW w:w="1843" w:type="dxa"/>
            <w:shd w:val="clear" w:color="auto" w:fill="auto"/>
            <w:noWrap/>
            <w:vAlign w:val="bottom"/>
            <w:hideMark/>
          </w:tcPr>
          <w:p w14:paraId="3066C86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57.336,25</w:t>
            </w:r>
          </w:p>
        </w:tc>
        <w:tc>
          <w:tcPr>
            <w:tcW w:w="1241" w:type="dxa"/>
            <w:shd w:val="clear" w:color="auto" w:fill="auto"/>
            <w:noWrap/>
            <w:vAlign w:val="bottom"/>
            <w:hideMark/>
          </w:tcPr>
          <w:p w14:paraId="7223D75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50,00%</w:t>
            </w:r>
          </w:p>
        </w:tc>
      </w:tr>
      <w:tr w:rsidR="0027356A" w:rsidRPr="0005640B" w14:paraId="4D067C17" w14:textId="77777777" w:rsidTr="00804906">
        <w:trPr>
          <w:trHeight w:val="255"/>
        </w:trPr>
        <w:tc>
          <w:tcPr>
            <w:tcW w:w="272" w:type="dxa"/>
            <w:shd w:val="clear" w:color="auto" w:fill="auto"/>
            <w:noWrap/>
            <w:vAlign w:val="bottom"/>
            <w:hideMark/>
          </w:tcPr>
          <w:p w14:paraId="684FF9F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F36807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4212</w:t>
            </w:r>
          </w:p>
        </w:tc>
        <w:tc>
          <w:tcPr>
            <w:tcW w:w="6848" w:type="dxa"/>
            <w:shd w:val="clear" w:color="auto" w:fill="auto"/>
            <w:noWrap/>
            <w:vAlign w:val="bottom"/>
            <w:hideMark/>
          </w:tcPr>
          <w:p w14:paraId="48EAD3A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Poslovni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3C6B4F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91A296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57.336,25</w:t>
            </w:r>
          </w:p>
        </w:tc>
        <w:tc>
          <w:tcPr>
            <w:tcW w:w="1241" w:type="dxa"/>
            <w:shd w:val="clear" w:color="auto" w:fill="auto"/>
            <w:noWrap/>
            <w:vAlign w:val="bottom"/>
            <w:hideMark/>
          </w:tcPr>
          <w:p w14:paraId="6BB2FFA6" w14:textId="77777777" w:rsidR="0027356A" w:rsidRPr="0005640B" w:rsidRDefault="0027356A" w:rsidP="00804906">
            <w:pPr>
              <w:rPr>
                <w:rFonts w:ascii="Verdana" w:hAnsi="Verdana" w:cs="Arial"/>
                <w:sz w:val="20"/>
                <w:szCs w:val="20"/>
                <w:lang w:eastAsia="hr-HR"/>
              </w:rPr>
            </w:pPr>
          </w:p>
        </w:tc>
      </w:tr>
      <w:tr w:rsidR="0027356A" w:rsidRPr="0005640B" w14:paraId="3A01158E" w14:textId="77777777" w:rsidTr="00804906">
        <w:trPr>
          <w:trHeight w:val="255"/>
        </w:trPr>
        <w:tc>
          <w:tcPr>
            <w:tcW w:w="272" w:type="dxa"/>
            <w:shd w:val="clear" w:color="000000" w:fill="FF9900"/>
            <w:noWrap/>
            <w:vAlign w:val="bottom"/>
            <w:hideMark/>
          </w:tcPr>
          <w:p w14:paraId="0CD350B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1CBD4C5"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1008</w:t>
            </w:r>
          </w:p>
        </w:tc>
        <w:tc>
          <w:tcPr>
            <w:tcW w:w="6848" w:type="dxa"/>
            <w:shd w:val="clear" w:color="000000" w:fill="FF9900"/>
            <w:noWrap/>
            <w:vAlign w:val="bottom"/>
            <w:hideMark/>
          </w:tcPr>
          <w:p w14:paraId="23AE591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PROMICANJE KULTURE</w:t>
            </w:r>
          </w:p>
        </w:tc>
        <w:tc>
          <w:tcPr>
            <w:tcW w:w="2126" w:type="dxa"/>
            <w:shd w:val="clear" w:color="000000" w:fill="FF9900"/>
            <w:noWrap/>
            <w:vAlign w:val="bottom"/>
            <w:hideMark/>
          </w:tcPr>
          <w:p w14:paraId="729BB0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4.645,30</w:t>
            </w:r>
          </w:p>
        </w:tc>
        <w:tc>
          <w:tcPr>
            <w:tcW w:w="1843" w:type="dxa"/>
            <w:shd w:val="clear" w:color="000000" w:fill="FF9900"/>
            <w:noWrap/>
            <w:vAlign w:val="bottom"/>
            <w:hideMark/>
          </w:tcPr>
          <w:p w14:paraId="59C74C9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4.645,30</w:t>
            </w:r>
          </w:p>
        </w:tc>
        <w:tc>
          <w:tcPr>
            <w:tcW w:w="1241" w:type="dxa"/>
            <w:shd w:val="clear" w:color="000000" w:fill="FF9900"/>
            <w:noWrap/>
            <w:vAlign w:val="bottom"/>
            <w:hideMark/>
          </w:tcPr>
          <w:p w14:paraId="4DD330B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4A15F965" w14:textId="77777777" w:rsidTr="00804906">
        <w:trPr>
          <w:trHeight w:val="255"/>
        </w:trPr>
        <w:tc>
          <w:tcPr>
            <w:tcW w:w="272" w:type="dxa"/>
            <w:shd w:val="clear" w:color="000000" w:fill="FFFF99"/>
            <w:noWrap/>
            <w:vAlign w:val="bottom"/>
            <w:hideMark/>
          </w:tcPr>
          <w:p w14:paraId="56A4B51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7C3F84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A100018</w:t>
            </w:r>
          </w:p>
        </w:tc>
        <w:tc>
          <w:tcPr>
            <w:tcW w:w="6848" w:type="dxa"/>
            <w:shd w:val="clear" w:color="000000" w:fill="FFFF99"/>
            <w:noWrap/>
            <w:vAlign w:val="bottom"/>
            <w:hideMark/>
          </w:tcPr>
          <w:p w14:paraId="04190CEC"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Djelatnosti </w:t>
            </w:r>
            <w:proofErr w:type="spellStart"/>
            <w:r w:rsidRPr="0005640B">
              <w:rPr>
                <w:rFonts w:ascii="Verdana" w:hAnsi="Verdana" w:cs="Arial"/>
                <w:b/>
                <w:bCs/>
                <w:sz w:val="20"/>
                <w:szCs w:val="20"/>
                <w:lang w:eastAsia="hr-HR"/>
              </w:rPr>
              <w:t>kulturnih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organizacija</w:t>
            </w:r>
            <w:proofErr w:type="spellEnd"/>
          </w:p>
        </w:tc>
        <w:tc>
          <w:tcPr>
            <w:tcW w:w="2126" w:type="dxa"/>
            <w:shd w:val="clear" w:color="000000" w:fill="FFFF99"/>
            <w:noWrap/>
            <w:vAlign w:val="bottom"/>
            <w:hideMark/>
          </w:tcPr>
          <w:p w14:paraId="50116BA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4.645,30</w:t>
            </w:r>
          </w:p>
        </w:tc>
        <w:tc>
          <w:tcPr>
            <w:tcW w:w="1843" w:type="dxa"/>
            <w:shd w:val="clear" w:color="000000" w:fill="FFFF99"/>
            <w:noWrap/>
            <w:vAlign w:val="bottom"/>
            <w:hideMark/>
          </w:tcPr>
          <w:p w14:paraId="475B25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4.645,30</w:t>
            </w:r>
          </w:p>
        </w:tc>
        <w:tc>
          <w:tcPr>
            <w:tcW w:w="1241" w:type="dxa"/>
            <w:shd w:val="clear" w:color="000000" w:fill="FFFF99"/>
            <w:noWrap/>
            <w:vAlign w:val="bottom"/>
            <w:hideMark/>
          </w:tcPr>
          <w:p w14:paraId="0EA77A9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4E42F20F" w14:textId="77777777" w:rsidTr="00804906">
        <w:trPr>
          <w:trHeight w:val="255"/>
        </w:trPr>
        <w:tc>
          <w:tcPr>
            <w:tcW w:w="272" w:type="dxa"/>
            <w:shd w:val="clear" w:color="000000" w:fill="CCCCFF"/>
            <w:noWrap/>
            <w:vAlign w:val="bottom"/>
            <w:hideMark/>
          </w:tcPr>
          <w:p w14:paraId="480D870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A023AF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529CCF4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4.645,30</w:t>
            </w:r>
          </w:p>
        </w:tc>
        <w:tc>
          <w:tcPr>
            <w:tcW w:w="1843" w:type="dxa"/>
            <w:shd w:val="clear" w:color="000000" w:fill="CCCCFF"/>
            <w:noWrap/>
            <w:vAlign w:val="bottom"/>
            <w:hideMark/>
          </w:tcPr>
          <w:p w14:paraId="64C89D7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4.645,30</w:t>
            </w:r>
          </w:p>
        </w:tc>
        <w:tc>
          <w:tcPr>
            <w:tcW w:w="1241" w:type="dxa"/>
            <w:shd w:val="clear" w:color="000000" w:fill="CCCCFF"/>
            <w:noWrap/>
            <w:vAlign w:val="bottom"/>
            <w:hideMark/>
          </w:tcPr>
          <w:p w14:paraId="7F4D29A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4EBB0A3A" w14:textId="77777777" w:rsidTr="00804906">
        <w:trPr>
          <w:trHeight w:val="255"/>
        </w:trPr>
        <w:tc>
          <w:tcPr>
            <w:tcW w:w="272" w:type="dxa"/>
            <w:shd w:val="clear" w:color="auto" w:fill="auto"/>
            <w:noWrap/>
            <w:vAlign w:val="bottom"/>
            <w:hideMark/>
          </w:tcPr>
          <w:p w14:paraId="794D0AE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BA9325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44FDF4D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DA610B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4.645,30</w:t>
            </w:r>
          </w:p>
        </w:tc>
        <w:tc>
          <w:tcPr>
            <w:tcW w:w="1843" w:type="dxa"/>
            <w:shd w:val="clear" w:color="auto" w:fill="auto"/>
            <w:noWrap/>
            <w:vAlign w:val="bottom"/>
            <w:hideMark/>
          </w:tcPr>
          <w:p w14:paraId="46DC93C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4.645,30</w:t>
            </w:r>
          </w:p>
        </w:tc>
        <w:tc>
          <w:tcPr>
            <w:tcW w:w="1241" w:type="dxa"/>
            <w:shd w:val="clear" w:color="auto" w:fill="auto"/>
            <w:noWrap/>
            <w:vAlign w:val="bottom"/>
            <w:hideMark/>
          </w:tcPr>
          <w:p w14:paraId="171D00F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234FE1C3" w14:textId="77777777" w:rsidTr="00804906">
        <w:trPr>
          <w:trHeight w:val="255"/>
        </w:trPr>
        <w:tc>
          <w:tcPr>
            <w:tcW w:w="272" w:type="dxa"/>
            <w:shd w:val="clear" w:color="auto" w:fill="auto"/>
            <w:noWrap/>
            <w:vAlign w:val="bottom"/>
            <w:hideMark/>
          </w:tcPr>
          <w:p w14:paraId="78842EA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1FDD55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01EE586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2FC138B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2A8924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4.645,30</w:t>
            </w:r>
          </w:p>
        </w:tc>
        <w:tc>
          <w:tcPr>
            <w:tcW w:w="1241" w:type="dxa"/>
            <w:shd w:val="clear" w:color="auto" w:fill="auto"/>
            <w:noWrap/>
            <w:vAlign w:val="bottom"/>
            <w:hideMark/>
          </w:tcPr>
          <w:p w14:paraId="3801420E" w14:textId="77777777" w:rsidR="0027356A" w:rsidRPr="0005640B" w:rsidRDefault="0027356A" w:rsidP="00804906">
            <w:pPr>
              <w:rPr>
                <w:rFonts w:ascii="Verdana" w:hAnsi="Verdana" w:cs="Arial"/>
                <w:sz w:val="20"/>
                <w:szCs w:val="20"/>
                <w:lang w:eastAsia="hr-HR"/>
              </w:rPr>
            </w:pPr>
          </w:p>
        </w:tc>
      </w:tr>
      <w:tr w:rsidR="0027356A" w:rsidRPr="0005640B" w14:paraId="0188EE17" w14:textId="77777777" w:rsidTr="00804906">
        <w:trPr>
          <w:trHeight w:val="255"/>
        </w:trPr>
        <w:tc>
          <w:tcPr>
            <w:tcW w:w="272" w:type="dxa"/>
            <w:shd w:val="clear" w:color="000000" w:fill="FF9900"/>
            <w:noWrap/>
            <w:vAlign w:val="bottom"/>
            <w:hideMark/>
          </w:tcPr>
          <w:p w14:paraId="4A94C50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lastRenderedPageBreak/>
              <w:t> </w:t>
            </w:r>
          </w:p>
        </w:tc>
        <w:tc>
          <w:tcPr>
            <w:tcW w:w="1664" w:type="dxa"/>
            <w:shd w:val="clear" w:color="000000" w:fill="FF9900"/>
            <w:noWrap/>
            <w:vAlign w:val="bottom"/>
            <w:hideMark/>
          </w:tcPr>
          <w:p w14:paraId="4857EA3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1009</w:t>
            </w:r>
          </w:p>
        </w:tc>
        <w:tc>
          <w:tcPr>
            <w:tcW w:w="6848" w:type="dxa"/>
            <w:shd w:val="clear" w:color="000000" w:fill="FF9900"/>
            <w:noWrap/>
            <w:vAlign w:val="bottom"/>
            <w:hideMark/>
          </w:tcPr>
          <w:p w14:paraId="6FC2560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RAZVOJ SPORTA I REKREACIJE</w:t>
            </w:r>
          </w:p>
        </w:tc>
        <w:tc>
          <w:tcPr>
            <w:tcW w:w="2126" w:type="dxa"/>
            <w:shd w:val="clear" w:color="000000" w:fill="FF9900"/>
            <w:noWrap/>
            <w:vAlign w:val="bottom"/>
            <w:hideMark/>
          </w:tcPr>
          <w:p w14:paraId="0D6ABD3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50.468,07</w:t>
            </w:r>
          </w:p>
        </w:tc>
        <w:tc>
          <w:tcPr>
            <w:tcW w:w="1843" w:type="dxa"/>
            <w:shd w:val="clear" w:color="000000" w:fill="FF9900"/>
            <w:noWrap/>
            <w:vAlign w:val="bottom"/>
            <w:hideMark/>
          </w:tcPr>
          <w:p w14:paraId="52E9678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49.755,74</w:t>
            </w:r>
          </w:p>
        </w:tc>
        <w:tc>
          <w:tcPr>
            <w:tcW w:w="1241" w:type="dxa"/>
            <w:shd w:val="clear" w:color="000000" w:fill="FF9900"/>
            <w:noWrap/>
            <w:vAlign w:val="bottom"/>
            <w:hideMark/>
          </w:tcPr>
          <w:p w14:paraId="5F34A41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98,59%</w:t>
            </w:r>
          </w:p>
        </w:tc>
      </w:tr>
      <w:tr w:rsidR="0027356A" w:rsidRPr="0005640B" w14:paraId="29367AB9" w14:textId="77777777" w:rsidTr="00804906">
        <w:trPr>
          <w:trHeight w:val="255"/>
        </w:trPr>
        <w:tc>
          <w:tcPr>
            <w:tcW w:w="272" w:type="dxa"/>
            <w:shd w:val="clear" w:color="000000" w:fill="FFFF99"/>
            <w:noWrap/>
            <w:vAlign w:val="bottom"/>
            <w:hideMark/>
          </w:tcPr>
          <w:p w14:paraId="7D229E0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414684D"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A100019</w:t>
            </w:r>
          </w:p>
        </w:tc>
        <w:tc>
          <w:tcPr>
            <w:tcW w:w="6848" w:type="dxa"/>
            <w:shd w:val="clear" w:color="000000" w:fill="FFFF99"/>
            <w:noWrap/>
            <w:vAlign w:val="bottom"/>
            <w:hideMark/>
          </w:tcPr>
          <w:p w14:paraId="0DF2328F"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Djelatnosti </w:t>
            </w:r>
            <w:proofErr w:type="spellStart"/>
            <w:r w:rsidRPr="0005640B">
              <w:rPr>
                <w:rFonts w:ascii="Verdana" w:hAnsi="Verdana" w:cs="Arial"/>
                <w:b/>
                <w:bCs/>
                <w:sz w:val="20"/>
                <w:szCs w:val="20"/>
                <w:lang w:eastAsia="hr-HR"/>
              </w:rPr>
              <w:t>sportskih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udruga</w:t>
            </w:r>
            <w:proofErr w:type="spellEnd"/>
          </w:p>
        </w:tc>
        <w:tc>
          <w:tcPr>
            <w:tcW w:w="2126" w:type="dxa"/>
            <w:shd w:val="clear" w:color="000000" w:fill="FFFF99"/>
            <w:noWrap/>
            <w:vAlign w:val="bottom"/>
            <w:hideMark/>
          </w:tcPr>
          <w:p w14:paraId="1F8A509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2.640,84</w:t>
            </w:r>
          </w:p>
        </w:tc>
        <w:tc>
          <w:tcPr>
            <w:tcW w:w="1843" w:type="dxa"/>
            <w:shd w:val="clear" w:color="000000" w:fill="FFFF99"/>
            <w:noWrap/>
            <w:vAlign w:val="bottom"/>
            <w:hideMark/>
          </w:tcPr>
          <w:p w14:paraId="1842BD5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2.640,84</w:t>
            </w:r>
          </w:p>
        </w:tc>
        <w:tc>
          <w:tcPr>
            <w:tcW w:w="1241" w:type="dxa"/>
            <w:shd w:val="clear" w:color="000000" w:fill="FFFF99"/>
            <w:noWrap/>
            <w:vAlign w:val="bottom"/>
            <w:hideMark/>
          </w:tcPr>
          <w:p w14:paraId="5366C8E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701AFDB3" w14:textId="77777777" w:rsidTr="00804906">
        <w:trPr>
          <w:trHeight w:val="255"/>
        </w:trPr>
        <w:tc>
          <w:tcPr>
            <w:tcW w:w="272" w:type="dxa"/>
            <w:shd w:val="clear" w:color="000000" w:fill="CCCCFF"/>
            <w:noWrap/>
            <w:vAlign w:val="bottom"/>
            <w:hideMark/>
          </w:tcPr>
          <w:p w14:paraId="2A0ECA2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46DDD7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55D5C08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2.640,84</w:t>
            </w:r>
          </w:p>
        </w:tc>
        <w:tc>
          <w:tcPr>
            <w:tcW w:w="1843" w:type="dxa"/>
            <w:shd w:val="clear" w:color="000000" w:fill="CCCCFF"/>
            <w:noWrap/>
            <w:vAlign w:val="bottom"/>
            <w:hideMark/>
          </w:tcPr>
          <w:p w14:paraId="04489C0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2.640,84</w:t>
            </w:r>
          </w:p>
        </w:tc>
        <w:tc>
          <w:tcPr>
            <w:tcW w:w="1241" w:type="dxa"/>
            <w:shd w:val="clear" w:color="000000" w:fill="CCCCFF"/>
            <w:noWrap/>
            <w:vAlign w:val="bottom"/>
            <w:hideMark/>
          </w:tcPr>
          <w:p w14:paraId="70971C0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206981BB" w14:textId="77777777" w:rsidTr="00804906">
        <w:trPr>
          <w:trHeight w:val="255"/>
        </w:trPr>
        <w:tc>
          <w:tcPr>
            <w:tcW w:w="272" w:type="dxa"/>
            <w:shd w:val="clear" w:color="auto" w:fill="auto"/>
            <w:noWrap/>
            <w:vAlign w:val="bottom"/>
            <w:hideMark/>
          </w:tcPr>
          <w:p w14:paraId="5683AF0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4DF0BF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4BD9F95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43E46F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2.640,84</w:t>
            </w:r>
          </w:p>
        </w:tc>
        <w:tc>
          <w:tcPr>
            <w:tcW w:w="1843" w:type="dxa"/>
            <w:shd w:val="clear" w:color="auto" w:fill="auto"/>
            <w:noWrap/>
            <w:vAlign w:val="bottom"/>
            <w:hideMark/>
          </w:tcPr>
          <w:p w14:paraId="6434F72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2.640,84</w:t>
            </w:r>
          </w:p>
        </w:tc>
        <w:tc>
          <w:tcPr>
            <w:tcW w:w="1241" w:type="dxa"/>
            <w:shd w:val="clear" w:color="auto" w:fill="auto"/>
            <w:noWrap/>
            <w:vAlign w:val="bottom"/>
            <w:hideMark/>
          </w:tcPr>
          <w:p w14:paraId="5EF9637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2FB492F6" w14:textId="77777777" w:rsidTr="00804906">
        <w:trPr>
          <w:trHeight w:val="255"/>
        </w:trPr>
        <w:tc>
          <w:tcPr>
            <w:tcW w:w="272" w:type="dxa"/>
            <w:shd w:val="clear" w:color="auto" w:fill="auto"/>
            <w:noWrap/>
            <w:vAlign w:val="bottom"/>
            <w:hideMark/>
          </w:tcPr>
          <w:p w14:paraId="0AA2B0F0"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E6A9E0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7B3D979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04EE1B6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D9F2A3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2.640,84</w:t>
            </w:r>
          </w:p>
        </w:tc>
        <w:tc>
          <w:tcPr>
            <w:tcW w:w="1241" w:type="dxa"/>
            <w:shd w:val="clear" w:color="auto" w:fill="auto"/>
            <w:noWrap/>
            <w:vAlign w:val="bottom"/>
            <w:hideMark/>
          </w:tcPr>
          <w:p w14:paraId="1E2294D6" w14:textId="77777777" w:rsidR="0027356A" w:rsidRPr="0005640B" w:rsidRDefault="0027356A" w:rsidP="00804906">
            <w:pPr>
              <w:rPr>
                <w:rFonts w:ascii="Verdana" w:hAnsi="Verdana" w:cs="Arial"/>
                <w:sz w:val="20"/>
                <w:szCs w:val="20"/>
                <w:lang w:eastAsia="hr-HR"/>
              </w:rPr>
            </w:pPr>
          </w:p>
        </w:tc>
      </w:tr>
      <w:tr w:rsidR="0027356A" w:rsidRPr="0005640B" w14:paraId="2C0D8701" w14:textId="77777777" w:rsidTr="00804906">
        <w:trPr>
          <w:trHeight w:val="255"/>
        </w:trPr>
        <w:tc>
          <w:tcPr>
            <w:tcW w:w="272" w:type="dxa"/>
            <w:shd w:val="clear" w:color="000000" w:fill="FFFF99"/>
            <w:noWrap/>
            <w:vAlign w:val="bottom"/>
            <w:hideMark/>
          </w:tcPr>
          <w:p w14:paraId="3D76AA3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C6C67A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A100020</w:t>
            </w:r>
          </w:p>
        </w:tc>
        <w:tc>
          <w:tcPr>
            <w:tcW w:w="6848" w:type="dxa"/>
            <w:shd w:val="clear" w:color="000000" w:fill="FFFF99"/>
            <w:noWrap/>
            <w:vAlign w:val="bottom"/>
            <w:hideMark/>
          </w:tcPr>
          <w:p w14:paraId="35D0640E"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Održavanje </w:t>
            </w:r>
            <w:proofErr w:type="spellStart"/>
            <w:r w:rsidRPr="0005640B">
              <w:rPr>
                <w:rFonts w:ascii="Verdana" w:hAnsi="Verdana" w:cs="Arial"/>
                <w:b/>
                <w:bCs/>
                <w:sz w:val="20"/>
                <w:szCs w:val="20"/>
                <w:lang w:eastAsia="hr-HR"/>
              </w:rPr>
              <w:t>igrališta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sportskih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terena</w:t>
            </w:r>
            <w:proofErr w:type="spellEnd"/>
          </w:p>
        </w:tc>
        <w:tc>
          <w:tcPr>
            <w:tcW w:w="2126" w:type="dxa"/>
            <w:shd w:val="clear" w:color="000000" w:fill="FFFF99"/>
            <w:noWrap/>
            <w:vAlign w:val="bottom"/>
            <w:hideMark/>
          </w:tcPr>
          <w:p w14:paraId="169B3B6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1.327,23</w:t>
            </w:r>
          </w:p>
        </w:tc>
        <w:tc>
          <w:tcPr>
            <w:tcW w:w="1843" w:type="dxa"/>
            <w:shd w:val="clear" w:color="000000" w:fill="FFFF99"/>
            <w:noWrap/>
            <w:vAlign w:val="bottom"/>
            <w:hideMark/>
          </w:tcPr>
          <w:p w14:paraId="5C4217A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708,15</w:t>
            </w:r>
          </w:p>
        </w:tc>
        <w:tc>
          <w:tcPr>
            <w:tcW w:w="1241" w:type="dxa"/>
            <w:shd w:val="clear" w:color="000000" w:fill="FFFF99"/>
            <w:noWrap/>
            <w:vAlign w:val="bottom"/>
            <w:hideMark/>
          </w:tcPr>
          <w:p w14:paraId="6E9382C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53,36%</w:t>
            </w:r>
          </w:p>
        </w:tc>
      </w:tr>
      <w:tr w:rsidR="0027356A" w:rsidRPr="0005640B" w14:paraId="6B8F32FF" w14:textId="77777777" w:rsidTr="00804906">
        <w:trPr>
          <w:trHeight w:val="255"/>
        </w:trPr>
        <w:tc>
          <w:tcPr>
            <w:tcW w:w="272" w:type="dxa"/>
            <w:shd w:val="clear" w:color="000000" w:fill="CCCCFF"/>
            <w:noWrap/>
            <w:vAlign w:val="bottom"/>
            <w:hideMark/>
          </w:tcPr>
          <w:p w14:paraId="1E0102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7CA2A9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1CFC16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1.327,23</w:t>
            </w:r>
          </w:p>
        </w:tc>
        <w:tc>
          <w:tcPr>
            <w:tcW w:w="1843" w:type="dxa"/>
            <w:shd w:val="clear" w:color="000000" w:fill="CCCCFF"/>
            <w:noWrap/>
            <w:vAlign w:val="bottom"/>
            <w:hideMark/>
          </w:tcPr>
          <w:p w14:paraId="6A3ABC1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708,15</w:t>
            </w:r>
          </w:p>
        </w:tc>
        <w:tc>
          <w:tcPr>
            <w:tcW w:w="1241" w:type="dxa"/>
            <w:shd w:val="clear" w:color="000000" w:fill="CCCCFF"/>
            <w:noWrap/>
            <w:vAlign w:val="bottom"/>
            <w:hideMark/>
          </w:tcPr>
          <w:p w14:paraId="6A4EC95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53,36%</w:t>
            </w:r>
          </w:p>
        </w:tc>
      </w:tr>
      <w:tr w:rsidR="0027356A" w:rsidRPr="0005640B" w14:paraId="4E58A185" w14:textId="77777777" w:rsidTr="00804906">
        <w:trPr>
          <w:trHeight w:val="255"/>
        </w:trPr>
        <w:tc>
          <w:tcPr>
            <w:tcW w:w="272" w:type="dxa"/>
            <w:shd w:val="clear" w:color="auto" w:fill="auto"/>
            <w:noWrap/>
            <w:vAlign w:val="bottom"/>
            <w:hideMark/>
          </w:tcPr>
          <w:p w14:paraId="6FA44E67"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D60C9A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55256F8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8344FA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1.327,23</w:t>
            </w:r>
          </w:p>
        </w:tc>
        <w:tc>
          <w:tcPr>
            <w:tcW w:w="1843" w:type="dxa"/>
            <w:shd w:val="clear" w:color="auto" w:fill="auto"/>
            <w:noWrap/>
            <w:vAlign w:val="bottom"/>
            <w:hideMark/>
          </w:tcPr>
          <w:p w14:paraId="29E1A48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708,15</w:t>
            </w:r>
          </w:p>
        </w:tc>
        <w:tc>
          <w:tcPr>
            <w:tcW w:w="1241" w:type="dxa"/>
            <w:shd w:val="clear" w:color="auto" w:fill="auto"/>
            <w:noWrap/>
            <w:vAlign w:val="bottom"/>
            <w:hideMark/>
          </w:tcPr>
          <w:p w14:paraId="50725CA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53,36%</w:t>
            </w:r>
          </w:p>
        </w:tc>
      </w:tr>
      <w:tr w:rsidR="0027356A" w:rsidRPr="0005640B" w14:paraId="4F241F8C" w14:textId="77777777" w:rsidTr="00804906">
        <w:trPr>
          <w:trHeight w:val="255"/>
        </w:trPr>
        <w:tc>
          <w:tcPr>
            <w:tcW w:w="272" w:type="dxa"/>
            <w:shd w:val="clear" w:color="auto" w:fill="auto"/>
            <w:noWrap/>
            <w:vAlign w:val="bottom"/>
            <w:hideMark/>
          </w:tcPr>
          <w:p w14:paraId="39395005"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6BFAE7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62945B6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08442C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D02D8D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708,15</w:t>
            </w:r>
          </w:p>
        </w:tc>
        <w:tc>
          <w:tcPr>
            <w:tcW w:w="1241" w:type="dxa"/>
            <w:shd w:val="clear" w:color="auto" w:fill="auto"/>
            <w:noWrap/>
            <w:vAlign w:val="bottom"/>
            <w:hideMark/>
          </w:tcPr>
          <w:p w14:paraId="11464079" w14:textId="77777777" w:rsidR="0027356A" w:rsidRPr="0005640B" w:rsidRDefault="0027356A" w:rsidP="00804906">
            <w:pPr>
              <w:rPr>
                <w:rFonts w:ascii="Verdana" w:hAnsi="Verdana" w:cs="Arial"/>
                <w:sz w:val="20"/>
                <w:szCs w:val="20"/>
                <w:lang w:eastAsia="hr-HR"/>
              </w:rPr>
            </w:pPr>
          </w:p>
        </w:tc>
      </w:tr>
      <w:tr w:rsidR="0027356A" w:rsidRPr="0005640B" w14:paraId="1193B156" w14:textId="77777777" w:rsidTr="00804906">
        <w:trPr>
          <w:trHeight w:val="255"/>
        </w:trPr>
        <w:tc>
          <w:tcPr>
            <w:tcW w:w="272" w:type="dxa"/>
            <w:shd w:val="clear" w:color="000000" w:fill="FFFF99"/>
            <w:noWrap/>
            <w:vAlign w:val="bottom"/>
            <w:hideMark/>
          </w:tcPr>
          <w:p w14:paraId="37DB238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CEF2B4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K100022</w:t>
            </w:r>
          </w:p>
        </w:tc>
        <w:tc>
          <w:tcPr>
            <w:tcW w:w="6848" w:type="dxa"/>
            <w:shd w:val="clear" w:color="000000" w:fill="FFFF99"/>
            <w:noWrap/>
            <w:vAlign w:val="bottom"/>
            <w:hideMark/>
          </w:tcPr>
          <w:p w14:paraId="2E5BAA25"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Uređenje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opremanje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igrališta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sportskih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terena</w:t>
            </w:r>
            <w:proofErr w:type="spellEnd"/>
          </w:p>
        </w:tc>
        <w:tc>
          <w:tcPr>
            <w:tcW w:w="2126" w:type="dxa"/>
            <w:shd w:val="clear" w:color="000000" w:fill="FFFF99"/>
            <w:noWrap/>
            <w:vAlign w:val="bottom"/>
            <w:hideMark/>
          </w:tcPr>
          <w:p w14:paraId="0D9B0A3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46.500,00</w:t>
            </w:r>
          </w:p>
        </w:tc>
        <w:tc>
          <w:tcPr>
            <w:tcW w:w="1843" w:type="dxa"/>
            <w:shd w:val="clear" w:color="000000" w:fill="FFFF99"/>
            <w:noWrap/>
            <w:vAlign w:val="bottom"/>
            <w:hideMark/>
          </w:tcPr>
          <w:p w14:paraId="0FE3790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46.406,75</w:t>
            </w:r>
          </w:p>
        </w:tc>
        <w:tc>
          <w:tcPr>
            <w:tcW w:w="1241" w:type="dxa"/>
            <w:shd w:val="clear" w:color="000000" w:fill="FFFF99"/>
            <w:noWrap/>
            <w:vAlign w:val="bottom"/>
            <w:hideMark/>
          </w:tcPr>
          <w:p w14:paraId="24A60ED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99,80%</w:t>
            </w:r>
          </w:p>
        </w:tc>
      </w:tr>
      <w:tr w:rsidR="0027356A" w:rsidRPr="0005640B" w14:paraId="47295A5F" w14:textId="77777777" w:rsidTr="00804906">
        <w:trPr>
          <w:trHeight w:val="255"/>
        </w:trPr>
        <w:tc>
          <w:tcPr>
            <w:tcW w:w="272" w:type="dxa"/>
            <w:shd w:val="clear" w:color="000000" w:fill="CCCCFF"/>
            <w:noWrap/>
            <w:vAlign w:val="bottom"/>
            <w:hideMark/>
          </w:tcPr>
          <w:p w14:paraId="6A06ED4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6CACAF7"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4CD9225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16.620,00</w:t>
            </w:r>
          </w:p>
        </w:tc>
        <w:tc>
          <w:tcPr>
            <w:tcW w:w="1843" w:type="dxa"/>
            <w:shd w:val="clear" w:color="000000" w:fill="CCCCFF"/>
            <w:noWrap/>
            <w:vAlign w:val="bottom"/>
            <w:hideMark/>
          </w:tcPr>
          <w:p w14:paraId="4107882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16.526,75</w:t>
            </w:r>
          </w:p>
        </w:tc>
        <w:tc>
          <w:tcPr>
            <w:tcW w:w="1241" w:type="dxa"/>
            <w:shd w:val="clear" w:color="000000" w:fill="CCCCFF"/>
            <w:noWrap/>
            <w:vAlign w:val="bottom"/>
            <w:hideMark/>
          </w:tcPr>
          <w:p w14:paraId="58FEEF2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99,44%</w:t>
            </w:r>
          </w:p>
        </w:tc>
      </w:tr>
      <w:tr w:rsidR="0027356A" w:rsidRPr="0005640B" w14:paraId="7D8C5B52" w14:textId="77777777" w:rsidTr="00804906">
        <w:trPr>
          <w:trHeight w:val="255"/>
        </w:trPr>
        <w:tc>
          <w:tcPr>
            <w:tcW w:w="272" w:type="dxa"/>
            <w:shd w:val="clear" w:color="auto" w:fill="auto"/>
            <w:noWrap/>
            <w:vAlign w:val="bottom"/>
            <w:hideMark/>
          </w:tcPr>
          <w:p w14:paraId="187CD8FD"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89D19A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0DEE214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37F026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16.620,00</w:t>
            </w:r>
          </w:p>
        </w:tc>
        <w:tc>
          <w:tcPr>
            <w:tcW w:w="1843" w:type="dxa"/>
            <w:shd w:val="clear" w:color="auto" w:fill="auto"/>
            <w:noWrap/>
            <w:vAlign w:val="bottom"/>
            <w:hideMark/>
          </w:tcPr>
          <w:p w14:paraId="3A8ADA1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16.526,75</w:t>
            </w:r>
          </w:p>
        </w:tc>
        <w:tc>
          <w:tcPr>
            <w:tcW w:w="1241" w:type="dxa"/>
            <w:shd w:val="clear" w:color="auto" w:fill="auto"/>
            <w:noWrap/>
            <w:vAlign w:val="bottom"/>
            <w:hideMark/>
          </w:tcPr>
          <w:p w14:paraId="7BDD8D8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99,44%</w:t>
            </w:r>
          </w:p>
        </w:tc>
      </w:tr>
      <w:tr w:rsidR="0027356A" w:rsidRPr="0005640B" w14:paraId="6A12597C" w14:textId="77777777" w:rsidTr="00804906">
        <w:trPr>
          <w:trHeight w:val="255"/>
        </w:trPr>
        <w:tc>
          <w:tcPr>
            <w:tcW w:w="272" w:type="dxa"/>
            <w:shd w:val="clear" w:color="auto" w:fill="auto"/>
            <w:noWrap/>
            <w:vAlign w:val="bottom"/>
            <w:hideMark/>
          </w:tcPr>
          <w:p w14:paraId="0C9857CC"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B6CDC1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4212</w:t>
            </w:r>
          </w:p>
        </w:tc>
        <w:tc>
          <w:tcPr>
            <w:tcW w:w="6848" w:type="dxa"/>
            <w:shd w:val="clear" w:color="auto" w:fill="auto"/>
            <w:noWrap/>
            <w:vAlign w:val="bottom"/>
            <w:hideMark/>
          </w:tcPr>
          <w:p w14:paraId="2A4433E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Poslovni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588CF36"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C82025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16.526,75</w:t>
            </w:r>
          </w:p>
        </w:tc>
        <w:tc>
          <w:tcPr>
            <w:tcW w:w="1241" w:type="dxa"/>
            <w:shd w:val="clear" w:color="auto" w:fill="auto"/>
            <w:noWrap/>
            <w:vAlign w:val="bottom"/>
            <w:hideMark/>
          </w:tcPr>
          <w:p w14:paraId="62A18904" w14:textId="77777777" w:rsidR="0027356A" w:rsidRPr="0005640B" w:rsidRDefault="0027356A" w:rsidP="00804906">
            <w:pPr>
              <w:rPr>
                <w:rFonts w:ascii="Verdana" w:hAnsi="Verdana" w:cs="Arial"/>
                <w:sz w:val="20"/>
                <w:szCs w:val="20"/>
                <w:lang w:eastAsia="hr-HR"/>
              </w:rPr>
            </w:pPr>
          </w:p>
        </w:tc>
      </w:tr>
      <w:tr w:rsidR="0027356A" w:rsidRPr="0005640B" w14:paraId="5536FBFE" w14:textId="77777777" w:rsidTr="00804906">
        <w:trPr>
          <w:trHeight w:val="255"/>
        </w:trPr>
        <w:tc>
          <w:tcPr>
            <w:tcW w:w="272" w:type="dxa"/>
            <w:shd w:val="clear" w:color="000000" w:fill="CCCCFF"/>
            <w:noWrap/>
            <w:vAlign w:val="bottom"/>
            <w:hideMark/>
          </w:tcPr>
          <w:p w14:paraId="5CFFCDA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C805C5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4362B6E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29.880,00</w:t>
            </w:r>
          </w:p>
        </w:tc>
        <w:tc>
          <w:tcPr>
            <w:tcW w:w="1843" w:type="dxa"/>
            <w:shd w:val="clear" w:color="000000" w:fill="CCCCFF"/>
            <w:noWrap/>
            <w:vAlign w:val="bottom"/>
            <w:hideMark/>
          </w:tcPr>
          <w:p w14:paraId="3D0F216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29.880,00</w:t>
            </w:r>
          </w:p>
        </w:tc>
        <w:tc>
          <w:tcPr>
            <w:tcW w:w="1241" w:type="dxa"/>
            <w:shd w:val="clear" w:color="000000" w:fill="CCCCFF"/>
            <w:noWrap/>
            <w:vAlign w:val="bottom"/>
            <w:hideMark/>
          </w:tcPr>
          <w:p w14:paraId="0880EDF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2A183617" w14:textId="77777777" w:rsidTr="00804906">
        <w:trPr>
          <w:trHeight w:val="255"/>
        </w:trPr>
        <w:tc>
          <w:tcPr>
            <w:tcW w:w="272" w:type="dxa"/>
            <w:shd w:val="clear" w:color="auto" w:fill="auto"/>
            <w:noWrap/>
            <w:vAlign w:val="bottom"/>
            <w:hideMark/>
          </w:tcPr>
          <w:p w14:paraId="396E2D7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2D41C0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2E442FE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8EE985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29.880,00</w:t>
            </w:r>
          </w:p>
        </w:tc>
        <w:tc>
          <w:tcPr>
            <w:tcW w:w="1843" w:type="dxa"/>
            <w:shd w:val="clear" w:color="auto" w:fill="auto"/>
            <w:noWrap/>
            <w:vAlign w:val="bottom"/>
            <w:hideMark/>
          </w:tcPr>
          <w:p w14:paraId="44564EB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29.880,00</w:t>
            </w:r>
          </w:p>
        </w:tc>
        <w:tc>
          <w:tcPr>
            <w:tcW w:w="1241" w:type="dxa"/>
            <w:shd w:val="clear" w:color="auto" w:fill="auto"/>
            <w:noWrap/>
            <w:vAlign w:val="bottom"/>
            <w:hideMark/>
          </w:tcPr>
          <w:p w14:paraId="3E1797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434F1FE3" w14:textId="77777777" w:rsidTr="00804906">
        <w:trPr>
          <w:trHeight w:val="255"/>
        </w:trPr>
        <w:tc>
          <w:tcPr>
            <w:tcW w:w="272" w:type="dxa"/>
            <w:shd w:val="clear" w:color="auto" w:fill="auto"/>
            <w:noWrap/>
            <w:vAlign w:val="bottom"/>
            <w:hideMark/>
          </w:tcPr>
          <w:p w14:paraId="7DDFEAD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24230A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4212</w:t>
            </w:r>
          </w:p>
        </w:tc>
        <w:tc>
          <w:tcPr>
            <w:tcW w:w="6848" w:type="dxa"/>
            <w:shd w:val="clear" w:color="auto" w:fill="auto"/>
            <w:noWrap/>
            <w:vAlign w:val="bottom"/>
            <w:hideMark/>
          </w:tcPr>
          <w:p w14:paraId="1052113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Poslovni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76B9046"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48A9BB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29.880,00</w:t>
            </w:r>
          </w:p>
        </w:tc>
        <w:tc>
          <w:tcPr>
            <w:tcW w:w="1241" w:type="dxa"/>
            <w:shd w:val="clear" w:color="auto" w:fill="auto"/>
            <w:noWrap/>
            <w:vAlign w:val="bottom"/>
            <w:hideMark/>
          </w:tcPr>
          <w:p w14:paraId="448527A8" w14:textId="77777777" w:rsidR="0027356A" w:rsidRPr="0005640B" w:rsidRDefault="0027356A" w:rsidP="00804906">
            <w:pPr>
              <w:rPr>
                <w:rFonts w:ascii="Verdana" w:hAnsi="Verdana" w:cs="Arial"/>
                <w:sz w:val="20"/>
                <w:szCs w:val="20"/>
                <w:lang w:eastAsia="hr-HR"/>
              </w:rPr>
            </w:pPr>
          </w:p>
        </w:tc>
      </w:tr>
      <w:tr w:rsidR="0027356A" w:rsidRPr="0005640B" w14:paraId="05E76233" w14:textId="77777777" w:rsidTr="00804906">
        <w:trPr>
          <w:trHeight w:val="255"/>
        </w:trPr>
        <w:tc>
          <w:tcPr>
            <w:tcW w:w="272" w:type="dxa"/>
            <w:shd w:val="clear" w:color="000000" w:fill="FF9900"/>
            <w:noWrap/>
            <w:vAlign w:val="bottom"/>
            <w:hideMark/>
          </w:tcPr>
          <w:p w14:paraId="4D8728B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5532123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1010</w:t>
            </w:r>
          </w:p>
        </w:tc>
        <w:tc>
          <w:tcPr>
            <w:tcW w:w="6848" w:type="dxa"/>
            <w:shd w:val="clear" w:color="000000" w:fill="FF9900"/>
            <w:noWrap/>
            <w:vAlign w:val="bottom"/>
            <w:hideMark/>
          </w:tcPr>
          <w:p w14:paraId="7CF13C4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PROSTORNO UREĐENJE I UNAPREĐENJE STANOVANJA</w:t>
            </w:r>
          </w:p>
        </w:tc>
        <w:tc>
          <w:tcPr>
            <w:tcW w:w="2126" w:type="dxa"/>
            <w:shd w:val="clear" w:color="000000" w:fill="FF9900"/>
            <w:noWrap/>
            <w:vAlign w:val="bottom"/>
            <w:hideMark/>
          </w:tcPr>
          <w:p w14:paraId="4DA2D63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19.908,42</w:t>
            </w:r>
          </w:p>
        </w:tc>
        <w:tc>
          <w:tcPr>
            <w:tcW w:w="1843" w:type="dxa"/>
            <w:shd w:val="clear" w:color="000000" w:fill="FF9900"/>
            <w:noWrap/>
            <w:vAlign w:val="bottom"/>
            <w:hideMark/>
          </w:tcPr>
          <w:p w14:paraId="7B002AF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16.183,25</w:t>
            </w:r>
          </w:p>
        </w:tc>
        <w:tc>
          <w:tcPr>
            <w:tcW w:w="1241" w:type="dxa"/>
            <w:shd w:val="clear" w:color="000000" w:fill="FF9900"/>
            <w:noWrap/>
            <w:vAlign w:val="bottom"/>
            <w:hideMark/>
          </w:tcPr>
          <w:p w14:paraId="507DD1D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81,29%</w:t>
            </w:r>
          </w:p>
        </w:tc>
      </w:tr>
      <w:tr w:rsidR="0027356A" w:rsidRPr="0005640B" w14:paraId="448BAA20" w14:textId="77777777" w:rsidTr="00804906">
        <w:trPr>
          <w:trHeight w:val="255"/>
        </w:trPr>
        <w:tc>
          <w:tcPr>
            <w:tcW w:w="272" w:type="dxa"/>
            <w:shd w:val="clear" w:color="000000" w:fill="FFFF99"/>
            <w:noWrap/>
            <w:vAlign w:val="bottom"/>
            <w:hideMark/>
          </w:tcPr>
          <w:p w14:paraId="18AEEA2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9590F9E"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K100015</w:t>
            </w:r>
          </w:p>
        </w:tc>
        <w:tc>
          <w:tcPr>
            <w:tcW w:w="6848" w:type="dxa"/>
            <w:shd w:val="clear" w:color="000000" w:fill="FFFF99"/>
            <w:noWrap/>
            <w:vAlign w:val="bottom"/>
            <w:hideMark/>
          </w:tcPr>
          <w:p w14:paraId="38B8DE2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Izrada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prostorno</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planske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dokumentacije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ostalih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dokumenata</w:t>
            </w:r>
            <w:proofErr w:type="spellEnd"/>
          </w:p>
        </w:tc>
        <w:tc>
          <w:tcPr>
            <w:tcW w:w="2126" w:type="dxa"/>
            <w:shd w:val="clear" w:color="000000" w:fill="FFFF99"/>
            <w:noWrap/>
            <w:vAlign w:val="bottom"/>
            <w:hideMark/>
          </w:tcPr>
          <w:p w14:paraId="272ED85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19.908,42</w:t>
            </w:r>
          </w:p>
        </w:tc>
        <w:tc>
          <w:tcPr>
            <w:tcW w:w="1843" w:type="dxa"/>
            <w:shd w:val="clear" w:color="000000" w:fill="FFFF99"/>
            <w:noWrap/>
            <w:vAlign w:val="bottom"/>
            <w:hideMark/>
          </w:tcPr>
          <w:p w14:paraId="4B2DF2C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16.183,25</w:t>
            </w:r>
          </w:p>
        </w:tc>
        <w:tc>
          <w:tcPr>
            <w:tcW w:w="1241" w:type="dxa"/>
            <w:shd w:val="clear" w:color="000000" w:fill="FFFF99"/>
            <w:noWrap/>
            <w:vAlign w:val="bottom"/>
            <w:hideMark/>
          </w:tcPr>
          <w:p w14:paraId="3CC74AC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81,29%</w:t>
            </w:r>
          </w:p>
        </w:tc>
      </w:tr>
      <w:tr w:rsidR="0027356A" w:rsidRPr="0005640B" w14:paraId="790A738D" w14:textId="77777777" w:rsidTr="00804906">
        <w:trPr>
          <w:trHeight w:val="255"/>
        </w:trPr>
        <w:tc>
          <w:tcPr>
            <w:tcW w:w="272" w:type="dxa"/>
            <w:shd w:val="clear" w:color="000000" w:fill="CCCCFF"/>
            <w:noWrap/>
            <w:vAlign w:val="bottom"/>
            <w:hideMark/>
          </w:tcPr>
          <w:p w14:paraId="3D0A699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3808E48"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05DF394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19.908,42</w:t>
            </w:r>
          </w:p>
        </w:tc>
        <w:tc>
          <w:tcPr>
            <w:tcW w:w="1843" w:type="dxa"/>
            <w:shd w:val="clear" w:color="000000" w:fill="CCCCFF"/>
            <w:noWrap/>
            <w:vAlign w:val="bottom"/>
            <w:hideMark/>
          </w:tcPr>
          <w:p w14:paraId="5FA3FE9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16.183,25</w:t>
            </w:r>
          </w:p>
        </w:tc>
        <w:tc>
          <w:tcPr>
            <w:tcW w:w="1241" w:type="dxa"/>
            <w:shd w:val="clear" w:color="000000" w:fill="CCCCFF"/>
            <w:noWrap/>
            <w:vAlign w:val="bottom"/>
            <w:hideMark/>
          </w:tcPr>
          <w:p w14:paraId="316B362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81,29%</w:t>
            </w:r>
          </w:p>
        </w:tc>
      </w:tr>
      <w:tr w:rsidR="0027356A" w:rsidRPr="0005640B" w14:paraId="220BEA46" w14:textId="77777777" w:rsidTr="00804906">
        <w:trPr>
          <w:trHeight w:val="255"/>
        </w:trPr>
        <w:tc>
          <w:tcPr>
            <w:tcW w:w="272" w:type="dxa"/>
            <w:shd w:val="clear" w:color="auto" w:fill="auto"/>
            <w:noWrap/>
            <w:vAlign w:val="bottom"/>
            <w:hideMark/>
          </w:tcPr>
          <w:p w14:paraId="20FFD732"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1EF4D1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246D407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E4F48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19.908,42</w:t>
            </w:r>
          </w:p>
        </w:tc>
        <w:tc>
          <w:tcPr>
            <w:tcW w:w="1843" w:type="dxa"/>
            <w:shd w:val="clear" w:color="auto" w:fill="auto"/>
            <w:noWrap/>
            <w:vAlign w:val="bottom"/>
            <w:hideMark/>
          </w:tcPr>
          <w:p w14:paraId="12AFBC0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16.183,25</w:t>
            </w:r>
          </w:p>
        </w:tc>
        <w:tc>
          <w:tcPr>
            <w:tcW w:w="1241" w:type="dxa"/>
            <w:shd w:val="clear" w:color="auto" w:fill="auto"/>
            <w:noWrap/>
            <w:vAlign w:val="bottom"/>
            <w:hideMark/>
          </w:tcPr>
          <w:p w14:paraId="7ACCE8C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81,29%</w:t>
            </w:r>
          </w:p>
        </w:tc>
      </w:tr>
      <w:tr w:rsidR="0027356A" w:rsidRPr="0005640B" w14:paraId="3952A697" w14:textId="77777777" w:rsidTr="00804906">
        <w:trPr>
          <w:trHeight w:val="255"/>
        </w:trPr>
        <w:tc>
          <w:tcPr>
            <w:tcW w:w="272" w:type="dxa"/>
            <w:shd w:val="clear" w:color="auto" w:fill="auto"/>
            <w:noWrap/>
            <w:vAlign w:val="bottom"/>
            <w:hideMark/>
          </w:tcPr>
          <w:p w14:paraId="3E274530"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396206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4263</w:t>
            </w:r>
          </w:p>
        </w:tc>
        <w:tc>
          <w:tcPr>
            <w:tcW w:w="6848" w:type="dxa"/>
            <w:shd w:val="clear" w:color="auto" w:fill="auto"/>
            <w:noWrap/>
            <w:vAlign w:val="bottom"/>
            <w:hideMark/>
          </w:tcPr>
          <w:p w14:paraId="3165BA5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Umjetnička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literarna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znanstvena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djela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6AAEB9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61D7C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16.183,25</w:t>
            </w:r>
          </w:p>
        </w:tc>
        <w:tc>
          <w:tcPr>
            <w:tcW w:w="1241" w:type="dxa"/>
            <w:shd w:val="clear" w:color="auto" w:fill="auto"/>
            <w:noWrap/>
            <w:vAlign w:val="bottom"/>
            <w:hideMark/>
          </w:tcPr>
          <w:p w14:paraId="34303AF5" w14:textId="77777777" w:rsidR="0027356A" w:rsidRPr="0005640B" w:rsidRDefault="0027356A" w:rsidP="00804906">
            <w:pPr>
              <w:rPr>
                <w:rFonts w:ascii="Verdana" w:hAnsi="Verdana" w:cs="Arial"/>
                <w:sz w:val="20"/>
                <w:szCs w:val="20"/>
                <w:lang w:eastAsia="hr-HR"/>
              </w:rPr>
            </w:pPr>
          </w:p>
        </w:tc>
      </w:tr>
      <w:tr w:rsidR="0027356A" w:rsidRPr="0005640B" w14:paraId="3CC2A35D" w14:textId="77777777" w:rsidTr="00804906">
        <w:trPr>
          <w:trHeight w:val="255"/>
        </w:trPr>
        <w:tc>
          <w:tcPr>
            <w:tcW w:w="272" w:type="dxa"/>
            <w:shd w:val="clear" w:color="000000" w:fill="FF9900"/>
            <w:noWrap/>
            <w:vAlign w:val="bottom"/>
            <w:hideMark/>
          </w:tcPr>
          <w:p w14:paraId="32CDC3A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1AD88F0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1011</w:t>
            </w:r>
          </w:p>
        </w:tc>
        <w:tc>
          <w:tcPr>
            <w:tcW w:w="6848" w:type="dxa"/>
            <w:shd w:val="clear" w:color="000000" w:fill="FF9900"/>
            <w:noWrap/>
            <w:vAlign w:val="bottom"/>
            <w:hideMark/>
          </w:tcPr>
          <w:p w14:paraId="00F2D3F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RAZVOJ CIVILNOG DRUŠTVA</w:t>
            </w:r>
          </w:p>
        </w:tc>
        <w:tc>
          <w:tcPr>
            <w:tcW w:w="2126" w:type="dxa"/>
            <w:shd w:val="clear" w:color="000000" w:fill="FF9900"/>
            <w:noWrap/>
            <w:vAlign w:val="bottom"/>
            <w:hideMark/>
          </w:tcPr>
          <w:p w14:paraId="7EBA397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72.620,13</w:t>
            </w:r>
          </w:p>
        </w:tc>
        <w:tc>
          <w:tcPr>
            <w:tcW w:w="1843" w:type="dxa"/>
            <w:shd w:val="clear" w:color="000000" w:fill="FF9900"/>
            <w:noWrap/>
            <w:vAlign w:val="bottom"/>
            <w:hideMark/>
          </w:tcPr>
          <w:p w14:paraId="493C68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68.422,19</w:t>
            </w:r>
          </w:p>
        </w:tc>
        <w:tc>
          <w:tcPr>
            <w:tcW w:w="1241" w:type="dxa"/>
            <w:shd w:val="clear" w:color="000000" w:fill="FF9900"/>
            <w:noWrap/>
            <w:vAlign w:val="bottom"/>
            <w:hideMark/>
          </w:tcPr>
          <w:p w14:paraId="2D7A029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94,22%</w:t>
            </w:r>
          </w:p>
        </w:tc>
      </w:tr>
      <w:tr w:rsidR="0027356A" w:rsidRPr="0005640B" w14:paraId="33DE6DB6" w14:textId="77777777" w:rsidTr="00804906">
        <w:trPr>
          <w:trHeight w:val="255"/>
        </w:trPr>
        <w:tc>
          <w:tcPr>
            <w:tcW w:w="272" w:type="dxa"/>
            <w:shd w:val="clear" w:color="000000" w:fill="FFFF99"/>
            <w:noWrap/>
            <w:vAlign w:val="bottom"/>
            <w:hideMark/>
          </w:tcPr>
          <w:p w14:paraId="1202035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7246472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A100010</w:t>
            </w:r>
          </w:p>
        </w:tc>
        <w:tc>
          <w:tcPr>
            <w:tcW w:w="6848" w:type="dxa"/>
            <w:shd w:val="clear" w:color="000000" w:fill="FFFF99"/>
            <w:noWrap/>
            <w:vAlign w:val="bottom"/>
            <w:hideMark/>
          </w:tcPr>
          <w:p w14:paraId="0D240E91"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Poticaji</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mjere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razvoja</w:t>
            </w:r>
            <w:proofErr w:type="spellEnd"/>
          </w:p>
        </w:tc>
        <w:tc>
          <w:tcPr>
            <w:tcW w:w="2126" w:type="dxa"/>
            <w:shd w:val="clear" w:color="000000" w:fill="FFFF99"/>
            <w:noWrap/>
            <w:vAlign w:val="bottom"/>
            <w:hideMark/>
          </w:tcPr>
          <w:p w14:paraId="3B4F861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3.497,03</w:t>
            </w:r>
          </w:p>
        </w:tc>
        <w:tc>
          <w:tcPr>
            <w:tcW w:w="1843" w:type="dxa"/>
            <w:shd w:val="clear" w:color="000000" w:fill="FFFF99"/>
            <w:noWrap/>
            <w:vAlign w:val="bottom"/>
            <w:hideMark/>
          </w:tcPr>
          <w:p w14:paraId="74D85A7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3.894,26</w:t>
            </w:r>
          </w:p>
        </w:tc>
        <w:tc>
          <w:tcPr>
            <w:tcW w:w="1241" w:type="dxa"/>
            <w:shd w:val="clear" w:color="000000" w:fill="FFFF99"/>
            <w:noWrap/>
            <w:vAlign w:val="bottom"/>
            <w:hideMark/>
          </w:tcPr>
          <w:p w14:paraId="2B13DBA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111,36%</w:t>
            </w:r>
          </w:p>
        </w:tc>
      </w:tr>
      <w:tr w:rsidR="0027356A" w:rsidRPr="0005640B" w14:paraId="7709D86F" w14:textId="77777777" w:rsidTr="00804906">
        <w:trPr>
          <w:trHeight w:val="255"/>
        </w:trPr>
        <w:tc>
          <w:tcPr>
            <w:tcW w:w="272" w:type="dxa"/>
            <w:shd w:val="clear" w:color="000000" w:fill="CCCCFF"/>
            <w:noWrap/>
            <w:vAlign w:val="bottom"/>
            <w:hideMark/>
          </w:tcPr>
          <w:p w14:paraId="7723A30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D31269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51A1745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840,00</w:t>
            </w:r>
          </w:p>
        </w:tc>
        <w:tc>
          <w:tcPr>
            <w:tcW w:w="1843" w:type="dxa"/>
            <w:shd w:val="clear" w:color="000000" w:fill="CCCCFF"/>
            <w:noWrap/>
            <w:vAlign w:val="bottom"/>
            <w:hideMark/>
          </w:tcPr>
          <w:p w14:paraId="39F954D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840,00</w:t>
            </w:r>
          </w:p>
        </w:tc>
        <w:tc>
          <w:tcPr>
            <w:tcW w:w="1241" w:type="dxa"/>
            <w:shd w:val="clear" w:color="000000" w:fill="CCCCFF"/>
            <w:noWrap/>
            <w:vAlign w:val="bottom"/>
            <w:hideMark/>
          </w:tcPr>
          <w:p w14:paraId="2D38CC7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1CE0C117" w14:textId="77777777" w:rsidTr="00804906">
        <w:trPr>
          <w:trHeight w:val="255"/>
        </w:trPr>
        <w:tc>
          <w:tcPr>
            <w:tcW w:w="272" w:type="dxa"/>
            <w:shd w:val="clear" w:color="auto" w:fill="auto"/>
            <w:noWrap/>
            <w:vAlign w:val="bottom"/>
            <w:hideMark/>
          </w:tcPr>
          <w:p w14:paraId="4FC1124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CE74D0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10826BC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66D2BD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840,00</w:t>
            </w:r>
          </w:p>
        </w:tc>
        <w:tc>
          <w:tcPr>
            <w:tcW w:w="1843" w:type="dxa"/>
            <w:shd w:val="clear" w:color="auto" w:fill="auto"/>
            <w:noWrap/>
            <w:vAlign w:val="bottom"/>
            <w:hideMark/>
          </w:tcPr>
          <w:p w14:paraId="55370D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840,00</w:t>
            </w:r>
          </w:p>
        </w:tc>
        <w:tc>
          <w:tcPr>
            <w:tcW w:w="1241" w:type="dxa"/>
            <w:shd w:val="clear" w:color="auto" w:fill="auto"/>
            <w:noWrap/>
            <w:vAlign w:val="bottom"/>
            <w:hideMark/>
          </w:tcPr>
          <w:p w14:paraId="3C0EBF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41BC3D82" w14:textId="77777777" w:rsidTr="00804906">
        <w:trPr>
          <w:trHeight w:val="255"/>
        </w:trPr>
        <w:tc>
          <w:tcPr>
            <w:tcW w:w="272" w:type="dxa"/>
            <w:shd w:val="clear" w:color="auto" w:fill="auto"/>
            <w:noWrap/>
            <w:vAlign w:val="bottom"/>
            <w:hideMark/>
          </w:tcPr>
          <w:p w14:paraId="755C49DF"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08AEAE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1C6228D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7CC564E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BBC862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840,00</w:t>
            </w:r>
          </w:p>
        </w:tc>
        <w:tc>
          <w:tcPr>
            <w:tcW w:w="1241" w:type="dxa"/>
            <w:shd w:val="clear" w:color="auto" w:fill="auto"/>
            <w:noWrap/>
            <w:vAlign w:val="bottom"/>
            <w:hideMark/>
          </w:tcPr>
          <w:p w14:paraId="4A733B71" w14:textId="77777777" w:rsidR="0027356A" w:rsidRPr="0005640B" w:rsidRDefault="0027356A" w:rsidP="00804906">
            <w:pPr>
              <w:rPr>
                <w:rFonts w:ascii="Verdana" w:hAnsi="Verdana" w:cs="Arial"/>
                <w:sz w:val="20"/>
                <w:szCs w:val="20"/>
                <w:lang w:eastAsia="hr-HR"/>
              </w:rPr>
            </w:pPr>
          </w:p>
        </w:tc>
      </w:tr>
      <w:tr w:rsidR="0027356A" w:rsidRPr="0005640B" w14:paraId="4D260918" w14:textId="77777777" w:rsidTr="00804906">
        <w:trPr>
          <w:trHeight w:val="255"/>
        </w:trPr>
        <w:tc>
          <w:tcPr>
            <w:tcW w:w="272" w:type="dxa"/>
            <w:shd w:val="clear" w:color="000000" w:fill="CCCCFF"/>
            <w:noWrap/>
            <w:vAlign w:val="bottom"/>
            <w:hideMark/>
          </w:tcPr>
          <w:p w14:paraId="6D908DC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5D9CC8B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62CBF24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2.657,03</w:t>
            </w:r>
          </w:p>
        </w:tc>
        <w:tc>
          <w:tcPr>
            <w:tcW w:w="1843" w:type="dxa"/>
            <w:shd w:val="clear" w:color="000000" w:fill="CCCCFF"/>
            <w:noWrap/>
            <w:vAlign w:val="bottom"/>
            <w:hideMark/>
          </w:tcPr>
          <w:p w14:paraId="4519C4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3.054,26</w:t>
            </w:r>
          </w:p>
        </w:tc>
        <w:tc>
          <w:tcPr>
            <w:tcW w:w="1241" w:type="dxa"/>
            <w:shd w:val="clear" w:color="000000" w:fill="CCCCFF"/>
            <w:noWrap/>
            <w:vAlign w:val="bottom"/>
            <w:hideMark/>
          </w:tcPr>
          <w:p w14:paraId="0894BD1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114,95%</w:t>
            </w:r>
          </w:p>
        </w:tc>
      </w:tr>
      <w:tr w:rsidR="0027356A" w:rsidRPr="0005640B" w14:paraId="68DB47CE" w14:textId="77777777" w:rsidTr="00804906">
        <w:trPr>
          <w:trHeight w:val="255"/>
        </w:trPr>
        <w:tc>
          <w:tcPr>
            <w:tcW w:w="272" w:type="dxa"/>
            <w:shd w:val="clear" w:color="auto" w:fill="auto"/>
            <w:noWrap/>
            <w:vAlign w:val="bottom"/>
            <w:hideMark/>
          </w:tcPr>
          <w:p w14:paraId="4737C857"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20D9DA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1F65E6A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34EB6D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2.657,03</w:t>
            </w:r>
          </w:p>
        </w:tc>
        <w:tc>
          <w:tcPr>
            <w:tcW w:w="1843" w:type="dxa"/>
            <w:shd w:val="clear" w:color="auto" w:fill="auto"/>
            <w:noWrap/>
            <w:vAlign w:val="bottom"/>
            <w:hideMark/>
          </w:tcPr>
          <w:p w14:paraId="1DC8261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3.054,26</w:t>
            </w:r>
          </w:p>
        </w:tc>
        <w:tc>
          <w:tcPr>
            <w:tcW w:w="1241" w:type="dxa"/>
            <w:shd w:val="clear" w:color="auto" w:fill="auto"/>
            <w:noWrap/>
            <w:vAlign w:val="bottom"/>
            <w:hideMark/>
          </w:tcPr>
          <w:p w14:paraId="226A737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114,95%</w:t>
            </w:r>
          </w:p>
        </w:tc>
      </w:tr>
      <w:tr w:rsidR="0027356A" w:rsidRPr="0005640B" w14:paraId="1A728716" w14:textId="77777777" w:rsidTr="00804906">
        <w:trPr>
          <w:trHeight w:val="255"/>
        </w:trPr>
        <w:tc>
          <w:tcPr>
            <w:tcW w:w="272" w:type="dxa"/>
            <w:shd w:val="clear" w:color="auto" w:fill="auto"/>
            <w:noWrap/>
            <w:vAlign w:val="bottom"/>
            <w:hideMark/>
          </w:tcPr>
          <w:p w14:paraId="3F5EABE9"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DF5F01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4F07C7F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789032D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EFC2F1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3.054,26</w:t>
            </w:r>
          </w:p>
        </w:tc>
        <w:tc>
          <w:tcPr>
            <w:tcW w:w="1241" w:type="dxa"/>
            <w:shd w:val="clear" w:color="auto" w:fill="auto"/>
            <w:noWrap/>
            <w:vAlign w:val="bottom"/>
            <w:hideMark/>
          </w:tcPr>
          <w:p w14:paraId="3BA740ED" w14:textId="77777777" w:rsidR="0027356A" w:rsidRPr="0005640B" w:rsidRDefault="0027356A" w:rsidP="00804906">
            <w:pPr>
              <w:rPr>
                <w:rFonts w:ascii="Verdana" w:hAnsi="Verdana" w:cs="Arial"/>
                <w:sz w:val="20"/>
                <w:szCs w:val="20"/>
                <w:lang w:eastAsia="hr-HR"/>
              </w:rPr>
            </w:pPr>
          </w:p>
        </w:tc>
      </w:tr>
      <w:tr w:rsidR="0027356A" w:rsidRPr="0005640B" w14:paraId="5E672C8C" w14:textId="77777777" w:rsidTr="00804906">
        <w:trPr>
          <w:trHeight w:val="255"/>
        </w:trPr>
        <w:tc>
          <w:tcPr>
            <w:tcW w:w="272" w:type="dxa"/>
            <w:shd w:val="clear" w:color="000000" w:fill="FFFF99"/>
            <w:noWrap/>
            <w:vAlign w:val="bottom"/>
            <w:hideMark/>
          </w:tcPr>
          <w:p w14:paraId="36B5194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5C9895A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A100021</w:t>
            </w:r>
          </w:p>
        </w:tc>
        <w:tc>
          <w:tcPr>
            <w:tcW w:w="6848" w:type="dxa"/>
            <w:shd w:val="clear" w:color="000000" w:fill="FFFF99"/>
            <w:noWrap/>
            <w:vAlign w:val="bottom"/>
            <w:hideMark/>
          </w:tcPr>
          <w:p w14:paraId="64B24371"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Donacije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vjerskim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zajednicama</w:t>
            </w:r>
            <w:proofErr w:type="spellEnd"/>
          </w:p>
        </w:tc>
        <w:tc>
          <w:tcPr>
            <w:tcW w:w="2126" w:type="dxa"/>
            <w:shd w:val="clear" w:color="000000" w:fill="FFFF99"/>
            <w:noWrap/>
            <w:vAlign w:val="bottom"/>
            <w:hideMark/>
          </w:tcPr>
          <w:p w14:paraId="25D2381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6.000,00</w:t>
            </w:r>
          </w:p>
        </w:tc>
        <w:tc>
          <w:tcPr>
            <w:tcW w:w="1843" w:type="dxa"/>
            <w:shd w:val="clear" w:color="000000" w:fill="FFFF99"/>
            <w:noWrap/>
            <w:vAlign w:val="bottom"/>
            <w:hideMark/>
          </w:tcPr>
          <w:p w14:paraId="0CBEB5B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5.640,97</w:t>
            </w:r>
          </w:p>
        </w:tc>
        <w:tc>
          <w:tcPr>
            <w:tcW w:w="1241" w:type="dxa"/>
            <w:shd w:val="clear" w:color="000000" w:fill="FFFF99"/>
            <w:noWrap/>
            <w:vAlign w:val="bottom"/>
            <w:hideMark/>
          </w:tcPr>
          <w:p w14:paraId="0B4E859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94,02%</w:t>
            </w:r>
          </w:p>
        </w:tc>
      </w:tr>
      <w:tr w:rsidR="0027356A" w:rsidRPr="0005640B" w14:paraId="34C644B6" w14:textId="77777777" w:rsidTr="00804906">
        <w:trPr>
          <w:trHeight w:val="255"/>
        </w:trPr>
        <w:tc>
          <w:tcPr>
            <w:tcW w:w="272" w:type="dxa"/>
            <w:shd w:val="clear" w:color="000000" w:fill="CCCCFF"/>
            <w:noWrap/>
            <w:vAlign w:val="bottom"/>
            <w:hideMark/>
          </w:tcPr>
          <w:p w14:paraId="3724D00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A4D55DE"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23E3D76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6.000,00</w:t>
            </w:r>
          </w:p>
        </w:tc>
        <w:tc>
          <w:tcPr>
            <w:tcW w:w="1843" w:type="dxa"/>
            <w:shd w:val="clear" w:color="000000" w:fill="CCCCFF"/>
            <w:noWrap/>
            <w:vAlign w:val="bottom"/>
            <w:hideMark/>
          </w:tcPr>
          <w:p w14:paraId="76CB554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5.640,97</w:t>
            </w:r>
          </w:p>
        </w:tc>
        <w:tc>
          <w:tcPr>
            <w:tcW w:w="1241" w:type="dxa"/>
            <w:shd w:val="clear" w:color="000000" w:fill="CCCCFF"/>
            <w:noWrap/>
            <w:vAlign w:val="bottom"/>
            <w:hideMark/>
          </w:tcPr>
          <w:p w14:paraId="719323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94,02%</w:t>
            </w:r>
          </w:p>
        </w:tc>
      </w:tr>
      <w:tr w:rsidR="0027356A" w:rsidRPr="0005640B" w14:paraId="37CD602D" w14:textId="77777777" w:rsidTr="00804906">
        <w:trPr>
          <w:trHeight w:val="255"/>
        </w:trPr>
        <w:tc>
          <w:tcPr>
            <w:tcW w:w="272" w:type="dxa"/>
            <w:shd w:val="clear" w:color="auto" w:fill="auto"/>
            <w:noWrap/>
            <w:vAlign w:val="bottom"/>
            <w:hideMark/>
          </w:tcPr>
          <w:p w14:paraId="3546D827"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9DF286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011F031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DC752D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6.000,00</w:t>
            </w:r>
          </w:p>
        </w:tc>
        <w:tc>
          <w:tcPr>
            <w:tcW w:w="1843" w:type="dxa"/>
            <w:shd w:val="clear" w:color="auto" w:fill="auto"/>
            <w:noWrap/>
            <w:vAlign w:val="bottom"/>
            <w:hideMark/>
          </w:tcPr>
          <w:p w14:paraId="02C0E94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5.640,97</w:t>
            </w:r>
          </w:p>
        </w:tc>
        <w:tc>
          <w:tcPr>
            <w:tcW w:w="1241" w:type="dxa"/>
            <w:shd w:val="clear" w:color="auto" w:fill="auto"/>
            <w:noWrap/>
            <w:vAlign w:val="bottom"/>
            <w:hideMark/>
          </w:tcPr>
          <w:p w14:paraId="3DC132F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94,02%</w:t>
            </w:r>
          </w:p>
        </w:tc>
      </w:tr>
      <w:tr w:rsidR="0027356A" w:rsidRPr="0005640B" w14:paraId="32582B4B" w14:textId="77777777" w:rsidTr="00804906">
        <w:trPr>
          <w:trHeight w:val="255"/>
        </w:trPr>
        <w:tc>
          <w:tcPr>
            <w:tcW w:w="272" w:type="dxa"/>
            <w:shd w:val="clear" w:color="auto" w:fill="auto"/>
            <w:noWrap/>
            <w:vAlign w:val="bottom"/>
            <w:hideMark/>
          </w:tcPr>
          <w:p w14:paraId="5CEF6BBF"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805709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33BCB0B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68D412E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AE516A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5.640,97</w:t>
            </w:r>
          </w:p>
        </w:tc>
        <w:tc>
          <w:tcPr>
            <w:tcW w:w="1241" w:type="dxa"/>
            <w:shd w:val="clear" w:color="auto" w:fill="auto"/>
            <w:noWrap/>
            <w:vAlign w:val="bottom"/>
            <w:hideMark/>
          </w:tcPr>
          <w:p w14:paraId="31A216F9" w14:textId="77777777" w:rsidR="0027356A" w:rsidRPr="0005640B" w:rsidRDefault="0027356A" w:rsidP="00804906">
            <w:pPr>
              <w:rPr>
                <w:rFonts w:ascii="Verdana" w:hAnsi="Verdana" w:cs="Arial"/>
                <w:sz w:val="20"/>
                <w:szCs w:val="20"/>
                <w:lang w:eastAsia="hr-HR"/>
              </w:rPr>
            </w:pPr>
          </w:p>
        </w:tc>
      </w:tr>
      <w:tr w:rsidR="0027356A" w:rsidRPr="0005640B" w14:paraId="42AECBEF" w14:textId="77777777" w:rsidTr="00804906">
        <w:trPr>
          <w:trHeight w:val="255"/>
        </w:trPr>
        <w:tc>
          <w:tcPr>
            <w:tcW w:w="272" w:type="dxa"/>
            <w:shd w:val="clear" w:color="000000" w:fill="FFFF99"/>
            <w:noWrap/>
            <w:vAlign w:val="bottom"/>
            <w:hideMark/>
          </w:tcPr>
          <w:p w14:paraId="7B81B81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A80D82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A100022</w:t>
            </w:r>
          </w:p>
        </w:tc>
        <w:tc>
          <w:tcPr>
            <w:tcW w:w="6848" w:type="dxa"/>
            <w:shd w:val="clear" w:color="000000" w:fill="FFFF99"/>
            <w:noWrap/>
            <w:vAlign w:val="bottom"/>
            <w:hideMark/>
          </w:tcPr>
          <w:p w14:paraId="7BF1ED4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Donacije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ostalim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udrugama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zajednicama</w:t>
            </w:r>
            <w:proofErr w:type="spellEnd"/>
          </w:p>
        </w:tc>
        <w:tc>
          <w:tcPr>
            <w:tcW w:w="2126" w:type="dxa"/>
            <w:shd w:val="clear" w:color="000000" w:fill="FFFF99"/>
            <w:noWrap/>
            <w:vAlign w:val="bottom"/>
            <w:hideMark/>
          </w:tcPr>
          <w:p w14:paraId="0B284F6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4.647,13</w:t>
            </w:r>
          </w:p>
        </w:tc>
        <w:tc>
          <w:tcPr>
            <w:tcW w:w="1843" w:type="dxa"/>
            <w:shd w:val="clear" w:color="000000" w:fill="FFFF99"/>
            <w:noWrap/>
            <w:vAlign w:val="bottom"/>
            <w:hideMark/>
          </w:tcPr>
          <w:p w14:paraId="2479F18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4.647,13</w:t>
            </w:r>
          </w:p>
        </w:tc>
        <w:tc>
          <w:tcPr>
            <w:tcW w:w="1241" w:type="dxa"/>
            <w:shd w:val="clear" w:color="000000" w:fill="FFFF99"/>
            <w:noWrap/>
            <w:vAlign w:val="bottom"/>
            <w:hideMark/>
          </w:tcPr>
          <w:p w14:paraId="75330E0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51B7BC91" w14:textId="77777777" w:rsidTr="00804906">
        <w:trPr>
          <w:trHeight w:val="255"/>
        </w:trPr>
        <w:tc>
          <w:tcPr>
            <w:tcW w:w="272" w:type="dxa"/>
            <w:shd w:val="clear" w:color="000000" w:fill="CCCCFF"/>
            <w:noWrap/>
            <w:vAlign w:val="bottom"/>
            <w:hideMark/>
          </w:tcPr>
          <w:p w14:paraId="46D2671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0CAB4D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4B87F51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4.647,13</w:t>
            </w:r>
          </w:p>
        </w:tc>
        <w:tc>
          <w:tcPr>
            <w:tcW w:w="1843" w:type="dxa"/>
            <w:shd w:val="clear" w:color="000000" w:fill="CCCCFF"/>
            <w:noWrap/>
            <w:vAlign w:val="bottom"/>
            <w:hideMark/>
          </w:tcPr>
          <w:p w14:paraId="39D1750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4.647,13</w:t>
            </w:r>
          </w:p>
        </w:tc>
        <w:tc>
          <w:tcPr>
            <w:tcW w:w="1241" w:type="dxa"/>
            <w:shd w:val="clear" w:color="000000" w:fill="CCCCFF"/>
            <w:noWrap/>
            <w:vAlign w:val="bottom"/>
            <w:hideMark/>
          </w:tcPr>
          <w:p w14:paraId="33835DF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04425E89" w14:textId="77777777" w:rsidTr="00804906">
        <w:trPr>
          <w:trHeight w:val="255"/>
        </w:trPr>
        <w:tc>
          <w:tcPr>
            <w:tcW w:w="272" w:type="dxa"/>
            <w:shd w:val="clear" w:color="auto" w:fill="auto"/>
            <w:noWrap/>
            <w:vAlign w:val="bottom"/>
            <w:hideMark/>
          </w:tcPr>
          <w:p w14:paraId="10C9F49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EB956F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174A233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235B4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4.647,13</w:t>
            </w:r>
          </w:p>
        </w:tc>
        <w:tc>
          <w:tcPr>
            <w:tcW w:w="1843" w:type="dxa"/>
            <w:shd w:val="clear" w:color="auto" w:fill="auto"/>
            <w:noWrap/>
            <w:vAlign w:val="bottom"/>
            <w:hideMark/>
          </w:tcPr>
          <w:p w14:paraId="315B2D5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4.647,13</w:t>
            </w:r>
          </w:p>
        </w:tc>
        <w:tc>
          <w:tcPr>
            <w:tcW w:w="1241" w:type="dxa"/>
            <w:shd w:val="clear" w:color="auto" w:fill="auto"/>
            <w:noWrap/>
            <w:vAlign w:val="bottom"/>
            <w:hideMark/>
          </w:tcPr>
          <w:p w14:paraId="11E7CA2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0BEB5AD7" w14:textId="77777777" w:rsidTr="00804906">
        <w:trPr>
          <w:trHeight w:val="255"/>
        </w:trPr>
        <w:tc>
          <w:tcPr>
            <w:tcW w:w="272" w:type="dxa"/>
            <w:shd w:val="clear" w:color="auto" w:fill="auto"/>
            <w:noWrap/>
            <w:vAlign w:val="bottom"/>
            <w:hideMark/>
          </w:tcPr>
          <w:p w14:paraId="01315BA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D94E94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34C5648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13AEE61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7BDBFA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4.647,13</w:t>
            </w:r>
          </w:p>
        </w:tc>
        <w:tc>
          <w:tcPr>
            <w:tcW w:w="1241" w:type="dxa"/>
            <w:shd w:val="clear" w:color="auto" w:fill="auto"/>
            <w:noWrap/>
            <w:vAlign w:val="bottom"/>
            <w:hideMark/>
          </w:tcPr>
          <w:p w14:paraId="056EEF9F" w14:textId="77777777" w:rsidR="0027356A" w:rsidRPr="0005640B" w:rsidRDefault="0027356A" w:rsidP="00804906">
            <w:pPr>
              <w:rPr>
                <w:rFonts w:ascii="Verdana" w:hAnsi="Verdana" w:cs="Arial"/>
                <w:sz w:val="20"/>
                <w:szCs w:val="20"/>
                <w:lang w:eastAsia="hr-HR"/>
              </w:rPr>
            </w:pPr>
          </w:p>
        </w:tc>
      </w:tr>
      <w:tr w:rsidR="0027356A" w:rsidRPr="0005640B" w14:paraId="3114CECC" w14:textId="77777777" w:rsidTr="00804906">
        <w:trPr>
          <w:trHeight w:val="255"/>
        </w:trPr>
        <w:tc>
          <w:tcPr>
            <w:tcW w:w="272" w:type="dxa"/>
            <w:shd w:val="clear" w:color="000000" w:fill="FFFF99"/>
            <w:noWrap/>
            <w:vAlign w:val="bottom"/>
            <w:hideMark/>
          </w:tcPr>
          <w:p w14:paraId="5F08A6C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9F3BEE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K100020</w:t>
            </w:r>
          </w:p>
        </w:tc>
        <w:tc>
          <w:tcPr>
            <w:tcW w:w="6848" w:type="dxa"/>
            <w:shd w:val="clear" w:color="000000" w:fill="FFFF99"/>
            <w:noWrap/>
            <w:vAlign w:val="bottom"/>
            <w:hideMark/>
          </w:tcPr>
          <w:p w14:paraId="46EF286A"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Rekonstrukcija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društvene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zgrade</w:t>
            </w:r>
            <w:proofErr w:type="spellEnd"/>
            <w:r w:rsidRPr="0005640B">
              <w:rPr>
                <w:rFonts w:ascii="Verdana" w:hAnsi="Verdana" w:cs="Arial"/>
                <w:b/>
                <w:bCs/>
                <w:sz w:val="20"/>
                <w:szCs w:val="20"/>
                <w:lang w:eastAsia="hr-HR"/>
              </w:rPr>
              <w:t xml:space="preserve"> stare Općine</w:t>
            </w:r>
          </w:p>
        </w:tc>
        <w:tc>
          <w:tcPr>
            <w:tcW w:w="2126" w:type="dxa"/>
            <w:shd w:val="clear" w:color="000000" w:fill="FFFF99"/>
            <w:noWrap/>
            <w:vAlign w:val="bottom"/>
            <w:hideMark/>
          </w:tcPr>
          <w:p w14:paraId="5FEE407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50.239,83</w:t>
            </w:r>
          </w:p>
        </w:tc>
        <w:tc>
          <w:tcPr>
            <w:tcW w:w="1843" w:type="dxa"/>
            <w:shd w:val="clear" w:color="000000" w:fill="FFFF99"/>
            <w:noWrap/>
            <w:vAlign w:val="bottom"/>
            <w:hideMark/>
          </w:tcPr>
          <w:p w14:paraId="522B62B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50.239,83</w:t>
            </w:r>
          </w:p>
        </w:tc>
        <w:tc>
          <w:tcPr>
            <w:tcW w:w="1241" w:type="dxa"/>
            <w:shd w:val="clear" w:color="000000" w:fill="FFFF99"/>
            <w:noWrap/>
            <w:vAlign w:val="bottom"/>
            <w:hideMark/>
          </w:tcPr>
          <w:p w14:paraId="657769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273E6D4E" w14:textId="77777777" w:rsidTr="00804906">
        <w:trPr>
          <w:trHeight w:val="255"/>
        </w:trPr>
        <w:tc>
          <w:tcPr>
            <w:tcW w:w="272" w:type="dxa"/>
            <w:shd w:val="clear" w:color="000000" w:fill="CCCCFF"/>
            <w:noWrap/>
            <w:vAlign w:val="bottom"/>
            <w:hideMark/>
          </w:tcPr>
          <w:p w14:paraId="064E2B2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FDB004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0FA5FCE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14.239,83</w:t>
            </w:r>
          </w:p>
        </w:tc>
        <w:tc>
          <w:tcPr>
            <w:tcW w:w="1843" w:type="dxa"/>
            <w:shd w:val="clear" w:color="000000" w:fill="CCCCFF"/>
            <w:noWrap/>
            <w:vAlign w:val="bottom"/>
            <w:hideMark/>
          </w:tcPr>
          <w:p w14:paraId="6DE41FC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14.239,83</w:t>
            </w:r>
          </w:p>
        </w:tc>
        <w:tc>
          <w:tcPr>
            <w:tcW w:w="1241" w:type="dxa"/>
            <w:shd w:val="clear" w:color="000000" w:fill="CCCCFF"/>
            <w:noWrap/>
            <w:vAlign w:val="bottom"/>
            <w:hideMark/>
          </w:tcPr>
          <w:p w14:paraId="63A40AC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48A21435" w14:textId="77777777" w:rsidTr="00804906">
        <w:trPr>
          <w:trHeight w:val="255"/>
        </w:trPr>
        <w:tc>
          <w:tcPr>
            <w:tcW w:w="272" w:type="dxa"/>
            <w:shd w:val="clear" w:color="auto" w:fill="auto"/>
            <w:noWrap/>
            <w:vAlign w:val="bottom"/>
            <w:hideMark/>
          </w:tcPr>
          <w:p w14:paraId="20F40A3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D39121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45</w:t>
            </w:r>
          </w:p>
        </w:tc>
        <w:tc>
          <w:tcPr>
            <w:tcW w:w="6848" w:type="dxa"/>
            <w:shd w:val="clear" w:color="auto" w:fill="auto"/>
            <w:noWrap/>
            <w:vAlign w:val="bottom"/>
            <w:hideMark/>
          </w:tcPr>
          <w:p w14:paraId="2177A69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dodatna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nefinancijskoj</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63FBFF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14.239,83</w:t>
            </w:r>
          </w:p>
        </w:tc>
        <w:tc>
          <w:tcPr>
            <w:tcW w:w="1843" w:type="dxa"/>
            <w:shd w:val="clear" w:color="auto" w:fill="auto"/>
            <w:noWrap/>
            <w:vAlign w:val="bottom"/>
            <w:hideMark/>
          </w:tcPr>
          <w:p w14:paraId="56B3FB8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14.239,83</w:t>
            </w:r>
          </w:p>
        </w:tc>
        <w:tc>
          <w:tcPr>
            <w:tcW w:w="1241" w:type="dxa"/>
            <w:shd w:val="clear" w:color="auto" w:fill="auto"/>
            <w:noWrap/>
            <w:vAlign w:val="bottom"/>
            <w:hideMark/>
          </w:tcPr>
          <w:p w14:paraId="51C689D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3E7BEA1D" w14:textId="77777777" w:rsidTr="00804906">
        <w:trPr>
          <w:trHeight w:val="255"/>
        </w:trPr>
        <w:tc>
          <w:tcPr>
            <w:tcW w:w="272" w:type="dxa"/>
            <w:shd w:val="clear" w:color="auto" w:fill="auto"/>
            <w:noWrap/>
            <w:vAlign w:val="bottom"/>
            <w:hideMark/>
          </w:tcPr>
          <w:p w14:paraId="0CEE03B5"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210F10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4511</w:t>
            </w:r>
          </w:p>
        </w:tc>
        <w:tc>
          <w:tcPr>
            <w:tcW w:w="6848" w:type="dxa"/>
            <w:shd w:val="clear" w:color="auto" w:fill="auto"/>
            <w:noWrap/>
            <w:vAlign w:val="bottom"/>
            <w:hideMark/>
          </w:tcPr>
          <w:p w14:paraId="7EFC3F5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Dodatna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objektima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E16A84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641693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14.239,83</w:t>
            </w:r>
          </w:p>
        </w:tc>
        <w:tc>
          <w:tcPr>
            <w:tcW w:w="1241" w:type="dxa"/>
            <w:shd w:val="clear" w:color="auto" w:fill="auto"/>
            <w:noWrap/>
            <w:vAlign w:val="bottom"/>
            <w:hideMark/>
          </w:tcPr>
          <w:p w14:paraId="066DD473" w14:textId="77777777" w:rsidR="0027356A" w:rsidRPr="0005640B" w:rsidRDefault="0027356A" w:rsidP="00804906">
            <w:pPr>
              <w:rPr>
                <w:rFonts w:ascii="Verdana" w:hAnsi="Verdana" w:cs="Arial"/>
                <w:sz w:val="20"/>
                <w:szCs w:val="20"/>
                <w:lang w:eastAsia="hr-HR"/>
              </w:rPr>
            </w:pPr>
          </w:p>
        </w:tc>
      </w:tr>
      <w:tr w:rsidR="0027356A" w:rsidRPr="0005640B" w14:paraId="007406C1" w14:textId="77777777" w:rsidTr="00804906">
        <w:trPr>
          <w:trHeight w:val="255"/>
        </w:trPr>
        <w:tc>
          <w:tcPr>
            <w:tcW w:w="272" w:type="dxa"/>
            <w:shd w:val="clear" w:color="000000" w:fill="CCCCFF"/>
            <w:noWrap/>
            <w:vAlign w:val="bottom"/>
            <w:hideMark/>
          </w:tcPr>
          <w:p w14:paraId="32D1261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CAE114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5CD88B2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36.000,00</w:t>
            </w:r>
          </w:p>
        </w:tc>
        <w:tc>
          <w:tcPr>
            <w:tcW w:w="1843" w:type="dxa"/>
            <w:shd w:val="clear" w:color="000000" w:fill="CCCCFF"/>
            <w:noWrap/>
            <w:vAlign w:val="bottom"/>
            <w:hideMark/>
          </w:tcPr>
          <w:p w14:paraId="7A5E6AB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36.000,00</w:t>
            </w:r>
          </w:p>
        </w:tc>
        <w:tc>
          <w:tcPr>
            <w:tcW w:w="1241" w:type="dxa"/>
            <w:shd w:val="clear" w:color="000000" w:fill="CCCCFF"/>
            <w:noWrap/>
            <w:vAlign w:val="bottom"/>
            <w:hideMark/>
          </w:tcPr>
          <w:p w14:paraId="1332019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23D766EA" w14:textId="77777777" w:rsidTr="00804906">
        <w:trPr>
          <w:trHeight w:val="255"/>
        </w:trPr>
        <w:tc>
          <w:tcPr>
            <w:tcW w:w="272" w:type="dxa"/>
            <w:shd w:val="clear" w:color="auto" w:fill="auto"/>
            <w:noWrap/>
            <w:vAlign w:val="bottom"/>
            <w:hideMark/>
          </w:tcPr>
          <w:p w14:paraId="7E33C81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39114F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45</w:t>
            </w:r>
          </w:p>
        </w:tc>
        <w:tc>
          <w:tcPr>
            <w:tcW w:w="6848" w:type="dxa"/>
            <w:shd w:val="clear" w:color="auto" w:fill="auto"/>
            <w:noWrap/>
            <w:vAlign w:val="bottom"/>
            <w:hideMark/>
          </w:tcPr>
          <w:p w14:paraId="0FDE4D0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dodatna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nefinancijskoj</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E3DE4B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36.000,00</w:t>
            </w:r>
          </w:p>
        </w:tc>
        <w:tc>
          <w:tcPr>
            <w:tcW w:w="1843" w:type="dxa"/>
            <w:shd w:val="clear" w:color="auto" w:fill="auto"/>
            <w:noWrap/>
            <w:vAlign w:val="bottom"/>
            <w:hideMark/>
          </w:tcPr>
          <w:p w14:paraId="077B9B1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36.000,00</w:t>
            </w:r>
          </w:p>
        </w:tc>
        <w:tc>
          <w:tcPr>
            <w:tcW w:w="1241" w:type="dxa"/>
            <w:shd w:val="clear" w:color="auto" w:fill="auto"/>
            <w:noWrap/>
            <w:vAlign w:val="bottom"/>
            <w:hideMark/>
          </w:tcPr>
          <w:p w14:paraId="2BF9A90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3CC2095C" w14:textId="77777777" w:rsidTr="00804906">
        <w:trPr>
          <w:trHeight w:val="255"/>
        </w:trPr>
        <w:tc>
          <w:tcPr>
            <w:tcW w:w="272" w:type="dxa"/>
            <w:shd w:val="clear" w:color="auto" w:fill="auto"/>
            <w:noWrap/>
            <w:vAlign w:val="bottom"/>
            <w:hideMark/>
          </w:tcPr>
          <w:p w14:paraId="1993D6E8"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7A8491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4511</w:t>
            </w:r>
          </w:p>
        </w:tc>
        <w:tc>
          <w:tcPr>
            <w:tcW w:w="6848" w:type="dxa"/>
            <w:shd w:val="clear" w:color="auto" w:fill="auto"/>
            <w:noWrap/>
            <w:vAlign w:val="bottom"/>
            <w:hideMark/>
          </w:tcPr>
          <w:p w14:paraId="6E08C3C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Dodatna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ulaganja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građevinskim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objektima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14BB3F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044ACC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36.000,00</w:t>
            </w:r>
          </w:p>
        </w:tc>
        <w:tc>
          <w:tcPr>
            <w:tcW w:w="1241" w:type="dxa"/>
            <w:shd w:val="clear" w:color="auto" w:fill="auto"/>
            <w:noWrap/>
            <w:vAlign w:val="bottom"/>
            <w:hideMark/>
          </w:tcPr>
          <w:p w14:paraId="55A52D27" w14:textId="77777777" w:rsidR="0027356A" w:rsidRPr="0005640B" w:rsidRDefault="0027356A" w:rsidP="00804906">
            <w:pPr>
              <w:rPr>
                <w:rFonts w:ascii="Verdana" w:hAnsi="Verdana" w:cs="Arial"/>
                <w:sz w:val="20"/>
                <w:szCs w:val="20"/>
                <w:lang w:eastAsia="hr-HR"/>
              </w:rPr>
            </w:pPr>
          </w:p>
        </w:tc>
      </w:tr>
      <w:tr w:rsidR="0027356A" w:rsidRPr="0005640B" w14:paraId="1F4079D9" w14:textId="77777777" w:rsidTr="00804906">
        <w:trPr>
          <w:trHeight w:val="255"/>
        </w:trPr>
        <w:tc>
          <w:tcPr>
            <w:tcW w:w="272" w:type="dxa"/>
            <w:shd w:val="clear" w:color="000000" w:fill="FFFF99"/>
            <w:noWrap/>
            <w:vAlign w:val="bottom"/>
            <w:hideMark/>
          </w:tcPr>
          <w:p w14:paraId="7AEDE03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2C091D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K100026</w:t>
            </w:r>
          </w:p>
        </w:tc>
        <w:tc>
          <w:tcPr>
            <w:tcW w:w="6848" w:type="dxa"/>
            <w:shd w:val="clear" w:color="000000" w:fill="FFFF99"/>
            <w:noWrap/>
            <w:vAlign w:val="bottom"/>
            <w:hideMark/>
          </w:tcPr>
          <w:p w14:paraId="00A81E42"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Izrada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projektne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dokumentacije</w:t>
            </w:r>
            <w:proofErr w:type="spellEnd"/>
          </w:p>
        </w:tc>
        <w:tc>
          <w:tcPr>
            <w:tcW w:w="2126" w:type="dxa"/>
            <w:shd w:val="clear" w:color="000000" w:fill="FFFF99"/>
            <w:noWrap/>
            <w:vAlign w:val="bottom"/>
            <w:hideMark/>
          </w:tcPr>
          <w:p w14:paraId="4C9D771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8.236,14</w:t>
            </w:r>
          </w:p>
        </w:tc>
        <w:tc>
          <w:tcPr>
            <w:tcW w:w="1843" w:type="dxa"/>
            <w:shd w:val="clear" w:color="000000" w:fill="FFFF99"/>
            <w:noWrap/>
            <w:vAlign w:val="bottom"/>
            <w:hideMark/>
          </w:tcPr>
          <w:p w14:paraId="4FEE47C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4.000,00</w:t>
            </w:r>
          </w:p>
        </w:tc>
        <w:tc>
          <w:tcPr>
            <w:tcW w:w="1241" w:type="dxa"/>
            <w:shd w:val="clear" w:color="000000" w:fill="FFFF99"/>
            <w:noWrap/>
            <w:vAlign w:val="bottom"/>
            <w:hideMark/>
          </w:tcPr>
          <w:p w14:paraId="034593B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48,57%</w:t>
            </w:r>
          </w:p>
        </w:tc>
      </w:tr>
      <w:tr w:rsidR="0027356A" w:rsidRPr="0005640B" w14:paraId="4FC3316C" w14:textId="77777777" w:rsidTr="00804906">
        <w:trPr>
          <w:trHeight w:val="255"/>
        </w:trPr>
        <w:tc>
          <w:tcPr>
            <w:tcW w:w="272" w:type="dxa"/>
            <w:shd w:val="clear" w:color="000000" w:fill="CCCCFF"/>
            <w:noWrap/>
            <w:vAlign w:val="bottom"/>
            <w:hideMark/>
          </w:tcPr>
          <w:p w14:paraId="078F2D5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ACA186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5615EB3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8.236,14</w:t>
            </w:r>
          </w:p>
        </w:tc>
        <w:tc>
          <w:tcPr>
            <w:tcW w:w="1843" w:type="dxa"/>
            <w:shd w:val="clear" w:color="000000" w:fill="CCCCFF"/>
            <w:noWrap/>
            <w:vAlign w:val="bottom"/>
            <w:hideMark/>
          </w:tcPr>
          <w:p w14:paraId="21ECD29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4.000,00</w:t>
            </w:r>
          </w:p>
        </w:tc>
        <w:tc>
          <w:tcPr>
            <w:tcW w:w="1241" w:type="dxa"/>
            <w:shd w:val="clear" w:color="000000" w:fill="CCCCFF"/>
            <w:noWrap/>
            <w:vAlign w:val="bottom"/>
            <w:hideMark/>
          </w:tcPr>
          <w:p w14:paraId="1557437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48,57%</w:t>
            </w:r>
          </w:p>
        </w:tc>
      </w:tr>
      <w:tr w:rsidR="0027356A" w:rsidRPr="0005640B" w14:paraId="2E1D371E" w14:textId="77777777" w:rsidTr="00804906">
        <w:trPr>
          <w:trHeight w:val="255"/>
        </w:trPr>
        <w:tc>
          <w:tcPr>
            <w:tcW w:w="272" w:type="dxa"/>
            <w:shd w:val="clear" w:color="auto" w:fill="auto"/>
            <w:noWrap/>
            <w:vAlign w:val="bottom"/>
            <w:hideMark/>
          </w:tcPr>
          <w:p w14:paraId="0E4BE13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00CB54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52944A80"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DFAF03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8.236,14</w:t>
            </w:r>
          </w:p>
        </w:tc>
        <w:tc>
          <w:tcPr>
            <w:tcW w:w="1843" w:type="dxa"/>
            <w:shd w:val="clear" w:color="auto" w:fill="auto"/>
            <w:noWrap/>
            <w:vAlign w:val="bottom"/>
            <w:hideMark/>
          </w:tcPr>
          <w:p w14:paraId="3EDD133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4.000,00</w:t>
            </w:r>
          </w:p>
        </w:tc>
        <w:tc>
          <w:tcPr>
            <w:tcW w:w="1241" w:type="dxa"/>
            <w:shd w:val="clear" w:color="auto" w:fill="auto"/>
            <w:noWrap/>
            <w:vAlign w:val="bottom"/>
            <w:hideMark/>
          </w:tcPr>
          <w:p w14:paraId="423609A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48,57%</w:t>
            </w:r>
          </w:p>
        </w:tc>
      </w:tr>
      <w:tr w:rsidR="0027356A" w:rsidRPr="0005640B" w14:paraId="1B4B1C00" w14:textId="77777777" w:rsidTr="00804906">
        <w:trPr>
          <w:trHeight w:val="255"/>
        </w:trPr>
        <w:tc>
          <w:tcPr>
            <w:tcW w:w="272" w:type="dxa"/>
            <w:shd w:val="clear" w:color="auto" w:fill="auto"/>
            <w:noWrap/>
            <w:vAlign w:val="bottom"/>
            <w:hideMark/>
          </w:tcPr>
          <w:p w14:paraId="31D83F82"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0092E4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4264</w:t>
            </w:r>
          </w:p>
        </w:tc>
        <w:tc>
          <w:tcPr>
            <w:tcW w:w="6848" w:type="dxa"/>
            <w:shd w:val="clear" w:color="auto" w:fill="auto"/>
            <w:noWrap/>
            <w:vAlign w:val="bottom"/>
            <w:hideMark/>
          </w:tcPr>
          <w:p w14:paraId="0B4026C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nematerijalna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71CEF8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C1E91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4.000,00</w:t>
            </w:r>
          </w:p>
        </w:tc>
        <w:tc>
          <w:tcPr>
            <w:tcW w:w="1241" w:type="dxa"/>
            <w:shd w:val="clear" w:color="auto" w:fill="auto"/>
            <w:noWrap/>
            <w:vAlign w:val="bottom"/>
            <w:hideMark/>
          </w:tcPr>
          <w:p w14:paraId="6BBBB63C" w14:textId="77777777" w:rsidR="0027356A" w:rsidRPr="0005640B" w:rsidRDefault="0027356A" w:rsidP="00804906">
            <w:pPr>
              <w:rPr>
                <w:rFonts w:ascii="Verdana" w:hAnsi="Verdana" w:cs="Arial"/>
                <w:sz w:val="20"/>
                <w:szCs w:val="20"/>
                <w:lang w:eastAsia="hr-HR"/>
              </w:rPr>
            </w:pPr>
          </w:p>
        </w:tc>
      </w:tr>
      <w:tr w:rsidR="0027356A" w:rsidRPr="0005640B" w14:paraId="3FD23990" w14:textId="77777777" w:rsidTr="00804906">
        <w:trPr>
          <w:trHeight w:val="255"/>
        </w:trPr>
        <w:tc>
          <w:tcPr>
            <w:tcW w:w="272" w:type="dxa"/>
            <w:shd w:val="clear" w:color="000000" w:fill="FF9900"/>
            <w:noWrap/>
            <w:vAlign w:val="bottom"/>
            <w:hideMark/>
          </w:tcPr>
          <w:p w14:paraId="2B7DFDC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1B7C68B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1012</w:t>
            </w:r>
          </w:p>
        </w:tc>
        <w:tc>
          <w:tcPr>
            <w:tcW w:w="6848" w:type="dxa"/>
            <w:shd w:val="clear" w:color="000000" w:fill="FF9900"/>
            <w:noWrap/>
            <w:vAlign w:val="bottom"/>
            <w:hideMark/>
          </w:tcPr>
          <w:p w14:paraId="0ECB317E"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DONACIJE UDRUGAMA ZA PROMICANJE PRAVA I INTERESA INVALIDNIH OSOBA</w:t>
            </w:r>
          </w:p>
        </w:tc>
        <w:tc>
          <w:tcPr>
            <w:tcW w:w="2126" w:type="dxa"/>
            <w:shd w:val="clear" w:color="000000" w:fill="FF9900"/>
            <w:noWrap/>
            <w:vAlign w:val="bottom"/>
            <w:hideMark/>
          </w:tcPr>
          <w:p w14:paraId="24367AE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663,61</w:t>
            </w:r>
          </w:p>
        </w:tc>
        <w:tc>
          <w:tcPr>
            <w:tcW w:w="1843" w:type="dxa"/>
            <w:shd w:val="clear" w:color="000000" w:fill="FF9900"/>
            <w:noWrap/>
            <w:vAlign w:val="bottom"/>
            <w:hideMark/>
          </w:tcPr>
          <w:p w14:paraId="5915B85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9900"/>
            <w:noWrap/>
            <w:vAlign w:val="bottom"/>
            <w:hideMark/>
          </w:tcPr>
          <w:p w14:paraId="314F072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53D57159" w14:textId="77777777" w:rsidTr="00804906">
        <w:trPr>
          <w:trHeight w:val="255"/>
        </w:trPr>
        <w:tc>
          <w:tcPr>
            <w:tcW w:w="272" w:type="dxa"/>
            <w:shd w:val="clear" w:color="000000" w:fill="FFFF99"/>
            <w:noWrap/>
            <w:vAlign w:val="bottom"/>
            <w:hideMark/>
          </w:tcPr>
          <w:p w14:paraId="7EF70D5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6C7E67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A100023</w:t>
            </w:r>
          </w:p>
        </w:tc>
        <w:tc>
          <w:tcPr>
            <w:tcW w:w="6848" w:type="dxa"/>
            <w:shd w:val="clear" w:color="000000" w:fill="FFFF99"/>
            <w:noWrap/>
            <w:vAlign w:val="bottom"/>
            <w:hideMark/>
          </w:tcPr>
          <w:p w14:paraId="1DE1936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Sufinanc</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udruga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osoba</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promicanje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prava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interesa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invalidnih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osoba</w:t>
            </w:r>
            <w:proofErr w:type="spellEnd"/>
          </w:p>
        </w:tc>
        <w:tc>
          <w:tcPr>
            <w:tcW w:w="2126" w:type="dxa"/>
            <w:shd w:val="clear" w:color="000000" w:fill="FFFF99"/>
            <w:noWrap/>
            <w:vAlign w:val="bottom"/>
            <w:hideMark/>
          </w:tcPr>
          <w:p w14:paraId="71E0183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663,61</w:t>
            </w:r>
          </w:p>
        </w:tc>
        <w:tc>
          <w:tcPr>
            <w:tcW w:w="1843" w:type="dxa"/>
            <w:shd w:val="clear" w:color="000000" w:fill="FFFF99"/>
            <w:noWrap/>
            <w:vAlign w:val="bottom"/>
            <w:hideMark/>
          </w:tcPr>
          <w:p w14:paraId="3D0E4C0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6888669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DCDA138" w14:textId="77777777" w:rsidTr="00804906">
        <w:trPr>
          <w:trHeight w:val="255"/>
        </w:trPr>
        <w:tc>
          <w:tcPr>
            <w:tcW w:w="272" w:type="dxa"/>
            <w:shd w:val="clear" w:color="000000" w:fill="CCCCFF"/>
            <w:noWrap/>
            <w:vAlign w:val="bottom"/>
            <w:hideMark/>
          </w:tcPr>
          <w:p w14:paraId="3E6A34C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B77A12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076DBCA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663,61</w:t>
            </w:r>
          </w:p>
        </w:tc>
        <w:tc>
          <w:tcPr>
            <w:tcW w:w="1843" w:type="dxa"/>
            <w:shd w:val="clear" w:color="000000" w:fill="CCCCFF"/>
            <w:noWrap/>
            <w:vAlign w:val="bottom"/>
            <w:hideMark/>
          </w:tcPr>
          <w:p w14:paraId="17EBB6C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48CEBA4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2A8EE949" w14:textId="77777777" w:rsidTr="00804906">
        <w:trPr>
          <w:trHeight w:val="255"/>
        </w:trPr>
        <w:tc>
          <w:tcPr>
            <w:tcW w:w="272" w:type="dxa"/>
            <w:shd w:val="clear" w:color="auto" w:fill="auto"/>
            <w:noWrap/>
            <w:vAlign w:val="bottom"/>
            <w:hideMark/>
          </w:tcPr>
          <w:p w14:paraId="14AEB03F"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CAC1EA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421FD3B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A0ADDE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843" w:type="dxa"/>
            <w:shd w:val="clear" w:color="auto" w:fill="auto"/>
            <w:noWrap/>
            <w:vAlign w:val="bottom"/>
            <w:hideMark/>
          </w:tcPr>
          <w:p w14:paraId="6DF0353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33359B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CFE483B" w14:textId="77777777" w:rsidTr="00804906">
        <w:trPr>
          <w:trHeight w:val="255"/>
        </w:trPr>
        <w:tc>
          <w:tcPr>
            <w:tcW w:w="272" w:type="dxa"/>
            <w:shd w:val="clear" w:color="auto" w:fill="auto"/>
            <w:noWrap/>
            <w:vAlign w:val="bottom"/>
            <w:hideMark/>
          </w:tcPr>
          <w:p w14:paraId="47986A7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D3A168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787E053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159AEB38"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33E8DE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41D68021" w14:textId="77777777" w:rsidR="0027356A" w:rsidRPr="0005640B" w:rsidRDefault="0027356A" w:rsidP="00804906">
            <w:pPr>
              <w:rPr>
                <w:rFonts w:ascii="Verdana" w:hAnsi="Verdana" w:cs="Arial"/>
                <w:sz w:val="20"/>
                <w:szCs w:val="20"/>
                <w:lang w:eastAsia="hr-HR"/>
              </w:rPr>
            </w:pPr>
          </w:p>
        </w:tc>
      </w:tr>
      <w:tr w:rsidR="0027356A" w:rsidRPr="0005640B" w14:paraId="3F426590" w14:textId="77777777" w:rsidTr="00804906">
        <w:trPr>
          <w:trHeight w:val="255"/>
        </w:trPr>
        <w:tc>
          <w:tcPr>
            <w:tcW w:w="272" w:type="dxa"/>
            <w:shd w:val="clear" w:color="000000" w:fill="FF9900"/>
            <w:noWrap/>
            <w:vAlign w:val="bottom"/>
            <w:hideMark/>
          </w:tcPr>
          <w:p w14:paraId="2225DBE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171BF9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1014</w:t>
            </w:r>
          </w:p>
        </w:tc>
        <w:tc>
          <w:tcPr>
            <w:tcW w:w="6848" w:type="dxa"/>
            <w:shd w:val="clear" w:color="000000" w:fill="FF9900"/>
            <w:noWrap/>
            <w:vAlign w:val="bottom"/>
            <w:hideMark/>
          </w:tcPr>
          <w:p w14:paraId="23CF4D0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RAZVOJ I SIGURNOST PROMETA</w:t>
            </w:r>
          </w:p>
        </w:tc>
        <w:tc>
          <w:tcPr>
            <w:tcW w:w="2126" w:type="dxa"/>
            <w:shd w:val="clear" w:color="000000" w:fill="FF9900"/>
            <w:noWrap/>
            <w:vAlign w:val="bottom"/>
            <w:hideMark/>
          </w:tcPr>
          <w:p w14:paraId="62CA21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1.217.225,43</w:t>
            </w:r>
          </w:p>
        </w:tc>
        <w:tc>
          <w:tcPr>
            <w:tcW w:w="1843" w:type="dxa"/>
            <w:shd w:val="clear" w:color="000000" w:fill="FF9900"/>
            <w:noWrap/>
            <w:vAlign w:val="bottom"/>
            <w:hideMark/>
          </w:tcPr>
          <w:p w14:paraId="7F634C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1.210.949,27</w:t>
            </w:r>
          </w:p>
        </w:tc>
        <w:tc>
          <w:tcPr>
            <w:tcW w:w="1241" w:type="dxa"/>
            <w:shd w:val="clear" w:color="000000" w:fill="FF9900"/>
            <w:noWrap/>
            <w:vAlign w:val="bottom"/>
            <w:hideMark/>
          </w:tcPr>
          <w:p w14:paraId="1F84A88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99,48%</w:t>
            </w:r>
          </w:p>
        </w:tc>
      </w:tr>
      <w:tr w:rsidR="0027356A" w:rsidRPr="0005640B" w14:paraId="044C58BA" w14:textId="77777777" w:rsidTr="00804906">
        <w:trPr>
          <w:trHeight w:val="255"/>
        </w:trPr>
        <w:tc>
          <w:tcPr>
            <w:tcW w:w="272" w:type="dxa"/>
            <w:shd w:val="clear" w:color="000000" w:fill="FFFF99"/>
            <w:noWrap/>
            <w:vAlign w:val="bottom"/>
            <w:hideMark/>
          </w:tcPr>
          <w:p w14:paraId="713F1E5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D7B4E4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K100017</w:t>
            </w:r>
          </w:p>
        </w:tc>
        <w:tc>
          <w:tcPr>
            <w:tcW w:w="6848" w:type="dxa"/>
            <w:shd w:val="clear" w:color="000000" w:fill="FFFF99"/>
            <w:noWrap/>
            <w:vAlign w:val="bottom"/>
            <w:hideMark/>
          </w:tcPr>
          <w:p w14:paraId="1E7640C6"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Izgradnja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modernizacija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nerazvrstanih</w:t>
            </w:r>
            <w:proofErr w:type="spellEnd"/>
            <w:r w:rsidRPr="0005640B">
              <w:rPr>
                <w:rFonts w:ascii="Verdana" w:hAnsi="Verdana" w:cs="Arial"/>
                <w:b/>
                <w:bCs/>
                <w:sz w:val="20"/>
                <w:szCs w:val="20"/>
                <w:lang w:eastAsia="hr-HR"/>
              </w:rPr>
              <w:t xml:space="preserve"> cesta</w:t>
            </w:r>
          </w:p>
        </w:tc>
        <w:tc>
          <w:tcPr>
            <w:tcW w:w="2126" w:type="dxa"/>
            <w:shd w:val="clear" w:color="000000" w:fill="FFFF99"/>
            <w:noWrap/>
            <w:vAlign w:val="bottom"/>
            <w:hideMark/>
          </w:tcPr>
          <w:p w14:paraId="399FBD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138.000,00</w:t>
            </w:r>
          </w:p>
        </w:tc>
        <w:tc>
          <w:tcPr>
            <w:tcW w:w="1843" w:type="dxa"/>
            <w:shd w:val="clear" w:color="000000" w:fill="FFFF99"/>
            <w:noWrap/>
            <w:vAlign w:val="bottom"/>
            <w:hideMark/>
          </w:tcPr>
          <w:p w14:paraId="4022975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137.523,84</w:t>
            </w:r>
          </w:p>
        </w:tc>
        <w:tc>
          <w:tcPr>
            <w:tcW w:w="1241" w:type="dxa"/>
            <w:shd w:val="clear" w:color="000000" w:fill="FFFF99"/>
            <w:noWrap/>
            <w:vAlign w:val="bottom"/>
            <w:hideMark/>
          </w:tcPr>
          <w:p w14:paraId="0A15E05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99,65%</w:t>
            </w:r>
          </w:p>
        </w:tc>
      </w:tr>
      <w:tr w:rsidR="0027356A" w:rsidRPr="0005640B" w14:paraId="7E9DBA72" w14:textId="77777777" w:rsidTr="00804906">
        <w:trPr>
          <w:trHeight w:val="255"/>
        </w:trPr>
        <w:tc>
          <w:tcPr>
            <w:tcW w:w="272" w:type="dxa"/>
            <w:shd w:val="clear" w:color="000000" w:fill="CCCCFF"/>
            <w:noWrap/>
            <w:vAlign w:val="bottom"/>
            <w:hideMark/>
          </w:tcPr>
          <w:p w14:paraId="7FF4995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5AC245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17FA967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138.000,00</w:t>
            </w:r>
          </w:p>
        </w:tc>
        <w:tc>
          <w:tcPr>
            <w:tcW w:w="1843" w:type="dxa"/>
            <w:shd w:val="clear" w:color="000000" w:fill="CCCCFF"/>
            <w:noWrap/>
            <w:vAlign w:val="bottom"/>
            <w:hideMark/>
          </w:tcPr>
          <w:p w14:paraId="036C097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137.523,84</w:t>
            </w:r>
          </w:p>
        </w:tc>
        <w:tc>
          <w:tcPr>
            <w:tcW w:w="1241" w:type="dxa"/>
            <w:shd w:val="clear" w:color="000000" w:fill="CCCCFF"/>
            <w:noWrap/>
            <w:vAlign w:val="bottom"/>
            <w:hideMark/>
          </w:tcPr>
          <w:p w14:paraId="62B2C0D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99,65%</w:t>
            </w:r>
          </w:p>
        </w:tc>
      </w:tr>
      <w:tr w:rsidR="0027356A" w:rsidRPr="0005640B" w14:paraId="77FE5BA0" w14:textId="77777777" w:rsidTr="00804906">
        <w:trPr>
          <w:trHeight w:val="255"/>
        </w:trPr>
        <w:tc>
          <w:tcPr>
            <w:tcW w:w="272" w:type="dxa"/>
            <w:shd w:val="clear" w:color="auto" w:fill="auto"/>
            <w:noWrap/>
            <w:vAlign w:val="bottom"/>
            <w:hideMark/>
          </w:tcPr>
          <w:p w14:paraId="0406914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B0090B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2FBB6A6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3ECFF2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138.000,00</w:t>
            </w:r>
          </w:p>
        </w:tc>
        <w:tc>
          <w:tcPr>
            <w:tcW w:w="1843" w:type="dxa"/>
            <w:shd w:val="clear" w:color="auto" w:fill="auto"/>
            <w:noWrap/>
            <w:vAlign w:val="bottom"/>
            <w:hideMark/>
          </w:tcPr>
          <w:p w14:paraId="760554E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137.523,84</w:t>
            </w:r>
          </w:p>
        </w:tc>
        <w:tc>
          <w:tcPr>
            <w:tcW w:w="1241" w:type="dxa"/>
            <w:shd w:val="clear" w:color="auto" w:fill="auto"/>
            <w:noWrap/>
            <w:vAlign w:val="bottom"/>
            <w:hideMark/>
          </w:tcPr>
          <w:p w14:paraId="45981F8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99,65%</w:t>
            </w:r>
          </w:p>
        </w:tc>
      </w:tr>
      <w:tr w:rsidR="0027356A" w:rsidRPr="0005640B" w14:paraId="019CBE79" w14:textId="77777777" w:rsidTr="00804906">
        <w:trPr>
          <w:trHeight w:val="255"/>
        </w:trPr>
        <w:tc>
          <w:tcPr>
            <w:tcW w:w="272" w:type="dxa"/>
            <w:shd w:val="clear" w:color="auto" w:fill="auto"/>
            <w:noWrap/>
            <w:vAlign w:val="bottom"/>
            <w:hideMark/>
          </w:tcPr>
          <w:p w14:paraId="740E044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8C815D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0EFB2D3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502EC86"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C38C47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137.523,84</w:t>
            </w:r>
          </w:p>
        </w:tc>
        <w:tc>
          <w:tcPr>
            <w:tcW w:w="1241" w:type="dxa"/>
            <w:shd w:val="clear" w:color="auto" w:fill="auto"/>
            <w:noWrap/>
            <w:vAlign w:val="bottom"/>
            <w:hideMark/>
          </w:tcPr>
          <w:p w14:paraId="58D5153E" w14:textId="77777777" w:rsidR="0027356A" w:rsidRPr="0005640B" w:rsidRDefault="0027356A" w:rsidP="00804906">
            <w:pPr>
              <w:rPr>
                <w:rFonts w:ascii="Verdana" w:hAnsi="Verdana" w:cs="Arial"/>
                <w:sz w:val="20"/>
                <w:szCs w:val="20"/>
                <w:lang w:eastAsia="hr-HR"/>
              </w:rPr>
            </w:pPr>
          </w:p>
        </w:tc>
      </w:tr>
      <w:tr w:rsidR="0027356A" w:rsidRPr="0005640B" w14:paraId="79F4524D" w14:textId="77777777" w:rsidTr="00804906">
        <w:trPr>
          <w:trHeight w:val="255"/>
        </w:trPr>
        <w:tc>
          <w:tcPr>
            <w:tcW w:w="272" w:type="dxa"/>
            <w:shd w:val="clear" w:color="000000" w:fill="FFFF99"/>
            <w:noWrap/>
            <w:vAlign w:val="bottom"/>
            <w:hideMark/>
          </w:tcPr>
          <w:p w14:paraId="7543DE5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7B61DF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K100018</w:t>
            </w:r>
          </w:p>
        </w:tc>
        <w:tc>
          <w:tcPr>
            <w:tcW w:w="6848" w:type="dxa"/>
            <w:shd w:val="clear" w:color="000000" w:fill="FFFF99"/>
            <w:noWrap/>
            <w:vAlign w:val="bottom"/>
            <w:hideMark/>
          </w:tcPr>
          <w:p w14:paraId="30A7F761"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Izgradnja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nogostupa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rekonstrukcija</w:t>
            </w:r>
            <w:proofErr w:type="spellEnd"/>
            <w:r w:rsidRPr="0005640B">
              <w:rPr>
                <w:rFonts w:ascii="Verdana" w:hAnsi="Verdana" w:cs="Arial"/>
                <w:b/>
                <w:bCs/>
                <w:sz w:val="20"/>
                <w:szCs w:val="20"/>
                <w:lang w:eastAsia="hr-HR"/>
              </w:rPr>
              <w:t xml:space="preserve"> cesta - </w:t>
            </w:r>
            <w:proofErr w:type="spellStart"/>
            <w:r w:rsidRPr="0005640B">
              <w:rPr>
                <w:rFonts w:ascii="Verdana" w:hAnsi="Verdana" w:cs="Arial"/>
                <w:b/>
                <w:bCs/>
                <w:sz w:val="20"/>
                <w:szCs w:val="20"/>
                <w:lang w:eastAsia="hr-HR"/>
              </w:rPr>
              <w:t>Ul</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sv</w:t>
            </w:r>
            <w:proofErr w:type="spellEnd"/>
            <w:r w:rsidRPr="0005640B">
              <w:rPr>
                <w:rFonts w:ascii="Verdana" w:hAnsi="Verdana" w:cs="Arial"/>
                <w:b/>
                <w:bCs/>
                <w:sz w:val="20"/>
                <w:szCs w:val="20"/>
                <w:lang w:eastAsia="hr-HR"/>
              </w:rPr>
              <w:t>. Antuna-Lasinja</w:t>
            </w:r>
          </w:p>
        </w:tc>
        <w:tc>
          <w:tcPr>
            <w:tcW w:w="2126" w:type="dxa"/>
            <w:shd w:val="clear" w:color="000000" w:fill="FFFF99"/>
            <w:noWrap/>
            <w:vAlign w:val="bottom"/>
            <w:hideMark/>
          </w:tcPr>
          <w:p w14:paraId="36CA00A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1.000,00</w:t>
            </w:r>
          </w:p>
        </w:tc>
        <w:tc>
          <w:tcPr>
            <w:tcW w:w="1843" w:type="dxa"/>
            <w:shd w:val="clear" w:color="000000" w:fill="FFFF99"/>
            <w:noWrap/>
            <w:vAlign w:val="bottom"/>
            <w:hideMark/>
          </w:tcPr>
          <w:p w14:paraId="7E8709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1D8E5F8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F5BAC58" w14:textId="77777777" w:rsidTr="00804906">
        <w:trPr>
          <w:trHeight w:val="255"/>
        </w:trPr>
        <w:tc>
          <w:tcPr>
            <w:tcW w:w="272" w:type="dxa"/>
            <w:shd w:val="clear" w:color="000000" w:fill="CCCCFF"/>
            <w:noWrap/>
            <w:vAlign w:val="bottom"/>
            <w:hideMark/>
          </w:tcPr>
          <w:p w14:paraId="2D06490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52BC77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5B8EFB3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1.000,00</w:t>
            </w:r>
          </w:p>
        </w:tc>
        <w:tc>
          <w:tcPr>
            <w:tcW w:w="1843" w:type="dxa"/>
            <w:shd w:val="clear" w:color="000000" w:fill="CCCCFF"/>
            <w:noWrap/>
            <w:vAlign w:val="bottom"/>
            <w:hideMark/>
          </w:tcPr>
          <w:p w14:paraId="17492E0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6D7868D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1FAB3CA3" w14:textId="77777777" w:rsidTr="00804906">
        <w:trPr>
          <w:trHeight w:val="255"/>
        </w:trPr>
        <w:tc>
          <w:tcPr>
            <w:tcW w:w="272" w:type="dxa"/>
            <w:shd w:val="clear" w:color="auto" w:fill="auto"/>
            <w:noWrap/>
            <w:vAlign w:val="bottom"/>
            <w:hideMark/>
          </w:tcPr>
          <w:p w14:paraId="3AEF7F8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0FBB2B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2304B09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5F73F9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1.000,00</w:t>
            </w:r>
          </w:p>
        </w:tc>
        <w:tc>
          <w:tcPr>
            <w:tcW w:w="1843" w:type="dxa"/>
            <w:shd w:val="clear" w:color="auto" w:fill="auto"/>
            <w:noWrap/>
            <w:vAlign w:val="bottom"/>
            <w:hideMark/>
          </w:tcPr>
          <w:p w14:paraId="79502A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1382E58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ADF7EC6" w14:textId="77777777" w:rsidTr="00804906">
        <w:trPr>
          <w:trHeight w:val="255"/>
        </w:trPr>
        <w:tc>
          <w:tcPr>
            <w:tcW w:w="272" w:type="dxa"/>
            <w:shd w:val="clear" w:color="auto" w:fill="auto"/>
            <w:noWrap/>
            <w:vAlign w:val="bottom"/>
            <w:hideMark/>
          </w:tcPr>
          <w:p w14:paraId="07420A97"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B9D006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21241B3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13523F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EB16E6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27E6588A" w14:textId="77777777" w:rsidR="0027356A" w:rsidRPr="0005640B" w:rsidRDefault="0027356A" w:rsidP="00804906">
            <w:pPr>
              <w:rPr>
                <w:rFonts w:ascii="Verdana" w:hAnsi="Verdana" w:cs="Arial"/>
                <w:sz w:val="20"/>
                <w:szCs w:val="20"/>
                <w:lang w:eastAsia="hr-HR"/>
              </w:rPr>
            </w:pPr>
          </w:p>
        </w:tc>
      </w:tr>
      <w:tr w:rsidR="0027356A" w:rsidRPr="0005640B" w14:paraId="29E98C95" w14:textId="77777777" w:rsidTr="00804906">
        <w:trPr>
          <w:trHeight w:val="255"/>
        </w:trPr>
        <w:tc>
          <w:tcPr>
            <w:tcW w:w="272" w:type="dxa"/>
            <w:shd w:val="clear" w:color="000000" w:fill="FFFF99"/>
            <w:noWrap/>
            <w:vAlign w:val="bottom"/>
            <w:hideMark/>
          </w:tcPr>
          <w:p w14:paraId="7B0F473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42B3E2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K100024</w:t>
            </w:r>
          </w:p>
        </w:tc>
        <w:tc>
          <w:tcPr>
            <w:tcW w:w="6848" w:type="dxa"/>
            <w:shd w:val="clear" w:color="000000" w:fill="FFFF99"/>
            <w:noWrap/>
            <w:vAlign w:val="bottom"/>
            <w:hideMark/>
          </w:tcPr>
          <w:p w14:paraId="59FB404B"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Izgradnja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nogostupa</w:t>
            </w:r>
            <w:proofErr w:type="spellEnd"/>
            <w:r w:rsidRPr="0005640B">
              <w:rPr>
                <w:rFonts w:ascii="Verdana" w:hAnsi="Verdana" w:cs="Arial"/>
                <w:b/>
                <w:bCs/>
                <w:sz w:val="20"/>
                <w:szCs w:val="20"/>
                <w:lang w:eastAsia="hr-HR"/>
              </w:rPr>
              <w:t xml:space="preserve"> - Lasinja, </w:t>
            </w:r>
            <w:proofErr w:type="spellStart"/>
            <w:r w:rsidRPr="0005640B">
              <w:rPr>
                <w:rFonts w:ascii="Verdana" w:hAnsi="Verdana" w:cs="Arial"/>
                <w:b/>
                <w:bCs/>
                <w:sz w:val="20"/>
                <w:szCs w:val="20"/>
                <w:lang w:eastAsia="hr-HR"/>
              </w:rPr>
              <w:t>Kupska</w:t>
            </w:r>
            <w:proofErr w:type="spellEnd"/>
            <w:r w:rsidRPr="0005640B">
              <w:rPr>
                <w:rFonts w:ascii="Verdana" w:hAnsi="Verdana" w:cs="Arial"/>
                <w:b/>
                <w:bCs/>
                <w:sz w:val="20"/>
                <w:szCs w:val="20"/>
                <w:lang w:eastAsia="hr-HR"/>
              </w:rPr>
              <w:t xml:space="preserve"> cesta</w:t>
            </w:r>
          </w:p>
        </w:tc>
        <w:tc>
          <w:tcPr>
            <w:tcW w:w="2126" w:type="dxa"/>
            <w:shd w:val="clear" w:color="000000" w:fill="FFFF99"/>
            <w:noWrap/>
            <w:vAlign w:val="bottom"/>
            <w:hideMark/>
          </w:tcPr>
          <w:p w14:paraId="16DE61F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5.000,00</w:t>
            </w:r>
          </w:p>
        </w:tc>
        <w:tc>
          <w:tcPr>
            <w:tcW w:w="1843" w:type="dxa"/>
            <w:shd w:val="clear" w:color="000000" w:fill="FFFF99"/>
            <w:noWrap/>
            <w:vAlign w:val="bottom"/>
            <w:hideMark/>
          </w:tcPr>
          <w:p w14:paraId="6C6085E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4DFE254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0810F5C2" w14:textId="77777777" w:rsidTr="00804906">
        <w:trPr>
          <w:trHeight w:val="255"/>
        </w:trPr>
        <w:tc>
          <w:tcPr>
            <w:tcW w:w="272" w:type="dxa"/>
            <w:shd w:val="clear" w:color="000000" w:fill="CCCCFF"/>
            <w:noWrap/>
            <w:vAlign w:val="bottom"/>
            <w:hideMark/>
          </w:tcPr>
          <w:p w14:paraId="7FC2FDE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693759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212E04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3.000,00</w:t>
            </w:r>
          </w:p>
        </w:tc>
        <w:tc>
          <w:tcPr>
            <w:tcW w:w="1843" w:type="dxa"/>
            <w:shd w:val="clear" w:color="000000" w:fill="CCCCFF"/>
            <w:noWrap/>
            <w:vAlign w:val="bottom"/>
            <w:hideMark/>
          </w:tcPr>
          <w:p w14:paraId="79329CB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25B4118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13790913" w14:textId="77777777" w:rsidTr="00804906">
        <w:trPr>
          <w:trHeight w:val="255"/>
        </w:trPr>
        <w:tc>
          <w:tcPr>
            <w:tcW w:w="272" w:type="dxa"/>
            <w:shd w:val="clear" w:color="auto" w:fill="auto"/>
            <w:noWrap/>
            <w:vAlign w:val="bottom"/>
            <w:hideMark/>
          </w:tcPr>
          <w:p w14:paraId="0DB0D02C"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32EE06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4863C70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6D6474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3.000,00</w:t>
            </w:r>
          </w:p>
        </w:tc>
        <w:tc>
          <w:tcPr>
            <w:tcW w:w="1843" w:type="dxa"/>
            <w:shd w:val="clear" w:color="auto" w:fill="auto"/>
            <w:noWrap/>
            <w:vAlign w:val="bottom"/>
            <w:hideMark/>
          </w:tcPr>
          <w:p w14:paraId="557A624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53197A6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05C6AD9" w14:textId="77777777" w:rsidTr="00804906">
        <w:trPr>
          <w:trHeight w:val="255"/>
        </w:trPr>
        <w:tc>
          <w:tcPr>
            <w:tcW w:w="272" w:type="dxa"/>
            <w:shd w:val="clear" w:color="auto" w:fill="auto"/>
            <w:noWrap/>
            <w:vAlign w:val="bottom"/>
            <w:hideMark/>
          </w:tcPr>
          <w:p w14:paraId="255DE0F7"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D8C2D0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25A7984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98A44A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87942A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1EFE6459" w14:textId="77777777" w:rsidR="0027356A" w:rsidRPr="0005640B" w:rsidRDefault="0027356A" w:rsidP="00804906">
            <w:pPr>
              <w:rPr>
                <w:rFonts w:ascii="Verdana" w:hAnsi="Verdana" w:cs="Arial"/>
                <w:sz w:val="20"/>
                <w:szCs w:val="20"/>
                <w:lang w:eastAsia="hr-HR"/>
              </w:rPr>
            </w:pPr>
          </w:p>
        </w:tc>
      </w:tr>
      <w:tr w:rsidR="0027356A" w:rsidRPr="0005640B" w14:paraId="1642D01F" w14:textId="77777777" w:rsidTr="00804906">
        <w:trPr>
          <w:trHeight w:val="255"/>
        </w:trPr>
        <w:tc>
          <w:tcPr>
            <w:tcW w:w="272" w:type="dxa"/>
            <w:shd w:val="clear" w:color="000000" w:fill="CCCCFF"/>
            <w:noWrap/>
            <w:vAlign w:val="bottom"/>
            <w:hideMark/>
          </w:tcPr>
          <w:p w14:paraId="147BC95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BE9006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64C04BE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2.000,00</w:t>
            </w:r>
          </w:p>
        </w:tc>
        <w:tc>
          <w:tcPr>
            <w:tcW w:w="1843" w:type="dxa"/>
            <w:shd w:val="clear" w:color="000000" w:fill="CCCCFF"/>
            <w:noWrap/>
            <w:vAlign w:val="bottom"/>
            <w:hideMark/>
          </w:tcPr>
          <w:p w14:paraId="402D900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2EFC0B1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4C4A5D5D" w14:textId="77777777" w:rsidTr="00804906">
        <w:trPr>
          <w:trHeight w:val="255"/>
        </w:trPr>
        <w:tc>
          <w:tcPr>
            <w:tcW w:w="272" w:type="dxa"/>
            <w:shd w:val="clear" w:color="auto" w:fill="auto"/>
            <w:noWrap/>
            <w:vAlign w:val="bottom"/>
            <w:hideMark/>
          </w:tcPr>
          <w:p w14:paraId="1C36E96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1A54B2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3D418B4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689411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2.000,00</w:t>
            </w:r>
          </w:p>
        </w:tc>
        <w:tc>
          <w:tcPr>
            <w:tcW w:w="1843" w:type="dxa"/>
            <w:shd w:val="clear" w:color="auto" w:fill="auto"/>
            <w:noWrap/>
            <w:vAlign w:val="bottom"/>
            <w:hideMark/>
          </w:tcPr>
          <w:p w14:paraId="2A93F9C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09E25E5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5481ABB5" w14:textId="77777777" w:rsidTr="00804906">
        <w:trPr>
          <w:trHeight w:val="255"/>
        </w:trPr>
        <w:tc>
          <w:tcPr>
            <w:tcW w:w="272" w:type="dxa"/>
            <w:shd w:val="clear" w:color="auto" w:fill="auto"/>
            <w:noWrap/>
            <w:vAlign w:val="bottom"/>
            <w:hideMark/>
          </w:tcPr>
          <w:p w14:paraId="5BEC9B3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F0C66E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39D55DE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981200B"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9B722C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01BD4160" w14:textId="77777777" w:rsidR="0027356A" w:rsidRPr="0005640B" w:rsidRDefault="0027356A" w:rsidP="00804906">
            <w:pPr>
              <w:rPr>
                <w:rFonts w:ascii="Verdana" w:hAnsi="Verdana" w:cs="Arial"/>
                <w:sz w:val="20"/>
                <w:szCs w:val="20"/>
                <w:lang w:eastAsia="hr-HR"/>
              </w:rPr>
            </w:pPr>
          </w:p>
        </w:tc>
      </w:tr>
      <w:tr w:rsidR="0027356A" w:rsidRPr="0005640B" w14:paraId="5052DFC8" w14:textId="77777777" w:rsidTr="00804906">
        <w:trPr>
          <w:trHeight w:val="255"/>
        </w:trPr>
        <w:tc>
          <w:tcPr>
            <w:tcW w:w="272" w:type="dxa"/>
            <w:shd w:val="clear" w:color="000000" w:fill="FFFF99"/>
            <w:noWrap/>
            <w:vAlign w:val="bottom"/>
            <w:hideMark/>
          </w:tcPr>
          <w:p w14:paraId="0DA5229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32BB6B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K100027</w:t>
            </w:r>
          </w:p>
        </w:tc>
        <w:tc>
          <w:tcPr>
            <w:tcW w:w="6848" w:type="dxa"/>
            <w:shd w:val="clear" w:color="000000" w:fill="FFFF99"/>
            <w:noWrap/>
            <w:vAlign w:val="bottom"/>
            <w:hideMark/>
          </w:tcPr>
          <w:p w14:paraId="0F0C8FFA"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Izvanredno</w:t>
            </w:r>
            <w:proofErr w:type="spellEnd"/>
            <w:r w:rsidRPr="0005640B">
              <w:rPr>
                <w:rFonts w:ascii="Verdana" w:hAnsi="Verdana" w:cs="Arial"/>
                <w:b/>
                <w:bCs/>
                <w:sz w:val="20"/>
                <w:szCs w:val="20"/>
                <w:lang w:eastAsia="hr-HR"/>
              </w:rPr>
              <w:t xml:space="preserve"> održavanje </w:t>
            </w:r>
            <w:proofErr w:type="spellStart"/>
            <w:r w:rsidRPr="0005640B">
              <w:rPr>
                <w:rFonts w:ascii="Verdana" w:hAnsi="Verdana" w:cs="Arial"/>
                <w:b/>
                <w:bCs/>
                <w:sz w:val="20"/>
                <w:szCs w:val="20"/>
                <w:lang w:eastAsia="hr-HR"/>
              </w:rPr>
              <w:t>cestovnog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propusta</w:t>
            </w:r>
            <w:proofErr w:type="spellEnd"/>
            <w:r w:rsidRPr="0005640B">
              <w:rPr>
                <w:rFonts w:ascii="Verdana" w:hAnsi="Verdana" w:cs="Arial"/>
                <w:b/>
                <w:bCs/>
                <w:sz w:val="20"/>
                <w:szCs w:val="20"/>
                <w:lang w:eastAsia="hr-HR"/>
              </w:rPr>
              <w:t xml:space="preserve"> </w:t>
            </w:r>
          </w:p>
        </w:tc>
        <w:tc>
          <w:tcPr>
            <w:tcW w:w="2126" w:type="dxa"/>
            <w:shd w:val="clear" w:color="000000" w:fill="FFFF99"/>
            <w:noWrap/>
            <w:vAlign w:val="bottom"/>
            <w:hideMark/>
          </w:tcPr>
          <w:p w14:paraId="6FFC1DF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116.798,41</w:t>
            </w:r>
          </w:p>
        </w:tc>
        <w:tc>
          <w:tcPr>
            <w:tcW w:w="1843" w:type="dxa"/>
            <w:shd w:val="clear" w:color="000000" w:fill="FFFF99"/>
            <w:noWrap/>
            <w:vAlign w:val="bottom"/>
            <w:hideMark/>
          </w:tcPr>
          <w:p w14:paraId="36169D1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116.798,41</w:t>
            </w:r>
          </w:p>
        </w:tc>
        <w:tc>
          <w:tcPr>
            <w:tcW w:w="1241" w:type="dxa"/>
            <w:shd w:val="clear" w:color="000000" w:fill="FFFF99"/>
            <w:noWrap/>
            <w:vAlign w:val="bottom"/>
            <w:hideMark/>
          </w:tcPr>
          <w:p w14:paraId="1C9662A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30F209E1" w14:textId="77777777" w:rsidTr="00804906">
        <w:trPr>
          <w:trHeight w:val="255"/>
        </w:trPr>
        <w:tc>
          <w:tcPr>
            <w:tcW w:w="272" w:type="dxa"/>
            <w:shd w:val="clear" w:color="000000" w:fill="CCCCFF"/>
            <w:noWrap/>
            <w:vAlign w:val="bottom"/>
            <w:hideMark/>
          </w:tcPr>
          <w:p w14:paraId="165FC9F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3D38EB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16173D6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34.025,74</w:t>
            </w:r>
          </w:p>
        </w:tc>
        <w:tc>
          <w:tcPr>
            <w:tcW w:w="1843" w:type="dxa"/>
            <w:shd w:val="clear" w:color="000000" w:fill="CCCCFF"/>
            <w:noWrap/>
            <w:vAlign w:val="bottom"/>
            <w:hideMark/>
          </w:tcPr>
          <w:p w14:paraId="149C5FE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34.025,74</w:t>
            </w:r>
          </w:p>
        </w:tc>
        <w:tc>
          <w:tcPr>
            <w:tcW w:w="1241" w:type="dxa"/>
            <w:shd w:val="clear" w:color="000000" w:fill="CCCCFF"/>
            <w:noWrap/>
            <w:vAlign w:val="bottom"/>
            <w:hideMark/>
          </w:tcPr>
          <w:p w14:paraId="4E19056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25A3E2E8" w14:textId="77777777" w:rsidTr="00804906">
        <w:trPr>
          <w:trHeight w:val="255"/>
        </w:trPr>
        <w:tc>
          <w:tcPr>
            <w:tcW w:w="272" w:type="dxa"/>
            <w:shd w:val="clear" w:color="auto" w:fill="auto"/>
            <w:noWrap/>
            <w:vAlign w:val="bottom"/>
            <w:hideMark/>
          </w:tcPr>
          <w:p w14:paraId="5071CA10"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861B30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171E375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D3DBAA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34.025,74</w:t>
            </w:r>
          </w:p>
        </w:tc>
        <w:tc>
          <w:tcPr>
            <w:tcW w:w="1843" w:type="dxa"/>
            <w:shd w:val="clear" w:color="auto" w:fill="auto"/>
            <w:noWrap/>
            <w:vAlign w:val="bottom"/>
            <w:hideMark/>
          </w:tcPr>
          <w:p w14:paraId="442D8AE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34.025,74</w:t>
            </w:r>
          </w:p>
        </w:tc>
        <w:tc>
          <w:tcPr>
            <w:tcW w:w="1241" w:type="dxa"/>
            <w:shd w:val="clear" w:color="auto" w:fill="auto"/>
            <w:noWrap/>
            <w:vAlign w:val="bottom"/>
            <w:hideMark/>
          </w:tcPr>
          <w:p w14:paraId="2236A6A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54F98CA8" w14:textId="77777777" w:rsidTr="00804906">
        <w:trPr>
          <w:trHeight w:val="255"/>
        </w:trPr>
        <w:tc>
          <w:tcPr>
            <w:tcW w:w="272" w:type="dxa"/>
            <w:shd w:val="clear" w:color="auto" w:fill="auto"/>
            <w:noWrap/>
            <w:vAlign w:val="bottom"/>
            <w:hideMark/>
          </w:tcPr>
          <w:p w14:paraId="1B44A564"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389AF4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4415978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B63B98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BD0C6C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34.025,74</w:t>
            </w:r>
          </w:p>
        </w:tc>
        <w:tc>
          <w:tcPr>
            <w:tcW w:w="1241" w:type="dxa"/>
            <w:shd w:val="clear" w:color="auto" w:fill="auto"/>
            <w:noWrap/>
            <w:vAlign w:val="bottom"/>
            <w:hideMark/>
          </w:tcPr>
          <w:p w14:paraId="6365D718" w14:textId="77777777" w:rsidR="0027356A" w:rsidRPr="0005640B" w:rsidRDefault="0027356A" w:rsidP="00804906">
            <w:pPr>
              <w:rPr>
                <w:rFonts w:ascii="Verdana" w:hAnsi="Verdana" w:cs="Arial"/>
                <w:sz w:val="20"/>
                <w:szCs w:val="20"/>
                <w:lang w:eastAsia="hr-HR"/>
              </w:rPr>
            </w:pPr>
          </w:p>
        </w:tc>
      </w:tr>
      <w:tr w:rsidR="0027356A" w:rsidRPr="0005640B" w14:paraId="75880981" w14:textId="77777777" w:rsidTr="00804906">
        <w:trPr>
          <w:trHeight w:val="255"/>
        </w:trPr>
        <w:tc>
          <w:tcPr>
            <w:tcW w:w="272" w:type="dxa"/>
            <w:shd w:val="clear" w:color="000000" w:fill="CCCCFF"/>
            <w:noWrap/>
            <w:vAlign w:val="bottom"/>
            <w:hideMark/>
          </w:tcPr>
          <w:p w14:paraId="0495FA2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8AB4E78"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2EEDF4F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82.772,67</w:t>
            </w:r>
          </w:p>
        </w:tc>
        <w:tc>
          <w:tcPr>
            <w:tcW w:w="1843" w:type="dxa"/>
            <w:shd w:val="clear" w:color="000000" w:fill="CCCCFF"/>
            <w:noWrap/>
            <w:vAlign w:val="bottom"/>
            <w:hideMark/>
          </w:tcPr>
          <w:p w14:paraId="79DB510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82.772,67</w:t>
            </w:r>
          </w:p>
        </w:tc>
        <w:tc>
          <w:tcPr>
            <w:tcW w:w="1241" w:type="dxa"/>
            <w:shd w:val="clear" w:color="000000" w:fill="CCCCFF"/>
            <w:noWrap/>
            <w:vAlign w:val="bottom"/>
            <w:hideMark/>
          </w:tcPr>
          <w:p w14:paraId="6DBFE3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5FDEE92C" w14:textId="77777777" w:rsidTr="00804906">
        <w:trPr>
          <w:trHeight w:val="255"/>
        </w:trPr>
        <w:tc>
          <w:tcPr>
            <w:tcW w:w="272" w:type="dxa"/>
            <w:shd w:val="clear" w:color="auto" w:fill="auto"/>
            <w:noWrap/>
            <w:vAlign w:val="bottom"/>
            <w:hideMark/>
          </w:tcPr>
          <w:p w14:paraId="7EE18FDF"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E59618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35FEB00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6B4341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82.772,67</w:t>
            </w:r>
          </w:p>
        </w:tc>
        <w:tc>
          <w:tcPr>
            <w:tcW w:w="1843" w:type="dxa"/>
            <w:shd w:val="clear" w:color="auto" w:fill="auto"/>
            <w:noWrap/>
            <w:vAlign w:val="bottom"/>
            <w:hideMark/>
          </w:tcPr>
          <w:p w14:paraId="4A403D7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82.772,67</w:t>
            </w:r>
          </w:p>
        </w:tc>
        <w:tc>
          <w:tcPr>
            <w:tcW w:w="1241" w:type="dxa"/>
            <w:shd w:val="clear" w:color="auto" w:fill="auto"/>
            <w:noWrap/>
            <w:vAlign w:val="bottom"/>
            <w:hideMark/>
          </w:tcPr>
          <w:p w14:paraId="1D83AF0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390131B7" w14:textId="77777777" w:rsidTr="00804906">
        <w:trPr>
          <w:trHeight w:val="255"/>
        </w:trPr>
        <w:tc>
          <w:tcPr>
            <w:tcW w:w="272" w:type="dxa"/>
            <w:shd w:val="clear" w:color="auto" w:fill="auto"/>
            <w:noWrap/>
            <w:vAlign w:val="bottom"/>
            <w:hideMark/>
          </w:tcPr>
          <w:p w14:paraId="05A4355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79E59B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60E3990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673084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6103D2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82.772,67</w:t>
            </w:r>
          </w:p>
        </w:tc>
        <w:tc>
          <w:tcPr>
            <w:tcW w:w="1241" w:type="dxa"/>
            <w:shd w:val="clear" w:color="auto" w:fill="auto"/>
            <w:noWrap/>
            <w:vAlign w:val="bottom"/>
            <w:hideMark/>
          </w:tcPr>
          <w:p w14:paraId="48066944" w14:textId="77777777" w:rsidR="0027356A" w:rsidRPr="0005640B" w:rsidRDefault="0027356A" w:rsidP="00804906">
            <w:pPr>
              <w:rPr>
                <w:rFonts w:ascii="Verdana" w:hAnsi="Verdana" w:cs="Arial"/>
                <w:sz w:val="20"/>
                <w:szCs w:val="20"/>
                <w:lang w:eastAsia="hr-HR"/>
              </w:rPr>
            </w:pPr>
          </w:p>
        </w:tc>
      </w:tr>
      <w:tr w:rsidR="0027356A" w:rsidRPr="0005640B" w14:paraId="57CA1219" w14:textId="77777777" w:rsidTr="00804906">
        <w:trPr>
          <w:trHeight w:val="255"/>
        </w:trPr>
        <w:tc>
          <w:tcPr>
            <w:tcW w:w="272" w:type="dxa"/>
            <w:shd w:val="clear" w:color="000000" w:fill="FFFF99"/>
            <w:noWrap/>
            <w:vAlign w:val="bottom"/>
            <w:hideMark/>
          </w:tcPr>
          <w:p w14:paraId="7DDD156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258B7ED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K100029</w:t>
            </w:r>
          </w:p>
        </w:tc>
        <w:tc>
          <w:tcPr>
            <w:tcW w:w="6848" w:type="dxa"/>
            <w:shd w:val="clear" w:color="000000" w:fill="FFFF99"/>
            <w:noWrap/>
            <w:vAlign w:val="bottom"/>
            <w:hideMark/>
          </w:tcPr>
          <w:p w14:paraId="738DD758"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Kupnja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zemljišta</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nerazvrstane</w:t>
            </w:r>
            <w:proofErr w:type="spellEnd"/>
            <w:r w:rsidRPr="0005640B">
              <w:rPr>
                <w:rFonts w:ascii="Verdana" w:hAnsi="Verdana" w:cs="Arial"/>
                <w:b/>
                <w:bCs/>
                <w:sz w:val="20"/>
                <w:szCs w:val="20"/>
                <w:lang w:eastAsia="hr-HR"/>
              </w:rPr>
              <w:t xml:space="preserve"> ceste</w:t>
            </w:r>
          </w:p>
        </w:tc>
        <w:tc>
          <w:tcPr>
            <w:tcW w:w="2126" w:type="dxa"/>
            <w:shd w:val="clear" w:color="000000" w:fill="FFFF99"/>
            <w:noWrap/>
            <w:vAlign w:val="bottom"/>
            <w:hideMark/>
          </w:tcPr>
          <w:p w14:paraId="238B319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843" w:type="dxa"/>
            <w:shd w:val="clear" w:color="000000" w:fill="FFFF99"/>
            <w:noWrap/>
            <w:vAlign w:val="bottom"/>
            <w:hideMark/>
          </w:tcPr>
          <w:p w14:paraId="2DFB74E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200,00</w:t>
            </w:r>
          </w:p>
        </w:tc>
        <w:tc>
          <w:tcPr>
            <w:tcW w:w="1241" w:type="dxa"/>
            <w:shd w:val="clear" w:color="000000" w:fill="FFFF99"/>
            <w:noWrap/>
            <w:vAlign w:val="bottom"/>
            <w:hideMark/>
          </w:tcPr>
          <w:p w14:paraId="22C0C17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r>
      <w:tr w:rsidR="0027356A" w:rsidRPr="0005640B" w14:paraId="042D50BD" w14:textId="77777777" w:rsidTr="00804906">
        <w:trPr>
          <w:trHeight w:val="255"/>
        </w:trPr>
        <w:tc>
          <w:tcPr>
            <w:tcW w:w="272" w:type="dxa"/>
            <w:shd w:val="clear" w:color="000000" w:fill="CCCCFF"/>
            <w:noWrap/>
            <w:vAlign w:val="bottom"/>
            <w:hideMark/>
          </w:tcPr>
          <w:p w14:paraId="7E25213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1776C6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0D85B0C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843" w:type="dxa"/>
            <w:shd w:val="clear" w:color="000000" w:fill="CCCCFF"/>
            <w:noWrap/>
            <w:vAlign w:val="bottom"/>
            <w:hideMark/>
          </w:tcPr>
          <w:p w14:paraId="5CDAF57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200,00</w:t>
            </w:r>
          </w:p>
        </w:tc>
        <w:tc>
          <w:tcPr>
            <w:tcW w:w="1241" w:type="dxa"/>
            <w:shd w:val="clear" w:color="000000" w:fill="CCCCFF"/>
            <w:noWrap/>
            <w:vAlign w:val="bottom"/>
            <w:hideMark/>
          </w:tcPr>
          <w:p w14:paraId="5708B5A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r>
      <w:tr w:rsidR="0027356A" w:rsidRPr="0005640B" w14:paraId="4C1C005F" w14:textId="77777777" w:rsidTr="00804906">
        <w:trPr>
          <w:trHeight w:val="255"/>
        </w:trPr>
        <w:tc>
          <w:tcPr>
            <w:tcW w:w="272" w:type="dxa"/>
            <w:shd w:val="clear" w:color="auto" w:fill="auto"/>
            <w:noWrap/>
            <w:vAlign w:val="bottom"/>
            <w:hideMark/>
          </w:tcPr>
          <w:p w14:paraId="597F154F"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B616FC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41</w:t>
            </w:r>
          </w:p>
        </w:tc>
        <w:tc>
          <w:tcPr>
            <w:tcW w:w="6848" w:type="dxa"/>
            <w:shd w:val="clear" w:color="auto" w:fill="auto"/>
            <w:noWrap/>
            <w:vAlign w:val="bottom"/>
            <w:hideMark/>
          </w:tcPr>
          <w:p w14:paraId="640B388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ne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D85903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843" w:type="dxa"/>
            <w:shd w:val="clear" w:color="auto" w:fill="auto"/>
            <w:noWrap/>
            <w:vAlign w:val="bottom"/>
            <w:hideMark/>
          </w:tcPr>
          <w:p w14:paraId="27F9F4F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1241" w:type="dxa"/>
            <w:shd w:val="clear" w:color="auto" w:fill="auto"/>
            <w:noWrap/>
            <w:vAlign w:val="bottom"/>
            <w:hideMark/>
          </w:tcPr>
          <w:p w14:paraId="3B371B38" w14:textId="77777777" w:rsidR="0027356A" w:rsidRPr="0005640B" w:rsidRDefault="0027356A" w:rsidP="00804906">
            <w:pPr>
              <w:rPr>
                <w:rFonts w:ascii="Verdana" w:hAnsi="Verdana" w:cs="Arial"/>
                <w:sz w:val="20"/>
                <w:szCs w:val="20"/>
                <w:lang w:eastAsia="hr-HR"/>
              </w:rPr>
            </w:pPr>
          </w:p>
        </w:tc>
      </w:tr>
      <w:tr w:rsidR="0027356A" w:rsidRPr="0005640B" w14:paraId="3B564190" w14:textId="77777777" w:rsidTr="00804906">
        <w:trPr>
          <w:trHeight w:val="255"/>
        </w:trPr>
        <w:tc>
          <w:tcPr>
            <w:tcW w:w="272" w:type="dxa"/>
            <w:shd w:val="clear" w:color="auto" w:fill="auto"/>
            <w:noWrap/>
            <w:vAlign w:val="bottom"/>
            <w:hideMark/>
          </w:tcPr>
          <w:p w14:paraId="69470BDC"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659EDE7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4111</w:t>
            </w:r>
          </w:p>
        </w:tc>
        <w:tc>
          <w:tcPr>
            <w:tcW w:w="6848" w:type="dxa"/>
            <w:shd w:val="clear" w:color="auto" w:fill="auto"/>
            <w:noWrap/>
            <w:vAlign w:val="bottom"/>
            <w:hideMark/>
          </w:tcPr>
          <w:p w14:paraId="1AC9A2D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Zemljište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4791EF9"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5A5FC8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1241" w:type="dxa"/>
            <w:shd w:val="clear" w:color="auto" w:fill="auto"/>
            <w:noWrap/>
            <w:vAlign w:val="bottom"/>
            <w:hideMark/>
          </w:tcPr>
          <w:p w14:paraId="7BD5276C" w14:textId="77777777" w:rsidR="0027356A" w:rsidRPr="0005640B" w:rsidRDefault="0027356A" w:rsidP="00804906">
            <w:pPr>
              <w:rPr>
                <w:rFonts w:ascii="Verdana" w:hAnsi="Verdana" w:cs="Arial"/>
                <w:sz w:val="20"/>
                <w:szCs w:val="20"/>
                <w:lang w:eastAsia="hr-HR"/>
              </w:rPr>
            </w:pPr>
          </w:p>
        </w:tc>
      </w:tr>
      <w:tr w:rsidR="0027356A" w:rsidRPr="0005640B" w14:paraId="35F05504" w14:textId="77777777" w:rsidTr="00804906">
        <w:trPr>
          <w:trHeight w:val="255"/>
        </w:trPr>
        <w:tc>
          <w:tcPr>
            <w:tcW w:w="272" w:type="dxa"/>
            <w:shd w:val="clear" w:color="000000" w:fill="FFFF99"/>
            <w:noWrap/>
            <w:vAlign w:val="bottom"/>
            <w:hideMark/>
          </w:tcPr>
          <w:p w14:paraId="771DF75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53A7CAF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K100030</w:t>
            </w:r>
          </w:p>
        </w:tc>
        <w:tc>
          <w:tcPr>
            <w:tcW w:w="6848" w:type="dxa"/>
            <w:shd w:val="clear" w:color="000000" w:fill="FFFF99"/>
            <w:noWrap/>
            <w:vAlign w:val="bottom"/>
            <w:hideMark/>
          </w:tcPr>
          <w:p w14:paraId="6722E682"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Sanacija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klizišta</w:t>
            </w:r>
            <w:proofErr w:type="spellEnd"/>
          </w:p>
        </w:tc>
        <w:tc>
          <w:tcPr>
            <w:tcW w:w="2126" w:type="dxa"/>
            <w:shd w:val="clear" w:color="000000" w:fill="FFFF99"/>
            <w:noWrap/>
            <w:vAlign w:val="bottom"/>
            <w:hideMark/>
          </w:tcPr>
          <w:p w14:paraId="40F1F59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156.938,43</w:t>
            </w:r>
          </w:p>
        </w:tc>
        <w:tc>
          <w:tcPr>
            <w:tcW w:w="1843" w:type="dxa"/>
            <w:shd w:val="clear" w:color="000000" w:fill="FFFF99"/>
            <w:noWrap/>
            <w:vAlign w:val="bottom"/>
            <w:hideMark/>
          </w:tcPr>
          <w:p w14:paraId="1D66D4E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156.938,43</w:t>
            </w:r>
          </w:p>
        </w:tc>
        <w:tc>
          <w:tcPr>
            <w:tcW w:w="1241" w:type="dxa"/>
            <w:shd w:val="clear" w:color="000000" w:fill="FFFF99"/>
            <w:noWrap/>
            <w:vAlign w:val="bottom"/>
            <w:hideMark/>
          </w:tcPr>
          <w:p w14:paraId="0D028D3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73999567" w14:textId="77777777" w:rsidTr="00804906">
        <w:trPr>
          <w:trHeight w:val="255"/>
        </w:trPr>
        <w:tc>
          <w:tcPr>
            <w:tcW w:w="272" w:type="dxa"/>
            <w:shd w:val="clear" w:color="000000" w:fill="CCCCFF"/>
            <w:noWrap/>
            <w:vAlign w:val="bottom"/>
            <w:hideMark/>
          </w:tcPr>
          <w:p w14:paraId="5FFA52B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14435A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50CA6B0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13.521,14</w:t>
            </w:r>
          </w:p>
        </w:tc>
        <w:tc>
          <w:tcPr>
            <w:tcW w:w="1843" w:type="dxa"/>
            <w:shd w:val="clear" w:color="000000" w:fill="CCCCFF"/>
            <w:noWrap/>
            <w:vAlign w:val="bottom"/>
            <w:hideMark/>
          </w:tcPr>
          <w:p w14:paraId="0079E4D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13.521,14</w:t>
            </w:r>
          </w:p>
        </w:tc>
        <w:tc>
          <w:tcPr>
            <w:tcW w:w="1241" w:type="dxa"/>
            <w:shd w:val="clear" w:color="000000" w:fill="CCCCFF"/>
            <w:noWrap/>
            <w:vAlign w:val="bottom"/>
            <w:hideMark/>
          </w:tcPr>
          <w:p w14:paraId="5F4BA22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1E57EFBE" w14:textId="77777777" w:rsidTr="00804906">
        <w:trPr>
          <w:trHeight w:val="255"/>
        </w:trPr>
        <w:tc>
          <w:tcPr>
            <w:tcW w:w="272" w:type="dxa"/>
            <w:shd w:val="clear" w:color="auto" w:fill="auto"/>
            <w:noWrap/>
            <w:vAlign w:val="bottom"/>
            <w:hideMark/>
          </w:tcPr>
          <w:p w14:paraId="66057BC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B6AD97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4D255EF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DB9983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13.521,14</w:t>
            </w:r>
          </w:p>
        </w:tc>
        <w:tc>
          <w:tcPr>
            <w:tcW w:w="1843" w:type="dxa"/>
            <w:shd w:val="clear" w:color="auto" w:fill="auto"/>
            <w:noWrap/>
            <w:vAlign w:val="bottom"/>
            <w:hideMark/>
          </w:tcPr>
          <w:p w14:paraId="4411C92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13.521,14</w:t>
            </w:r>
          </w:p>
        </w:tc>
        <w:tc>
          <w:tcPr>
            <w:tcW w:w="1241" w:type="dxa"/>
            <w:shd w:val="clear" w:color="auto" w:fill="auto"/>
            <w:noWrap/>
            <w:vAlign w:val="bottom"/>
            <w:hideMark/>
          </w:tcPr>
          <w:p w14:paraId="795DCB9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068B23E9" w14:textId="77777777" w:rsidTr="00804906">
        <w:trPr>
          <w:trHeight w:val="255"/>
        </w:trPr>
        <w:tc>
          <w:tcPr>
            <w:tcW w:w="272" w:type="dxa"/>
            <w:shd w:val="clear" w:color="auto" w:fill="auto"/>
            <w:noWrap/>
            <w:vAlign w:val="bottom"/>
            <w:hideMark/>
          </w:tcPr>
          <w:p w14:paraId="2E9512F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806018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4263</w:t>
            </w:r>
          </w:p>
        </w:tc>
        <w:tc>
          <w:tcPr>
            <w:tcW w:w="6848" w:type="dxa"/>
            <w:shd w:val="clear" w:color="auto" w:fill="auto"/>
            <w:noWrap/>
            <w:vAlign w:val="bottom"/>
            <w:hideMark/>
          </w:tcPr>
          <w:p w14:paraId="097633F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Umjetnička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literarna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znanstvena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djela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6B3ADD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620222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13.521,14</w:t>
            </w:r>
          </w:p>
        </w:tc>
        <w:tc>
          <w:tcPr>
            <w:tcW w:w="1241" w:type="dxa"/>
            <w:shd w:val="clear" w:color="auto" w:fill="auto"/>
            <w:noWrap/>
            <w:vAlign w:val="bottom"/>
            <w:hideMark/>
          </w:tcPr>
          <w:p w14:paraId="19CA722F" w14:textId="77777777" w:rsidR="0027356A" w:rsidRPr="0005640B" w:rsidRDefault="0027356A" w:rsidP="00804906">
            <w:pPr>
              <w:rPr>
                <w:rFonts w:ascii="Verdana" w:hAnsi="Verdana" w:cs="Arial"/>
                <w:sz w:val="20"/>
                <w:szCs w:val="20"/>
                <w:lang w:eastAsia="hr-HR"/>
              </w:rPr>
            </w:pPr>
          </w:p>
        </w:tc>
      </w:tr>
      <w:tr w:rsidR="0027356A" w:rsidRPr="0005640B" w14:paraId="02097CBD" w14:textId="77777777" w:rsidTr="00804906">
        <w:trPr>
          <w:trHeight w:val="255"/>
        </w:trPr>
        <w:tc>
          <w:tcPr>
            <w:tcW w:w="272" w:type="dxa"/>
            <w:shd w:val="clear" w:color="000000" w:fill="CCCCFF"/>
            <w:noWrap/>
            <w:vAlign w:val="bottom"/>
            <w:hideMark/>
          </w:tcPr>
          <w:p w14:paraId="22ED42E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32CD75D"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6A4EC1C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143.417,29</w:t>
            </w:r>
          </w:p>
        </w:tc>
        <w:tc>
          <w:tcPr>
            <w:tcW w:w="1843" w:type="dxa"/>
            <w:shd w:val="clear" w:color="000000" w:fill="CCCCFF"/>
            <w:noWrap/>
            <w:vAlign w:val="bottom"/>
            <w:hideMark/>
          </w:tcPr>
          <w:p w14:paraId="6A6CFBE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143.417,29</w:t>
            </w:r>
          </w:p>
        </w:tc>
        <w:tc>
          <w:tcPr>
            <w:tcW w:w="1241" w:type="dxa"/>
            <w:shd w:val="clear" w:color="000000" w:fill="CCCCFF"/>
            <w:noWrap/>
            <w:vAlign w:val="bottom"/>
            <w:hideMark/>
          </w:tcPr>
          <w:p w14:paraId="7209EE5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65319F21" w14:textId="77777777" w:rsidTr="00804906">
        <w:trPr>
          <w:trHeight w:val="255"/>
        </w:trPr>
        <w:tc>
          <w:tcPr>
            <w:tcW w:w="272" w:type="dxa"/>
            <w:shd w:val="clear" w:color="auto" w:fill="auto"/>
            <w:noWrap/>
            <w:vAlign w:val="bottom"/>
            <w:hideMark/>
          </w:tcPr>
          <w:p w14:paraId="41031F53"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FD583A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2D27851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02A8A4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143.417,29</w:t>
            </w:r>
          </w:p>
        </w:tc>
        <w:tc>
          <w:tcPr>
            <w:tcW w:w="1843" w:type="dxa"/>
            <w:shd w:val="clear" w:color="auto" w:fill="auto"/>
            <w:noWrap/>
            <w:vAlign w:val="bottom"/>
            <w:hideMark/>
          </w:tcPr>
          <w:p w14:paraId="5B073FA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143.417,29</w:t>
            </w:r>
          </w:p>
        </w:tc>
        <w:tc>
          <w:tcPr>
            <w:tcW w:w="1241" w:type="dxa"/>
            <w:shd w:val="clear" w:color="auto" w:fill="auto"/>
            <w:noWrap/>
            <w:vAlign w:val="bottom"/>
            <w:hideMark/>
          </w:tcPr>
          <w:p w14:paraId="4021A13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603B49C6" w14:textId="77777777" w:rsidTr="00804906">
        <w:trPr>
          <w:trHeight w:val="255"/>
        </w:trPr>
        <w:tc>
          <w:tcPr>
            <w:tcW w:w="272" w:type="dxa"/>
            <w:shd w:val="clear" w:color="auto" w:fill="auto"/>
            <w:noWrap/>
            <w:vAlign w:val="bottom"/>
            <w:hideMark/>
          </w:tcPr>
          <w:p w14:paraId="3BB29605"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D32204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170CEAD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599B93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562F93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143.417,29</w:t>
            </w:r>
          </w:p>
        </w:tc>
        <w:tc>
          <w:tcPr>
            <w:tcW w:w="1241" w:type="dxa"/>
            <w:shd w:val="clear" w:color="auto" w:fill="auto"/>
            <w:noWrap/>
            <w:vAlign w:val="bottom"/>
            <w:hideMark/>
          </w:tcPr>
          <w:p w14:paraId="50FEF64A" w14:textId="77777777" w:rsidR="0027356A" w:rsidRPr="0005640B" w:rsidRDefault="0027356A" w:rsidP="00804906">
            <w:pPr>
              <w:rPr>
                <w:rFonts w:ascii="Verdana" w:hAnsi="Verdana" w:cs="Arial"/>
                <w:sz w:val="20"/>
                <w:szCs w:val="20"/>
                <w:lang w:eastAsia="hr-HR"/>
              </w:rPr>
            </w:pPr>
          </w:p>
        </w:tc>
      </w:tr>
      <w:tr w:rsidR="0027356A" w:rsidRPr="0005640B" w14:paraId="2F8E24A8" w14:textId="77777777" w:rsidTr="00804906">
        <w:trPr>
          <w:trHeight w:val="255"/>
        </w:trPr>
        <w:tc>
          <w:tcPr>
            <w:tcW w:w="272" w:type="dxa"/>
            <w:shd w:val="clear" w:color="000000" w:fill="FFFF99"/>
            <w:noWrap/>
            <w:vAlign w:val="bottom"/>
            <w:hideMark/>
          </w:tcPr>
          <w:p w14:paraId="5D8A296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863A45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K100031</w:t>
            </w:r>
          </w:p>
        </w:tc>
        <w:tc>
          <w:tcPr>
            <w:tcW w:w="6848" w:type="dxa"/>
            <w:shd w:val="clear" w:color="000000" w:fill="FFFF99"/>
            <w:noWrap/>
            <w:vAlign w:val="bottom"/>
            <w:hideMark/>
          </w:tcPr>
          <w:p w14:paraId="41A49FD5"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Sanacija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nerazvrstane</w:t>
            </w:r>
            <w:proofErr w:type="spellEnd"/>
            <w:r w:rsidRPr="0005640B">
              <w:rPr>
                <w:rFonts w:ascii="Verdana" w:hAnsi="Verdana" w:cs="Arial"/>
                <w:b/>
                <w:bCs/>
                <w:sz w:val="20"/>
                <w:szCs w:val="20"/>
                <w:lang w:eastAsia="hr-HR"/>
              </w:rPr>
              <w:t xml:space="preserve"> ceste - Novo Selo </w:t>
            </w:r>
            <w:proofErr w:type="spellStart"/>
            <w:r w:rsidRPr="0005640B">
              <w:rPr>
                <w:rFonts w:ascii="Verdana" w:hAnsi="Verdana" w:cs="Arial"/>
                <w:b/>
                <w:bCs/>
                <w:sz w:val="20"/>
                <w:szCs w:val="20"/>
                <w:lang w:eastAsia="hr-HR"/>
              </w:rPr>
              <w:t>Lasinjsko</w:t>
            </w:r>
            <w:proofErr w:type="spellEnd"/>
          </w:p>
        </w:tc>
        <w:tc>
          <w:tcPr>
            <w:tcW w:w="2126" w:type="dxa"/>
            <w:shd w:val="clear" w:color="000000" w:fill="FFFF99"/>
            <w:noWrap/>
            <w:vAlign w:val="bottom"/>
            <w:hideMark/>
          </w:tcPr>
          <w:p w14:paraId="63947C6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188.698,66</w:t>
            </w:r>
          </w:p>
        </w:tc>
        <w:tc>
          <w:tcPr>
            <w:tcW w:w="1843" w:type="dxa"/>
            <w:shd w:val="clear" w:color="000000" w:fill="FFFF99"/>
            <w:noWrap/>
            <w:vAlign w:val="bottom"/>
            <w:hideMark/>
          </w:tcPr>
          <w:p w14:paraId="5274727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188.698,66</w:t>
            </w:r>
          </w:p>
        </w:tc>
        <w:tc>
          <w:tcPr>
            <w:tcW w:w="1241" w:type="dxa"/>
            <w:shd w:val="clear" w:color="000000" w:fill="FFFF99"/>
            <w:noWrap/>
            <w:vAlign w:val="bottom"/>
            <w:hideMark/>
          </w:tcPr>
          <w:p w14:paraId="58577E1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5945FBE8" w14:textId="77777777" w:rsidTr="00804906">
        <w:trPr>
          <w:trHeight w:val="255"/>
        </w:trPr>
        <w:tc>
          <w:tcPr>
            <w:tcW w:w="272" w:type="dxa"/>
            <w:shd w:val="clear" w:color="000000" w:fill="CCCCFF"/>
            <w:noWrap/>
            <w:vAlign w:val="bottom"/>
            <w:hideMark/>
          </w:tcPr>
          <w:p w14:paraId="7B21201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0D9E5A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024B3D5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188.698,66</w:t>
            </w:r>
          </w:p>
        </w:tc>
        <w:tc>
          <w:tcPr>
            <w:tcW w:w="1843" w:type="dxa"/>
            <w:shd w:val="clear" w:color="000000" w:fill="CCCCFF"/>
            <w:noWrap/>
            <w:vAlign w:val="bottom"/>
            <w:hideMark/>
          </w:tcPr>
          <w:p w14:paraId="1B7BE82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188.698,66</w:t>
            </w:r>
          </w:p>
        </w:tc>
        <w:tc>
          <w:tcPr>
            <w:tcW w:w="1241" w:type="dxa"/>
            <w:shd w:val="clear" w:color="000000" w:fill="CCCCFF"/>
            <w:noWrap/>
            <w:vAlign w:val="bottom"/>
            <w:hideMark/>
          </w:tcPr>
          <w:p w14:paraId="7B85DB9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39BF0C0D" w14:textId="77777777" w:rsidTr="00804906">
        <w:trPr>
          <w:trHeight w:val="255"/>
        </w:trPr>
        <w:tc>
          <w:tcPr>
            <w:tcW w:w="272" w:type="dxa"/>
            <w:shd w:val="clear" w:color="auto" w:fill="auto"/>
            <w:noWrap/>
            <w:vAlign w:val="bottom"/>
            <w:hideMark/>
          </w:tcPr>
          <w:p w14:paraId="6CDDDB3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62F57A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314140C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F601B1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188.698,66</w:t>
            </w:r>
          </w:p>
        </w:tc>
        <w:tc>
          <w:tcPr>
            <w:tcW w:w="1843" w:type="dxa"/>
            <w:shd w:val="clear" w:color="auto" w:fill="auto"/>
            <w:noWrap/>
            <w:vAlign w:val="bottom"/>
            <w:hideMark/>
          </w:tcPr>
          <w:p w14:paraId="14FB3B2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188.698,66</w:t>
            </w:r>
          </w:p>
        </w:tc>
        <w:tc>
          <w:tcPr>
            <w:tcW w:w="1241" w:type="dxa"/>
            <w:shd w:val="clear" w:color="auto" w:fill="auto"/>
            <w:noWrap/>
            <w:vAlign w:val="bottom"/>
            <w:hideMark/>
          </w:tcPr>
          <w:p w14:paraId="0519618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0C37965B" w14:textId="77777777" w:rsidTr="00804906">
        <w:trPr>
          <w:trHeight w:val="255"/>
        </w:trPr>
        <w:tc>
          <w:tcPr>
            <w:tcW w:w="272" w:type="dxa"/>
            <w:shd w:val="clear" w:color="auto" w:fill="auto"/>
            <w:noWrap/>
            <w:vAlign w:val="bottom"/>
            <w:hideMark/>
          </w:tcPr>
          <w:p w14:paraId="713E154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5C42F3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0254681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B2AE23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736703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188.698,66</w:t>
            </w:r>
          </w:p>
        </w:tc>
        <w:tc>
          <w:tcPr>
            <w:tcW w:w="1241" w:type="dxa"/>
            <w:shd w:val="clear" w:color="auto" w:fill="auto"/>
            <w:noWrap/>
            <w:vAlign w:val="bottom"/>
            <w:hideMark/>
          </w:tcPr>
          <w:p w14:paraId="3E7AE889" w14:textId="77777777" w:rsidR="0027356A" w:rsidRPr="0005640B" w:rsidRDefault="0027356A" w:rsidP="00804906">
            <w:pPr>
              <w:rPr>
                <w:rFonts w:ascii="Verdana" w:hAnsi="Verdana" w:cs="Arial"/>
                <w:sz w:val="20"/>
                <w:szCs w:val="20"/>
                <w:lang w:eastAsia="hr-HR"/>
              </w:rPr>
            </w:pPr>
          </w:p>
        </w:tc>
      </w:tr>
      <w:tr w:rsidR="0027356A" w:rsidRPr="0005640B" w14:paraId="771E81D5" w14:textId="77777777" w:rsidTr="00804906">
        <w:trPr>
          <w:trHeight w:val="255"/>
        </w:trPr>
        <w:tc>
          <w:tcPr>
            <w:tcW w:w="272" w:type="dxa"/>
            <w:shd w:val="clear" w:color="000000" w:fill="FFFF99"/>
            <w:noWrap/>
            <w:vAlign w:val="bottom"/>
            <w:hideMark/>
          </w:tcPr>
          <w:p w14:paraId="4B8FD89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lastRenderedPageBreak/>
              <w:t> </w:t>
            </w:r>
          </w:p>
        </w:tc>
        <w:tc>
          <w:tcPr>
            <w:tcW w:w="1664" w:type="dxa"/>
            <w:shd w:val="clear" w:color="000000" w:fill="FFFF99"/>
            <w:noWrap/>
            <w:vAlign w:val="bottom"/>
            <w:hideMark/>
          </w:tcPr>
          <w:p w14:paraId="68749675"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K100032</w:t>
            </w:r>
          </w:p>
        </w:tc>
        <w:tc>
          <w:tcPr>
            <w:tcW w:w="6848" w:type="dxa"/>
            <w:shd w:val="clear" w:color="000000" w:fill="FFFF99"/>
            <w:noWrap/>
            <w:vAlign w:val="bottom"/>
            <w:hideMark/>
          </w:tcPr>
          <w:p w14:paraId="5BBCE78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Sanacija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nerazvrstane</w:t>
            </w:r>
            <w:proofErr w:type="spellEnd"/>
            <w:r w:rsidRPr="0005640B">
              <w:rPr>
                <w:rFonts w:ascii="Verdana" w:hAnsi="Verdana" w:cs="Arial"/>
                <w:b/>
                <w:bCs/>
                <w:sz w:val="20"/>
                <w:szCs w:val="20"/>
                <w:lang w:eastAsia="hr-HR"/>
              </w:rPr>
              <w:t xml:space="preserve"> ceste - </w:t>
            </w:r>
            <w:proofErr w:type="spellStart"/>
            <w:r w:rsidRPr="0005640B">
              <w:rPr>
                <w:rFonts w:ascii="Verdana" w:hAnsi="Verdana" w:cs="Arial"/>
                <w:b/>
                <w:bCs/>
                <w:sz w:val="20"/>
                <w:szCs w:val="20"/>
                <w:lang w:eastAsia="hr-HR"/>
              </w:rPr>
              <w:t>Crna</w:t>
            </w:r>
            <w:proofErr w:type="spellEnd"/>
            <w:r w:rsidRPr="0005640B">
              <w:rPr>
                <w:rFonts w:ascii="Verdana" w:hAnsi="Verdana" w:cs="Arial"/>
                <w:b/>
                <w:bCs/>
                <w:sz w:val="20"/>
                <w:szCs w:val="20"/>
                <w:lang w:eastAsia="hr-HR"/>
              </w:rPr>
              <w:t xml:space="preserve"> Draga</w:t>
            </w:r>
          </w:p>
        </w:tc>
        <w:tc>
          <w:tcPr>
            <w:tcW w:w="2126" w:type="dxa"/>
            <w:shd w:val="clear" w:color="000000" w:fill="FFFF99"/>
            <w:noWrap/>
            <w:vAlign w:val="bottom"/>
            <w:hideMark/>
          </w:tcPr>
          <w:p w14:paraId="790B553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610.789,93</w:t>
            </w:r>
          </w:p>
        </w:tc>
        <w:tc>
          <w:tcPr>
            <w:tcW w:w="1843" w:type="dxa"/>
            <w:shd w:val="clear" w:color="000000" w:fill="FFFF99"/>
            <w:noWrap/>
            <w:vAlign w:val="bottom"/>
            <w:hideMark/>
          </w:tcPr>
          <w:p w14:paraId="42D15F7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610.789,93</w:t>
            </w:r>
          </w:p>
        </w:tc>
        <w:tc>
          <w:tcPr>
            <w:tcW w:w="1241" w:type="dxa"/>
            <w:shd w:val="clear" w:color="000000" w:fill="FFFF99"/>
            <w:noWrap/>
            <w:vAlign w:val="bottom"/>
            <w:hideMark/>
          </w:tcPr>
          <w:p w14:paraId="754870D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43CD8FBE" w14:textId="77777777" w:rsidTr="00804906">
        <w:trPr>
          <w:trHeight w:val="255"/>
        </w:trPr>
        <w:tc>
          <w:tcPr>
            <w:tcW w:w="272" w:type="dxa"/>
            <w:shd w:val="clear" w:color="000000" w:fill="CCCCFF"/>
            <w:noWrap/>
            <w:vAlign w:val="bottom"/>
            <w:hideMark/>
          </w:tcPr>
          <w:p w14:paraId="6867C76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058CFF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A2E4C7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71.926,86</w:t>
            </w:r>
          </w:p>
        </w:tc>
        <w:tc>
          <w:tcPr>
            <w:tcW w:w="1843" w:type="dxa"/>
            <w:shd w:val="clear" w:color="000000" w:fill="CCCCFF"/>
            <w:noWrap/>
            <w:vAlign w:val="bottom"/>
            <w:hideMark/>
          </w:tcPr>
          <w:p w14:paraId="7D38F54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72.467,63</w:t>
            </w:r>
          </w:p>
        </w:tc>
        <w:tc>
          <w:tcPr>
            <w:tcW w:w="1241" w:type="dxa"/>
            <w:shd w:val="clear" w:color="000000" w:fill="CCCCFF"/>
            <w:noWrap/>
            <w:vAlign w:val="bottom"/>
            <w:hideMark/>
          </w:tcPr>
          <w:p w14:paraId="0D279D6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100,75%</w:t>
            </w:r>
          </w:p>
        </w:tc>
      </w:tr>
      <w:tr w:rsidR="0027356A" w:rsidRPr="0005640B" w14:paraId="1D49BE72" w14:textId="77777777" w:rsidTr="00804906">
        <w:trPr>
          <w:trHeight w:val="255"/>
        </w:trPr>
        <w:tc>
          <w:tcPr>
            <w:tcW w:w="272" w:type="dxa"/>
            <w:shd w:val="clear" w:color="auto" w:fill="auto"/>
            <w:noWrap/>
            <w:vAlign w:val="bottom"/>
            <w:hideMark/>
          </w:tcPr>
          <w:p w14:paraId="40104F6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CC2108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4C01188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1160A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71.926,86</w:t>
            </w:r>
          </w:p>
        </w:tc>
        <w:tc>
          <w:tcPr>
            <w:tcW w:w="1843" w:type="dxa"/>
            <w:shd w:val="clear" w:color="auto" w:fill="auto"/>
            <w:noWrap/>
            <w:vAlign w:val="bottom"/>
            <w:hideMark/>
          </w:tcPr>
          <w:p w14:paraId="25A41AF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72.467,63</w:t>
            </w:r>
          </w:p>
        </w:tc>
        <w:tc>
          <w:tcPr>
            <w:tcW w:w="1241" w:type="dxa"/>
            <w:shd w:val="clear" w:color="auto" w:fill="auto"/>
            <w:noWrap/>
            <w:vAlign w:val="bottom"/>
            <w:hideMark/>
          </w:tcPr>
          <w:p w14:paraId="23AC1FB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100,75%</w:t>
            </w:r>
          </w:p>
        </w:tc>
      </w:tr>
      <w:tr w:rsidR="0027356A" w:rsidRPr="0005640B" w14:paraId="1FC5897C" w14:textId="77777777" w:rsidTr="00804906">
        <w:trPr>
          <w:trHeight w:val="255"/>
        </w:trPr>
        <w:tc>
          <w:tcPr>
            <w:tcW w:w="272" w:type="dxa"/>
            <w:shd w:val="clear" w:color="auto" w:fill="auto"/>
            <w:noWrap/>
            <w:vAlign w:val="bottom"/>
            <w:hideMark/>
          </w:tcPr>
          <w:p w14:paraId="311BE4C5"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6242CB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04D519F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E51E14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63B9A9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72.467,63</w:t>
            </w:r>
          </w:p>
        </w:tc>
        <w:tc>
          <w:tcPr>
            <w:tcW w:w="1241" w:type="dxa"/>
            <w:shd w:val="clear" w:color="auto" w:fill="auto"/>
            <w:noWrap/>
            <w:vAlign w:val="bottom"/>
            <w:hideMark/>
          </w:tcPr>
          <w:p w14:paraId="57A63ED6" w14:textId="77777777" w:rsidR="0027356A" w:rsidRPr="0005640B" w:rsidRDefault="0027356A" w:rsidP="00804906">
            <w:pPr>
              <w:rPr>
                <w:rFonts w:ascii="Verdana" w:hAnsi="Verdana" w:cs="Arial"/>
                <w:sz w:val="20"/>
                <w:szCs w:val="20"/>
                <w:lang w:eastAsia="hr-HR"/>
              </w:rPr>
            </w:pPr>
          </w:p>
        </w:tc>
      </w:tr>
      <w:tr w:rsidR="0027356A" w:rsidRPr="0005640B" w14:paraId="4FAE60CF" w14:textId="77777777" w:rsidTr="00804906">
        <w:trPr>
          <w:trHeight w:val="255"/>
        </w:trPr>
        <w:tc>
          <w:tcPr>
            <w:tcW w:w="272" w:type="dxa"/>
            <w:shd w:val="clear" w:color="000000" w:fill="CCCCFF"/>
            <w:noWrap/>
            <w:vAlign w:val="bottom"/>
            <w:hideMark/>
          </w:tcPr>
          <w:p w14:paraId="7838298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D9EAEF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6BABCC3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538.863,07</w:t>
            </w:r>
          </w:p>
        </w:tc>
        <w:tc>
          <w:tcPr>
            <w:tcW w:w="1843" w:type="dxa"/>
            <w:shd w:val="clear" w:color="000000" w:fill="CCCCFF"/>
            <w:noWrap/>
            <w:vAlign w:val="bottom"/>
            <w:hideMark/>
          </w:tcPr>
          <w:p w14:paraId="38C55B0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538.322,30</w:t>
            </w:r>
          </w:p>
        </w:tc>
        <w:tc>
          <w:tcPr>
            <w:tcW w:w="1241" w:type="dxa"/>
            <w:shd w:val="clear" w:color="000000" w:fill="CCCCFF"/>
            <w:noWrap/>
            <w:vAlign w:val="bottom"/>
            <w:hideMark/>
          </w:tcPr>
          <w:p w14:paraId="0642E74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99,90%</w:t>
            </w:r>
          </w:p>
        </w:tc>
      </w:tr>
      <w:tr w:rsidR="0027356A" w:rsidRPr="0005640B" w14:paraId="6850B2B9" w14:textId="77777777" w:rsidTr="00804906">
        <w:trPr>
          <w:trHeight w:val="255"/>
        </w:trPr>
        <w:tc>
          <w:tcPr>
            <w:tcW w:w="272" w:type="dxa"/>
            <w:shd w:val="clear" w:color="auto" w:fill="auto"/>
            <w:noWrap/>
            <w:vAlign w:val="bottom"/>
            <w:hideMark/>
          </w:tcPr>
          <w:p w14:paraId="6FC4C7E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B34E50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6743BCD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CAFBE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18.750,00</w:t>
            </w:r>
          </w:p>
        </w:tc>
        <w:tc>
          <w:tcPr>
            <w:tcW w:w="1843" w:type="dxa"/>
            <w:shd w:val="clear" w:color="auto" w:fill="auto"/>
            <w:noWrap/>
            <w:vAlign w:val="bottom"/>
            <w:hideMark/>
          </w:tcPr>
          <w:p w14:paraId="6D37714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18.750,00</w:t>
            </w:r>
          </w:p>
        </w:tc>
        <w:tc>
          <w:tcPr>
            <w:tcW w:w="1241" w:type="dxa"/>
            <w:shd w:val="clear" w:color="auto" w:fill="auto"/>
            <w:noWrap/>
            <w:vAlign w:val="bottom"/>
            <w:hideMark/>
          </w:tcPr>
          <w:p w14:paraId="03016A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4CC3A7FD" w14:textId="77777777" w:rsidTr="00804906">
        <w:trPr>
          <w:trHeight w:val="255"/>
        </w:trPr>
        <w:tc>
          <w:tcPr>
            <w:tcW w:w="272" w:type="dxa"/>
            <w:shd w:val="clear" w:color="auto" w:fill="auto"/>
            <w:noWrap/>
            <w:vAlign w:val="bottom"/>
            <w:hideMark/>
          </w:tcPr>
          <w:p w14:paraId="7AE55B64"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BF009A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3237</w:t>
            </w:r>
          </w:p>
        </w:tc>
        <w:tc>
          <w:tcPr>
            <w:tcW w:w="6848" w:type="dxa"/>
            <w:shd w:val="clear" w:color="auto" w:fill="auto"/>
            <w:noWrap/>
            <w:vAlign w:val="bottom"/>
            <w:hideMark/>
          </w:tcPr>
          <w:p w14:paraId="52AF557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Intelektualne</w:t>
            </w:r>
            <w:proofErr w:type="spellEnd"/>
            <w:r w:rsidRPr="0005640B">
              <w:rPr>
                <w:rFonts w:ascii="Verdana" w:hAnsi="Verdana" w:cs="Arial"/>
                <w:sz w:val="20"/>
                <w:szCs w:val="20"/>
                <w:lang w:eastAsia="hr-HR"/>
              </w:rPr>
              <w:t xml:space="preserve"> i osobne usluge                                                                       </w:t>
            </w:r>
          </w:p>
        </w:tc>
        <w:tc>
          <w:tcPr>
            <w:tcW w:w="2126" w:type="dxa"/>
            <w:shd w:val="clear" w:color="auto" w:fill="auto"/>
            <w:noWrap/>
            <w:vAlign w:val="bottom"/>
            <w:hideMark/>
          </w:tcPr>
          <w:p w14:paraId="2B6E6B2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610B3F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18.750,00</w:t>
            </w:r>
          </w:p>
        </w:tc>
        <w:tc>
          <w:tcPr>
            <w:tcW w:w="1241" w:type="dxa"/>
            <w:shd w:val="clear" w:color="auto" w:fill="auto"/>
            <w:noWrap/>
            <w:vAlign w:val="bottom"/>
            <w:hideMark/>
          </w:tcPr>
          <w:p w14:paraId="09D508EA" w14:textId="77777777" w:rsidR="0027356A" w:rsidRPr="0005640B" w:rsidRDefault="0027356A" w:rsidP="00804906">
            <w:pPr>
              <w:rPr>
                <w:rFonts w:ascii="Verdana" w:hAnsi="Verdana" w:cs="Arial"/>
                <w:sz w:val="20"/>
                <w:szCs w:val="20"/>
                <w:lang w:eastAsia="hr-HR"/>
              </w:rPr>
            </w:pPr>
          </w:p>
        </w:tc>
      </w:tr>
      <w:tr w:rsidR="0027356A" w:rsidRPr="0005640B" w14:paraId="0A8B1032" w14:textId="77777777" w:rsidTr="00804906">
        <w:trPr>
          <w:trHeight w:val="255"/>
        </w:trPr>
        <w:tc>
          <w:tcPr>
            <w:tcW w:w="272" w:type="dxa"/>
            <w:shd w:val="clear" w:color="auto" w:fill="auto"/>
            <w:noWrap/>
            <w:vAlign w:val="bottom"/>
            <w:hideMark/>
          </w:tcPr>
          <w:p w14:paraId="09106A7B"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55D1B4C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6911ADD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64789C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520.113,07</w:t>
            </w:r>
          </w:p>
        </w:tc>
        <w:tc>
          <w:tcPr>
            <w:tcW w:w="1843" w:type="dxa"/>
            <w:shd w:val="clear" w:color="auto" w:fill="auto"/>
            <w:noWrap/>
            <w:vAlign w:val="bottom"/>
            <w:hideMark/>
          </w:tcPr>
          <w:p w14:paraId="617E056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519.572,30</w:t>
            </w:r>
          </w:p>
        </w:tc>
        <w:tc>
          <w:tcPr>
            <w:tcW w:w="1241" w:type="dxa"/>
            <w:shd w:val="clear" w:color="auto" w:fill="auto"/>
            <w:noWrap/>
            <w:vAlign w:val="bottom"/>
            <w:hideMark/>
          </w:tcPr>
          <w:p w14:paraId="3AA2971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99,90%</w:t>
            </w:r>
          </w:p>
        </w:tc>
      </w:tr>
      <w:tr w:rsidR="0027356A" w:rsidRPr="0005640B" w14:paraId="3FA952FC" w14:textId="77777777" w:rsidTr="00804906">
        <w:trPr>
          <w:trHeight w:val="255"/>
        </w:trPr>
        <w:tc>
          <w:tcPr>
            <w:tcW w:w="272" w:type="dxa"/>
            <w:shd w:val="clear" w:color="auto" w:fill="auto"/>
            <w:noWrap/>
            <w:vAlign w:val="bottom"/>
            <w:hideMark/>
          </w:tcPr>
          <w:p w14:paraId="13F9028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2E340B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4213</w:t>
            </w:r>
          </w:p>
        </w:tc>
        <w:tc>
          <w:tcPr>
            <w:tcW w:w="6848" w:type="dxa"/>
            <w:shd w:val="clear" w:color="auto" w:fill="auto"/>
            <w:noWrap/>
            <w:vAlign w:val="bottom"/>
            <w:hideMark/>
          </w:tcPr>
          <w:p w14:paraId="7335E15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Ceste, </w:t>
            </w:r>
            <w:proofErr w:type="spellStart"/>
            <w:r w:rsidRPr="0005640B">
              <w:rPr>
                <w:rFonts w:ascii="Verdana" w:hAnsi="Verdana" w:cs="Arial"/>
                <w:sz w:val="20"/>
                <w:szCs w:val="20"/>
                <w:lang w:eastAsia="hr-HR"/>
              </w:rPr>
              <w:t>željeznice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prometni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objekti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512263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451BA0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519.572,30</w:t>
            </w:r>
          </w:p>
        </w:tc>
        <w:tc>
          <w:tcPr>
            <w:tcW w:w="1241" w:type="dxa"/>
            <w:shd w:val="clear" w:color="auto" w:fill="auto"/>
            <w:noWrap/>
            <w:vAlign w:val="bottom"/>
            <w:hideMark/>
          </w:tcPr>
          <w:p w14:paraId="5E5A0CC9" w14:textId="77777777" w:rsidR="0027356A" w:rsidRPr="0005640B" w:rsidRDefault="0027356A" w:rsidP="00804906">
            <w:pPr>
              <w:rPr>
                <w:rFonts w:ascii="Verdana" w:hAnsi="Verdana" w:cs="Arial"/>
                <w:sz w:val="20"/>
                <w:szCs w:val="20"/>
                <w:lang w:eastAsia="hr-HR"/>
              </w:rPr>
            </w:pPr>
          </w:p>
        </w:tc>
      </w:tr>
      <w:tr w:rsidR="0027356A" w:rsidRPr="0005640B" w14:paraId="297C2460" w14:textId="77777777" w:rsidTr="00804906">
        <w:trPr>
          <w:trHeight w:val="255"/>
        </w:trPr>
        <w:tc>
          <w:tcPr>
            <w:tcW w:w="272" w:type="dxa"/>
            <w:shd w:val="clear" w:color="000000" w:fill="FF9900"/>
            <w:noWrap/>
            <w:vAlign w:val="bottom"/>
            <w:hideMark/>
          </w:tcPr>
          <w:p w14:paraId="5DE170D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CB2425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1015</w:t>
            </w:r>
          </w:p>
        </w:tc>
        <w:tc>
          <w:tcPr>
            <w:tcW w:w="6848" w:type="dxa"/>
            <w:shd w:val="clear" w:color="000000" w:fill="FF9900"/>
            <w:noWrap/>
            <w:vAlign w:val="bottom"/>
            <w:hideMark/>
          </w:tcPr>
          <w:p w14:paraId="4DA7EED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ORGANIZIRANJE I PROVOĐENJE ZAŠTITE I SPAŠAVANJA</w:t>
            </w:r>
          </w:p>
        </w:tc>
        <w:tc>
          <w:tcPr>
            <w:tcW w:w="2126" w:type="dxa"/>
            <w:shd w:val="clear" w:color="000000" w:fill="FF9900"/>
            <w:noWrap/>
            <w:vAlign w:val="bottom"/>
            <w:hideMark/>
          </w:tcPr>
          <w:p w14:paraId="3E82121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16.892,55</w:t>
            </w:r>
          </w:p>
        </w:tc>
        <w:tc>
          <w:tcPr>
            <w:tcW w:w="1843" w:type="dxa"/>
            <w:shd w:val="clear" w:color="000000" w:fill="FF9900"/>
            <w:noWrap/>
            <w:vAlign w:val="bottom"/>
            <w:hideMark/>
          </w:tcPr>
          <w:p w14:paraId="1EFC8C0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15.430,93</w:t>
            </w:r>
          </w:p>
        </w:tc>
        <w:tc>
          <w:tcPr>
            <w:tcW w:w="1241" w:type="dxa"/>
            <w:shd w:val="clear" w:color="000000" w:fill="FF9900"/>
            <w:noWrap/>
            <w:vAlign w:val="bottom"/>
            <w:hideMark/>
          </w:tcPr>
          <w:p w14:paraId="59944DD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91,35%</w:t>
            </w:r>
          </w:p>
        </w:tc>
      </w:tr>
      <w:tr w:rsidR="0027356A" w:rsidRPr="0005640B" w14:paraId="3E65DC6F" w14:textId="77777777" w:rsidTr="00804906">
        <w:trPr>
          <w:trHeight w:val="255"/>
        </w:trPr>
        <w:tc>
          <w:tcPr>
            <w:tcW w:w="272" w:type="dxa"/>
            <w:shd w:val="clear" w:color="000000" w:fill="FFFF99"/>
            <w:noWrap/>
            <w:vAlign w:val="bottom"/>
            <w:hideMark/>
          </w:tcPr>
          <w:p w14:paraId="1A8C51D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42C6C3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A100024</w:t>
            </w:r>
          </w:p>
        </w:tc>
        <w:tc>
          <w:tcPr>
            <w:tcW w:w="6848" w:type="dxa"/>
            <w:shd w:val="clear" w:color="000000" w:fill="FFFF99"/>
            <w:noWrap/>
            <w:vAlign w:val="bottom"/>
            <w:hideMark/>
          </w:tcPr>
          <w:p w14:paraId="07403BEC"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Zaštita</w:t>
            </w:r>
            <w:proofErr w:type="spellEnd"/>
            <w:r w:rsidRPr="0005640B">
              <w:rPr>
                <w:rFonts w:ascii="Verdana" w:hAnsi="Verdana" w:cs="Arial"/>
                <w:b/>
                <w:bCs/>
                <w:sz w:val="20"/>
                <w:szCs w:val="20"/>
                <w:lang w:eastAsia="hr-HR"/>
              </w:rPr>
              <w:t xml:space="preserve"> od </w:t>
            </w:r>
            <w:proofErr w:type="spellStart"/>
            <w:r w:rsidRPr="0005640B">
              <w:rPr>
                <w:rFonts w:ascii="Verdana" w:hAnsi="Verdana" w:cs="Arial"/>
                <w:b/>
                <w:bCs/>
                <w:sz w:val="20"/>
                <w:szCs w:val="20"/>
                <w:lang w:eastAsia="hr-HR"/>
              </w:rPr>
              <w:t>požara</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potpora</w:t>
            </w:r>
            <w:proofErr w:type="spellEnd"/>
            <w:r w:rsidRPr="0005640B">
              <w:rPr>
                <w:rFonts w:ascii="Verdana" w:hAnsi="Verdana" w:cs="Arial"/>
                <w:b/>
                <w:bCs/>
                <w:sz w:val="20"/>
                <w:szCs w:val="20"/>
                <w:lang w:eastAsia="hr-HR"/>
              </w:rPr>
              <w:t xml:space="preserve"> djelatnosti za </w:t>
            </w:r>
            <w:proofErr w:type="spellStart"/>
            <w:r w:rsidRPr="0005640B">
              <w:rPr>
                <w:rFonts w:ascii="Verdana" w:hAnsi="Verdana" w:cs="Arial"/>
                <w:b/>
                <w:bCs/>
                <w:sz w:val="20"/>
                <w:szCs w:val="20"/>
                <w:lang w:eastAsia="hr-HR"/>
              </w:rPr>
              <w:t>vatrogastvo</w:t>
            </w:r>
            <w:proofErr w:type="spellEnd"/>
          </w:p>
        </w:tc>
        <w:tc>
          <w:tcPr>
            <w:tcW w:w="2126" w:type="dxa"/>
            <w:shd w:val="clear" w:color="000000" w:fill="FFFF99"/>
            <w:noWrap/>
            <w:vAlign w:val="bottom"/>
            <w:hideMark/>
          </w:tcPr>
          <w:p w14:paraId="46477A3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11.414,15</w:t>
            </w:r>
          </w:p>
        </w:tc>
        <w:tc>
          <w:tcPr>
            <w:tcW w:w="1843" w:type="dxa"/>
            <w:shd w:val="clear" w:color="000000" w:fill="FFFF99"/>
            <w:noWrap/>
            <w:vAlign w:val="bottom"/>
            <w:hideMark/>
          </w:tcPr>
          <w:p w14:paraId="3F2873A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10.750,54</w:t>
            </w:r>
          </w:p>
        </w:tc>
        <w:tc>
          <w:tcPr>
            <w:tcW w:w="1241" w:type="dxa"/>
            <w:shd w:val="clear" w:color="000000" w:fill="FFFF99"/>
            <w:noWrap/>
            <w:vAlign w:val="bottom"/>
            <w:hideMark/>
          </w:tcPr>
          <w:p w14:paraId="0DE8FE0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94,19%</w:t>
            </w:r>
          </w:p>
        </w:tc>
      </w:tr>
      <w:tr w:rsidR="0027356A" w:rsidRPr="0005640B" w14:paraId="6F4A1915" w14:textId="77777777" w:rsidTr="00804906">
        <w:trPr>
          <w:trHeight w:val="255"/>
        </w:trPr>
        <w:tc>
          <w:tcPr>
            <w:tcW w:w="272" w:type="dxa"/>
            <w:shd w:val="clear" w:color="000000" w:fill="CCCCFF"/>
            <w:noWrap/>
            <w:vAlign w:val="bottom"/>
            <w:hideMark/>
          </w:tcPr>
          <w:p w14:paraId="64C6674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A74667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4E8C612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5.308,90</w:t>
            </w:r>
          </w:p>
        </w:tc>
        <w:tc>
          <w:tcPr>
            <w:tcW w:w="1843" w:type="dxa"/>
            <w:shd w:val="clear" w:color="000000" w:fill="CCCCFF"/>
            <w:noWrap/>
            <w:vAlign w:val="bottom"/>
            <w:hideMark/>
          </w:tcPr>
          <w:p w14:paraId="7A7851F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4.645,29</w:t>
            </w:r>
          </w:p>
        </w:tc>
        <w:tc>
          <w:tcPr>
            <w:tcW w:w="1241" w:type="dxa"/>
            <w:shd w:val="clear" w:color="000000" w:fill="CCCCFF"/>
            <w:noWrap/>
            <w:vAlign w:val="bottom"/>
            <w:hideMark/>
          </w:tcPr>
          <w:p w14:paraId="74EE268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87,50%</w:t>
            </w:r>
          </w:p>
        </w:tc>
      </w:tr>
      <w:tr w:rsidR="0027356A" w:rsidRPr="0005640B" w14:paraId="40EA08A7" w14:textId="77777777" w:rsidTr="00804906">
        <w:trPr>
          <w:trHeight w:val="255"/>
        </w:trPr>
        <w:tc>
          <w:tcPr>
            <w:tcW w:w="272" w:type="dxa"/>
            <w:shd w:val="clear" w:color="auto" w:fill="auto"/>
            <w:noWrap/>
            <w:vAlign w:val="bottom"/>
            <w:hideMark/>
          </w:tcPr>
          <w:p w14:paraId="08B1327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0E8DD9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508A8B3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E0C1CF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843" w:type="dxa"/>
            <w:shd w:val="clear" w:color="auto" w:fill="auto"/>
            <w:noWrap/>
            <w:vAlign w:val="bottom"/>
            <w:hideMark/>
          </w:tcPr>
          <w:p w14:paraId="61BF207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7C4D6A0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8D8EC2E" w14:textId="77777777" w:rsidTr="00804906">
        <w:trPr>
          <w:trHeight w:val="255"/>
        </w:trPr>
        <w:tc>
          <w:tcPr>
            <w:tcW w:w="272" w:type="dxa"/>
            <w:shd w:val="clear" w:color="auto" w:fill="auto"/>
            <w:noWrap/>
            <w:vAlign w:val="bottom"/>
            <w:hideMark/>
          </w:tcPr>
          <w:p w14:paraId="6D5AD4C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0A25FB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3291</w:t>
            </w:r>
          </w:p>
        </w:tc>
        <w:tc>
          <w:tcPr>
            <w:tcW w:w="6848" w:type="dxa"/>
            <w:shd w:val="clear" w:color="auto" w:fill="auto"/>
            <w:noWrap/>
            <w:vAlign w:val="bottom"/>
            <w:hideMark/>
          </w:tcPr>
          <w:p w14:paraId="003DCB2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predstavničkih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izvršnih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tijela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povjerenstava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slično</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DA7D72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AF51B2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781E98CD" w14:textId="77777777" w:rsidR="0027356A" w:rsidRPr="0005640B" w:rsidRDefault="0027356A" w:rsidP="00804906">
            <w:pPr>
              <w:rPr>
                <w:rFonts w:ascii="Verdana" w:hAnsi="Verdana" w:cs="Arial"/>
                <w:sz w:val="20"/>
                <w:szCs w:val="20"/>
                <w:lang w:eastAsia="hr-HR"/>
              </w:rPr>
            </w:pPr>
          </w:p>
        </w:tc>
      </w:tr>
      <w:tr w:rsidR="0027356A" w:rsidRPr="0005640B" w14:paraId="34EC673D" w14:textId="77777777" w:rsidTr="00804906">
        <w:trPr>
          <w:trHeight w:val="255"/>
        </w:trPr>
        <w:tc>
          <w:tcPr>
            <w:tcW w:w="272" w:type="dxa"/>
            <w:shd w:val="clear" w:color="auto" w:fill="auto"/>
            <w:noWrap/>
            <w:vAlign w:val="bottom"/>
            <w:hideMark/>
          </w:tcPr>
          <w:p w14:paraId="44E9765B"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B6E4C2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616BB4B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C003CF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4.645,29</w:t>
            </w:r>
          </w:p>
        </w:tc>
        <w:tc>
          <w:tcPr>
            <w:tcW w:w="1843" w:type="dxa"/>
            <w:shd w:val="clear" w:color="auto" w:fill="auto"/>
            <w:noWrap/>
            <w:vAlign w:val="bottom"/>
            <w:hideMark/>
          </w:tcPr>
          <w:p w14:paraId="3030FA2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4.645,29</w:t>
            </w:r>
          </w:p>
        </w:tc>
        <w:tc>
          <w:tcPr>
            <w:tcW w:w="1241" w:type="dxa"/>
            <w:shd w:val="clear" w:color="auto" w:fill="auto"/>
            <w:noWrap/>
            <w:vAlign w:val="bottom"/>
            <w:hideMark/>
          </w:tcPr>
          <w:p w14:paraId="61F952D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47FD9E4E" w14:textId="77777777" w:rsidTr="00804906">
        <w:trPr>
          <w:trHeight w:val="255"/>
        </w:trPr>
        <w:tc>
          <w:tcPr>
            <w:tcW w:w="272" w:type="dxa"/>
            <w:shd w:val="clear" w:color="auto" w:fill="auto"/>
            <w:noWrap/>
            <w:vAlign w:val="bottom"/>
            <w:hideMark/>
          </w:tcPr>
          <w:p w14:paraId="6C41542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146DAA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363E004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39D303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05027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241" w:type="dxa"/>
            <w:shd w:val="clear" w:color="auto" w:fill="auto"/>
            <w:noWrap/>
            <w:vAlign w:val="bottom"/>
            <w:hideMark/>
          </w:tcPr>
          <w:p w14:paraId="5DF98203" w14:textId="77777777" w:rsidR="0027356A" w:rsidRPr="0005640B" w:rsidRDefault="0027356A" w:rsidP="00804906">
            <w:pPr>
              <w:rPr>
                <w:rFonts w:ascii="Verdana" w:hAnsi="Verdana" w:cs="Arial"/>
                <w:sz w:val="20"/>
                <w:szCs w:val="20"/>
                <w:lang w:eastAsia="hr-HR"/>
              </w:rPr>
            </w:pPr>
          </w:p>
        </w:tc>
      </w:tr>
      <w:tr w:rsidR="0027356A" w:rsidRPr="0005640B" w14:paraId="0E7A70F1" w14:textId="77777777" w:rsidTr="00804906">
        <w:trPr>
          <w:trHeight w:val="255"/>
        </w:trPr>
        <w:tc>
          <w:tcPr>
            <w:tcW w:w="272" w:type="dxa"/>
            <w:shd w:val="clear" w:color="auto" w:fill="auto"/>
            <w:noWrap/>
            <w:vAlign w:val="bottom"/>
            <w:hideMark/>
          </w:tcPr>
          <w:p w14:paraId="67AF01C8"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3FE441A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3821</w:t>
            </w:r>
          </w:p>
        </w:tc>
        <w:tc>
          <w:tcPr>
            <w:tcW w:w="6848" w:type="dxa"/>
            <w:shd w:val="clear" w:color="auto" w:fill="auto"/>
            <w:noWrap/>
            <w:vAlign w:val="bottom"/>
            <w:hideMark/>
          </w:tcPr>
          <w:p w14:paraId="32B68D8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Kapitalne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neprofitnim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organizacijama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05FB42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28E322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3.981,68</w:t>
            </w:r>
          </w:p>
        </w:tc>
        <w:tc>
          <w:tcPr>
            <w:tcW w:w="1241" w:type="dxa"/>
            <w:shd w:val="clear" w:color="auto" w:fill="auto"/>
            <w:noWrap/>
            <w:vAlign w:val="bottom"/>
            <w:hideMark/>
          </w:tcPr>
          <w:p w14:paraId="7426C5AD" w14:textId="77777777" w:rsidR="0027356A" w:rsidRPr="0005640B" w:rsidRDefault="0027356A" w:rsidP="00804906">
            <w:pPr>
              <w:rPr>
                <w:rFonts w:ascii="Verdana" w:hAnsi="Verdana" w:cs="Arial"/>
                <w:sz w:val="20"/>
                <w:szCs w:val="20"/>
                <w:lang w:eastAsia="hr-HR"/>
              </w:rPr>
            </w:pPr>
          </w:p>
        </w:tc>
      </w:tr>
      <w:tr w:rsidR="0027356A" w:rsidRPr="0005640B" w14:paraId="51C58C7C" w14:textId="77777777" w:rsidTr="00804906">
        <w:trPr>
          <w:trHeight w:val="255"/>
        </w:trPr>
        <w:tc>
          <w:tcPr>
            <w:tcW w:w="272" w:type="dxa"/>
            <w:shd w:val="clear" w:color="000000" w:fill="CCCCFF"/>
            <w:noWrap/>
            <w:vAlign w:val="bottom"/>
            <w:hideMark/>
          </w:tcPr>
          <w:p w14:paraId="0A4B810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DA1BB38"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1098066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6.105,25</w:t>
            </w:r>
          </w:p>
        </w:tc>
        <w:tc>
          <w:tcPr>
            <w:tcW w:w="1843" w:type="dxa"/>
            <w:shd w:val="clear" w:color="000000" w:fill="CCCCFF"/>
            <w:noWrap/>
            <w:vAlign w:val="bottom"/>
            <w:hideMark/>
          </w:tcPr>
          <w:p w14:paraId="333938B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6.105,25</w:t>
            </w:r>
          </w:p>
        </w:tc>
        <w:tc>
          <w:tcPr>
            <w:tcW w:w="1241" w:type="dxa"/>
            <w:shd w:val="clear" w:color="000000" w:fill="CCCCFF"/>
            <w:noWrap/>
            <w:vAlign w:val="bottom"/>
            <w:hideMark/>
          </w:tcPr>
          <w:p w14:paraId="3542766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38F356EF" w14:textId="77777777" w:rsidTr="00804906">
        <w:trPr>
          <w:trHeight w:val="255"/>
        </w:trPr>
        <w:tc>
          <w:tcPr>
            <w:tcW w:w="272" w:type="dxa"/>
            <w:shd w:val="clear" w:color="auto" w:fill="auto"/>
            <w:noWrap/>
            <w:vAlign w:val="bottom"/>
            <w:hideMark/>
          </w:tcPr>
          <w:p w14:paraId="22AB51E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172EBF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50D3D1D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9257D1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6.105,25</w:t>
            </w:r>
          </w:p>
        </w:tc>
        <w:tc>
          <w:tcPr>
            <w:tcW w:w="1843" w:type="dxa"/>
            <w:shd w:val="clear" w:color="auto" w:fill="auto"/>
            <w:noWrap/>
            <w:vAlign w:val="bottom"/>
            <w:hideMark/>
          </w:tcPr>
          <w:p w14:paraId="5E3CDBB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6.105,25</w:t>
            </w:r>
          </w:p>
        </w:tc>
        <w:tc>
          <w:tcPr>
            <w:tcW w:w="1241" w:type="dxa"/>
            <w:shd w:val="clear" w:color="auto" w:fill="auto"/>
            <w:noWrap/>
            <w:vAlign w:val="bottom"/>
            <w:hideMark/>
          </w:tcPr>
          <w:p w14:paraId="5FC58E5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0D4F0A74" w14:textId="77777777" w:rsidTr="00804906">
        <w:trPr>
          <w:trHeight w:val="255"/>
        </w:trPr>
        <w:tc>
          <w:tcPr>
            <w:tcW w:w="272" w:type="dxa"/>
            <w:shd w:val="clear" w:color="auto" w:fill="auto"/>
            <w:noWrap/>
            <w:vAlign w:val="bottom"/>
            <w:hideMark/>
          </w:tcPr>
          <w:p w14:paraId="6A5ADDCC"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AFBC62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67EEC23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4D9D298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14EAAF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6.105,25</w:t>
            </w:r>
          </w:p>
        </w:tc>
        <w:tc>
          <w:tcPr>
            <w:tcW w:w="1241" w:type="dxa"/>
            <w:shd w:val="clear" w:color="auto" w:fill="auto"/>
            <w:noWrap/>
            <w:vAlign w:val="bottom"/>
            <w:hideMark/>
          </w:tcPr>
          <w:p w14:paraId="62024CF4" w14:textId="77777777" w:rsidR="0027356A" w:rsidRPr="0005640B" w:rsidRDefault="0027356A" w:rsidP="00804906">
            <w:pPr>
              <w:rPr>
                <w:rFonts w:ascii="Verdana" w:hAnsi="Verdana" w:cs="Arial"/>
                <w:sz w:val="20"/>
                <w:szCs w:val="20"/>
                <w:lang w:eastAsia="hr-HR"/>
              </w:rPr>
            </w:pPr>
          </w:p>
        </w:tc>
      </w:tr>
      <w:tr w:rsidR="0027356A" w:rsidRPr="0005640B" w14:paraId="4F2A776B" w14:textId="77777777" w:rsidTr="00804906">
        <w:trPr>
          <w:trHeight w:val="255"/>
        </w:trPr>
        <w:tc>
          <w:tcPr>
            <w:tcW w:w="272" w:type="dxa"/>
            <w:shd w:val="clear" w:color="000000" w:fill="FFFF99"/>
            <w:noWrap/>
            <w:vAlign w:val="bottom"/>
            <w:hideMark/>
          </w:tcPr>
          <w:p w14:paraId="2C50C78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2025EA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A100025</w:t>
            </w:r>
          </w:p>
        </w:tc>
        <w:tc>
          <w:tcPr>
            <w:tcW w:w="6848" w:type="dxa"/>
            <w:shd w:val="clear" w:color="000000" w:fill="FFFF99"/>
            <w:noWrap/>
            <w:vAlign w:val="bottom"/>
            <w:hideMark/>
          </w:tcPr>
          <w:p w14:paraId="1FF60EC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Civilna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zaštita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spašavanje</w:t>
            </w:r>
            <w:proofErr w:type="spellEnd"/>
          </w:p>
        </w:tc>
        <w:tc>
          <w:tcPr>
            <w:tcW w:w="2126" w:type="dxa"/>
            <w:shd w:val="clear" w:color="000000" w:fill="FFFF99"/>
            <w:noWrap/>
            <w:vAlign w:val="bottom"/>
            <w:hideMark/>
          </w:tcPr>
          <w:p w14:paraId="3DA0ACA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3.194,74</w:t>
            </w:r>
          </w:p>
        </w:tc>
        <w:tc>
          <w:tcPr>
            <w:tcW w:w="1843" w:type="dxa"/>
            <w:shd w:val="clear" w:color="000000" w:fill="FFFF99"/>
            <w:noWrap/>
            <w:vAlign w:val="bottom"/>
            <w:hideMark/>
          </w:tcPr>
          <w:p w14:paraId="580D22E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2.396,73</w:t>
            </w:r>
          </w:p>
        </w:tc>
        <w:tc>
          <w:tcPr>
            <w:tcW w:w="1241" w:type="dxa"/>
            <w:shd w:val="clear" w:color="000000" w:fill="FFFF99"/>
            <w:noWrap/>
            <w:vAlign w:val="bottom"/>
            <w:hideMark/>
          </w:tcPr>
          <w:p w14:paraId="0B01627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75,02%</w:t>
            </w:r>
          </w:p>
        </w:tc>
      </w:tr>
      <w:tr w:rsidR="0027356A" w:rsidRPr="0005640B" w14:paraId="23F99AD6" w14:textId="77777777" w:rsidTr="00804906">
        <w:trPr>
          <w:trHeight w:val="255"/>
        </w:trPr>
        <w:tc>
          <w:tcPr>
            <w:tcW w:w="272" w:type="dxa"/>
            <w:shd w:val="clear" w:color="000000" w:fill="CCCCFF"/>
            <w:noWrap/>
            <w:vAlign w:val="bottom"/>
            <w:hideMark/>
          </w:tcPr>
          <w:p w14:paraId="2B34331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C97DBEF"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8DD219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1.990,84</w:t>
            </w:r>
          </w:p>
        </w:tc>
        <w:tc>
          <w:tcPr>
            <w:tcW w:w="1843" w:type="dxa"/>
            <w:shd w:val="clear" w:color="000000" w:fill="CCCCFF"/>
            <w:noWrap/>
            <w:vAlign w:val="bottom"/>
            <w:hideMark/>
          </w:tcPr>
          <w:p w14:paraId="165F49F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1.226,50</w:t>
            </w:r>
          </w:p>
        </w:tc>
        <w:tc>
          <w:tcPr>
            <w:tcW w:w="1241" w:type="dxa"/>
            <w:shd w:val="clear" w:color="000000" w:fill="CCCCFF"/>
            <w:noWrap/>
            <w:vAlign w:val="bottom"/>
            <w:hideMark/>
          </w:tcPr>
          <w:p w14:paraId="60A48E7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61,61%</w:t>
            </w:r>
          </w:p>
        </w:tc>
      </w:tr>
      <w:tr w:rsidR="0027356A" w:rsidRPr="0005640B" w14:paraId="48A9B4AB" w14:textId="77777777" w:rsidTr="00804906">
        <w:trPr>
          <w:trHeight w:val="255"/>
        </w:trPr>
        <w:tc>
          <w:tcPr>
            <w:tcW w:w="272" w:type="dxa"/>
            <w:shd w:val="clear" w:color="auto" w:fill="auto"/>
            <w:noWrap/>
            <w:vAlign w:val="bottom"/>
            <w:hideMark/>
          </w:tcPr>
          <w:p w14:paraId="39B5BB0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BD54A6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1094D84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9398A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1.327,23</w:t>
            </w:r>
          </w:p>
        </w:tc>
        <w:tc>
          <w:tcPr>
            <w:tcW w:w="1843" w:type="dxa"/>
            <w:shd w:val="clear" w:color="auto" w:fill="auto"/>
            <w:noWrap/>
            <w:vAlign w:val="bottom"/>
            <w:hideMark/>
          </w:tcPr>
          <w:p w14:paraId="6F71533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1.226,50</w:t>
            </w:r>
          </w:p>
        </w:tc>
        <w:tc>
          <w:tcPr>
            <w:tcW w:w="1241" w:type="dxa"/>
            <w:shd w:val="clear" w:color="auto" w:fill="auto"/>
            <w:noWrap/>
            <w:vAlign w:val="bottom"/>
            <w:hideMark/>
          </w:tcPr>
          <w:p w14:paraId="6993081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92,41%</w:t>
            </w:r>
          </w:p>
        </w:tc>
      </w:tr>
      <w:tr w:rsidR="0027356A" w:rsidRPr="0005640B" w14:paraId="66CA3875" w14:textId="77777777" w:rsidTr="00804906">
        <w:trPr>
          <w:trHeight w:val="255"/>
        </w:trPr>
        <w:tc>
          <w:tcPr>
            <w:tcW w:w="272" w:type="dxa"/>
            <w:shd w:val="clear" w:color="auto" w:fill="auto"/>
            <w:noWrap/>
            <w:vAlign w:val="bottom"/>
            <w:hideMark/>
          </w:tcPr>
          <w:p w14:paraId="3184CFF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F2A703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3239</w:t>
            </w:r>
          </w:p>
        </w:tc>
        <w:tc>
          <w:tcPr>
            <w:tcW w:w="6848" w:type="dxa"/>
            <w:shd w:val="clear" w:color="auto" w:fill="auto"/>
            <w:noWrap/>
            <w:vAlign w:val="bottom"/>
            <w:hideMark/>
          </w:tcPr>
          <w:p w14:paraId="2A20177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C312B7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55E2C8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1.226,50</w:t>
            </w:r>
          </w:p>
        </w:tc>
        <w:tc>
          <w:tcPr>
            <w:tcW w:w="1241" w:type="dxa"/>
            <w:shd w:val="clear" w:color="auto" w:fill="auto"/>
            <w:noWrap/>
            <w:vAlign w:val="bottom"/>
            <w:hideMark/>
          </w:tcPr>
          <w:p w14:paraId="38DF3A3E" w14:textId="77777777" w:rsidR="0027356A" w:rsidRPr="0005640B" w:rsidRDefault="0027356A" w:rsidP="00804906">
            <w:pPr>
              <w:rPr>
                <w:rFonts w:ascii="Verdana" w:hAnsi="Verdana" w:cs="Arial"/>
                <w:sz w:val="20"/>
                <w:szCs w:val="20"/>
                <w:lang w:eastAsia="hr-HR"/>
              </w:rPr>
            </w:pPr>
          </w:p>
        </w:tc>
      </w:tr>
      <w:tr w:rsidR="0027356A" w:rsidRPr="0005640B" w14:paraId="7F251766" w14:textId="77777777" w:rsidTr="00804906">
        <w:trPr>
          <w:trHeight w:val="255"/>
        </w:trPr>
        <w:tc>
          <w:tcPr>
            <w:tcW w:w="272" w:type="dxa"/>
            <w:shd w:val="clear" w:color="auto" w:fill="auto"/>
            <w:noWrap/>
            <w:vAlign w:val="bottom"/>
            <w:hideMark/>
          </w:tcPr>
          <w:p w14:paraId="76E4DBD5"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44D279D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5998B92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30489D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843" w:type="dxa"/>
            <w:shd w:val="clear" w:color="auto" w:fill="auto"/>
            <w:noWrap/>
            <w:vAlign w:val="bottom"/>
            <w:hideMark/>
          </w:tcPr>
          <w:p w14:paraId="702850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55A03BD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1A7A52AA" w14:textId="77777777" w:rsidTr="00804906">
        <w:trPr>
          <w:trHeight w:val="255"/>
        </w:trPr>
        <w:tc>
          <w:tcPr>
            <w:tcW w:w="272" w:type="dxa"/>
            <w:shd w:val="clear" w:color="auto" w:fill="auto"/>
            <w:noWrap/>
            <w:vAlign w:val="bottom"/>
            <w:hideMark/>
          </w:tcPr>
          <w:p w14:paraId="4CFF91E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38D097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54B1A73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donacije</w:t>
            </w:r>
            <w:proofErr w:type="spellEnd"/>
            <w:r w:rsidRPr="0005640B">
              <w:rPr>
                <w:rFonts w:ascii="Verdana" w:hAnsi="Verdana" w:cs="Arial"/>
                <w:sz w:val="20"/>
                <w:szCs w:val="20"/>
                <w:lang w:eastAsia="hr-HR"/>
              </w:rPr>
              <w:t xml:space="preserve"> u </w:t>
            </w:r>
            <w:proofErr w:type="spellStart"/>
            <w:r w:rsidRPr="0005640B">
              <w:rPr>
                <w:rFonts w:ascii="Verdana" w:hAnsi="Verdana" w:cs="Arial"/>
                <w:sz w:val="20"/>
                <w:szCs w:val="20"/>
                <w:lang w:eastAsia="hr-HR"/>
              </w:rPr>
              <w:t>novcu</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E6912F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00A799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0CE724C5" w14:textId="77777777" w:rsidR="0027356A" w:rsidRPr="0005640B" w:rsidRDefault="0027356A" w:rsidP="00804906">
            <w:pPr>
              <w:rPr>
                <w:rFonts w:ascii="Verdana" w:hAnsi="Verdana" w:cs="Arial"/>
                <w:sz w:val="20"/>
                <w:szCs w:val="20"/>
                <w:lang w:eastAsia="hr-HR"/>
              </w:rPr>
            </w:pPr>
          </w:p>
        </w:tc>
      </w:tr>
      <w:tr w:rsidR="0027356A" w:rsidRPr="0005640B" w14:paraId="686F33CB" w14:textId="77777777" w:rsidTr="00804906">
        <w:trPr>
          <w:trHeight w:val="255"/>
        </w:trPr>
        <w:tc>
          <w:tcPr>
            <w:tcW w:w="272" w:type="dxa"/>
            <w:shd w:val="clear" w:color="000000" w:fill="CCCCFF"/>
            <w:noWrap/>
            <w:vAlign w:val="bottom"/>
            <w:hideMark/>
          </w:tcPr>
          <w:p w14:paraId="61C206F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B922F4F"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3. VLASTITI PRIHODI</w:t>
            </w:r>
          </w:p>
        </w:tc>
        <w:tc>
          <w:tcPr>
            <w:tcW w:w="2126" w:type="dxa"/>
            <w:shd w:val="clear" w:color="000000" w:fill="CCCCFF"/>
            <w:noWrap/>
            <w:vAlign w:val="bottom"/>
            <w:hideMark/>
          </w:tcPr>
          <w:p w14:paraId="622DD40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1.203,90</w:t>
            </w:r>
          </w:p>
        </w:tc>
        <w:tc>
          <w:tcPr>
            <w:tcW w:w="1843" w:type="dxa"/>
            <w:shd w:val="clear" w:color="000000" w:fill="CCCCFF"/>
            <w:noWrap/>
            <w:vAlign w:val="bottom"/>
            <w:hideMark/>
          </w:tcPr>
          <w:p w14:paraId="132BBA6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1.170,23</w:t>
            </w:r>
          </w:p>
        </w:tc>
        <w:tc>
          <w:tcPr>
            <w:tcW w:w="1241" w:type="dxa"/>
            <w:shd w:val="clear" w:color="000000" w:fill="CCCCFF"/>
            <w:noWrap/>
            <w:vAlign w:val="bottom"/>
            <w:hideMark/>
          </w:tcPr>
          <w:p w14:paraId="0F9BD60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97,20%</w:t>
            </w:r>
          </w:p>
        </w:tc>
      </w:tr>
      <w:tr w:rsidR="0027356A" w:rsidRPr="0005640B" w14:paraId="25F0C644" w14:textId="77777777" w:rsidTr="00804906">
        <w:trPr>
          <w:trHeight w:val="255"/>
        </w:trPr>
        <w:tc>
          <w:tcPr>
            <w:tcW w:w="272" w:type="dxa"/>
            <w:shd w:val="clear" w:color="auto" w:fill="auto"/>
            <w:noWrap/>
            <w:vAlign w:val="bottom"/>
            <w:hideMark/>
          </w:tcPr>
          <w:p w14:paraId="0D22DDBF"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DA1AA8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0E18A59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29628F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1.203,90</w:t>
            </w:r>
          </w:p>
        </w:tc>
        <w:tc>
          <w:tcPr>
            <w:tcW w:w="1843" w:type="dxa"/>
            <w:shd w:val="clear" w:color="auto" w:fill="auto"/>
            <w:noWrap/>
            <w:vAlign w:val="bottom"/>
            <w:hideMark/>
          </w:tcPr>
          <w:p w14:paraId="35AE56A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1.170,23</w:t>
            </w:r>
          </w:p>
        </w:tc>
        <w:tc>
          <w:tcPr>
            <w:tcW w:w="1241" w:type="dxa"/>
            <w:shd w:val="clear" w:color="auto" w:fill="auto"/>
            <w:noWrap/>
            <w:vAlign w:val="bottom"/>
            <w:hideMark/>
          </w:tcPr>
          <w:p w14:paraId="7C3F5D7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97,20%</w:t>
            </w:r>
          </w:p>
        </w:tc>
      </w:tr>
      <w:tr w:rsidR="0027356A" w:rsidRPr="0005640B" w14:paraId="13A82AD2" w14:textId="77777777" w:rsidTr="00804906">
        <w:trPr>
          <w:trHeight w:val="255"/>
        </w:trPr>
        <w:tc>
          <w:tcPr>
            <w:tcW w:w="272" w:type="dxa"/>
            <w:shd w:val="clear" w:color="auto" w:fill="auto"/>
            <w:noWrap/>
            <w:vAlign w:val="bottom"/>
            <w:hideMark/>
          </w:tcPr>
          <w:p w14:paraId="20F2EF4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2D14E3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3831</w:t>
            </w:r>
          </w:p>
        </w:tc>
        <w:tc>
          <w:tcPr>
            <w:tcW w:w="6848" w:type="dxa"/>
            <w:shd w:val="clear" w:color="auto" w:fill="auto"/>
            <w:noWrap/>
            <w:vAlign w:val="bottom"/>
            <w:hideMark/>
          </w:tcPr>
          <w:p w14:paraId="52B2069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šteta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pravnim</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fizičkim</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osobama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2B2D52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1A8D36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1.170,23</w:t>
            </w:r>
          </w:p>
        </w:tc>
        <w:tc>
          <w:tcPr>
            <w:tcW w:w="1241" w:type="dxa"/>
            <w:shd w:val="clear" w:color="auto" w:fill="auto"/>
            <w:noWrap/>
            <w:vAlign w:val="bottom"/>
            <w:hideMark/>
          </w:tcPr>
          <w:p w14:paraId="74C3B949" w14:textId="77777777" w:rsidR="0027356A" w:rsidRPr="0005640B" w:rsidRDefault="0027356A" w:rsidP="00804906">
            <w:pPr>
              <w:rPr>
                <w:rFonts w:ascii="Verdana" w:hAnsi="Verdana" w:cs="Arial"/>
                <w:sz w:val="20"/>
                <w:szCs w:val="20"/>
                <w:lang w:eastAsia="hr-HR"/>
              </w:rPr>
            </w:pPr>
          </w:p>
        </w:tc>
      </w:tr>
      <w:tr w:rsidR="0027356A" w:rsidRPr="0005640B" w14:paraId="466A5BB6" w14:textId="77777777" w:rsidTr="00804906">
        <w:trPr>
          <w:trHeight w:val="255"/>
        </w:trPr>
        <w:tc>
          <w:tcPr>
            <w:tcW w:w="272" w:type="dxa"/>
            <w:shd w:val="clear" w:color="000000" w:fill="FFFF99"/>
            <w:noWrap/>
            <w:vAlign w:val="bottom"/>
            <w:hideMark/>
          </w:tcPr>
          <w:p w14:paraId="357F732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7571C09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A100026</w:t>
            </w:r>
          </w:p>
        </w:tc>
        <w:tc>
          <w:tcPr>
            <w:tcW w:w="6848" w:type="dxa"/>
            <w:shd w:val="clear" w:color="000000" w:fill="FFFF99"/>
            <w:noWrap/>
            <w:vAlign w:val="bottom"/>
            <w:hideMark/>
          </w:tcPr>
          <w:p w14:paraId="27F537E5"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Potpora</w:t>
            </w:r>
            <w:proofErr w:type="spellEnd"/>
            <w:r w:rsidRPr="0005640B">
              <w:rPr>
                <w:rFonts w:ascii="Verdana" w:hAnsi="Verdana" w:cs="Arial"/>
                <w:b/>
                <w:bCs/>
                <w:sz w:val="20"/>
                <w:szCs w:val="20"/>
                <w:lang w:eastAsia="hr-HR"/>
              </w:rPr>
              <w:t xml:space="preserve"> djelatnosti </w:t>
            </w:r>
            <w:proofErr w:type="spellStart"/>
            <w:r w:rsidRPr="0005640B">
              <w:rPr>
                <w:rFonts w:ascii="Verdana" w:hAnsi="Verdana" w:cs="Arial"/>
                <w:b/>
                <w:bCs/>
                <w:sz w:val="20"/>
                <w:szCs w:val="20"/>
                <w:lang w:eastAsia="hr-HR"/>
              </w:rPr>
              <w:t>gorske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službe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spašavanja</w:t>
            </w:r>
            <w:proofErr w:type="spellEnd"/>
          </w:p>
        </w:tc>
        <w:tc>
          <w:tcPr>
            <w:tcW w:w="2126" w:type="dxa"/>
            <w:shd w:val="clear" w:color="000000" w:fill="FFFF99"/>
            <w:noWrap/>
            <w:vAlign w:val="bottom"/>
            <w:hideMark/>
          </w:tcPr>
          <w:p w14:paraId="056E0F1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663,61</w:t>
            </w:r>
          </w:p>
        </w:tc>
        <w:tc>
          <w:tcPr>
            <w:tcW w:w="1843" w:type="dxa"/>
            <w:shd w:val="clear" w:color="000000" w:fill="FFFF99"/>
            <w:noWrap/>
            <w:vAlign w:val="bottom"/>
            <w:hideMark/>
          </w:tcPr>
          <w:p w14:paraId="6A463A2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663,61</w:t>
            </w:r>
          </w:p>
        </w:tc>
        <w:tc>
          <w:tcPr>
            <w:tcW w:w="1241" w:type="dxa"/>
            <w:shd w:val="clear" w:color="000000" w:fill="FFFF99"/>
            <w:noWrap/>
            <w:vAlign w:val="bottom"/>
            <w:hideMark/>
          </w:tcPr>
          <w:p w14:paraId="2331BE9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4F193D1B" w14:textId="77777777" w:rsidTr="00804906">
        <w:trPr>
          <w:trHeight w:val="255"/>
        </w:trPr>
        <w:tc>
          <w:tcPr>
            <w:tcW w:w="272" w:type="dxa"/>
            <w:shd w:val="clear" w:color="000000" w:fill="CCCCFF"/>
            <w:noWrap/>
            <w:vAlign w:val="bottom"/>
            <w:hideMark/>
          </w:tcPr>
          <w:p w14:paraId="794D245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lastRenderedPageBreak/>
              <w:t> </w:t>
            </w:r>
          </w:p>
        </w:tc>
        <w:tc>
          <w:tcPr>
            <w:tcW w:w="8512" w:type="dxa"/>
            <w:gridSpan w:val="2"/>
            <w:shd w:val="clear" w:color="000000" w:fill="CCCCFF"/>
            <w:noWrap/>
            <w:vAlign w:val="bottom"/>
            <w:hideMark/>
          </w:tcPr>
          <w:p w14:paraId="1F77110B"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5D58FC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663,61</w:t>
            </w:r>
          </w:p>
        </w:tc>
        <w:tc>
          <w:tcPr>
            <w:tcW w:w="1843" w:type="dxa"/>
            <w:shd w:val="clear" w:color="000000" w:fill="CCCCFF"/>
            <w:noWrap/>
            <w:vAlign w:val="bottom"/>
            <w:hideMark/>
          </w:tcPr>
          <w:p w14:paraId="5CF9119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663,61</w:t>
            </w:r>
          </w:p>
        </w:tc>
        <w:tc>
          <w:tcPr>
            <w:tcW w:w="1241" w:type="dxa"/>
            <w:shd w:val="clear" w:color="000000" w:fill="CCCCFF"/>
            <w:noWrap/>
            <w:vAlign w:val="bottom"/>
            <w:hideMark/>
          </w:tcPr>
          <w:p w14:paraId="5A24C15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73936A39" w14:textId="77777777" w:rsidTr="00804906">
        <w:trPr>
          <w:trHeight w:val="255"/>
        </w:trPr>
        <w:tc>
          <w:tcPr>
            <w:tcW w:w="272" w:type="dxa"/>
            <w:shd w:val="clear" w:color="auto" w:fill="auto"/>
            <w:noWrap/>
            <w:vAlign w:val="bottom"/>
            <w:hideMark/>
          </w:tcPr>
          <w:p w14:paraId="164A183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390B76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51D98D3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20B4E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843" w:type="dxa"/>
            <w:shd w:val="clear" w:color="auto" w:fill="auto"/>
            <w:noWrap/>
            <w:vAlign w:val="bottom"/>
            <w:hideMark/>
          </w:tcPr>
          <w:p w14:paraId="26DABD7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241" w:type="dxa"/>
            <w:shd w:val="clear" w:color="auto" w:fill="auto"/>
            <w:noWrap/>
            <w:vAlign w:val="bottom"/>
            <w:hideMark/>
          </w:tcPr>
          <w:p w14:paraId="30A2E0B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0FE53B2D" w14:textId="77777777" w:rsidTr="00804906">
        <w:trPr>
          <w:trHeight w:val="255"/>
        </w:trPr>
        <w:tc>
          <w:tcPr>
            <w:tcW w:w="272" w:type="dxa"/>
            <w:shd w:val="clear" w:color="auto" w:fill="auto"/>
            <w:noWrap/>
            <w:vAlign w:val="bottom"/>
            <w:hideMark/>
          </w:tcPr>
          <w:p w14:paraId="795F112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F22F0F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0A8248A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432A3F9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6D5F5D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241" w:type="dxa"/>
            <w:shd w:val="clear" w:color="auto" w:fill="auto"/>
            <w:noWrap/>
            <w:vAlign w:val="bottom"/>
            <w:hideMark/>
          </w:tcPr>
          <w:p w14:paraId="19453A96" w14:textId="77777777" w:rsidR="0027356A" w:rsidRPr="0005640B" w:rsidRDefault="0027356A" w:rsidP="00804906">
            <w:pPr>
              <w:rPr>
                <w:rFonts w:ascii="Verdana" w:hAnsi="Verdana" w:cs="Arial"/>
                <w:sz w:val="20"/>
                <w:szCs w:val="20"/>
                <w:lang w:eastAsia="hr-HR"/>
              </w:rPr>
            </w:pPr>
          </w:p>
        </w:tc>
      </w:tr>
      <w:tr w:rsidR="0027356A" w:rsidRPr="0005640B" w14:paraId="5690B9AB" w14:textId="77777777" w:rsidTr="00804906">
        <w:trPr>
          <w:trHeight w:val="255"/>
        </w:trPr>
        <w:tc>
          <w:tcPr>
            <w:tcW w:w="272" w:type="dxa"/>
            <w:shd w:val="clear" w:color="000000" w:fill="FFFF99"/>
            <w:noWrap/>
            <w:vAlign w:val="bottom"/>
            <w:hideMark/>
          </w:tcPr>
          <w:p w14:paraId="681BE70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17B659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A100036</w:t>
            </w:r>
          </w:p>
        </w:tc>
        <w:tc>
          <w:tcPr>
            <w:tcW w:w="6848" w:type="dxa"/>
            <w:shd w:val="clear" w:color="000000" w:fill="FFFF99"/>
            <w:noWrap/>
            <w:vAlign w:val="bottom"/>
            <w:hideMark/>
          </w:tcPr>
          <w:p w14:paraId="45F52E78"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Potpora</w:t>
            </w:r>
            <w:proofErr w:type="spellEnd"/>
            <w:r w:rsidRPr="0005640B">
              <w:rPr>
                <w:rFonts w:ascii="Verdana" w:hAnsi="Verdana" w:cs="Arial"/>
                <w:b/>
                <w:bCs/>
                <w:sz w:val="20"/>
                <w:szCs w:val="20"/>
                <w:lang w:eastAsia="hr-HR"/>
              </w:rPr>
              <w:t xml:space="preserve"> djelatnosti </w:t>
            </w:r>
            <w:proofErr w:type="spellStart"/>
            <w:r w:rsidRPr="0005640B">
              <w:rPr>
                <w:rFonts w:ascii="Verdana" w:hAnsi="Verdana" w:cs="Arial"/>
                <w:b/>
                <w:bCs/>
                <w:sz w:val="20"/>
                <w:szCs w:val="20"/>
                <w:lang w:eastAsia="hr-HR"/>
              </w:rPr>
              <w:t>Crvenog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križa</w:t>
            </w:r>
            <w:proofErr w:type="spellEnd"/>
          </w:p>
        </w:tc>
        <w:tc>
          <w:tcPr>
            <w:tcW w:w="2126" w:type="dxa"/>
            <w:shd w:val="clear" w:color="000000" w:fill="FFFF99"/>
            <w:noWrap/>
            <w:vAlign w:val="bottom"/>
            <w:hideMark/>
          </w:tcPr>
          <w:p w14:paraId="6A04788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1.620,05</w:t>
            </w:r>
          </w:p>
        </w:tc>
        <w:tc>
          <w:tcPr>
            <w:tcW w:w="1843" w:type="dxa"/>
            <w:shd w:val="clear" w:color="000000" w:fill="FFFF99"/>
            <w:noWrap/>
            <w:vAlign w:val="bottom"/>
            <w:hideMark/>
          </w:tcPr>
          <w:p w14:paraId="4891939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1.620,05</w:t>
            </w:r>
          </w:p>
        </w:tc>
        <w:tc>
          <w:tcPr>
            <w:tcW w:w="1241" w:type="dxa"/>
            <w:shd w:val="clear" w:color="000000" w:fill="FFFF99"/>
            <w:noWrap/>
            <w:vAlign w:val="bottom"/>
            <w:hideMark/>
          </w:tcPr>
          <w:p w14:paraId="13D7BD9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20C80A13" w14:textId="77777777" w:rsidTr="00804906">
        <w:trPr>
          <w:trHeight w:val="255"/>
        </w:trPr>
        <w:tc>
          <w:tcPr>
            <w:tcW w:w="272" w:type="dxa"/>
            <w:shd w:val="clear" w:color="000000" w:fill="CCCCFF"/>
            <w:noWrap/>
            <w:vAlign w:val="bottom"/>
            <w:hideMark/>
          </w:tcPr>
          <w:p w14:paraId="092FCC5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9BEB25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3CCAF2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1.620,05</w:t>
            </w:r>
          </w:p>
        </w:tc>
        <w:tc>
          <w:tcPr>
            <w:tcW w:w="1843" w:type="dxa"/>
            <w:shd w:val="clear" w:color="000000" w:fill="CCCCFF"/>
            <w:noWrap/>
            <w:vAlign w:val="bottom"/>
            <w:hideMark/>
          </w:tcPr>
          <w:p w14:paraId="0E68A5E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1.620,05</w:t>
            </w:r>
          </w:p>
        </w:tc>
        <w:tc>
          <w:tcPr>
            <w:tcW w:w="1241" w:type="dxa"/>
            <w:shd w:val="clear" w:color="000000" w:fill="CCCCFF"/>
            <w:noWrap/>
            <w:vAlign w:val="bottom"/>
            <w:hideMark/>
          </w:tcPr>
          <w:p w14:paraId="5FB0E82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67BEF95B" w14:textId="77777777" w:rsidTr="00804906">
        <w:trPr>
          <w:trHeight w:val="255"/>
        </w:trPr>
        <w:tc>
          <w:tcPr>
            <w:tcW w:w="272" w:type="dxa"/>
            <w:shd w:val="clear" w:color="auto" w:fill="auto"/>
            <w:noWrap/>
            <w:vAlign w:val="bottom"/>
            <w:hideMark/>
          </w:tcPr>
          <w:p w14:paraId="35373AD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2D83B7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5C6D3DE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5EBED2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1.620,05</w:t>
            </w:r>
          </w:p>
        </w:tc>
        <w:tc>
          <w:tcPr>
            <w:tcW w:w="1843" w:type="dxa"/>
            <w:shd w:val="clear" w:color="auto" w:fill="auto"/>
            <w:noWrap/>
            <w:vAlign w:val="bottom"/>
            <w:hideMark/>
          </w:tcPr>
          <w:p w14:paraId="26F5DA2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1.620,05</w:t>
            </w:r>
          </w:p>
        </w:tc>
        <w:tc>
          <w:tcPr>
            <w:tcW w:w="1241" w:type="dxa"/>
            <w:shd w:val="clear" w:color="auto" w:fill="auto"/>
            <w:noWrap/>
            <w:vAlign w:val="bottom"/>
            <w:hideMark/>
          </w:tcPr>
          <w:p w14:paraId="40BE834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5CB0FCC2" w14:textId="77777777" w:rsidTr="00804906">
        <w:trPr>
          <w:trHeight w:val="255"/>
        </w:trPr>
        <w:tc>
          <w:tcPr>
            <w:tcW w:w="272" w:type="dxa"/>
            <w:shd w:val="clear" w:color="auto" w:fill="auto"/>
            <w:noWrap/>
            <w:vAlign w:val="bottom"/>
            <w:hideMark/>
          </w:tcPr>
          <w:p w14:paraId="24710B9A"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FD6C9DF"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0E0B28F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5D2F1AA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31DE5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1.620,05</w:t>
            </w:r>
          </w:p>
        </w:tc>
        <w:tc>
          <w:tcPr>
            <w:tcW w:w="1241" w:type="dxa"/>
            <w:shd w:val="clear" w:color="auto" w:fill="auto"/>
            <w:noWrap/>
            <w:vAlign w:val="bottom"/>
            <w:hideMark/>
          </w:tcPr>
          <w:p w14:paraId="5CE873D8" w14:textId="77777777" w:rsidR="0027356A" w:rsidRPr="0005640B" w:rsidRDefault="0027356A" w:rsidP="00804906">
            <w:pPr>
              <w:rPr>
                <w:rFonts w:ascii="Verdana" w:hAnsi="Verdana" w:cs="Arial"/>
                <w:sz w:val="20"/>
                <w:szCs w:val="20"/>
                <w:lang w:eastAsia="hr-HR"/>
              </w:rPr>
            </w:pPr>
          </w:p>
        </w:tc>
      </w:tr>
      <w:tr w:rsidR="0027356A" w:rsidRPr="0005640B" w14:paraId="69A98880" w14:textId="77777777" w:rsidTr="00804906">
        <w:trPr>
          <w:trHeight w:val="255"/>
        </w:trPr>
        <w:tc>
          <w:tcPr>
            <w:tcW w:w="272" w:type="dxa"/>
            <w:shd w:val="clear" w:color="000000" w:fill="FF9900"/>
            <w:noWrap/>
            <w:vAlign w:val="bottom"/>
            <w:hideMark/>
          </w:tcPr>
          <w:p w14:paraId="0CDD8FC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AE1449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1016</w:t>
            </w:r>
          </w:p>
        </w:tc>
        <w:tc>
          <w:tcPr>
            <w:tcW w:w="6848" w:type="dxa"/>
            <w:shd w:val="clear" w:color="000000" w:fill="FF9900"/>
            <w:noWrap/>
            <w:vAlign w:val="bottom"/>
            <w:hideMark/>
          </w:tcPr>
          <w:p w14:paraId="1F12494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ZAŠTITA OKOLIŠA</w:t>
            </w:r>
          </w:p>
        </w:tc>
        <w:tc>
          <w:tcPr>
            <w:tcW w:w="2126" w:type="dxa"/>
            <w:shd w:val="clear" w:color="000000" w:fill="FF9900"/>
            <w:noWrap/>
            <w:vAlign w:val="bottom"/>
            <w:hideMark/>
          </w:tcPr>
          <w:p w14:paraId="1B90ECA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36.074,21</w:t>
            </w:r>
          </w:p>
        </w:tc>
        <w:tc>
          <w:tcPr>
            <w:tcW w:w="1843" w:type="dxa"/>
            <w:shd w:val="clear" w:color="000000" w:fill="FF9900"/>
            <w:noWrap/>
            <w:vAlign w:val="bottom"/>
            <w:hideMark/>
          </w:tcPr>
          <w:p w14:paraId="21D3725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34.441,48</w:t>
            </w:r>
          </w:p>
        </w:tc>
        <w:tc>
          <w:tcPr>
            <w:tcW w:w="1241" w:type="dxa"/>
            <w:shd w:val="clear" w:color="000000" w:fill="FF9900"/>
            <w:noWrap/>
            <w:vAlign w:val="bottom"/>
            <w:hideMark/>
          </w:tcPr>
          <w:p w14:paraId="47D5A1B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95,47%</w:t>
            </w:r>
          </w:p>
        </w:tc>
      </w:tr>
      <w:tr w:rsidR="0027356A" w:rsidRPr="0005640B" w14:paraId="08124080" w14:textId="77777777" w:rsidTr="00804906">
        <w:trPr>
          <w:trHeight w:val="255"/>
        </w:trPr>
        <w:tc>
          <w:tcPr>
            <w:tcW w:w="272" w:type="dxa"/>
            <w:shd w:val="clear" w:color="000000" w:fill="FFFF99"/>
            <w:noWrap/>
            <w:vAlign w:val="bottom"/>
            <w:hideMark/>
          </w:tcPr>
          <w:p w14:paraId="27E677F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F95BE1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A100027</w:t>
            </w:r>
          </w:p>
        </w:tc>
        <w:tc>
          <w:tcPr>
            <w:tcW w:w="6848" w:type="dxa"/>
            <w:shd w:val="clear" w:color="000000" w:fill="FFFF99"/>
            <w:noWrap/>
            <w:vAlign w:val="bottom"/>
            <w:hideMark/>
          </w:tcPr>
          <w:p w14:paraId="3EAA2D08"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Gospodarenje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otpadom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odvoz</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zbrinjavanje</w:t>
            </w:r>
            <w:proofErr w:type="spellEnd"/>
            <w:r w:rsidRPr="0005640B">
              <w:rPr>
                <w:rFonts w:ascii="Verdana" w:hAnsi="Verdana" w:cs="Arial"/>
                <w:b/>
                <w:bCs/>
                <w:sz w:val="20"/>
                <w:szCs w:val="20"/>
                <w:lang w:eastAsia="hr-HR"/>
              </w:rPr>
              <w:t>)</w:t>
            </w:r>
          </w:p>
        </w:tc>
        <w:tc>
          <w:tcPr>
            <w:tcW w:w="2126" w:type="dxa"/>
            <w:shd w:val="clear" w:color="000000" w:fill="FFFF99"/>
            <w:noWrap/>
            <w:vAlign w:val="bottom"/>
            <w:hideMark/>
          </w:tcPr>
          <w:p w14:paraId="218E59F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4.919,42</w:t>
            </w:r>
          </w:p>
        </w:tc>
        <w:tc>
          <w:tcPr>
            <w:tcW w:w="1843" w:type="dxa"/>
            <w:shd w:val="clear" w:color="000000" w:fill="FFFF99"/>
            <w:noWrap/>
            <w:vAlign w:val="bottom"/>
            <w:hideMark/>
          </w:tcPr>
          <w:p w14:paraId="6D1ED65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4.153,08</w:t>
            </w:r>
          </w:p>
        </w:tc>
        <w:tc>
          <w:tcPr>
            <w:tcW w:w="1241" w:type="dxa"/>
            <w:shd w:val="clear" w:color="000000" w:fill="FFFF99"/>
            <w:noWrap/>
            <w:vAlign w:val="bottom"/>
            <w:hideMark/>
          </w:tcPr>
          <w:p w14:paraId="5312820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84,42%</w:t>
            </w:r>
          </w:p>
        </w:tc>
      </w:tr>
      <w:tr w:rsidR="0027356A" w:rsidRPr="0005640B" w14:paraId="54B80472" w14:textId="77777777" w:rsidTr="00804906">
        <w:trPr>
          <w:trHeight w:val="255"/>
        </w:trPr>
        <w:tc>
          <w:tcPr>
            <w:tcW w:w="272" w:type="dxa"/>
            <w:shd w:val="clear" w:color="000000" w:fill="CCCCFF"/>
            <w:noWrap/>
            <w:vAlign w:val="bottom"/>
            <w:hideMark/>
          </w:tcPr>
          <w:p w14:paraId="3F4123B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103628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9E74FA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1.000,00</w:t>
            </w:r>
          </w:p>
        </w:tc>
        <w:tc>
          <w:tcPr>
            <w:tcW w:w="1843" w:type="dxa"/>
            <w:shd w:val="clear" w:color="000000" w:fill="CCCCFF"/>
            <w:noWrap/>
            <w:vAlign w:val="bottom"/>
            <w:hideMark/>
          </w:tcPr>
          <w:p w14:paraId="79E76A2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868,11</w:t>
            </w:r>
          </w:p>
        </w:tc>
        <w:tc>
          <w:tcPr>
            <w:tcW w:w="1241" w:type="dxa"/>
            <w:shd w:val="clear" w:color="000000" w:fill="CCCCFF"/>
            <w:noWrap/>
            <w:vAlign w:val="bottom"/>
            <w:hideMark/>
          </w:tcPr>
          <w:p w14:paraId="3DDFFB4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86,81%</w:t>
            </w:r>
          </w:p>
        </w:tc>
      </w:tr>
      <w:tr w:rsidR="0027356A" w:rsidRPr="0005640B" w14:paraId="50516876" w14:textId="77777777" w:rsidTr="00804906">
        <w:trPr>
          <w:trHeight w:val="255"/>
        </w:trPr>
        <w:tc>
          <w:tcPr>
            <w:tcW w:w="272" w:type="dxa"/>
            <w:shd w:val="clear" w:color="auto" w:fill="auto"/>
            <w:noWrap/>
            <w:vAlign w:val="bottom"/>
            <w:hideMark/>
          </w:tcPr>
          <w:p w14:paraId="328F7CF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45B979E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7787586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E57696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1.000,00</w:t>
            </w:r>
          </w:p>
        </w:tc>
        <w:tc>
          <w:tcPr>
            <w:tcW w:w="1843" w:type="dxa"/>
            <w:shd w:val="clear" w:color="auto" w:fill="auto"/>
            <w:noWrap/>
            <w:vAlign w:val="bottom"/>
            <w:hideMark/>
          </w:tcPr>
          <w:p w14:paraId="1A740D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868,11</w:t>
            </w:r>
          </w:p>
        </w:tc>
        <w:tc>
          <w:tcPr>
            <w:tcW w:w="1241" w:type="dxa"/>
            <w:shd w:val="clear" w:color="auto" w:fill="auto"/>
            <w:noWrap/>
            <w:vAlign w:val="bottom"/>
            <w:hideMark/>
          </w:tcPr>
          <w:p w14:paraId="713318F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86,81%</w:t>
            </w:r>
          </w:p>
        </w:tc>
      </w:tr>
      <w:tr w:rsidR="0027356A" w:rsidRPr="0005640B" w14:paraId="1D8E709D" w14:textId="77777777" w:rsidTr="00804906">
        <w:trPr>
          <w:trHeight w:val="255"/>
        </w:trPr>
        <w:tc>
          <w:tcPr>
            <w:tcW w:w="272" w:type="dxa"/>
            <w:shd w:val="clear" w:color="auto" w:fill="auto"/>
            <w:noWrap/>
            <w:vAlign w:val="bottom"/>
            <w:hideMark/>
          </w:tcPr>
          <w:p w14:paraId="5E2161A3"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1ABA43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3234</w:t>
            </w:r>
          </w:p>
        </w:tc>
        <w:tc>
          <w:tcPr>
            <w:tcW w:w="6848" w:type="dxa"/>
            <w:shd w:val="clear" w:color="auto" w:fill="auto"/>
            <w:noWrap/>
            <w:vAlign w:val="bottom"/>
            <w:hideMark/>
          </w:tcPr>
          <w:p w14:paraId="70C7074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E6F04F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41E27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868,11</w:t>
            </w:r>
          </w:p>
        </w:tc>
        <w:tc>
          <w:tcPr>
            <w:tcW w:w="1241" w:type="dxa"/>
            <w:shd w:val="clear" w:color="auto" w:fill="auto"/>
            <w:noWrap/>
            <w:vAlign w:val="bottom"/>
            <w:hideMark/>
          </w:tcPr>
          <w:p w14:paraId="33CB692B" w14:textId="77777777" w:rsidR="0027356A" w:rsidRPr="0005640B" w:rsidRDefault="0027356A" w:rsidP="00804906">
            <w:pPr>
              <w:rPr>
                <w:rFonts w:ascii="Verdana" w:hAnsi="Verdana" w:cs="Arial"/>
                <w:sz w:val="20"/>
                <w:szCs w:val="20"/>
                <w:lang w:eastAsia="hr-HR"/>
              </w:rPr>
            </w:pPr>
          </w:p>
        </w:tc>
      </w:tr>
      <w:tr w:rsidR="0027356A" w:rsidRPr="0005640B" w14:paraId="38E57419" w14:textId="77777777" w:rsidTr="00804906">
        <w:trPr>
          <w:trHeight w:val="255"/>
        </w:trPr>
        <w:tc>
          <w:tcPr>
            <w:tcW w:w="272" w:type="dxa"/>
            <w:shd w:val="clear" w:color="000000" w:fill="CCCCFF"/>
            <w:noWrap/>
            <w:vAlign w:val="bottom"/>
            <w:hideMark/>
          </w:tcPr>
          <w:p w14:paraId="7C82F04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648CB4E"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71AC3E6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3.919,42</w:t>
            </w:r>
          </w:p>
        </w:tc>
        <w:tc>
          <w:tcPr>
            <w:tcW w:w="1843" w:type="dxa"/>
            <w:shd w:val="clear" w:color="000000" w:fill="CCCCFF"/>
            <w:noWrap/>
            <w:vAlign w:val="bottom"/>
            <w:hideMark/>
          </w:tcPr>
          <w:p w14:paraId="77E227A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3.284,97</w:t>
            </w:r>
          </w:p>
        </w:tc>
        <w:tc>
          <w:tcPr>
            <w:tcW w:w="1241" w:type="dxa"/>
            <w:shd w:val="clear" w:color="000000" w:fill="CCCCFF"/>
            <w:noWrap/>
            <w:vAlign w:val="bottom"/>
            <w:hideMark/>
          </w:tcPr>
          <w:p w14:paraId="3A17AA1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83,81%</w:t>
            </w:r>
          </w:p>
        </w:tc>
      </w:tr>
      <w:tr w:rsidR="0027356A" w:rsidRPr="0005640B" w14:paraId="00A8EDD3" w14:textId="77777777" w:rsidTr="00804906">
        <w:trPr>
          <w:trHeight w:val="255"/>
        </w:trPr>
        <w:tc>
          <w:tcPr>
            <w:tcW w:w="272" w:type="dxa"/>
            <w:shd w:val="clear" w:color="auto" w:fill="auto"/>
            <w:noWrap/>
            <w:vAlign w:val="bottom"/>
            <w:hideMark/>
          </w:tcPr>
          <w:p w14:paraId="55A3B5F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488277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765DA65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1C3295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3.919,42</w:t>
            </w:r>
          </w:p>
        </w:tc>
        <w:tc>
          <w:tcPr>
            <w:tcW w:w="1843" w:type="dxa"/>
            <w:shd w:val="clear" w:color="auto" w:fill="auto"/>
            <w:noWrap/>
            <w:vAlign w:val="bottom"/>
            <w:hideMark/>
          </w:tcPr>
          <w:p w14:paraId="3716422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3.284,97</w:t>
            </w:r>
          </w:p>
        </w:tc>
        <w:tc>
          <w:tcPr>
            <w:tcW w:w="1241" w:type="dxa"/>
            <w:shd w:val="clear" w:color="auto" w:fill="auto"/>
            <w:noWrap/>
            <w:vAlign w:val="bottom"/>
            <w:hideMark/>
          </w:tcPr>
          <w:p w14:paraId="6BF3BD1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83,81%</w:t>
            </w:r>
          </w:p>
        </w:tc>
      </w:tr>
      <w:tr w:rsidR="0027356A" w:rsidRPr="0005640B" w14:paraId="5214D67F" w14:textId="77777777" w:rsidTr="00804906">
        <w:trPr>
          <w:trHeight w:val="255"/>
        </w:trPr>
        <w:tc>
          <w:tcPr>
            <w:tcW w:w="272" w:type="dxa"/>
            <w:shd w:val="clear" w:color="auto" w:fill="auto"/>
            <w:noWrap/>
            <w:vAlign w:val="bottom"/>
            <w:hideMark/>
          </w:tcPr>
          <w:p w14:paraId="6BB8776A"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ECA0D7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3234</w:t>
            </w:r>
          </w:p>
        </w:tc>
        <w:tc>
          <w:tcPr>
            <w:tcW w:w="6848" w:type="dxa"/>
            <w:shd w:val="clear" w:color="auto" w:fill="auto"/>
            <w:noWrap/>
            <w:vAlign w:val="bottom"/>
            <w:hideMark/>
          </w:tcPr>
          <w:p w14:paraId="4872E86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B4A2894"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703B75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3.284,97</w:t>
            </w:r>
          </w:p>
        </w:tc>
        <w:tc>
          <w:tcPr>
            <w:tcW w:w="1241" w:type="dxa"/>
            <w:shd w:val="clear" w:color="auto" w:fill="auto"/>
            <w:noWrap/>
            <w:vAlign w:val="bottom"/>
            <w:hideMark/>
          </w:tcPr>
          <w:p w14:paraId="149C7A84" w14:textId="77777777" w:rsidR="0027356A" w:rsidRPr="0005640B" w:rsidRDefault="0027356A" w:rsidP="00804906">
            <w:pPr>
              <w:rPr>
                <w:rFonts w:ascii="Verdana" w:hAnsi="Verdana" w:cs="Arial"/>
                <w:sz w:val="20"/>
                <w:szCs w:val="20"/>
                <w:lang w:eastAsia="hr-HR"/>
              </w:rPr>
            </w:pPr>
          </w:p>
        </w:tc>
      </w:tr>
      <w:tr w:rsidR="0027356A" w:rsidRPr="0005640B" w14:paraId="5072B520" w14:textId="77777777" w:rsidTr="00804906">
        <w:trPr>
          <w:trHeight w:val="255"/>
        </w:trPr>
        <w:tc>
          <w:tcPr>
            <w:tcW w:w="272" w:type="dxa"/>
            <w:shd w:val="clear" w:color="000000" w:fill="FFFF99"/>
            <w:noWrap/>
            <w:vAlign w:val="bottom"/>
            <w:hideMark/>
          </w:tcPr>
          <w:p w14:paraId="047596F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2E2E1B0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A100038</w:t>
            </w:r>
          </w:p>
        </w:tc>
        <w:tc>
          <w:tcPr>
            <w:tcW w:w="6848" w:type="dxa"/>
            <w:shd w:val="clear" w:color="000000" w:fill="FFFF99"/>
            <w:noWrap/>
            <w:vAlign w:val="bottom"/>
            <w:hideMark/>
          </w:tcPr>
          <w:p w14:paraId="39CF174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Dimnjačarske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ekološke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usluge</w:t>
            </w:r>
            <w:proofErr w:type="spellEnd"/>
          </w:p>
        </w:tc>
        <w:tc>
          <w:tcPr>
            <w:tcW w:w="2126" w:type="dxa"/>
            <w:shd w:val="clear" w:color="000000" w:fill="FFFF99"/>
            <w:noWrap/>
            <w:vAlign w:val="bottom"/>
            <w:hideMark/>
          </w:tcPr>
          <w:p w14:paraId="58BD132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402,78</w:t>
            </w:r>
          </w:p>
        </w:tc>
        <w:tc>
          <w:tcPr>
            <w:tcW w:w="1843" w:type="dxa"/>
            <w:shd w:val="clear" w:color="000000" w:fill="FFFF99"/>
            <w:noWrap/>
            <w:vAlign w:val="bottom"/>
            <w:hideMark/>
          </w:tcPr>
          <w:p w14:paraId="68948B8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200,00</w:t>
            </w:r>
          </w:p>
        </w:tc>
        <w:tc>
          <w:tcPr>
            <w:tcW w:w="1241" w:type="dxa"/>
            <w:shd w:val="clear" w:color="000000" w:fill="FFFF99"/>
            <w:noWrap/>
            <w:vAlign w:val="bottom"/>
            <w:hideMark/>
          </w:tcPr>
          <w:p w14:paraId="25B94AA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49,65%</w:t>
            </w:r>
          </w:p>
        </w:tc>
      </w:tr>
      <w:tr w:rsidR="0027356A" w:rsidRPr="0005640B" w14:paraId="3F85EEDB" w14:textId="77777777" w:rsidTr="00804906">
        <w:trPr>
          <w:trHeight w:val="255"/>
        </w:trPr>
        <w:tc>
          <w:tcPr>
            <w:tcW w:w="272" w:type="dxa"/>
            <w:shd w:val="clear" w:color="000000" w:fill="CCCCFF"/>
            <w:noWrap/>
            <w:vAlign w:val="bottom"/>
            <w:hideMark/>
          </w:tcPr>
          <w:p w14:paraId="5B9B642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35D98E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68C008B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402,78</w:t>
            </w:r>
          </w:p>
        </w:tc>
        <w:tc>
          <w:tcPr>
            <w:tcW w:w="1843" w:type="dxa"/>
            <w:shd w:val="clear" w:color="000000" w:fill="CCCCFF"/>
            <w:noWrap/>
            <w:vAlign w:val="bottom"/>
            <w:hideMark/>
          </w:tcPr>
          <w:p w14:paraId="2A1A7DC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200,00</w:t>
            </w:r>
          </w:p>
        </w:tc>
        <w:tc>
          <w:tcPr>
            <w:tcW w:w="1241" w:type="dxa"/>
            <w:shd w:val="clear" w:color="000000" w:fill="CCCCFF"/>
            <w:noWrap/>
            <w:vAlign w:val="bottom"/>
            <w:hideMark/>
          </w:tcPr>
          <w:p w14:paraId="5558822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49,65%</w:t>
            </w:r>
          </w:p>
        </w:tc>
      </w:tr>
      <w:tr w:rsidR="0027356A" w:rsidRPr="0005640B" w14:paraId="5B14D2A6" w14:textId="77777777" w:rsidTr="00804906">
        <w:trPr>
          <w:trHeight w:val="255"/>
        </w:trPr>
        <w:tc>
          <w:tcPr>
            <w:tcW w:w="272" w:type="dxa"/>
            <w:shd w:val="clear" w:color="auto" w:fill="auto"/>
            <w:noWrap/>
            <w:vAlign w:val="bottom"/>
            <w:hideMark/>
          </w:tcPr>
          <w:p w14:paraId="1029157D"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32A0C4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F264F5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BBEC25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402,78</w:t>
            </w:r>
          </w:p>
        </w:tc>
        <w:tc>
          <w:tcPr>
            <w:tcW w:w="1843" w:type="dxa"/>
            <w:shd w:val="clear" w:color="auto" w:fill="auto"/>
            <w:noWrap/>
            <w:vAlign w:val="bottom"/>
            <w:hideMark/>
          </w:tcPr>
          <w:p w14:paraId="3032D94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1241" w:type="dxa"/>
            <w:shd w:val="clear" w:color="auto" w:fill="auto"/>
            <w:noWrap/>
            <w:vAlign w:val="bottom"/>
            <w:hideMark/>
          </w:tcPr>
          <w:p w14:paraId="29C73A5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49,65%</w:t>
            </w:r>
          </w:p>
        </w:tc>
      </w:tr>
      <w:tr w:rsidR="0027356A" w:rsidRPr="0005640B" w14:paraId="23D9D311" w14:textId="77777777" w:rsidTr="00804906">
        <w:trPr>
          <w:trHeight w:val="255"/>
        </w:trPr>
        <w:tc>
          <w:tcPr>
            <w:tcW w:w="272" w:type="dxa"/>
            <w:shd w:val="clear" w:color="auto" w:fill="auto"/>
            <w:noWrap/>
            <w:vAlign w:val="bottom"/>
            <w:hideMark/>
          </w:tcPr>
          <w:p w14:paraId="48E1FE00"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0DA1BB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3234</w:t>
            </w:r>
          </w:p>
        </w:tc>
        <w:tc>
          <w:tcPr>
            <w:tcW w:w="6848" w:type="dxa"/>
            <w:shd w:val="clear" w:color="auto" w:fill="auto"/>
            <w:noWrap/>
            <w:vAlign w:val="bottom"/>
            <w:hideMark/>
          </w:tcPr>
          <w:p w14:paraId="6A6633E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Komunalne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DE187B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01F97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w:t>
            </w:r>
          </w:p>
        </w:tc>
        <w:tc>
          <w:tcPr>
            <w:tcW w:w="1241" w:type="dxa"/>
            <w:shd w:val="clear" w:color="auto" w:fill="auto"/>
            <w:noWrap/>
            <w:vAlign w:val="bottom"/>
            <w:hideMark/>
          </w:tcPr>
          <w:p w14:paraId="57098901" w14:textId="77777777" w:rsidR="0027356A" w:rsidRPr="0005640B" w:rsidRDefault="0027356A" w:rsidP="00804906">
            <w:pPr>
              <w:rPr>
                <w:rFonts w:ascii="Verdana" w:hAnsi="Verdana" w:cs="Arial"/>
                <w:sz w:val="20"/>
                <w:szCs w:val="20"/>
                <w:lang w:eastAsia="hr-HR"/>
              </w:rPr>
            </w:pPr>
          </w:p>
        </w:tc>
      </w:tr>
      <w:tr w:rsidR="0027356A" w:rsidRPr="0005640B" w14:paraId="07CE29D8" w14:textId="77777777" w:rsidTr="00804906">
        <w:trPr>
          <w:trHeight w:val="255"/>
        </w:trPr>
        <w:tc>
          <w:tcPr>
            <w:tcW w:w="272" w:type="dxa"/>
            <w:shd w:val="clear" w:color="000000" w:fill="FFFF99"/>
            <w:noWrap/>
            <w:vAlign w:val="bottom"/>
            <w:hideMark/>
          </w:tcPr>
          <w:p w14:paraId="7683040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1B3E33A6"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K100021</w:t>
            </w:r>
          </w:p>
        </w:tc>
        <w:tc>
          <w:tcPr>
            <w:tcW w:w="6848" w:type="dxa"/>
            <w:shd w:val="clear" w:color="000000" w:fill="FFFF99"/>
            <w:noWrap/>
            <w:vAlign w:val="bottom"/>
            <w:hideMark/>
          </w:tcPr>
          <w:p w14:paraId="3C50164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Uređenje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opremanje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reciklažnog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dvorišta</w:t>
            </w:r>
            <w:proofErr w:type="spellEnd"/>
          </w:p>
        </w:tc>
        <w:tc>
          <w:tcPr>
            <w:tcW w:w="2126" w:type="dxa"/>
            <w:shd w:val="clear" w:color="000000" w:fill="FFFF99"/>
            <w:noWrap/>
            <w:vAlign w:val="bottom"/>
            <w:hideMark/>
          </w:tcPr>
          <w:p w14:paraId="6773C41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30.088,40</w:t>
            </w:r>
          </w:p>
        </w:tc>
        <w:tc>
          <w:tcPr>
            <w:tcW w:w="1843" w:type="dxa"/>
            <w:shd w:val="clear" w:color="000000" w:fill="FFFF99"/>
            <w:noWrap/>
            <w:vAlign w:val="bottom"/>
            <w:hideMark/>
          </w:tcPr>
          <w:p w14:paraId="5F366A7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30.088,40</w:t>
            </w:r>
          </w:p>
        </w:tc>
        <w:tc>
          <w:tcPr>
            <w:tcW w:w="1241" w:type="dxa"/>
            <w:shd w:val="clear" w:color="000000" w:fill="FFFF99"/>
            <w:noWrap/>
            <w:vAlign w:val="bottom"/>
            <w:hideMark/>
          </w:tcPr>
          <w:p w14:paraId="459F355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51A14280" w14:textId="77777777" w:rsidTr="00804906">
        <w:trPr>
          <w:trHeight w:val="255"/>
        </w:trPr>
        <w:tc>
          <w:tcPr>
            <w:tcW w:w="272" w:type="dxa"/>
            <w:shd w:val="clear" w:color="000000" w:fill="CCCCFF"/>
            <w:noWrap/>
            <w:vAlign w:val="bottom"/>
            <w:hideMark/>
          </w:tcPr>
          <w:p w14:paraId="0B27F1C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6731C8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5919906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30.088,40</w:t>
            </w:r>
          </w:p>
        </w:tc>
        <w:tc>
          <w:tcPr>
            <w:tcW w:w="1843" w:type="dxa"/>
            <w:shd w:val="clear" w:color="000000" w:fill="CCCCFF"/>
            <w:noWrap/>
            <w:vAlign w:val="bottom"/>
            <w:hideMark/>
          </w:tcPr>
          <w:p w14:paraId="44C6805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30.088,40</w:t>
            </w:r>
          </w:p>
        </w:tc>
        <w:tc>
          <w:tcPr>
            <w:tcW w:w="1241" w:type="dxa"/>
            <w:shd w:val="clear" w:color="000000" w:fill="CCCCFF"/>
            <w:noWrap/>
            <w:vAlign w:val="bottom"/>
            <w:hideMark/>
          </w:tcPr>
          <w:p w14:paraId="0E363BD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4AD2A425" w14:textId="77777777" w:rsidTr="00804906">
        <w:trPr>
          <w:trHeight w:val="255"/>
        </w:trPr>
        <w:tc>
          <w:tcPr>
            <w:tcW w:w="272" w:type="dxa"/>
            <w:shd w:val="clear" w:color="auto" w:fill="auto"/>
            <w:noWrap/>
            <w:vAlign w:val="bottom"/>
            <w:hideMark/>
          </w:tcPr>
          <w:p w14:paraId="3280FB3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1932819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41A1529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4E97C0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30.088,40</w:t>
            </w:r>
          </w:p>
        </w:tc>
        <w:tc>
          <w:tcPr>
            <w:tcW w:w="1843" w:type="dxa"/>
            <w:shd w:val="clear" w:color="auto" w:fill="auto"/>
            <w:noWrap/>
            <w:vAlign w:val="bottom"/>
            <w:hideMark/>
          </w:tcPr>
          <w:p w14:paraId="6C484CA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30.088,40</w:t>
            </w:r>
          </w:p>
        </w:tc>
        <w:tc>
          <w:tcPr>
            <w:tcW w:w="1241" w:type="dxa"/>
            <w:shd w:val="clear" w:color="auto" w:fill="auto"/>
            <w:noWrap/>
            <w:vAlign w:val="bottom"/>
            <w:hideMark/>
          </w:tcPr>
          <w:p w14:paraId="2CB22F7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5F890465" w14:textId="77777777" w:rsidTr="00804906">
        <w:trPr>
          <w:trHeight w:val="255"/>
        </w:trPr>
        <w:tc>
          <w:tcPr>
            <w:tcW w:w="272" w:type="dxa"/>
            <w:shd w:val="clear" w:color="auto" w:fill="auto"/>
            <w:noWrap/>
            <w:vAlign w:val="bottom"/>
            <w:hideMark/>
          </w:tcPr>
          <w:p w14:paraId="0DEFEBB9"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832C83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4227</w:t>
            </w:r>
          </w:p>
        </w:tc>
        <w:tc>
          <w:tcPr>
            <w:tcW w:w="6848" w:type="dxa"/>
            <w:shd w:val="clear" w:color="auto" w:fill="auto"/>
            <w:noWrap/>
            <w:vAlign w:val="bottom"/>
            <w:hideMark/>
          </w:tcPr>
          <w:p w14:paraId="5F38903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Uređaji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strojevi</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oprema</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namjene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800A54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BD284B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30.088,40</w:t>
            </w:r>
          </w:p>
        </w:tc>
        <w:tc>
          <w:tcPr>
            <w:tcW w:w="1241" w:type="dxa"/>
            <w:shd w:val="clear" w:color="auto" w:fill="auto"/>
            <w:noWrap/>
            <w:vAlign w:val="bottom"/>
            <w:hideMark/>
          </w:tcPr>
          <w:p w14:paraId="06394E99" w14:textId="77777777" w:rsidR="0027356A" w:rsidRPr="0005640B" w:rsidRDefault="0027356A" w:rsidP="00804906">
            <w:pPr>
              <w:rPr>
                <w:rFonts w:ascii="Verdana" w:hAnsi="Verdana" w:cs="Arial"/>
                <w:sz w:val="20"/>
                <w:szCs w:val="20"/>
                <w:lang w:eastAsia="hr-HR"/>
              </w:rPr>
            </w:pPr>
          </w:p>
        </w:tc>
      </w:tr>
      <w:tr w:rsidR="0027356A" w:rsidRPr="0005640B" w14:paraId="13D04F07" w14:textId="77777777" w:rsidTr="00804906">
        <w:trPr>
          <w:trHeight w:val="255"/>
        </w:trPr>
        <w:tc>
          <w:tcPr>
            <w:tcW w:w="272" w:type="dxa"/>
            <w:shd w:val="clear" w:color="000000" w:fill="FFFF99"/>
            <w:noWrap/>
            <w:vAlign w:val="bottom"/>
            <w:hideMark/>
          </w:tcPr>
          <w:p w14:paraId="267A751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2EB3B3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T100005</w:t>
            </w:r>
          </w:p>
        </w:tc>
        <w:tc>
          <w:tcPr>
            <w:tcW w:w="6848" w:type="dxa"/>
            <w:shd w:val="clear" w:color="000000" w:fill="FFFF99"/>
            <w:noWrap/>
            <w:vAlign w:val="bottom"/>
            <w:hideMark/>
          </w:tcPr>
          <w:p w14:paraId="554A8AFC"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Sanacija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divljih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odlagališta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otpada</w:t>
            </w:r>
            <w:proofErr w:type="spellEnd"/>
          </w:p>
        </w:tc>
        <w:tc>
          <w:tcPr>
            <w:tcW w:w="2126" w:type="dxa"/>
            <w:shd w:val="clear" w:color="000000" w:fill="FFFF99"/>
            <w:noWrap/>
            <w:vAlign w:val="bottom"/>
            <w:hideMark/>
          </w:tcPr>
          <w:p w14:paraId="27C2CA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663,61</w:t>
            </w:r>
          </w:p>
        </w:tc>
        <w:tc>
          <w:tcPr>
            <w:tcW w:w="1843" w:type="dxa"/>
            <w:shd w:val="clear" w:color="000000" w:fill="FFFF99"/>
            <w:noWrap/>
            <w:vAlign w:val="bottom"/>
            <w:hideMark/>
          </w:tcPr>
          <w:p w14:paraId="76E4373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2C27F43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06381F7C" w14:textId="77777777" w:rsidTr="00804906">
        <w:trPr>
          <w:trHeight w:val="255"/>
        </w:trPr>
        <w:tc>
          <w:tcPr>
            <w:tcW w:w="272" w:type="dxa"/>
            <w:shd w:val="clear" w:color="000000" w:fill="CCCCFF"/>
            <w:noWrap/>
            <w:vAlign w:val="bottom"/>
            <w:hideMark/>
          </w:tcPr>
          <w:p w14:paraId="397474B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3AF758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D3C104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663,61</w:t>
            </w:r>
          </w:p>
        </w:tc>
        <w:tc>
          <w:tcPr>
            <w:tcW w:w="1843" w:type="dxa"/>
            <w:shd w:val="clear" w:color="000000" w:fill="CCCCFF"/>
            <w:noWrap/>
            <w:vAlign w:val="bottom"/>
            <w:hideMark/>
          </w:tcPr>
          <w:p w14:paraId="4449975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5640924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02516096" w14:textId="77777777" w:rsidTr="00804906">
        <w:trPr>
          <w:trHeight w:val="255"/>
        </w:trPr>
        <w:tc>
          <w:tcPr>
            <w:tcW w:w="272" w:type="dxa"/>
            <w:shd w:val="clear" w:color="auto" w:fill="auto"/>
            <w:noWrap/>
            <w:vAlign w:val="bottom"/>
            <w:hideMark/>
          </w:tcPr>
          <w:p w14:paraId="321C974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DE4B10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1968F7E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AFBD50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663,61</w:t>
            </w:r>
          </w:p>
        </w:tc>
        <w:tc>
          <w:tcPr>
            <w:tcW w:w="1843" w:type="dxa"/>
            <w:shd w:val="clear" w:color="auto" w:fill="auto"/>
            <w:noWrap/>
            <w:vAlign w:val="bottom"/>
            <w:hideMark/>
          </w:tcPr>
          <w:p w14:paraId="5A29360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7A0A905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C40C05A" w14:textId="77777777" w:rsidTr="00804906">
        <w:trPr>
          <w:trHeight w:val="255"/>
        </w:trPr>
        <w:tc>
          <w:tcPr>
            <w:tcW w:w="272" w:type="dxa"/>
            <w:shd w:val="clear" w:color="auto" w:fill="auto"/>
            <w:noWrap/>
            <w:vAlign w:val="bottom"/>
            <w:hideMark/>
          </w:tcPr>
          <w:p w14:paraId="06F3067B"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44C41B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6C81568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8E1097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C35E87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2B24C25A" w14:textId="77777777" w:rsidR="0027356A" w:rsidRPr="0005640B" w:rsidRDefault="0027356A" w:rsidP="00804906">
            <w:pPr>
              <w:rPr>
                <w:rFonts w:ascii="Verdana" w:hAnsi="Verdana" w:cs="Arial"/>
                <w:sz w:val="20"/>
                <w:szCs w:val="20"/>
                <w:lang w:eastAsia="hr-HR"/>
              </w:rPr>
            </w:pPr>
          </w:p>
        </w:tc>
      </w:tr>
      <w:tr w:rsidR="0027356A" w:rsidRPr="0005640B" w14:paraId="2BE767FF" w14:textId="77777777" w:rsidTr="00804906">
        <w:trPr>
          <w:trHeight w:val="255"/>
        </w:trPr>
        <w:tc>
          <w:tcPr>
            <w:tcW w:w="272" w:type="dxa"/>
            <w:shd w:val="clear" w:color="000000" w:fill="FF9900"/>
            <w:noWrap/>
            <w:vAlign w:val="bottom"/>
            <w:hideMark/>
          </w:tcPr>
          <w:p w14:paraId="1B20056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367B150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1017</w:t>
            </w:r>
          </w:p>
        </w:tc>
        <w:tc>
          <w:tcPr>
            <w:tcW w:w="6848" w:type="dxa"/>
            <w:shd w:val="clear" w:color="000000" w:fill="FF9900"/>
            <w:noWrap/>
            <w:vAlign w:val="bottom"/>
            <w:hideMark/>
          </w:tcPr>
          <w:p w14:paraId="2AE3AA7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POTICANJE RAZVOJA TURIZMA</w:t>
            </w:r>
          </w:p>
        </w:tc>
        <w:tc>
          <w:tcPr>
            <w:tcW w:w="2126" w:type="dxa"/>
            <w:shd w:val="clear" w:color="000000" w:fill="FF9900"/>
            <w:noWrap/>
            <w:vAlign w:val="bottom"/>
            <w:hideMark/>
          </w:tcPr>
          <w:p w14:paraId="7B0FF5D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66.954,46</w:t>
            </w:r>
          </w:p>
        </w:tc>
        <w:tc>
          <w:tcPr>
            <w:tcW w:w="1843" w:type="dxa"/>
            <w:shd w:val="clear" w:color="000000" w:fill="FF9900"/>
            <w:noWrap/>
            <w:vAlign w:val="bottom"/>
            <w:hideMark/>
          </w:tcPr>
          <w:p w14:paraId="2E572C0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62.704,49</w:t>
            </w:r>
          </w:p>
        </w:tc>
        <w:tc>
          <w:tcPr>
            <w:tcW w:w="1241" w:type="dxa"/>
            <w:shd w:val="clear" w:color="000000" w:fill="FF9900"/>
            <w:noWrap/>
            <w:vAlign w:val="bottom"/>
            <w:hideMark/>
          </w:tcPr>
          <w:p w14:paraId="6141946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93,65%</w:t>
            </w:r>
          </w:p>
        </w:tc>
      </w:tr>
      <w:tr w:rsidR="0027356A" w:rsidRPr="0005640B" w14:paraId="0722A3B4" w14:textId="77777777" w:rsidTr="00804906">
        <w:trPr>
          <w:trHeight w:val="255"/>
        </w:trPr>
        <w:tc>
          <w:tcPr>
            <w:tcW w:w="272" w:type="dxa"/>
            <w:shd w:val="clear" w:color="000000" w:fill="FFFF99"/>
            <w:noWrap/>
            <w:vAlign w:val="bottom"/>
            <w:hideMark/>
          </w:tcPr>
          <w:p w14:paraId="678D720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85C994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A100037</w:t>
            </w:r>
          </w:p>
        </w:tc>
        <w:tc>
          <w:tcPr>
            <w:tcW w:w="6848" w:type="dxa"/>
            <w:shd w:val="clear" w:color="000000" w:fill="FFFF99"/>
            <w:noWrap/>
            <w:vAlign w:val="bottom"/>
            <w:hideMark/>
          </w:tcPr>
          <w:p w14:paraId="5371737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Organizacija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događanja</w:t>
            </w:r>
            <w:proofErr w:type="spellEnd"/>
            <w:r w:rsidRPr="0005640B">
              <w:rPr>
                <w:rFonts w:ascii="Verdana" w:hAnsi="Verdana" w:cs="Arial"/>
                <w:b/>
                <w:bCs/>
                <w:sz w:val="20"/>
                <w:szCs w:val="20"/>
                <w:lang w:eastAsia="hr-HR"/>
              </w:rPr>
              <w:t xml:space="preserve"> LA fest </w:t>
            </w:r>
            <w:proofErr w:type="spellStart"/>
            <w:r w:rsidRPr="0005640B">
              <w:rPr>
                <w:rFonts w:ascii="Verdana" w:hAnsi="Verdana" w:cs="Arial"/>
                <w:b/>
                <w:bCs/>
                <w:sz w:val="20"/>
                <w:szCs w:val="20"/>
                <w:lang w:eastAsia="hr-HR"/>
              </w:rPr>
              <w:t>manifestacije</w:t>
            </w:r>
            <w:proofErr w:type="spellEnd"/>
          </w:p>
        </w:tc>
        <w:tc>
          <w:tcPr>
            <w:tcW w:w="2126" w:type="dxa"/>
            <w:shd w:val="clear" w:color="000000" w:fill="FFFF99"/>
            <w:noWrap/>
            <w:vAlign w:val="bottom"/>
            <w:hideMark/>
          </w:tcPr>
          <w:p w14:paraId="42667B6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19.000,00</w:t>
            </w:r>
          </w:p>
        </w:tc>
        <w:tc>
          <w:tcPr>
            <w:tcW w:w="1843" w:type="dxa"/>
            <w:shd w:val="clear" w:color="000000" w:fill="FFFF99"/>
            <w:noWrap/>
            <w:vAlign w:val="bottom"/>
            <w:hideMark/>
          </w:tcPr>
          <w:p w14:paraId="709A32C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17.575,86</w:t>
            </w:r>
          </w:p>
        </w:tc>
        <w:tc>
          <w:tcPr>
            <w:tcW w:w="1241" w:type="dxa"/>
            <w:shd w:val="clear" w:color="000000" w:fill="FFFF99"/>
            <w:noWrap/>
            <w:vAlign w:val="bottom"/>
            <w:hideMark/>
          </w:tcPr>
          <w:p w14:paraId="669BEEB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92,50%</w:t>
            </w:r>
          </w:p>
        </w:tc>
      </w:tr>
      <w:tr w:rsidR="0027356A" w:rsidRPr="0005640B" w14:paraId="2008E938" w14:textId="77777777" w:rsidTr="00804906">
        <w:trPr>
          <w:trHeight w:val="255"/>
        </w:trPr>
        <w:tc>
          <w:tcPr>
            <w:tcW w:w="272" w:type="dxa"/>
            <w:shd w:val="clear" w:color="000000" w:fill="CCCCFF"/>
            <w:noWrap/>
            <w:vAlign w:val="bottom"/>
            <w:hideMark/>
          </w:tcPr>
          <w:p w14:paraId="56EED81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3E541A0"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2D136B5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17.000,00</w:t>
            </w:r>
          </w:p>
        </w:tc>
        <w:tc>
          <w:tcPr>
            <w:tcW w:w="1843" w:type="dxa"/>
            <w:shd w:val="clear" w:color="000000" w:fill="CCCCFF"/>
            <w:noWrap/>
            <w:vAlign w:val="bottom"/>
            <w:hideMark/>
          </w:tcPr>
          <w:p w14:paraId="5D09EF1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15.958,55</w:t>
            </w:r>
          </w:p>
        </w:tc>
        <w:tc>
          <w:tcPr>
            <w:tcW w:w="1241" w:type="dxa"/>
            <w:shd w:val="clear" w:color="000000" w:fill="CCCCFF"/>
            <w:noWrap/>
            <w:vAlign w:val="bottom"/>
            <w:hideMark/>
          </w:tcPr>
          <w:p w14:paraId="6126940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93,87%</w:t>
            </w:r>
          </w:p>
        </w:tc>
      </w:tr>
      <w:tr w:rsidR="0027356A" w:rsidRPr="0005640B" w14:paraId="757401AE" w14:textId="77777777" w:rsidTr="00804906">
        <w:trPr>
          <w:trHeight w:val="255"/>
        </w:trPr>
        <w:tc>
          <w:tcPr>
            <w:tcW w:w="272" w:type="dxa"/>
            <w:shd w:val="clear" w:color="auto" w:fill="auto"/>
            <w:noWrap/>
            <w:vAlign w:val="bottom"/>
            <w:hideMark/>
          </w:tcPr>
          <w:p w14:paraId="10E7D0A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83D53B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53C074C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94D017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17.000,00</w:t>
            </w:r>
          </w:p>
        </w:tc>
        <w:tc>
          <w:tcPr>
            <w:tcW w:w="1843" w:type="dxa"/>
            <w:shd w:val="clear" w:color="auto" w:fill="auto"/>
            <w:noWrap/>
            <w:vAlign w:val="bottom"/>
            <w:hideMark/>
          </w:tcPr>
          <w:p w14:paraId="3A3CE4E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15.958,55</w:t>
            </w:r>
          </w:p>
        </w:tc>
        <w:tc>
          <w:tcPr>
            <w:tcW w:w="1241" w:type="dxa"/>
            <w:shd w:val="clear" w:color="auto" w:fill="auto"/>
            <w:noWrap/>
            <w:vAlign w:val="bottom"/>
            <w:hideMark/>
          </w:tcPr>
          <w:p w14:paraId="4D273DA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93,87%</w:t>
            </w:r>
          </w:p>
        </w:tc>
      </w:tr>
      <w:tr w:rsidR="0027356A" w:rsidRPr="0005640B" w14:paraId="19E6DA9A" w14:textId="77777777" w:rsidTr="00804906">
        <w:trPr>
          <w:trHeight w:val="255"/>
        </w:trPr>
        <w:tc>
          <w:tcPr>
            <w:tcW w:w="272" w:type="dxa"/>
            <w:shd w:val="clear" w:color="auto" w:fill="auto"/>
            <w:noWrap/>
            <w:vAlign w:val="bottom"/>
            <w:hideMark/>
          </w:tcPr>
          <w:p w14:paraId="7E717940"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24594F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3239</w:t>
            </w:r>
          </w:p>
        </w:tc>
        <w:tc>
          <w:tcPr>
            <w:tcW w:w="6848" w:type="dxa"/>
            <w:shd w:val="clear" w:color="auto" w:fill="auto"/>
            <w:noWrap/>
            <w:vAlign w:val="bottom"/>
            <w:hideMark/>
          </w:tcPr>
          <w:p w14:paraId="2271C125"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10B7F5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121BAD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15.958,55</w:t>
            </w:r>
          </w:p>
        </w:tc>
        <w:tc>
          <w:tcPr>
            <w:tcW w:w="1241" w:type="dxa"/>
            <w:shd w:val="clear" w:color="auto" w:fill="auto"/>
            <w:noWrap/>
            <w:vAlign w:val="bottom"/>
            <w:hideMark/>
          </w:tcPr>
          <w:p w14:paraId="760ADDAB" w14:textId="77777777" w:rsidR="0027356A" w:rsidRPr="0005640B" w:rsidRDefault="0027356A" w:rsidP="00804906">
            <w:pPr>
              <w:rPr>
                <w:rFonts w:ascii="Verdana" w:hAnsi="Verdana" w:cs="Arial"/>
                <w:sz w:val="20"/>
                <w:szCs w:val="20"/>
                <w:lang w:eastAsia="hr-HR"/>
              </w:rPr>
            </w:pPr>
          </w:p>
        </w:tc>
      </w:tr>
      <w:tr w:rsidR="0027356A" w:rsidRPr="0005640B" w14:paraId="203E2770" w14:textId="77777777" w:rsidTr="00804906">
        <w:trPr>
          <w:trHeight w:val="255"/>
        </w:trPr>
        <w:tc>
          <w:tcPr>
            <w:tcW w:w="272" w:type="dxa"/>
            <w:shd w:val="clear" w:color="000000" w:fill="CCCCFF"/>
            <w:noWrap/>
            <w:vAlign w:val="bottom"/>
            <w:hideMark/>
          </w:tcPr>
          <w:p w14:paraId="485D105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5490E5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4EB7B13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2.000,00</w:t>
            </w:r>
          </w:p>
        </w:tc>
        <w:tc>
          <w:tcPr>
            <w:tcW w:w="1843" w:type="dxa"/>
            <w:shd w:val="clear" w:color="000000" w:fill="CCCCFF"/>
            <w:noWrap/>
            <w:vAlign w:val="bottom"/>
            <w:hideMark/>
          </w:tcPr>
          <w:p w14:paraId="781658C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1.617,31</w:t>
            </w:r>
          </w:p>
        </w:tc>
        <w:tc>
          <w:tcPr>
            <w:tcW w:w="1241" w:type="dxa"/>
            <w:shd w:val="clear" w:color="000000" w:fill="CCCCFF"/>
            <w:noWrap/>
            <w:vAlign w:val="bottom"/>
            <w:hideMark/>
          </w:tcPr>
          <w:p w14:paraId="0C57D2C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80,87%</w:t>
            </w:r>
          </w:p>
        </w:tc>
      </w:tr>
      <w:tr w:rsidR="0027356A" w:rsidRPr="0005640B" w14:paraId="0F44539A" w14:textId="77777777" w:rsidTr="00804906">
        <w:trPr>
          <w:trHeight w:val="255"/>
        </w:trPr>
        <w:tc>
          <w:tcPr>
            <w:tcW w:w="272" w:type="dxa"/>
            <w:shd w:val="clear" w:color="auto" w:fill="auto"/>
            <w:noWrap/>
            <w:vAlign w:val="bottom"/>
            <w:hideMark/>
          </w:tcPr>
          <w:p w14:paraId="0B7BB2EE"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238C13A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FD9BFA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F9B7F4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2.000,00</w:t>
            </w:r>
          </w:p>
        </w:tc>
        <w:tc>
          <w:tcPr>
            <w:tcW w:w="1843" w:type="dxa"/>
            <w:shd w:val="clear" w:color="auto" w:fill="auto"/>
            <w:noWrap/>
            <w:vAlign w:val="bottom"/>
            <w:hideMark/>
          </w:tcPr>
          <w:p w14:paraId="3B6DC2E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1.617,31</w:t>
            </w:r>
          </w:p>
        </w:tc>
        <w:tc>
          <w:tcPr>
            <w:tcW w:w="1241" w:type="dxa"/>
            <w:shd w:val="clear" w:color="auto" w:fill="auto"/>
            <w:noWrap/>
            <w:vAlign w:val="bottom"/>
            <w:hideMark/>
          </w:tcPr>
          <w:p w14:paraId="7CDB973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80,87%</w:t>
            </w:r>
          </w:p>
        </w:tc>
      </w:tr>
      <w:tr w:rsidR="0027356A" w:rsidRPr="0005640B" w14:paraId="51920159" w14:textId="77777777" w:rsidTr="00804906">
        <w:trPr>
          <w:trHeight w:val="255"/>
        </w:trPr>
        <w:tc>
          <w:tcPr>
            <w:tcW w:w="272" w:type="dxa"/>
            <w:shd w:val="clear" w:color="auto" w:fill="auto"/>
            <w:noWrap/>
            <w:vAlign w:val="bottom"/>
            <w:hideMark/>
          </w:tcPr>
          <w:p w14:paraId="4B47E6E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07303D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3293</w:t>
            </w:r>
          </w:p>
        </w:tc>
        <w:tc>
          <w:tcPr>
            <w:tcW w:w="6848" w:type="dxa"/>
            <w:shd w:val="clear" w:color="auto" w:fill="auto"/>
            <w:noWrap/>
            <w:vAlign w:val="bottom"/>
            <w:hideMark/>
          </w:tcPr>
          <w:p w14:paraId="77671E9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Reprezentacija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A0DEF6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3A747F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1.617,31</w:t>
            </w:r>
          </w:p>
        </w:tc>
        <w:tc>
          <w:tcPr>
            <w:tcW w:w="1241" w:type="dxa"/>
            <w:shd w:val="clear" w:color="auto" w:fill="auto"/>
            <w:noWrap/>
            <w:vAlign w:val="bottom"/>
            <w:hideMark/>
          </w:tcPr>
          <w:p w14:paraId="1380DC59" w14:textId="77777777" w:rsidR="0027356A" w:rsidRPr="0005640B" w:rsidRDefault="0027356A" w:rsidP="00804906">
            <w:pPr>
              <w:rPr>
                <w:rFonts w:ascii="Verdana" w:hAnsi="Verdana" w:cs="Arial"/>
                <w:sz w:val="20"/>
                <w:szCs w:val="20"/>
                <w:lang w:eastAsia="hr-HR"/>
              </w:rPr>
            </w:pPr>
          </w:p>
        </w:tc>
      </w:tr>
      <w:tr w:rsidR="0027356A" w:rsidRPr="0005640B" w14:paraId="4BB23E8B" w14:textId="77777777" w:rsidTr="00804906">
        <w:trPr>
          <w:trHeight w:val="255"/>
        </w:trPr>
        <w:tc>
          <w:tcPr>
            <w:tcW w:w="272" w:type="dxa"/>
            <w:shd w:val="clear" w:color="000000" w:fill="FFFF99"/>
            <w:noWrap/>
            <w:vAlign w:val="bottom"/>
            <w:hideMark/>
          </w:tcPr>
          <w:p w14:paraId="694A83F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AB5129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K100012</w:t>
            </w:r>
          </w:p>
        </w:tc>
        <w:tc>
          <w:tcPr>
            <w:tcW w:w="6848" w:type="dxa"/>
            <w:shd w:val="clear" w:color="000000" w:fill="FFFF99"/>
            <w:noWrap/>
            <w:vAlign w:val="bottom"/>
            <w:hideMark/>
          </w:tcPr>
          <w:p w14:paraId="3F95FFDF"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Projekt </w:t>
            </w:r>
            <w:proofErr w:type="spellStart"/>
            <w:r w:rsidRPr="0005640B">
              <w:rPr>
                <w:rFonts w:ascii="Verdana" w:hAnsi="Verdana" w:cs="Arial"/>
                <w:b/>
                <w:bCs/>
                <w:sz w:val="20"/>
                <w:szCs w:val="20"/>
                <w:lang w:eastAsia="hr-HR"/>
              </w:rPr>
              <w:t>Interpretacijski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centar</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Lasinjske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kulture</w:t>
            </w:r>
            <w:proofErr w:type="spellEnd"/>
          </w:p>
        </w:tc>
        <w:tc>
          <w:tcPr>
            <w:tcW w:w="2126" w:type="dxa"/>
            <w:shd w:val="clear" w:color="000000" w:fill="FFFF99"/>
            <w:noWrap/>
            <w:vAlign w:val="bottom"/>
            <w:hideMark/>
          </w:tcPr>
          <w:p w14:paraId="7885D48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19.000,00</w:t>
            </w:r>
          </w:p>
        </w:tc>
        <w:tc>
          <w:tcPr>
            <w:tcW w:w="1843" w:type="dxa"/>
            <w:shd w:val="clear" w:color="000000" w:fill="FFFF99"/>
            <w:noWrap/>
            <w:vAlign w:val="bottom"/>
            <w:hideMark/>
          </w:tcPr>
          <w:p w14:paraId="4136C93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19.000,00</w:t>
            </w:r>
          </w:p>
        </w:tc>
        <w:tc>
          <w:tcPr>
            <w:tcW w:w="1241" w:type="dxa"/>
            <w:shd w:val="clear" w:color="000000" w:fill="FFFF99"/>
            <w:noWrap/>
            <w:vAlign w:val="bottom"/>
            <w:hideMark/>
          </w:tcPr>
          <w:p w14:paraId="6DD2D13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5A506D47" w14:textId="77777777" w:rsidTr="00804906">
        <w:trPr>
          <w:trHeight w:val="255"/>
        </w:trPr>
        <w:tc>
          <w:tcPr>
            <w:tcW w:w="272" w:type="dxa"/>
            <w:shd w:val="clear" w:color="000000" w:fill="CCCCFF"/>
            <w:noWrap/>
            <w:vAlign w:val="bottom"/>
            <w:hideMark/>
          </w:tcPr>
          <w:p w14:paraId="101640A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0BA03B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B2CF87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9.500,00</w:t>
            </w:r>
          </w:p>
        </w:tc>
        <w:tc>
          <w:tcPr>
            <w:tcW w:w="1843" w:type="dxa"/>
            <w:shd w:val="clear" w:color="000000" w:fill="CCCCFF"/>
            <w:noWrap/>
            <w:vAlign w:val="bottom"/>
            <w:hideMark/>
          </w:tcPr>
          <w:p w14:paraId="4744D28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9.500,00</w:t>
            </w:r>
          </w:p>
        </w:tc>
        <w:tc>
          <w:tcPr>
            <w:tcW w:w="1241" w:type="dxa"/>
            <w:shd w:val="clear" w:color="000000" w:fill="CCCCFF"/>
            <w:noWrap/>
            <w:vAlign w:val="bottom"/>
            <w:hideMark/>
          </w:tcPr>
          <w:p w14:paraId="364D9B6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791640FB" w14:textId="77777777" w:rsidTr="00804906">
        <w:trPr>
          <w:trHeight w:val="255"/>
        </w:trPr>
        <w:tc>
          <w:tcPr>
            <w:tcW w:w="272" w:type="dxa"/>
            <w:shd w:val="clear" w:color="auto" w:fill="auto"/>
            <w:noWrap/>
            <w:vAlign w:val="bottom"/>
            <w:hideMark/>
          </w:tcPr>
          <w:p w14:paraId="5A7D1DF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CF3C9D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7F93755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709F0A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9.500,00</w:t>
            </w:r>
          </w:p>
        </w:tc>
        <w:tc>
          <w:tcPr>
            <w:tcW w:w="1843" w:type="dxa"/>
            <w:shd w:val="clear" w:color="auto" w:fill="auto"/>
            <w:noWrap/>
            <w:vAlign w:val="bottom"/>
            <w:hideMark/>
          </w:tcPr>
          <w:p w14:paraId="3361694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9.500,00</w:t>
            </w:r>
          </w:p>
        </w:tc>
        <w:tc>
          <w:tcPr>
            <w:tcW w:w="1241" w:type="dxa"/>
            <w:shd w:val="clear" w:color="auto" w:fill="auto"/>
            <w:noWrap/>
            <w:vAlign w:val="bottom"/>
            <w:hideMark/>
          </w:tcPr>
          <w:p w14:paraId="3B103D8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51CE18DF" w14:textId="77777777" w:rsidTr="00804906">
        <w:trPr>
          <w:trHeight w:val="255"/>
        </w:trPr>
        <w:tc>
          <w:tcPr>
            <w:tcW w:w="272" w:type="dxa"/>
            <w:shd w:val="clear" w:color="auto" w:fill="auto"/>
            <w:noWrap/>
            <w:vAlign w:val="bottom"/>
            <w:hideMark/>
          </w:tcPr>
          <w:p w14:paraId="65C7D990"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EF2573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4264</w:t>
            </w:r>
          </w:p>
        </w:tc>
        <w:tc>
          <w:tcPr>
            <w:tcW w:w="6848" w:type="dxa"/>
            <w:shd w:val="clear" w:color="auto" w:fill="auto"/>
            <w:noWrap/>
            <w:vAlign w:val="bottom"/>
            <w:hideMark/>
          </w:tcPr>
          <w:p w14:paraId="72095E2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Ostala</w:t>
            </w:r>
            <w:proofErr w:type="spellEnd"/>
            <w:r w:rsidRPr="0005640B">
              <w:rPr>
                <w:rFonts w:ascii="Verdana" w:hAnsi="Verdana" w:cs="Arial"/>
                <w:sz w:val="20"/>
                <w:szCs w:val="20"/>
                <w:lang w:eastAsia="hr-HR"/>
              </w:rPr>
              <w:t xml:space="preserve"> nematerijalna proizvedena imovina                                                            </w:t>
            </w:r>
          </w:p>
        </w:tc>
        <w:tc>
          <w:tcPr>
            <w:tcW w:w="2126" w:type="dxa"/>
            <w:shd w:val="clear" w:color="auto" w:fill="auto"/>
            <w:noWrap/>
            <w:vAlign w:val="bottom"/>
            <w:hideMark/>
          </w:tcPr>
          <w:p w14:paraId="6C6EEC31"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667F9C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9.500,00</w:t>
            </w:r>
          </w:p>
        </w:tc>
        <w:tc>
          <w:tcPr>
            <w:tcW w:w="1241" w:type="dxa"/>
            <w:shd w:val="clear" w:color="auto" w:fill="auto"/>
            <w:noWrap/>
            <w:vAlign w:val="bottom"/>
            <w:hideMark/>
          </w:tcPr>
          <w:p w14:paraId="0DE62961" w14:textId="77777777" w:rsidR="0027356A" w:rsidRPr="0005640B" w:rsidRDefault="0027356A" w:rsidP="00804906">
            <w:pPr>
              <w:rPr>
                <w:rFonts w:ascii="Verdana" w:hAnsi="Verdana" w:cs="Arial"/>
                <w:sz w:val="20"/>
                <w:szCs w:val="20"/>
                <w:lang w:eastAsia="hr-HR"/>
              </w:rPr>
            </w:pPr>
          </w:p>
        </w:tc>
      </w:tr>
      <w:tr w:rsidR="0027356A" w:rsidRPr="0005640B" w14:paraId="40DB70E4" w14:textId="77777777" w:rsidTr="00804906">
        <w:trPr>
          <w:trHeight w:val="255"/>
        </w:trPr>
        <w:tc>
          <w:tcPr>
            <w:tcW w:w="272" w:type="dxa"/>
            <w:shd w:val="clear" w:color="000000" w:fill="CCCCFF"/>
            <w:noWrap/>
            <w:vAlign w:val="bottom"/>
            <w:hideMark/>
          </w:tcPr>
          <w:p w14:paraId="6A9D0A6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5A55176"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5232E43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9.500,00</w:t>
            </w:r>
          </w:p>
        </w:tc>
        <w:tc>
          <w:tcPr>
            <w:tcW w:w="1843" w:type="dxa"/>
            <w:shd w:val="clear" w:color="000000" w:fill="CCCCFF"/>
            <w:noWrap/>
            <w:vAlign w:val="bottom"/>
            <w:hideMark/>
          </w:tcPr>
          <w:p w14:paraId="056B309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9.500,00</w:t>
            </w:r>
          </w:p>
        </w:tc>
        <w:tc>
          <w:tcPr>
            <w:tcW w:w="1241" w:type="dxa"/>
            <w:shd w:val="clear" w:color="000000" w:fill="CCCCFF"/>
            <w:noWrap/>
            <w:vAlign w:val="bottom"/>
            <w:hideMark/>
          </w:tcPr>
          <w:p w14:paraId="7C32B87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09E1EF01" w14:textId="77777777" w:rsidTr="00804906">
        <w:trPr>
          <w:trHeight w:val="255"/>
        </w:trPr>
        <w:tc>
          <w:tcPr>
            <w:tcW w:w="272" w:type="dxa"/>
            <w:shd w:val="clear" w:color="auto" w:fill="auto"/>
            <w:noWrap/>
            <w:vAlign w:val="bottom"/>
            <w:hideMark/>
          </w:tcPr>
          <w:p w14:paraId="3D86B59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3F0543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65DC9CD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B791D7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9.500,00</w:t>
            </w:r>
          </w:p>
        </w:tc>
        <w:tc>
          <w:tcPr>
            <w:tcW w:w="1843" w:type="dxa"/>
            <w:shd w:val="clear" w:color="auto" w:fill="auto"/>
            <w:noWrap/>
            <w:vAlign w:val="bottom"/>
            <w:hideMark/>
          </w:tcPr>
          <w:p w14:paraId="506B939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9.500,00</w:t>
            </w:r>
          </w:p>
        </w:tc>
        <w:tc>
          <w:tcPr>
            <w:tcW w:w="1241" w:type="dxa"/>
            <w:shd w:val="clear" w:color="auto" w:fill="auto"/>
            <w:noWrap/>
            <w:vAlign w:val="bottom"/>
            <w:hideMark/>
          </w:tcPr>
          <w:p w14:paraId="4A0A581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36EC2DF1" w14:textId="77777777" w:rsidTr="00804906">
        <w:trPr>
          <w:trHeight w:val="255"/>
        </w:trPr>
        <w:tc>
          <w:tcPr>
            <w:tcW w:w="272" w:type="dxa"/>
            <w:shd w:val="clear" w:color="auto" w:fill="auto"/>
            <w:noWrap/>
            <w:vAlign w:val="bottom"/>
            <w:hideMark/>
          </w:tcPr>
          <w:p w14:paraId="3B9AB6E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3966B47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4264</w:t>
            </w:r>
          </w:p>
        </w:tc>
        <w:tc>
          <w:tcPr>
            <w:tcW w:w="6848" w:type="dxa"/>
            <w:shd w:val="clear" w:color="auto" w:fill="auto"/>
            <w:noWrap/>
            <w:vAlign w:val="bottom"/>
            <w:hideMark/>
          </w:tcPr>
          <w:p w14:paraId="34256A0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nematerijalna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A618EF9"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BB6A6A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9.500,00</w:t>
            </w:r>
          </w:p>
        </w:tc>
        <w:tc>
          <w:tcPr>
            <w:tcW w:w="1241" w:type="dxa"/>
            <w:shd w:val="clear" w:color="auto" w:fill="auto"/>
            <w:noWrap/>
            <w:vAlign w:val="bottom"/>
            <w:hideMark/>
          </w:tcPr>
          <w:p w14:paraId="1924E183" w14:textId="77777777" w:rsidR="0027356A" w:rsidRPr="0005640B" w:rsidRDefault="0027356A" w:rsidP="00804906">
            <w:pPr>
              <w:rPr>
                <w:rFonts w:ascii="Verdana" w:hAnsi="Verdana" w:cs="Arial"/>
                <w:sz w:val="20"/>
                <w:szCs w:val="20"/>
                <w:lang w:eastAsia="hr-HR"/>
              </w:rPr>
            </w:pPr>
          </w:p>
        </w:tc>
      </w:tr>
      <w:tr w:rsidR="0027356A" w:rsidRPr="0005640B" w14:paraId="092DEEF1" w14:textId="77777777" w:rsidTr="00804906">
        <w:trPr>
          <w:trHeight w:val="255"/>
        </w:trPr>
        <w:tc>
          <w:tcPr>
            <w:tcW w:w="272" w:type="dxa"/>
            <w:shd w:val="clear" w:color="000000" w:fill="FFFF99"/>
            <w:noWrap/>
            <w:vAlign w:val="bottom"/>
            <w:hideMark/>
          </w:tcPr>
          <w:p w14:paraId="1DAB37B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C86288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K100023</w:t>
            </w:r>
          </w:p>
        </w:tc>
        <w:tc>
          <w:tcPr>
            <w:tcW w:w="6848" w:type="dxa"/>
            <w:shd w:val="clear" w:color="000000" w:fill="FFFF99"/>
            <w:noWrap/>
            <w:vAlign w:val="bottom"/>
            <w:hideMark/>
          </w:tcPr>
          <w:p w14:paraId="51CE695C"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Kapitalni</w:t>
            </w:r>
            <w:proofErr w:type="spellEnd"/>
            <w:r w:rsidRPr="0005640B">
              <w:rPr>
                <w:rFonts w:ascii="Verdana" w:hAnsi="Verdana" w:cs="Arial"/>
                <w:b/>
                <w:bCs/>
                <w:sz w:val="20"/>
                <w:szCs w:val="20"/>
                <w:lang w:eastAsia="hr-HR"/>
              </w:rPr>
              <w:t xml:space="preserve"> projekt: Kamp </w:t>
            </w:r>
            <w:proofErr w:type="spellStart"/>
            <w:r w:rsidRPr="0005640B">
              <w:rPr>
                <w:rFonts w:ascii="Verdana" w:hAnsi="Verdana" w:cs="Arial"/>
                <w:b/>
                <w:bCs/>
                <w:sz w:val="20"/>
                <w:szCs w:val="20"/>
                <w:lang w:eastAsia="hr-HR"/>
              </w:rPr>
              <w:t>sa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sportskim</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ciklo</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turističkim</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sadržajem</w:t>
            </w:r>
            <w:proofErr w:type="spellEnd"/>
          </w:p>
        </w:tc>
        <w:tc>
          <w:tcPr>
            <w:tcW w:w="2126" w:type="dxa"/>
            <w:shd w:val="clear" w:color="000000" w:fill="FFFF99"/>
            <w:noWrap/>
            <w:vAlign w:val="bottom"/>
            <w:hideMark/>
          </w:tcPr>
          <w:p w14:paraId="76ACDAD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23.300,00</w:t>
            </w:r>
          </w:p>
        </w:tc>
        <w:tc>
          <w:tcPr>
            <w:tcW w:w="1843" w:type="dxa"/>
            <w:shd w:val="clear" w:color="000000" w:fill="FFFF99"/>
            <w:noWrap/>
            <w:vAlign w:val="bottom"/>
            <w:hideMark/>
          </w:tcPr>
          <w:p w14:paraId="605463F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22.728,77</w:t>
            </w:r>
          </w:p>
        </w:tc>
        <w:tc>
          <w:tcPr>
            <w:tcW w:w="1241" w:type="dxa"/>
            <w:shd w:val="clear" w:color="000000" w:fill="FFFF99"/>
            <w:noWrap/>
            <w:vAlign w:val="bottom"/>
            <w:hideMark/>
          </w:tcPr>
          <w:p w14:paraId="208AD58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97,55%</w:t>
            </w:r>
          </w:p>
        </w:tc>
      </w:tr>
      <w:tr w:rsidR="0027356A" w:rsidRPr="0005640B" w14:paraId="42925524" w14:textId="77777777" w:rsidTr="00804906">
        <w:trPr>
          <w:trHeight w:val="255"/>
        </w:trPr>
        <w:tc>
          <w:tcPr>
            <w:tcW w:w="272" w:type="dxa"/>
            <w:shd w:val="clear" w:color="000000" w:fill="CCCCFF"/>
            <w:noWrap/>
            <w:vAlign w:val="bottom"/>
            <w:hideMark/>
          </w:tcPr>
          <w:p w14:paraId="423439B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896003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4. PRIHODI ZA POSEBNE NAMJENE</w:t>
            </w:r>
          </w:p>
        </w:tc>
        <w:tc>
          <w:tcPr>
            <w:tcW w:w="2126" w:type="dxa"/>
            <w:shd w:val="clear" w:color="000000" w:fill="CCCCFF"/>
            <w:noWrap/>
            <w:vAlign w:val="bottom"/>
            <w:hideMark/>
          </w:tcPr>
          <w:p w14:paraId="5D93DBD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17.300,00</w:t>
            </w:r>
          </w:p>
        </w:tc>
        <w:tc>
          <w:tcPr>
            <w:tcW w:w="1843" w:type="dxa"/>
            <w:shd w:val="clear" w:color="000000" w:fill="CCCCFF"/>
            <w:noWrap/>
            <w:vAlign w:val="bottom"/>
            <w:hideMark/>
          </w:tcPr>
          <w:p w14:paraId="0C6552A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17.253,96</w:t>
            </w:r>
          </w:p>
        </w:tc>
        <w:tc>
          <w:tcPr>
            <w:tcW w:w="1241" w:type="dxa"/>
            <w:shd w:val="clear" w:color="000000" w:fill="CCCCFF"/>
            <w:noWrap/>
            <w:vAlign w:val="bottom"/>
            <w:hideMark/>
          </w:tcPr>
          <w:p w14:paraId="26205CB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99,73%</w:t>
            </w:r>
          </w:p>
        </w:tc>
      </w:tr>
      <w:tr w:rsidR="0027356A" w:rsidRPr="0005640B" w14:paraId="2983DC07" w14:textId="77777777" w:rsidTr="00804906">
        <w:trPr>
          <w:trHeight w:val="255"/>
        </w:trPr>
        <w:tc>
          <w:tcPr>
            <w:tcW w:w="272" w:type="dxa"/>
            <w:shd w:val="clear" w:color="auto" w:fill="auto"/>
            <w:noWrap/>
            <w:vAlign w:val="bottom"/>
            <w:hideMark/>
          </w:tcPr>
          <w:p w14:paraId="02D90C7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BBEEDA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w:t>
            </w:r>
          </w:p>
        </w:tc>
        <w:tc>
          <w:tcPr>
            <w:tcW w:w="6848" w:type="dxa"/>
            <w:shd w:val="clear" w:color="auto" w:fill="auto"/>
            <w:noWrap/>
            <w:vAlign w:val="bottom"/>
            <w:hideMark/>
          </w:tcPr>
          <w:p w14:paraId="46B08FD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proizvedene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dugotrajne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E8A157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17.300,00</w:t>
            </w:r>
          </w:p>
        </w:tc>
        <w:tc>
          <w:tcPr>
            <w:tcW w:w="1843" w:type="dxa"/>
            <w:shd w:val="clear" w:color="auto" w:fill="auto"/>
            <w:noWrap/>
            <w:vAlign w:val="bottom"/>
            <w:hideMark/>
          </w:tcPr>
          <w:p w14:paraId="1266A6E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17.253,96</w:t>
            </w:r>
          </w:p>
        </w:tc>
        <w:tc>
          <w:tcPr>
            <w:tcW w:w="1241" w:type="dxa"/>
            <w:shd w:val="clear" w:color="auto" w:fill="auto"/>
            <w:noWrap/>
            <w:vAlign w:val="bottom"/>
            <w:hideMark/>
          </w:tcPr>
          <w:p w14:paraId="071E1E7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99,73%</w:t>
            </w:r>
          </w:p>
        </w:tc>
      </w:tr>
      <w:tr w:rsidR="0027356A" w:rsidRPr="0005640B" w14:paraId="72B8A40F" w14:textId="77777777" w:rsidTr="00804906">
        <w:trPr>
          <w:trHeight w:val="255"/>
        </w:trPr>
        <w:tc>
          <w:tcPr>
            <w:tcW w:w="272" w:type="dxa"/>
            <w:shd w:val="clear" w:color="auto" w:fill="auto"/>
            <w:noWrap/>
            <w:vAlign w:val="bottom"/>
            <w:hideMark/>
          </w:tcPr>
          <w:p w14:paraId="429CCAB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41A987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4263</w:t>
            </w:r>
          </w:p>
        </w:tc>
        <w:tc>
          <w:tcPr>
            <w:tcW w:w="6848" w:type="dxa"/>
            <w:shd w:val="clear" w:color="auto" w:fill="auto"/>
            <w:noWrap/>
            <w:vAlign w:val="bottom"/>
            <w:hideMark/>
          </w:tcPr>
          <w:p w14:paraId="5B57E4F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Umjetnička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literarna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znanstvena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djela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5F7F2D5"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242BAF1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17.253,96</w:t>
            </w:r>
          </w:p>
        </w:tc>
        <w:tc>
          <w:tcPr>
            <w:tcW w:w="1241" w:type="dxa"/>
            <w:shd w:val="clear" w:color="auto" w:fill="auto"/>
            <w:noWrap/>
            <w:vAlign w:val="bottom"/>
            <w:hideMark/>
          </w:tcPr>
          <w:p w14:paraId="3AE80946" w14:textId="77777777" w:rsidR="0027356A" w:rsidRPr="0005640B" w:rsidRDefault="0027356A" w:rsidP="00804906">
            <w:pPr>
              <w:rPr>
                <w:rFonts w:ascii="Verdana" w:hAnsi="Verdana" w:cs="Arial"/>
                <w:sz w:val="20"/>
                <w:szCs w:val="20"/>
                <w:lang w:eastAsia="hr-HR"/>
              </w:rPr>
            </w:pPr>
          </w:p>
        </w:tc>
      </w:tr>
      <w:tr w:rsidR="0027356A" w:rsidRPr="0005640B" w14:paraId="74E7ED90" w14:textId="77777777" w:rsidTr="00804906">
        <w:trPr>
          <w:trHeight w:val="255"/>
        </w:trPr>
        <w:tc>
          <w:tcPr>
            <w:tcW w:w="272" w:type="dxa"/>
            <w:shd w:val="clear" w:color="000000" w:fill="CCCCFF"/>
            <w:noWrap/>
            <w:vAlign w:val="bottom"/>
            <w:hideMark/>
          </w:tcPr>
          <w:p w14:paraId="307AC74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13C34D3"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2DC385C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6.000,00</w:t>
            </w:r>
          </w:p>
        </w:tc>
        <w:tc>
          <w:tcPr>
            <w:tcW w:w="1843" w:type="dxa"/>
            <w:shd w:val="clear" w:color="000000" w:fill="CCCCFF"/>
            <w:noWrap/>
            <w:vAlign w:val="bottom"/>
            <w:hideMark/>
          </w:tcPr>
          <w:p w14:paraId="40EFF85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5.474,81</w:t>
            </w:r>
          </w:p>
        </w:tc>
        <w:tc>
          <w:tcPr>
            <w:tcW w:w="1241" w:type="dxa"/>
            <w:shd w:val="clear" w:color="000000" w:fill="CCCCFF"/>
            <w:noWrap/>
            <w:vAlign w:val="bottom"/>
            <w:hideMark/>
          </w:tcPr>
          <w:p w14:paraId="5116DB4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91,25%</w:t>
            </w:r>
          </w:p>
        </w:tc>
      </w:tr>
      <w:tr w:rsidR="0027356A" w:rsidRPr="0005640B" w14:paraId="32843F27" w14:textId="77777777" w:rsidTr="00804906">
        <w:trPr>
          <w:trHeight w:val="255"/>
        </w:trPr>
        <w:tc>
          <w:tcPr>
            <w:tcW w:w="272" w:type="dxa"/>
            <w:shd w:val="clear" w:color="auto" w:fill="auto"/>
            <w:noWrap/>
            <w:vAlign w:val="bottom"/>
            <w:hideMark/>
          </w:tcPr>
          <w:p w14:paraId="0091B04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024CDD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4EF98B7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668623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6.000,00</w:t>
            </w:r>
          </w:p>
        </w:tc>
        <w:tc>
          <w:tcPr>
            <w:tcW w:w="1843" w:type="dxa"/>
            <w:shd w:val="clear" w:color="auto" w:fill="auto"/>
            <w:noWrap/>
            <w:vAlign w:val="bottom"/>
            <w:hideMark/>
          </w:tcPr>
          <w:p w14:paraId="7D8CE03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5.474,81</w:t>
            </w:r>
          </w:p>
        </w:tc>
        <w:tc>
          <w:tcPr>
            <w:tcW w:w="1241" w:type="dxa"/>
            <w:shd w:val="clear" w:color="auto" w:fill="auto"/>
            <w:noWrap/>
            <w:vAlign w:val="bottom"/>
            <w:hideMark/>
          </w:tcPr>
          <w:p w14:paraId="2081E6E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91,25%</w:t>
            </w:r>
          </w:p>
        </w:tc>
      </w:tr>
      <w:tr w:rsidR="0027356A" w:rsidRPr="0005640B" w14:paraId="4872EF6B" w14:textId="77777777" w:rsidTr="00804906">
        <w:trPr>
          <w:trHeight w:val="255"/>
        </w:trPr>
        <w:tc>
          <w:tcPr>
            <w:tcW w:w="272" w:type="dxa"/>
            <w:shd w:val="clear" w:color="auto" w:fill="auto"/>
            <w:noWrap/>
            <w:vAlign w:val="bottom"/>
            <w:hideMark/>
          </w:tcPr>
          <w:p w14:paraId="16779216"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42C247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3237</w:t>
            </w:r>
          </w:p>
        </w:tc>
        <w:tc>
          <w:tcPr>
            <w:tcW w:w="6848" w:type="dxa"/>
            <w:shd w:val="clear" w:color="auto" w:fill="auto"/>
            <w:noWrap/>
            <w:vAlign w:val="bottom"/>
            <w:hideMark/>
          </w:tcPr>
          <w:p w14:paraId="2C7EE3B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Intelektualne</w:t>
            </w:r>
            <w:proofErr w:type="spellEnd"/>
            <w:r w:rsidRPr="0005640B">
              <w:rPr>
                <w:rFonts w:ascii="Verdana" w:hAnsi="Verdana" w:cs="Arial"/>
                <w:sz w:val="20"/>
                <w:szCs w:val="20"/>
                <w:lang w:eastAsia="hr-HR"/>
              </w:rPr>
              <w:t xml:space="preserve"> i osobne usluge                                                                       </w:t>
            </w:r>
          </w:p>
        </w:tc>
        <w:tc>
          <w:tcPr>
            <w:tcW w:w="2126" w:type="dxa"/>
            <w:shd w:val="clear" w:color="auto" w:fill="auto"/>
            <w:noWrap/>
            <w:vAlign w:val="bottom"/>
            <w:hideMark/>
          </w:tcPr>
          <w:p w14:paraId="1AF27CB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3A7F3F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5.474,81</w:t>
            </w:r>
          </w:p>
        </w:tc>
        <w:tc>
          <w:tcPr>
            <w:tcW w:w="1241" w:type="dxa"/>
            <w:shd w:val="clear" w:color="auto" w:fill="auto"/>
            <w:noWrap/>
            <w:vAlign w:val="bottom"/>
            <w:hideMark/>
          </w:tcPr>
          <w:p w14:paraId="3D462E81" w14:textId="77777777" w:rsidR="0027356A" w:rsidRPr="0005640B" w:rsidRDefault="0027356A" w:rsidP="00804906">
            <w:pPr>
              <w:rPr>
                <w:rFonts w:ascii="Verdana" w:hAnsi="Verdana" w:cs="Arial"/>
                <w:sz w:val="20"/>
                <w:szCs w:val="20"/>
                <w:lang w:eastAsia="hr-HR"/>
              </w:rPr>
            </w:pPr>
          </w:p>
        </w:tc>
      </w:tr>
      <w:tr w:rsidR="0027356A" w:rsidRPr="0005640B" w14:paraId="5BB2142D" w14:textId="77777777" w:rsidTr="00804906">
        <w:trPr>
          <w:trHeight w:val="255"/>
        </w:trPr>
        <w:tc>
          <w:tcPr>
            <w:tcW w:w="272" w:type="dxa"/>
            <w:shd w:val="clear" w:color="000000" w:fill="FFFF99"/>
            <w:noWrap/>
            <w:vAlign w:val="bottom"/>
            <w:hideMark/>
          </w:tcPr>
          <w:p w14:paraId="7C57AC9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4A84289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T100006</w:t>
            </w:r>
          </w:p>
        </w:tc>
        <w:tc>
          <w:tcPr>
            <w:tcW w:w="6848" w:type="dxa"/>
            <w:shd w:val="clear" w:color="000000" w:fill="FFFF99"/>
            <w:noWrap/>
            <w:vAlign w:val="bottom"/>
            <w:hideMark/>
          </w:tcPr>
          <w:p w14:paraId="4B15201C"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Tekuće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donacije</w:t>
            </w:r>
            <w:proofErr w:type="spellEnd"/>
            <w:r w:rsidRPr="0005640B">
              <w:rPr>
                <w:rFonts w:ascii="Verdana" w:hAnsi="Verdana" w:cs="Arial"/>
                <w:b/>
                <w:bCs/>
                <w:sz w:val="20"/>
                <w:szCs w:val="20"/>
                <w:lang w:eastAsia="hr-HR"/>
              </w:rPr>
              <w:t xml:space="preserve"> za rad </w:t>
            </w:r>
            <w:proofErr w:type="spellStart"/>
            <w:r w:rsidRPr="0005640B">
              <w:rPr>
                <w:rFonts w:ascii="Verdana" w:hAnsi="Verdana" w:cs="Arial"/>
                <w:b/>
                <w:bCs/>
                <w:sz w:val="20"/>
                <w:szCs w:val="20"/>
                <w:lang w:eastAsia="hr-HR"/>
              </w:rPr>
              <w:t>turističke</w:t>
            </w:r>
            <w:proofErr w:type="spellEnd"/>
            <w:r w:rsidRPr="0005640B">
              <w:rPr>
                <w:rFonts w:ascii="Verdana" w:hAnsi="Verdana" w:cs="Arial"/>
                <w:b/>
                <w:bCs/>
                <w:sz w:val="20"/>
                <w:szCs w:val="20"/>
                <w:lang w:eastAsia="hr-HR"/>
              </w:rPr>
              <w:t xml:space="preserve"> zajednice</w:t>
            </w:r>
          </w:p>
        </w:tc>
        <w:tc>
          <w:tcPr>
            <w:tcW w:w="2126" w:type="dxa"/>
            <w:shd w:val="clear" w:color="000000" w:fill="FFFF99"/>
            <w:noWrap/>
            <w:vAlign w:val="bottom"/>
            <w:hideMark/>
          </w:tcPr>
          <w:p w14:paraId="047DBF6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2.654,46</w:t>
            </w:r>
          </w:p>
        </w:tc>
        <w:tc>
          <w:tcPr>
            <w:tcW w:w="1843" w:type="dxa"/>
            <w:shd w:val="clear" w:color="000000" w:fill="FFFF99"/>
            <w:noWrap/>
            <w:vAlign w:val="bottom"/>
            <w:hideMark/>
          </w:tcPr>
          <w:p w14:paraId="67253F4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2.654,46</w:t>
            </w:r>
          </w:p>
        </w:tc>
        <w:tc>
          <w:tcPr>
            <w:tcW w:w="1241" w:type="dxa"/>
            <w:shd w:val="clear" w:color="000000" w:fill="FFFF99"/>
            <w:noWrap/>
            <w:vAlign w:val="bottom"/>
            <w:hideMark/>
          </w:tcPr>
          <w:p w14:paraId="1AF8F3E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100,00%</w:t>
            </w:r>
          </w:p>
        </w:tc>
      </w:tr>
      <w:tr w:rsidR="0027356A" w:rsidRPr="0005640B" w14:paraId="5660D937" w14:textId="77777777" w:rsidTr="00804906">
        <w:trPr>
          <w:trHeight w:val="255"/>
        </w:trPr>
        <w:tc>
          <w:tcPr>
            <w:tcW w:w="272" w:type="dxa"/>
            <w:shd w:val="clear" w:color="000000" w:fill="CCCCFF"/>
            <w:noWrap/>
            <w:vAlign w:val="bottom"/>
            <w:hideMark/>
          </w:tcPr>
          <w:p w14:paraId="59BCD6B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C86188D"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F68AC8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2.654,46</w:t>
            </w:r>
          </w:p>
        </w:tc>
        <w:tc>
          <w:tcPr>
            <w:tcW w:w="1843" w:type="dxa"/>
            <w:shd w:val="clear" w:color="000000" w:fill="CCCCFF"/>
            <w:noWrap/>
            <w:vAlign w:val="bottom"/>
            <w:hideMark/>
          </w:tcPr>
          <w:p w14:paraId="6DB029B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2.654,46</w:t>
            </w:r>
          </w:p>
        </w:tc>
        <w:tc>
          <w:tcPr>
            <w:tcW w:w="1241" w:type="dxa"/>
            <w:shd w:val="clear" w:color="000000" w:fill="CCCCFF"/>
            <w:noWrap/>
            <w:vAlign w:val="bottom"/>
            <w:hideMark/>
          </w:tcPr>
          <w:p w14:paraId="1A3DF80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100,00%</w:t>
            </w:r>
          </w:p>
        </w:tc>
      </w:tr>
      <w:tr w:rsidR="0027356A" w:rsidRPr="0005640B" w14:paraId="53064B16" w14:textId="77777777" w:rsidTr="00804906">
        <w:trPr>
          <w:trHeight w:val="255"/>
        </w:trPr>
        <w:tc>
          <w:tcPr>
            <w:tcW w:w="272" w:type="dxa"/>
            <w:shd w:val="clear" w:color="auto" w:fill="auto"/>
            <w:noWrap/>
            <w:vAlign w:val="bottom"/>
            <w:hideMark/>
          </w:tcPr>
          <w:p w14:paraId="5C7A076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07B780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2BB95EF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17C23B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2.654,46</w:t>
            </w:r>
          </w:p>
        </w:tc>
        <w:tc>
          <w:tcPr>
            <w:tcW w:w="1843" w:type="dxa"/>
            <w:shd w:val="clear" w:color="auto" w:fill="auto"/>
            <w:noWrap/>
            <w:vAlign w:val="bottom"/>
            <w:hideMark/>
          </w:tcPr>
          <w:p w14:paraId="1271CC2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2.654,46</w:t>
            </w:r>
          </w:p>
        </w:tc>
        <w:tc>
          <w:tcPr>
            <w:tcW w:w="1241" w:type="dxa"/>
            <w:shd w:val="clear" w:color="auto" w:fill="auto"/>
            <w:noWrap/>
            <w:vAlign w:val="bottom"/>
            <w:hideMark/>
          </w:tcPr>
          <w:p w14:paraId="32B1333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100,00%</w:t>
            </w:r>
          </w:p>
        </w:tc>
      </w:tr>
      <w:tr w:rsidR="0027356A" w:rsidRPr="0005640B" w14:paraId="7AC3CA84" w14:textId="77777777" w:rsidTr="00804906">
        <w:trPr>
          <w:trHeight w:val="255"/>
        </w:trPr>
        <w:tc>
          <w:tcPr>
            <w:tcW w:w="272" w:type="dxa"/>
            <w:shd w:val="clear" w:color="auto" w:fill="auto"/>
            <w:noWrap/>
            <w:vAlign w:val="bottom"/>
            <w:hideMark/>
          </w:tcPr>
          <w:p w14:paraId="337B707C"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1970CF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3AD9BB0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4DE9883C"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31C4D9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2.654,46</w:t>
            </w:r>
          </w:p>
        </w:tc>
        <w:tc>
          <w:tcPr>
            <w:tcW w:w="1241" w:type="dxa"/>
            <w:shd w:val="clear" w:color="auto" w:fill="auto"/>
            <w:noWrap/>
            <w:vAlign w:val="bottom"/>
            <w:hideMark/>
          </w:tcPr>
          <w:p w14:paraId="3FD8C9D5" w14:textId="77777777" w:rsidR="0027356A" w:rsidRPr="0005640B" w:rsidRDefault="0027356A" w:rsidP="00804906">
            <w:pPr>
              <w:rPr>
                <w:rFonts w:ascii="Verdana" w:hAnsi="Verdana" w:cs="Arial"/>
                <w:sz w:val="20"/>
                <w:szCs w:val="20"/>
                <w:lang w:eastAsia="hr-HR"/>
              </w:rPr>
            </w:pPr>
          </w:p>
        </w:tc>
      </w:tr>
      <w:tr w:rsidR="0027356A" w:rsidRPr="0005640B" w14:paraId="2F0AE5E9" w14:textId="77777777" w:rsidTr="00804906">
        <w:trPr>
          <w:trHeight w:val="255"/>
        </w:trPr>
        <w:tc>
          <w:tcPr>
            <w:tcW w:w="272" w:type="dxa"/>
            <w:shd w:val="clear" w:color="000000" w:fill="FFFF99"/>
            <w:noWrap/>
            <w:vAlign w:val="bottom"/>
            <w:hideMark/>
          </w:tcPr>
          <w:p w14:paraId="443D178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76BB528D"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T100007</w:t>
            </w:r>
          </w:p>
        </w:tc>
        <w:tc>
          <w:tcPr>
            <w:tcW w:w="6848" w:type="dxa"/>
            <w:shd w:val="clear" w:color="000000" w:fill="FFFF99"/>
            <w:noWrap/>
            <w:vAlign w:val="bottom"/>
            <w:hideMark/>
          </w:tcPr>
          <w:p w14:paraId="0B5AEF4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Tekući</w:t>
            </w:r>
            <w:proofErr w:type="spellEnd"/>
            <w:r w:rsidRPr="0005640B">
              <w:rPr>
                <w:rFonts w:ascii="Verdana" w:hAnsi="Verdana" w:cs="Arial"/>
                <w:b/>
                <w:bCs/>
                <w:sz w:val="20"/>
                <w:szCs w:val="20"/>
                <w:lang w:eastAsia="hr-HR"/>
              </w:rPr>
              <w:t xml:space="preserve"> projekt: </w:t>
            </w:r>
            <w:proofErr w:type="spellStart"/>
            <w:r w:rsidRPr="0005640B">
              <w:rPr>
                <w:rFonts w:ascii="Verdana" w:hAnsi="Verdana" w:cs="Arial"/>
                <w:b/>
                <w:bCs/>
                <w:sz w:val="20"/>
                <w:szCs w:val="20"/>
                <w:lang w:eastAsia="hr-HR"/>
              </w:rPr>
              <w:t>Uređenje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opremanje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kupališta</w:t>
            </w:r>
            <w:proofErr w:type="spellEnd"/>
          </w:p>
        </w:tc>
        <w:tc>
          <w:tcPr>
            <w:tcW w:w="2126" w:type="dxa"/>
            <w:shd w:val="clear" w:color="000000" w:fill="FFFF99"/>
            <w:noWrap/>
            <w:vAlign w:val="bottom"/>
            <w:hideMark/>
          </w:tcPr>
          <w:p w14:paraId="3A991FD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3.000,00</w:t>
            </w:r>
          </w:p>
        </w:tc>
        <w:tc>
          <w:tcPr>
            <w:tcW w:w="1843" w:type="dxa"/>
            <w:shd w:val="clear" w:color="000000" w:fill="FFFF99"/>
            <w:noWrap/>
            <w:vAlign w:val="bottom"/>
            <w:hideMark/>
          </w:tcPr>
          <w:p w14:paraId="1F66B6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745,40</w:t>
            </w:r>
          </w:p>
        </w:tc>
        <w:tc>
          <w:tcPr>
            <w:tcW w:w="1241" w:type="dxa"/>
            <w:shd w:val="clear" w:color="000000" w:fill="FFFF99"/>
            <w:noWrap/>
            <w:vAlign w:val="bottom"/>
            <w:hideMark/>
          </w:tcPr>
          <w:p w14:paraId="4278CAD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24,85%</w:t>
            </w:r>
          </w:p>
        </w:tc>
      </w:tr>
      <w:tr w:rsidR="0027356A" w:rsidRPr="0005640B" w14:paraId="1D10A5CF" w14:textId="77777777" w:rsidTr="00804906">
        <w:trPr>
          <w:trHeight w:val="255"/>
        </w:trPr>
        <w:tc>
          <w:tcPr>
            <w:tcW w:w="272" w:type="dxa"/>
            <w:shd w:val="clear" w:color="000000" w:fill="CCCCFF"/>
            <w:noWrap/>
            <w:vAlign w:val="bottom"/>
            <w:hideMark/>
          </w:tcPr>
          <w:p w14:paraId="5022F7E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88C6394"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6CD513B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3.000,00</w:t>
            </w:r>
          </w:p>
        </w:tc>
        <w:tc>
          <w:tcPr>
            <w:tcW w:w="1843" w:type="dxa"/>
            <w:shd w:val="clear" w:color="000000" w:fill="CCCCFF"/>
            <w:noWrap/>
            <w:vAlign w:val="bottom"/>
            <w:hideMark/>
          </w:tcPr>
          <w:p w14:paraId="4562ED8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745,40</w:t>
            </w:r>
          </w:p>
        </w:tc>
        <w:tc>
          <w:tcPr>
            <w:tcW w:w="1241" w:type="dxa"/>
            <w:shd w:val="clear" w:color="000000" w:fill="CCCCFF"/>
            <w:noWrap/>
            <w:vAlign w:val="bottom"/>
            <w:hideMark/>
          </w:tcPr>
          <w:p w14:paraId="7F3E88B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24,85%</w:t>
            </w:r>
          </w:p>
        </w:tc>
      </w:tr>
      <w:tr w:rsidR="0027356A" w:rsidRPr="0005640B" w14:paraId="4B6E6574" w14:textId="77777777" w:rsidTr="00804906">
        <w:trPr>
          <w:trHeight w:val="255"/>
        </w:trPr>
        <w:tc>
          <w:tcPr>
            <w:tcW w:w="272" w:type="dxa"/>
            <w:shd w:val="clear" w:color="auto" w:fill="auto"/>
            <w:noWrap/>
            <w:vAlign w:val="bottom"/>
            <w:hideMark/>
          </w:tcPr>
          <w:p w14:paraId="22B5C673"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28AF1DC"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176D54B9"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585801D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3.000,00</w:t>
            </w:r>
          </w:p>
        </w:tc>
        <w:tc>
          <w:tcPr>
            <w:tcW w:w="1843" w:type="dxa"/>
            <w:shd w:val="clear" w:color="auto" w:fill="auto"/>
            <w:noWrap/>
            <w:vAlign w:val="bottom"/>
            <w:hideMark/>
          </w:tcPr>
          <w:p w14:paraId="434B7DA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745,40</w:t>
            </w:r>
          </w:p>
        </w:tc>
        <w:tc>
          <w:tcPr>
            <w:tcW w:w="1241" w:type="dxa"/>
            <w:shd w:val="clear" w:color="auto" w:fill="auto"/>
            <w:noWrap/>
            <w:vAlign w:val="bottom"/>
            <w:hideMark/>
          </w:tcPr>
          <w:p w14:paraId="421F723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24,85%</w:t>
            </w:r>
          </w:p>
        </w:tc>
      </w:tr>
      <w:tr w:rsidR="0027356A" w:rsidRPr="0005640B" w14:paraId="2401BE06" w14:textId="77777777" w:rsidTr="00804906">
        <w:trPr>
          <w:trHeight w:val="255"/>
        </w:trPr>
        <w:tc>
          <w:tcPr>
            <w:tcW w:w="272" w:type="dxa"/>
            <w:shd w:val="clear" w:color="auto" w:fill="auto"/>
            <w:noWrap/>
            <w:vAlign w:val="bottom"/>
            <w:hideMark/>
          </w:tcPr>
          <w:p w14:paraId="6536DE11"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4F22498"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3299</w:t>
            </w:r>
          </w:p>
        </w:tc>
        <w:tc>
          <w:tcPr>
            <w:tcW w:w="6848" w:type="dxa"/>
            <w:shd w:val="clear" w:color="auto" w:fill="auto"/>
            <w:noWrap/>
            <w:vAlign w:val="bottom"/>
            <w:hideMark/>
          </w:tcPr>
          <w:p w14:paraId="58729CB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nespomenuti rashodi poslovanja                                                               </w:t>
            </w:r>
          </w:p>
        </w:tc>
        <w:tc>
          <w:tcPr>
            <w:tcW w:w="2126" w:type="dxa"/>
            <w:shd w:val="clear" w:color="auto" w:fill="auto"/>
            <w:noWrap/>
            <w:vAlign w:val="bottom"/>
            <w:hideMark/>
          </w:tcPr>
          <w:p w14:paraId="3FF29C2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95D5A2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745,40</w:t>
            </w:r>
          </w:p>
        </w:tc>
        <w:tc>
          <w:tcPr>
            <w:tcW w:w="1241" w:type="dxa"/>
            <w:shd w:val="clear" w:color="auto" w:fill="auto"/>
            <w:noWrap/>
            <w:vAlign w:val="bottom"/>
            <w:hideMark/>
          </w:tcPr>
          <w:p w14:paraId="6D59AAFE" w14:textId="77777777" w:rsidR="0027356A" w:rsidRPr="0005640B" w:rsidRDefault="0027356A" w:rsidP="00804906">
            <w:pPr>
              <w:rPr>
                <w:rFonts w:ascii="Verdana" w:hAnsi="Verdana" w:cs="Arial"/>
                <w:sz w:val="20"/>
                <w:szCs w:val="20"/>
                <w:lang w:eastAsia="hr-HR"/>
              </w:rPr>
            </w:pPr>
          </w:p>
        </w:tc>
      </w:tr>
      <w:tr w:rsidR="0027356A" w:rsidRPr="0005640B" w14:paraId="1E771A91" w14:textId="77777777" w:rsidTr="00804906">
        <w:trPr>
          <w:trHeight w:val="255"/>
        </w:trPr>
        <w:tc>
          <w:tcPr>
            <w:tcW w:w="272" w:type="dxa"/>
            <w:shd w:val="clear" w:color="000000" w:fill="FF9900"/>
            <w:noWrap/>
            <w:vAlign w:val="bottom"/>
            <w:hideMark/>
          </w:tcPr>
          <w:p w14:paraId="71E3A77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459BB44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1019</w:t>
            </w:r>
          </w:p>
        </w:tc>
        <w:tc>
          <w:tcPr>
            <w:tcW w:w="6848" w:type="dxa"/>
            <w:shd w:val="clear" w:color="000000" w:fill="FF9900"/>
            <w:noWrap/>
            <w:vAlign w:val="bottom"/>
            <w:hideMark/>
          </w:tcPr>
          <w:p w14:paraId="015EF49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UREĐENJE I ODRŽAVANJE JAVNIH POVRŠINA</w:t>
            </w:r>
          </w:p>
        </w:tc>
        <w:tc>
          <w:tcPr>
            <w:tcW w:w="2126" w:type="dxa"/>
            <w:shd w:val="clear" w:color="000000" w:fill="FF9900"/>
            <w:noWrap/>
            <w:vAlign w:val="bottom"/>
            <w:hideMark/>
          </w:tcPr>
          <w:p w14:paraId="32D8EEB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21.261,66</w:t>
            </w:r>
          </w:p>
        </w:tc>
        <w:tc>
          <w:tcPr>
            <w:tcW w:w="1843" w:type="dxa"/>
            <w:shd w:val="clear" w:color="000000" w:fill="FF9900"/>
            <w:noWrap/>
            <w:vAlign w:val="bottom"/>
            <w:hideMark/>
          </w:tcPr>
          <w:p w14:paraId="474A910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21.943,04</w:t>
            </w:r>
          </w:p>
        </w:tc>
        <w:tc>
          <w:tcPr>
            <w:tcW w:w="1241" w:type="dxa"/>
            <w:shd w:val="clear" w:color="000000" w:fill="FF9900"/>
            <w:noWrap/>
            <w:vAlign w:val="bottom"/>
            <w:hideMark/>
          </w:tcPr>
          <w:p w14:paraId="12A9FDB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103,20%</w:t>
            </w:r>
          </w:p>
        </w:tc>
      </w:tr>
      <w:tr w:rsidR="0027356A" w:rsidRPr="0005640B" w14:paraId="345B416F" w14:textId="77777777" w:rsidTr="00804906">
        <w:trPr>
          <w:trHeight w:val="255"/>
        </w:trPr>
        <w:tc>
          <w:tcPr>
            <w:tcW w:w="272" w:type="dxa"/>
            <w:shd w:val="clear" w:color="000000" w:fill="FFFF99"/>
            <w:noWrap/>
            <w:vAlign w:val="bottom"/>
            <w:hideMark/>
          </w:tcPr>
          <w:p w14:paraId="5A42F24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5555AA8B"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A100041</w:t>
            </w:r>
          </w:p>
        </w:tc>
        <w:tc>
          <w:tcPr>
            <w:tcW w:w="6848" w:type="dxa"/>
            <w:shd w:val="clear" w:color="000000" w:fill="FFFF99"/>
            <w:noWrap/>
            <w:vAlign w:val="bottom"/>
            <w:hideMark/>
          </w:tcPr>
          <w:p w14:paraId="527C700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Uređenje</w:t>
            </w:r>
            <w:proofErr w:type="spellEnd"/>
            <w:r w:rsidRPr="0005640B">
              <w:rPr>
                <w:rFonts w:ascii="Verdana" w:hAnsi="Verdana" w:cs="Arial"/>
                <w:b/>
                <w:bCs/>
                <w:sz w:val="20"/>
                <w:szCs w:val="20"/>
                <w:lang w:eastAsia="hr-HR"/>
              </w:rPr>
              <w:t xml:space="preserve"> i održavanje </w:t>
            </w:r>
            <w:proofErr w:type="spellStart"/>
            <w:r w:rsidRPr="0005640B">
              <w:rPr>
                <w:rFonts w:ascii="Verdana" w:hAnsi="Verdana" w:cs="Arial"/>
                <w:b/>
                <w:bCs/>
                <w:sz w:val="20"/>
                <w:szCs w:val="20"/>
                <w:lang w:eastAsia="hr-HR"/>
              </w:rPr>
              <w:t>javnih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površina</w:t>
            </w:r>
            <w:proofErr w:type="spellEnd"/>
          </w:p>
        </w:tc>
        <w:tc>
          <w:tcPr>
            <w:tcW w:w="2126" w:type="dxa"/>
            <w:shd w:val="clear" w:color="000000" w:fill="FFFF99"/>
            <w:noWrap/>
            <w:vAlign w:val="bottom"/>
            <w:hideMark/>
          </w:tcPr>
          <w:p w14:paraId="0AE2E56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21.261,66</w:t>
            </w:r>
          </w:p>
        </w:tc>
        <w:tc>
          <w:tcPr>
            <w:tcW w:w="1843" w:type="dxa"/>
            <w:shd w:val="clear" w:color="000000" w:fill="FFFF99"/>
            <w:noWrap/>
            <w:vAlign w:val="bottom"/>
            <w:hideMark/>
          </w:tcPr>
          <w:p w14:paraId="3D8896D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21.943,04</w:t>
            </w:r>
          </w:p>
        </w:tc>
        <w:tc>
          <w:tcPr>
            <w:tcW w:w="1241" w:type="dxa"/>
            <w:shd w:val="clear" w:color="000000" w:fill="FFFF99"/>
            <w:noWrap/>
            <w:vAlign w:val="bottom"/>
            <w:hideMark/>
          </w:tcPr>
          <w:p w14:paraId="3C0F5C7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103,20%</w:t>
            </w:r>
          </w:p>
        </w:tc>
      </w:tr>
      <w:tr w:rsidR="0027356A" w:rsidRPr="0005640B" w14:paraId="60919C15" w14:textId="77777777" w:rsidTr="00804906">
        <w:trPr>
          <w:trHeight w:val="255"/>
        </w:trPr>
        <w:tc>
          <w:tcPr>
            <w:tcW w:w="272" w:type="dxa"/>
            <w:shd w:val="clear" w:color="000000" w:fill="CCCCFF"/>
            <w:noWrap/>
            <w:vAlign w:val="bottom"/>
            <w:hideMark/>
          </w:tcPr>
          <w:p w14:paraId="2BEA10F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D9AE007"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49913AC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21.261,66</w:t>
            </w:r>
          </w:p>
        </w:tc>
        <w:tc>
          <w:tcPr>
            <w:tcW w:w="1843" w:type="dxa"/>
            <w:shd w:val="clear" w:color="000000" w:fill="CCCCFF"/>
            <w:noWrap/>
            <w:vAlign w:val="bottom"/>
            <w:hideMark/>
          </w:tcPr>
          <w:p w14:paraId="6388635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21.943,04</w:t>
            </w:r>
          </w:p>
        </w:tc>
        <w:tc>
          <w:tcPr>
            <w:tcW w:w="1241" w:type="dxa"/>
            <w:shd w:val="clear" w:color="000000" w:fill="CCCCFF"/>
            <w:noWrap/>
            <w:vAlign w:val="bottom"/>
            <w:hideMark/>
          </w:tcPr>
          <w:p w14:paraId="02570CC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103,20%</w:t>
            </w:r>
          </w:p>
        </w:tc>
      </w:tr>
      <w:tr w:rsidR="0027356A" w:rsidRPr="0005640B" w14:paraId="5DC3875B" w14:textId="77777777" w:rsidTr="00804906">
        <w:trPr>
          <w:trHeight w:val="255"/>
        </w:trPr>
        <w:tc>
          <w:tcPr>
            <w:tcW w:w="272" w:type="dxa"/>
            <w:shd w:val="clear" w:color="auto" w:fill="auto"/>
            <w:noWrap/>
            <w:vAlign w:val="bottom"/>
            <w:hideMark/>
          </w:tcPr>
          <w:p w14:paraId="4D1DCC83"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B3BAA3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0AFEA82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6867A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21.261,66</w:t>
            </w:r>
          </w:p>
        </w:tc>
        <w:tc>
          <w:tcPr>
            <w:tcW w:w="1843" w:type="dxa"/>
            <w:shd w:val="clear" w:color="auto" w:fill="auto"/>
            <w:noWrap/>
            <w:vAlign w:val="bottom"/>
            <w:hideMark/>
          </w:tcPr>
          <w:p w14:paraId="5021C3A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21.943,04</w:t>
            </w:r>
          </w:p>
        </w:tc>
        <w:tc>
          <w:tcPr>
            <w:tcW w:w="1241" w:type="dxa"/>
            <w:shd w:val="clear" w:color="auto" w:fill="auto"/>
            <w:noWrap/>
            <w:vAlign w:val="bottom"/>
            <w:hideMark/>
          </w:tcPr>
          <w:p w14:paraId="3A5B5B1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103,20%</w:t>
            </w:r>
          </w:p>
        </w:tc>
      </w:tr>
      <w:tr w:rsidR="0027356A" w:rsidRPr="0005640B" w14:paraId="37521076" w14:textId="77777777" w:rsidTr="00804906">
        <w:trPr>
          <w:trHeight w:val="255"/>
        </w:trPr>
        <w:tc>
          <w:tcPr>
            <w:tcW w:w="272" w:type="dxa"/>
            <w:shd w:val="clear" w:color="auto" w:fill="auto"/>
            <w:noWrap/>
            <w:vAlign w:val="bottom"/>
            <w:hideMark/>
          </w:tcPr>
          <w:p w14:paraId="312C98C2"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6ED172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3232</w:t>
            </w:r>
          </w:p>
        </w:tc>
        <w:tc>
          <w:tcPr>
            <w:tcW w:w="6848" w:type="dxa"/>
            <w:shd w:val="clear" w:color="auto" w:fill="auto"/>
            <w:noWrap/>
            <w:vAlign w:val="bottom"/>
            <w:hideMark/>
          </w:tcPr>
          <w:p w14:paraId="209D1FD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Usluge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tekućeg</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investicijskog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održavanja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6DC10B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37A158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21.943,04</w:t>
            </w:r>
          </w:p>
        </w:tc>
        <w:tc>
          <w:tcPr>
            <w:tcW w:w="1241" w:type="dxa"/>
            <w:shd w:val="clear" w:color="auto" w:fill="auto"/>
            <w:noWrap/>
            <w:vAlign w:val="bottom"/>
            <w:hideMark/>
          </w:tcPr>
          <w:p w14:paraId="7D977AE1" w14:textId="77777777" w:rsidR="0027356A" w:rsidRPr="0005640B" w:rsidRDefault="0027356A" w:rsidP="00804906">
            <w:pPr>
              <w:rPr>
                <w:rFonts w:ascii="Verdana" w:hAnsi="Verdana" w:cs="Arial"/>
                <w:sz w:val="20"/>
                <w:szCs w:val="20"/>
                <w:lang w:eastAsia="hr-HR"/>
              </w:rPr>
            </w:pPr>
          </w:p>
        </w:tc>
      </w:tr>
      <w:tr w:rsidR="0027356A" w:rsidRPr="0005640B" w14:paraId="4441EDCB" w14:textId="77777777" w:rsidTr="00804906">
        <w:trPr>
          <w:trHeight w:val="255"/>
        </w:trPr>
        <w:tc>
          <w:tcPr>
            <w:tcW w:w="272" w:type="dxa"/>
            <w:shd w:val="clear" w:color="000000" w:fill="9999FF"/>
            <w:noWrap/>
            <w:vAlign w:val="bottom"/>
            <w:hideMark/>
          </w:tcPr>
          <w:p w14:paraId="624E491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7058045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RAZDJEL 002 PREDSTAVNIČKO TIJELO</w:t>
            </w:r>
          </w:p>
        </w:tc>
        <w:tc>
          <w:tcPr>
            <w:tcW w:w="2126" w:type="dxa"/>
            <w:shd w:val="clear" w:color="000000" w:fill="9999FF"/>
            <w:noWrap/>
            <w:vAlign w:val="bottom"/>
            <w:hideMark/>
          </w:tcPr>
          <w:p w14:paraId="7BAACAB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11.886,84</w:t>
            </w:r>
          </w:p>
        </w:tc>
        <w:tc>
          <w:tcPr>
            <w:tcW w:w="1843" w:type="dxa"/>
            <w:shd w:val="clear" w:color="000000" w:fill="9999FF"/>
            <w:noWrap/>
            <w:vAlign w:val="bottom"/>
            <w:hideMark/>
          </w:tcPr>
          <w:p w14:paraId="6230350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10.910,77</w:t>
            </w:r>
          </w:p>
        </w:tc>
        <w:tc>
          <w:tcPr>
            <w:tcW w:w="1241" w:type="dxa"/>
            <w:shd w:val="clear" w:color="000000" w:fill="9999FF"/>
            <w:noWrap/>
            <w:vAlign w:val="bottom"/>
            <w:hideMark/>
          </w:tcPr>
          <w:p w14:paraId="6E6F70A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91,79%</w:t>
            </w:r>
          </w:p>
        </w:tc>
      </w:tr>
      <w:tr w:rsidR="0027356A" w:rsidRPr="0005640B" w14:paraId="495EAF21" w14:textId="77777777" w:rsidTr="00804906">
        <w:trPr>
          <w:trHeight w:val="255"/>
        </w:trPr>
        <w:tc>
          <w:tcPr>
            <w:tcW w:w="272" w:type="dxa"/>
            <w:shd w:val="clear" w:color="000000" w:fill="9999FF"/>
            <w:noWrap/>
            <w:vAlign w:val="bottom"/>
            <w:hideMark/>
          </w:tcPr>
          <w:p w14:paraId="304C5BE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7C6DF6D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GLAVA 00201 PREDSTAVNIČKO TIJELO</w:t>
            </w:r>
          </w:p>
        </w:tc>
        <w:tc>
          <w:tcPr>
            <w:tcW w:w="2126" w:type="dxa"/>
            <w:shd w:val="clear" w:color="000000" w:fill="9999FF"/>
            <w:noWrap/>
            <w:vAlign w:val="bottom"/>
            <w:hideMark/>
          </w:tcPr>
          <w:p w14:paraId="21A2AA9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11.886,84</w:t>
            </w:r>
          </w:p>
        </w:tc>
        <w:tc>
          <w:tcPr>
            <w:tcW w:w="1843" w:type="dxa"/>
            <w:shd w:val="clear" w:color="000000" w:fill="9999FF"/>
            <w:noWrap/>
            <w:vAlign w:val="bottom"/>
            <w:hideMark/>
          </w:tcPr>
          <w:p w14:paraId="7876FD4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10.910,77</w:t>
            </w:r>
          </w:p>
        </w:tc>
        <w:tc>
          <w:tcPr>
            <w:tcW w:w="1241" w:type="dxa"/>
            <w:shd w:val="clear" w:color="000000" w:fill="9999FF"/>
            <w:noWrap/>
            <w:vAlign w:val="bottom"/>
            <w:hideMark/>
          </w:tcPr>
          <w:p w14:paraId="07E077C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91,79%</w:t>
            </w:r>
          </w:p>
        </w:tc>
      </w:tr>
      <w:tr w:rsidR="0027356A" w:rsidRPr="0005640B" w14:paraId="7120B78E" w14:textId="77777777" w:rsidTr="00804906">
        <w:trPr>
          <w:trHeight w:val="255"/>
        </w:trPr>
        <w:tc>
          <w:tcPr>
            <w:tcW w:w="272" w:type="dxa"/>
            <w:shd w:val="clear" w:color="000000" w:fill="CCCCFF"/>
            <w:noWrap/>
            <w:vAlign w:val="bottom"/>
            <w:hideMark/>
          </w:tcPr>
          <w:p w14:paraId="50716F8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AD0BFD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255CC2F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2.478,17</w:t>
            </w:r>
          </w:p>
        </w:tc>
        <w:tc>
          <w:tcPr>
            <w:tcW w:w="1843" w:type="dxa"/>
            <w:shd w:val="clear" w:color="000000" w:fill="CCCCFF"/>
            <w:noWrap/>
            <w:vAlign w:val="bottom"/>
            <w:hideMark/>
          </w:tcPr>
          <w:p w14:paraId="72AF92F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1.973,24</w:t>
            </w:r>
          </w:p>
        </w:tc>
        <w:tc>
          <w:tcPr>
            <w:tcW w:w="1241" w:type="dxa"/>
            <w:shd w:val="clear" w:color="000000" w:fill="CCCCFF"/>
            <w:noWrap/>
            <w:vAlign w:val="bottom"/>
            <w:hideMark/>
          </w:tcPr>
          <w:p w14:paraId="54A5A11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79,62%</w:t>
            </w:r>
          </w:p>
        </w:tc>
      </w:tr>
      <w:tr w:rsidR="0027356A" w:rsidRPr="0005640B" w14:paraId="43CEC8CA" w14:textId="77777777" w:rsidTr="00804906">
        <w:trPr>
          <w:trHeight w:val="255"/>
        </w:trPr>
        <w:tc>
          <w:tcPr>
            <w:tcW w:w="272" w:type="dxa"/>
            <w:shd w:val="clear" w:color="000000" w:fill="CCCCFF"/>
            <w:noWrap/>
            <w:vAlign w:val="bottom"/>
            <w:hideMark/>
          </w:tcPr>
          <w:p w14:paraId="0F2EAD2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lastRenderedPageBreak/>
              <w:t> </w:t>
            </w:r>
          </w:p>
        </w:tc>
        <w:tc>
          <w:tcPr>
            <w:tcW w:w="8512" w:type="dxa"/>
            <w:gridSpan w:val="2"/>
            <w:shd w:val="clear" w:color="000000" w:fill="CCCCFF"/>
            <w:noWrap/>
            <w:vAlign w:val="bottom"/>
            <w:hideMark/>
          </w:tcPr>
          <w:p w14:paraId="0CB4D69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1098D4D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9.408,67</w:t>
            </w:r>
          </w:p>
        </w:tc>
        <w:tc>
          <w:tcPr>
            <w:tcW w:w="1843" w:type="dxa"/>
            <w:shd w:val="clear" w:color="000000" w:fill="CCCCFF"/>
            <w:noWrap/>
            <w:vAlign w:val="bottom"/>
            <w:hideMark/>
          </w:tcPr>
          <w:p w14:paraId="522922B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8.937,53</w:t>
            </w:r>
          </w:p>
        </w:tc>
        <w:tc>
          <w:tcPr>
            <w:tcW w:w="1241" w:type="dxa"/>
            <w:shd w:val="clear" w:color="000000" w:fill="CCCCFF"/>
            <w:noWrap/>
            <w:vAlign w:val="bottom"/>
            <w:hideMark/>
          </w:tcPr>
          <w:p w14:paraId="0F261A62"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94,99%</w:t>
            </w:r>
          </w:p>
        </w:tc>
      </w:tr>
      <w:tr w:rsidR="0027356A" w:rsidRPr="0005640B" w14:paraId="6F8B3FD7" w14:textId="77777777" w:rsidTr="00804906">
        <w:trPr>
          <w:trHeight w:val="255"/>
        </w:trPr>
        <w:tc>
          <w:tcPr>
            <w:tcW w:w="272" w:type="dxa"/>
            <w:shd w:val="clear" w:color="000000" w:fill="FF9900"/>
            <w:noWrap/>
            <w:vAlign w:val="bottom"/>
            <w:hideMark/>
          </w:tcPr>
          <w:p w14:paraId="6EF9C72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7F59C78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L01</w:t>
            </w:r>
          </w:p>
        </w:tc>
        <w:tc>
          <w:tcPr>
            <w:tcW w:w="6848" w:type="dxa"/>
            <w:shd w:val="clear" w:color="000000" w:fill="FF9900"/>
            <w:noWrap/>
            <w:vAlign w:val="bottom"/>
            <w:hideMark/>
          </w:tcPr>
          <w:p w14:paraId="3247A3D0"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Glavni</w:t>
            </w:r>
            <w:proofErr w:type="spellEnd"/>
            <w:r w:rsidRPr="0005640B">
              <w:rPr>
                <w:rFonts w:ascii="Verdana" w:hAnsi="Verdana" w:cs="Arial"/>
                <w:b/>
                <w:bCs/>
                <w:sz w:val="20"/>
                <w:szCs w:val="20"/>
                <w:lang w:eastAsia="hr-HR"/>
              </w:rPr>
              <w:t xml:space="preserve"> program: Općina Lasinja</w:t>
            </w:r>
          </w:p>
        </w:tc>
        <w:tc>
          <w:tcPr>
            <w:tcW w:w="2126" w:type="dxa"/>
            <w:shd w:val="clear" w:color="000000" w:fill="FF9900"/>
            <w:noWrap/>
            <w:vAlign w:val="bottom"/>
            <w:hideMark/>
          </w:tcPr>
          <w:p w14:paraId="0164377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11.886,84</w:t>
            </w:r>
          </w:p>
        </w:tc>
        <w:tc>
          <w:tcPr>
            <w:tcW w:w="1843" w:type="dxa"/>
            <w:shd w:val="clear" w:color="000000" w:fill="FF9900"/>
            <w:noWrap/>
            <w:vAlign w:val="bottom"/>
            <w:hideMark/>
          </w:tcPr>
          <w:p w14:paraId="7CB0559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10.910,77</w:t>
            </w:r>
          </w:p>
        </w:tc>
        <w:tc>
          <w:tcPr>
            <w:tcW w:w="1241" w:type="dxa"/>
            <w:shd w:val="clear" w:color="000000" w:fill="FF9900"/>
            <w:noWrap/>
            <w:vAlign w:val="bottom"/>
            <w:hideMark/>
          </w:tcPr>
          <w:p w14:paraId="13D1B7F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91,79%</w:t>
            </w:r>
          </w:p>
        </w:tc>
      </w:tr>
      <w:tr w:rsidR="0027356A" w:rsidRPr="0005640B" w14:paraId="57C500A6" w14:textId="77777777" w:rsidTr="00804906">
        <w:trPr>
          <w:trHeight w:val="255"/>
        </w:trPr>
        <w:tc>
          <w:tcPr>
            <w:tcW w:w="272" w:type="dxa"/>
            <w:shd w:val="clear" w:color="000000" w:fill="FF9900"/>
            <w:noWrap/>
            <w:vAlign w:val="bottom"/>
            <w:hideMark/>
          </w:tcPr>
          <w:p w14:paraId="4C1D156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12CA619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2001</w:t>
            </w:r>
          </w:p>
        </w:tc>
        <w:tc>
          <w:tcPr>
            <w:tcW w:w="6848" w:type="dxa"/>
            <w:shd w:val="clear" w:color="000000" w:fill="FF9900"/>
            <w:noWrap/>
            <w:vAlign w:val="bottom"/>
            <w:hideMark/>
          </w:tcPr>
          <w:p w14:paraId="790EA38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OPĆINSKO VIJEĆE</w:t>
            </w:r>
          </w:p>
        </w:tc>
        <w:tc>
          <w:tcPr>
            <w:tcW w:w="2126" w:type="dxa"/>
            <w:shd w:val="clear" w:color="000000" w:fill="FF9900"/>
            <w:noWrap/>
            <w:vAlign w:val="bottom"/>
            <w:hideMark/>
          </w:tcPr>
          <w:p w14:paraId="41A4BC2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11.886,84</w:t>
            </w:r>
          </w:p>
        </w:tc>
        <w:tc>
          <w:tcPr>
            <w:tcW w:w="1843" w:type="dxa"/>
            <w:shd w:val="clear" w:color="000000" w:fill="FF9900"/>
            <w:noWrap/>
            <w:vAlign w:val="bottom"/>
            <w:hideMark/>
          </w:tcPr>
          <w:p w14:paraId="67D1ED1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10.910,77</w:t>
            </w:r>
          </w:p>
        </w:tc>
        <w:tc>
          <w:tcPr>
            <w:tcW w:w="1241" w:type="dxa"/>
            <w:shd w:val="clear" w:color="000000" w:fill="FF9900"/>
            <w:noWrap/>
            <w:vAlign w:val="bottom"/>
            <w:hideMark/>
          </w:tcPr>
          <w:p w14:paraId="7B827B6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91,79%</w:t>
            </w:r>
          </w:p>
        </w:tc>
      </w:tr>
      <w:tr w:rsidR="0027356A" w:rsidRPr="0005640B" w14:paraId="5DF1A0A3" w14:textId="77777777" w:rsidTr="00804906">
        <w:trPr>
          <w:trHeight w:val="255"/>
        </w:trPr>
        <w:tc>
          <w:tcPr>
            <w:tcW w:w="272" w:type="dxa"/>
            <w:shd w:val="clear" w:color="000000" w:fill="FFFF99"/>
            <w:noWrap/>
            <w:vAlign w:val="bottom"/>
            <w:hideMark/>
          </w:tcPr>
          <w:p w14:paraId="3BB6BF3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6CD3665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A100028</w:t>
            </w:r>
          </w:p>
        </w:tc>
        <w:tc>
          <w:tcPr>
            <w:tcW w:w="6848" w:type="dxa"/>
            <w:shd w:val="clear" w:color="000000" w:fill="FFFF99"/>
            <w:noWrap/>
            <w:vAlign w:val="bottom"/>
            <w:hideMark/>
          </w:tcPr>
          <w:p w14:paraId="0509257E"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Financiranje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rada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Općinskog</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vijeća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povjerenstava</w:t>
            </w:r>
            <w:proofErr w:type="spellEnd"/>
          </w:p>
        </w:tc>
        <w:tc>
          <w:tcPr>
            <w:tcW w:w="2126" w:type="dxa"/>
            <w:shd w:val="clear" w:color="000000" w:fill="FFFF99"/>
            <w:noWrap/>
            <w:vAlign w:val="bottom"/>
            <w:hideMark/>
          </w:tcPr>
          <w:p w14:paraId="4AF0142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4.868,07</w:t>
            </w:r>
          </w:p>
        </w:tc>
        <w:tc>
          <w:tcPr>
            <w:tcW w:w="1843" w:type="dxa"/>
            <w:shd w:val="clear" w:color="000000" w:fill="FFFF99"/>
            <w:noWrap/>
            <w:vAlign w:val="bottom"/>
            <w:hideMark/>
          </w:tcPr>
          <w:p w14:paraId="77433ED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4.663,15</w:t>
            </w:r>
          </w:p>
        </w:tc>
        <w:tc>
          <w:tcPr>
            <w:tcW w:w="1241" w:type="dxa"/>
            <w:shd w:val="clear" w:color="000000" w:fill="FFFF99"/>
            <w:noWrap/>
            <w:vAlign w:val="bottom"/>
            <w:hideMark/>
          </w:tcPr>
          <w:p w14:paraId="69CFA4C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95,79%</w:t>
            </w:r>
          </w:p>
        </w:tc>
      </w:tr>
      <w:tr w:rsidR="0027356A" w:rsidRPr="0005640B" w14:paraId="068EB283" w14:textId="77777777" w:rsidTr="00804906">
        <w:trPr>
          <w:trHeight w:val="255"/>
        </w:trPr>
        <w:tc>
          <w:tcPr>
            <w:tcW w:w="272" w:type="dxa"/>
            <w:shd w:val="clear" w:color="000000" w:fill="CCCCFF"/>
            <w:noWrap/>
            <w:vAlign w:val="bottom"/>
            <w:hideMark/>
          </w:tcPr>
          <w:p w14:paraId="19AC837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A3BC4BF"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1F7916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750,00</w:t>
            </w:r>
          </w:p>
        </w:tc>
        <w:tc>
          <w:tcPr>
            <w:tcW w:w="1843" w:type="dxa"/>
            <w:shd w:val="clear" w:color="000000" w:fill="CCCCFF"/>
            <w:noWrap/>
            <w:vAlign w:val="bottom"/>
            <w:hideMark/>
          </w:tcPr>
          <w:p w14:paraId="0192EBB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643,24</w:t>
            </w:r>
          </w:p>
        </w:tc>
        <w:tc>
          <w:tcPr>
            <w:tcW w:w="1241" w:type="dxa"/>
            <w:shd w:val="clear" w:color="000000" w:fill="CCCCFF"/>
            <w:noWrap/>
            <w:vAlign w:val="bottom"/>
            <w:hideMark/>
          </w:tcPr>
          <w:p w14:paraId="7C69EBF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85,77%</w:t>
            </w:r>
          </w:p>
        </w:tc>
      </w:tr>
      <w:tr w:rsidR="0027356A" w:rsidRPr="0005640B" w14:paraId="7B3DCEAC" w14:textId="77777777" w:rsidTr="00804906">
        <w:trPr>
          <w:trHeight w:val="255"/>
        </w:trPr>
        <w:tc>
          <w:tcPr>
            <w:tcW w:w="272" w:type="dxa"/>
            <w:shd w:val="clear" w:color="auto" w:fill="auto"/>
            <w:noWrap/>
            <w:vAlign w:val="bottom"/>
            <w:hideMark/>
          </w:tcPr>
          <w:p w14:paraId="2B62FEC4"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FD4815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6673B6A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0333E2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750,00</w:t>
            </w:r>
          </w:p>
        </w:tc>
        <w:tc>
          <w:tcPr>
            <w:tcW w:w="1843" w:type="dxa"/>
            <w:shd w:val="clear" w:color="auto" w:fill="auto"/>
            <w:noWrap/>
            <w:vAlign w:val="bottom"/>
            <w:hideMark/>
          </w:tcPr>
          <w:p w14:paraId="48E3051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643,24</w:t>
            </w:r>
          </w:p>
        </w:tc>
        <w:tc>
          <w:tcPr>
            <w:tcW w:w="1241" w:type="dxa"/>
            <w:shd w:val="clear" w:color="auto" w:fill="auto"/>
            <w:noWrap/>
            <w:vAlign w:val="bottom"/>
            <w:hideMark/>
          </w:tcPr>
          <w:p w14:paraId="4847881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85,77%</w:t>
            </w:r>
          </w:p>
        </w:tc>
      </w:tr>
      <w:tr w:rsidR="0027356A" w:rsidRPr="0005640B" w14:paraId="315EF39C" w14:textId="77777777" w:rsidTr="00804906">
        <w:trPr>
          <w:trHeight w:val="255"/>
        </w:trPr>
        <w:tc>
          <w:tcPr>
            <w:tcW w:w="272" w:type="dxa"/>
            <w:shd w:val="clear" w:color="auto" w:fill="auto"/>
            <w:noWrap/>
            <w:vAlign w:val="bottom"/>
            <w:hideMark/>
          </w:tcPr>
          <w:p w14:paraId="0D2E8C48"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DC859EE"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3291</w:t>
            </w:r>
          </w:p>
        </w:tc>
        <w:tc>
          <w:tcPr>
            <w:tcW w:w="6848" w:type="dxa"/>
            <w:shd w:val="clear" w:color="auto" w:fill="auto"/>
            <w:noWrap/>
            <w:vAlign w:val="bottom"/>
            <w:hideMark/>
          </w:tcPr>
          <w:p w14:paraId="1A2EED02"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predstavničkih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izvršnih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tijela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povjerenstava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slično</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5472EA2"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6D4CC9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643,24</w:t>
            </w:r>
          </w:p>
        </w:tc>
        <w:tc>
          <w:tcPr>
            <w:tcW w:w="1241" w:type="dxa"/>
            <w:shd w:val="clear" w:color="auto" w:fill="auto"/>
            <w:noWrap/>
            <w:vAlign w:val="bottom"/>
            <w:hideMark/>
          </w:tcPr>
          <w:p w14:paraId="0CB9076F" w14:textId="77777777" w:rsidR="0027356A" w:rsidRPr="0005640B" w:rsidRDefault="0027356A" w:rsidP="00804906">
            <w:pPr>
              <w:rPr>
                <w:rFonts w:ascii="Verdana" w:hAnsi="Verdana" w:cs="Arial"/>
                <w:sz w:val="20"/>
                <w:szCs w:val="20"/>
                <w:lang w:eastAsia="hr-HR"/>
              </w:rPr>
            </w:pPr>
          </w:p>
        </w:tc>
      </w:tr>
      <w:tr w:rsidR="0027356A" w:rsidRPr="0005640B" w14:paraId="56DD5CEC" w14:textId="77777777" w:rsidTr="00804906">
        <w:trPr>
          <w:trHeight w:val="255"/>
        </w:trPr>
        <w:tc>
          <w:tcPr>
            <w:tcW w:w="272" w:type="dxa"/>
            <w:shd w:val="clear" w:color="000000" w:fill="CCCCFF"/>
            <w:noWrap/>
            <w:vAlign w:val="bottom"/>
            <w:hideMark/>
          </w:tcPr>
          <w:p w14:paraId="22B469B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E47396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0D716A8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4.118,07</w:t>
            </w:r>
          </w:p>
        </w:tc>
        <w:tc>
          <w:tcPr>
            <w:tcW w:w="1843" w:type="dxa"/>
            <w:shd w:val="clear" w:color="000000" w:fill="CCCCFF"/>
            <w:noWrap/>
            <w:vAlign w:val="bottom"/>
            <w:hideMark/>
          </w:tcPr>
          <w:p w14:paraId="530F7AC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4.019,91</w:t>
            </w:r>
          </w:p>
        </w:tc>
        <w:tc>
          <w:tcPr>
            <w:tcW w:w="1241" w:type="dxa"/>
            <w:shd w:val="clear" w:color="000000" w:fill="CCCCFF"/>
            <w:noWrap/>
            <w:vAlign w:val="bottom"/>
            <w:hideMark/>
          </w:tcPr>
          <w:p w14:paraId="13E5182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97,62%</w:t>
            </w:r>
          </w:p>
        </w:tc>
      </w:tr>
      <w:tr w:rsidR="0027356A" w:rsidRPr="0005640B" w14:paraId="5B1E7091" w14:textId="77777777" w:rsidTr="00804906">
        <w:trPr>
          <w:trHeight w:val="255"/>
        </w:trPr>
        <w:tc>
          <w:tcPr>
            <w:tcW w:w="272" w:type="dxa"/>
            <w:shd w:val="clear" w:color="auto" w:fill="auto"/>
            <w:noWrap/>
            <w:vAlign w:val="bottom"/>
            <w:hideMark/>
          </w:tcPr>
          <w:p w14:paraId="0542BD21"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C5E43F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77628F0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1B151AC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4.118,07</w:t>
            </w:r>
          </w:p>
        </w:tc>
        <w:tc>
          <w:tcPr>
            <w:tcW w:w="1843" w:type="dxa"/>
            <w:shd w:val="clear" w:color="auto" w:fill="auto"/>
            <w:noWrap/>
            <w:vAlign w:val="bottom"/>
            <w:hideMark/>
          </w:tcPr>
          <w:p w14:paraId="13B09F5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4.019,91</w:t>
            </w:r>
          </w:p>
        </w:tc>
        <w:tc>
          <w:tcPr>
            <w:tcW w:w="1241" w:type="dxa"/>
            <w:shd w:val="clear" w:color="auto" w:fill="auto"/>
            <w:noWrap/>
            <w:vAlign w:val="bottom"/>
            <w:hideMark/>
          </w:tcPr>
          <w:p w14:paraId="79DE2AD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97,62%</w:t>
            </w:r>
          </w:p>
        </w:tc>
      </w:tr>
      <w:tr w:rsidR="0027356A" w:rsidRPr="0005640B" w14:paraId="66CD8709" w14:textId="77777777" w:rsidTr="00804906">
        <w:trPr>
          <w:trHeight w:val="255"/>
        </w:trPr>
        <w:tc>
          <w:tcPr>
            <w:tcW w:w="272" w:type="dxa"/>
            <w:shd w:val="clear" w:color="auto" w:fill="auto"/>
            <w:noWrap/>
            <w:vAlign w:val="bottom"/>
            <w:hideMark/>
          </w:tcPr>
          <w:p w14:paraId="39D14B42"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2D4101F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3291</w:t>
            </w:r>
          </w:p>
        </w:tc>
        <w:tc>
          <w:tcPr>
            <w:tcW w:w="6848" w:type="dxa"/>
            <w:shd w:val="clear" w:color="auto" w:fill="auto"/>
            <w:noWrap/>
            <w:vAlign w:val="bottom"/>
            <w:hideMark/>
          </w:tcPr>
          <w:p w14:paraId="31F606A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predstavničkih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izvršnih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tijela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povjerenstava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slično</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66AE46D"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0DCA11A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4.019,91</w:t>
            </w:r>
          </w:p>
        </w:tc>
        <w:tc>
          <w:tcPr>
            <w:tcW w:w="1241" w:type="dxa"/>
            <w:shd w:val="clear" w:color="auto" w:fill="auto"/>
            <w:noWrap/>
            <w:vAlign w:val="bottom"/>
            <w:hideMark/>
          </w:tcPr>
          <w:p w14:paraId="1C14D8CA" w14:textId="77777777" w:rsidR="0027356A" w:rsidRPr="0005640B" w:rsidRDefault="0027356A" w:rsidP="00804906">
            <w:pPr>
              <w:rPr>
                <w:rFonts w:ascii="Verdana" w:hAnsi="Verdana" w:cs="Arial"/>
                <w:sz w:val="20"/>
                <w:szCs w:val="20"/>
                <w:lang w:eastAsia="hr-HR"/>
              </w:rPr>
            </w:pPr>
          </w:p>
        </w:tc>
      </w:tr>
      <w:tr w:rsidR="0027356A" w:rsidRPr="0005640B" w14:paraId="295F1C10" w14:textId="77777777" w:rsidTr="00804906">
        <w:trPr>
          <w:trHeight w:val="255"/>
        </w:trPr>
        <w:tc>
          <w:tcPr>
            <w:tcW w:w="272" w:type="dxa"/>
            <w:shd w:val="clear" w:color="000000" w:fill="FFFF99"/>
            <w:noWrap/>
            <w:vAlign w:val="bottom"/>
            <w:hideMark/>
          </w:tcPr>
          <w:p w14:paraId="75C2534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B03053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A100029</w:t>
            </w:r>
          </w:p>
        </w:tc>
        <w:tc>
          <w:tcPr>
            <w:tcW w:w="6848" w:type="dxa"/>
            <w:shd w:val="clear" w:color="000000" w:fill="FFFF99"/>
            <w:noWrap/>
            <w:vAlign w:val="bottom"/>
            <w:hideMark/>
          </w:tcPr>
          <w:p w14:paraId="7DED0BFD"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Financiranje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rada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političkih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stanaka</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nacionalnih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manjina</w:t>
            </w:r>
            <w:proofErr w:type="spellEnd"/>
          </w:p>
        </w:tc>
        <w:tc>
          <w:tcPr>
            <w:tcW w:w="2126" w:type="dxa"/>
            <w:shd w:val="clear" w:color="000000" w:fill="FFFF99"/>
            <w:noWrap/>
            <w:vAlign w:val="bottom"/>
            <w:hideMark/>
          </w:tcPr>
          <w:p w14:paraId="09F1DB6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1.728,17</w:t>
            </w:r>
          </w:p>
        </w:tc>
        <w:tc>
          <w:tcPr>
            <w:tcW w:w="1843" w:type="dxa"/>
            <w:shd w:val="clear" w:color="000000" w:fill="FFFF99"/>
            <w:noWrap/>
            <w:vAlign w:val="bottom"/>
            <w:hideMark/>
          </w:tcPr>
          <w:p w14:paraId="1E7AC6E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1.330,00</w:t>
            </w:r>
          </w:p>
        </w:tc>
        <w:tc>
          <w:tcPr>
            <w:tcW w:w="1241" w:type="dxa"/>
            <w:shd w:val="clear" w:color="000000" w:fill="FFFF99"/>
            <w:noWrap/>
            <w:vAlign w:val="bottom"/>
            <w:hideMark/>
          </w:tcPr>
          <w:p w14:paraId="672C4BA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76,96%</w:t>
            </w:r>
          </w:p>
        </w:tc>
      </w:tr>
      <w:tr w:rsidR="0027356A" w:rsidRPr="0005640B" w14:paraId="588914B5" w14:textId="77777777" w:rsidTr="00804906">
        <w:trPr>
          <w:trHeight w:val="255"/>
        </w:trPr>
        <w:tc>
          <w:tcPr>
            <w:tcW w:w="272" w:type="dxa"/>
            <w:shd w:val="clear" w:color="000000" w:fill="CCCCFF"/>
            <w:noWrap/>
            <w:vAlign w:val="bottom"/>
            <w:hideMark/>
          </w:tcPr>
          <w:p w14:paraId="40C455D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471E3CF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6E15FFC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1.728,17</w:t>
            </w:r>
          </w:p>
        </w:tc>
        <w:tc>
          <w:tcPr>
            <w:tcW w:w="1843" w:type="dxa"/>
            <w:shd w:val="clear" w:color="000000" w:fill="CCCCFF"/>
            <w:noWrap/>
            <w:vAlign w:val="bottom"/>
            <w:hideMark/>
          </w:tcPr>
          <w:p w14:paraId="5D03A2D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1.330,00</w:t>
            </w:r>
          </w:p>
        </w:tc>
        <w:tc>
          <w:tcPr>
            <w:tcW w:w="1241" w:type="dxa"/>
            <w:shd w:val="clear" w:color="000000" w:fill="CCCCFF"/>
            <w:noWrap/>
            <w:vAlign w:val="bottom"/>
            <w:hideMark/>
          </w:tcPr>
          <w:p w14:paraId="6F8B92B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76,96%</w:t>
            </w:r>
          </w:p>
        </w:tc>
      </w:tr>
      <w:tr w:rsidR="0027356A" w:rsidRPr="0005640B" w14:paraId="78686174" w14:textId="77777777" w:rsidTr="00804906">
        <w:trPr>
          <w:trHeight w:val="255"/>
        </w:trPr>
        <w:tc>
          <w:tcPr>
            <w:tcW w:w="272" w:type="dxa"/>
            <w:shd w:val="clear" w:color="auto" w:fill="auto"/>
            <w:noWrap/>
            <w:vAlign w:val="bottom"/>
            <w:hideMark/>
          </w:tcPr>
          <w:p w14:paraId="1DEC3880"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A404AB0"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w:t>
            </w:r>
          </w:p>
        </w:tc>
        <w:tc>
          <w:tcPr>
            <w:tcW w:w="6848" w:type="dxa"/>
            <w:shd w:val="clear" w:color="auto" w:fill="auto"/>
            <w:noWrap/>
            <w:vAlign w:val="bottom"/>
            <w:hideMark/>
          </w:tcPr>
          <w:p w14:paraId="5F7E00A7"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FEBE1C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1.728,17</w:t>
            </w:r>
          </w:p>
        </w:tc>
        <w:tc>
          <w:tcPr>
            <w:tcW w:w="1843" w:type="dxa"/>
            <w:shd w:val="clear" w:color="auto" w:fill="auto"/>
            <w:noWrap/>
            <w:vAlign w:val="bottom"/>
            <w:hideMark/>
          </w:tcPr>
          <w:p w14:paraId="17418AB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241" w:type="dxa"/>
            <w:shd w:val="clear" w:color="auto" w:fill="auto"/>
            <w:noWrap/>
            <w:vAlign w:val="bottom"/>
            <w:hideMark/>
          </w:tcPr>
          <w:p w14:paraId="4872D52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76,96%</w:t>
            </w:r>
          </w:p>
        </w:tc>
      </w:tr>
      <w:tr w:rsidR="0027356A" w:rsidRPr="0005640B" w14:paraId="70D9D7F6" w14:textId="77777777" w:rsidTr="00804906">
        <w:trPr>
          <w:trHeight w:val="255"/>
        </w:trPr>
        <w:tc>
          <w:tcPr>
            <w:tcW w:w="272" w:type="dxa"/>
            <w:shd w:val="clear" w:color="auto" w:fill="auto"/>
            <w:noWrap/>
            <w:vAlign w:val="bottom"/>
            <w:hideMark/>
          </w:tcPr>
          <w:p w14:paraId="576F9DF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700D070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3811</w:t>
            </w:r>
          </w:p>
        </w:tc>
        <w:tc>
          <w:tcPr>
            <w:tcW w:w="6848" w:type="dxa"/>
            <w:shd w:val="clear" w:color="auto" w:fill="auto"/>
            <w:noWrap/>
            <w:vAlign w:val="bottom"/>
            <w:hideMark/>
          </w:tcPr>
          <w:p w14:paraId="3ED40EC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Tekuće</w:t>
            </w:r>
            <w:proofErr w:type="spellEnd"/>
            <w:r w:rsidRPr="0005640B">
              <w:rPr>
                <w:rFonts w:ascii="Verdana" w:hAnsi="Verdana" w:cs="Arial"/>
                <w:sz w:val="20"/>
                <w:szCs w:val="20"/>
                <w:lang w:eastAsia="hr-HR"/>
              </w:rPr>
              <w:t xml:space="preserve"> donacije u novcu                                                                             </w:t>
            </w:r>
          </w:p>
        </w:tc>
        <w:tc>
          <w:tcPr>
            <w:tcW w:w="2126" w:type="dxa"/>
            <w:shd w:val="clear" w:color="auto" w:fill="auto"/>
            <w:noWrap/>
            <w:vAlign w:val="bottom"/>
            <w:hideMark/>
          </w:tcPr>
          <w:p w14:paraId="6848DE8F"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E8EF91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1.330,00</w:t>
            </w:r>
          </w:p>
        </w:tc>
        <w:tc>
          <w:tcPr>
            <w:tcW w:w="1241" w:type="dxa"/>
            <w:shd w:val="clear" w:color="auto" w:fill="auto"/>
            <w:noWrap/>
            <w:vAlign w:val="bottom"/>
            <w:hideMark/>
          </w:tcPr>
          <w:p w14:paraId="5DF73C86" w14:textId="77777777" w:rsidR="0027356A" w:rsidRPr="0005640B" w:rsidRDefault="0027356A" w:rsidP="00804906">
            <w:pPr>
              <w:rPr>
                <w:rFonts w:ascii="Verdana" w:hAnsi="Verdana" w:cs="Arial"/>
                <w:sz w:val="20"/>
                <w:szCs w:val="20"/>
                <w:lang w:eastAsia="hr-HR"/>
              </w:rPr>
            </w:pPr>
          </w:p>
        </w:tc>
      </w:tr>
      <w:tr w:rsidR="0027356A" w:rsidRPr="0005640B" w14:paraId="65F32D5F" w14:textId="77777777" w:rsidTr="00804906">
        <w:trPr>
          <w:trHeight w:val="255"/>
        </w:trPr>
        <w:tc>
          <w:tcPr>
            <w:tcW w:w="272" w:type="dxa"/>
            <w:shd w:val="clear" w:color="000000" w:fill="FFFF99"/>
            <w:noWrap/>
            <w:vAlign w:val="bottom"/>
            <w:hideMark/>
          </w:tcPr>
          <w:p w14:paraId="703EFF2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BCFBF6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A100030</w:t>
            </w:r>
          </w:p>
        </w:tc>
        <w:tc>
          <w:tcPr>
            <w:tcW w:w="6848" w:type="dxa"/>
            <w:shd w:val="clear" w:color="000000" w:fill="FFFF99"/>
            <w:noWrap/>
            <w:vAlign w:val="bottom"/>
            <w:hideMark/>
          </w:tcPr>
          <w:p w14:paraId="2BEEC7D5"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Provedba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izbora</w:t>
            </w:r>
            <w:proofErr w:type="spellEnd"/>
          </w:p>
        </w:tc>
        <w:tc>
          <w:tcPr>
            <w:tcW w:w="2126" w:type="dxa"/>
            <w:shd w:val="clear" w:color="000000" w:fill="FFFF99"/>
            <w:noWrap/>
            <w:vAlign w:val="bottom"/>
            <w:hideMark/>
          </w:tcPr>
          <w:p w14:paraId="0275021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5.290,60</w:t>
            </w:r>
          </w:p>
        </w:tc>
        <w:tc>
          <w:tcPr>
            <w:tcW w:w="1843" w:type="dxa"/>
            <w:shd w:val="clear" w:color="000000" w:fill="FFFF99"/>
            <w:noWrap/>
            <w:vAlign w:val="bottom"/>
            <w:hideMark/>
          </w:tcPr>
          <w:p w14:paraId="5DDCBE7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4.917,62</w:t>
            </w:r>
          </w:p>
        </w:tc>
        <w:tc>
          <w:tcPr>
            <w:tcW w:w="1241" w:type="dxa"/>
            <w:shd w:val="clear" w:color="000000" w:fill="FFFF99"/>
            <w:noWrap/>
            <w:vAlign w:val="bottom"/>
            <w:hideMark/>
          </w:tcPr>
          <w:p w14:paraId="7883738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92,95%</w:t>
            </w:r>
          </w:p>
        </w:tc>
      </w:tr>
      <w:tr w:rsidR="0027356A" w:rsidRPr="0005640B" w14:paraId="68B97F65" w14:textId="77777777" w:rsidTr="00804906">
        <w:trPr>
          <w:trHeight w:val="255"/>
        </w:trPr>
        <w:tc>
          <w:tcPr>
            <w:tcW w:w="272" w:type="dxa"/>
            <w:shd w:val="clear" w:color="000000" w:fill="CCCCFF"/>
            <w:noWrap/>
            <w:vAlign w:val="bottom"/>
            <w:hideMark/>
          </w:tcPr>
          <w:p w14:paraId="3D208C2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24AC6FB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5. POMOĆI</w:t>
            </w:r>
          </w:p>
        </w:tc>
        <w:tc>
          <w:tcPr>
            <w:tcW w:w="2126" w:type="dxa"/>
            <w:shd w:val="clear" w:color="000000" w:fill="CCCCFF"/>
            <w:noWrap/>
            <w:vAlign w:val="bottom"/>
            <w:hideMark/>
          </w:tcPr>
          <w:p w14:paraId="0646428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5.290,60</w:t>
            </w:r>
          </w:p>
        </w:tc>
        <w:tc>
          <w:tcPr>
            <w:tcW w:w="1843" w:type="dxa"/>
            <w:shd w:val="clear" w:color="000000" w:fill="CCCCFF"/>
            <w:noWrap/>
            <w:vAlign w:val="bottom"/>
            <w:hideMark/>
          </w:tcPr>
          <w:p w14:paraId="5074063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4.917,62</w:t>
            </w:r>
          </w:p>
        </w:tc>
        <w:tc>
          <w:tcPr>
            <w:tcW w:w="1241" w:type="dxa"/>
            <w:shd w:val="clear" w:color="000000" w:fill="CCCCFF"/>
            <w:noWrap/>
            <w:vAlign w:val="bottom"/>
            <w:hideMark/>
          </w:tcPr>
          <w:p w14:paraId="0E1F7AD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92,95%</w:t>
            </w:r>
          </w:p>
        </w:tc>
      </w:tr>
      <w:tr w:rsidR="0027356A" w:rsidRPr="0005640B" w14:paraId="478C665B" w14:textId="77777777" w:rsidTr="00804906">
        <w:trPr>
          <w:trHeight w:val="255"/>
        </w:trPr>
        <w:tc>
          <w:tcPr>
            <w:tcW w:w="272" w:type="dxa"/>
            <w:shd w:val="clear" w:color="auto" w:fill="auto"/>
            <w:noWrap/>
            <w:vAlign w:val="bottom"/>
            <w:hideMark/>
          </w:tcPr>
          <w:p w14:paraId="2F594359"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0E79784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65076E64"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6922DA2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5.290,60</w:t>
            </w:r>
          </w:p>
        </w:tc>
        <w:tc>
          <w:tcPr>
            <w:tcW w:w="1843" w:type="dxa"/>
            <w:shd w:val="clear" w:color="auto" w:fill="auto"/>
            <w:noWrap/>
            <w:vAlign w:val="bottom"/>
            <w:hideMark/>
          </w:tcPr>
          <w:p w14:paraId="7918E7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4.917,62</w:t>
            </w:r>
          </w:p>
        </w:tc>
        <w:tc>
          <w:tcPr>
            <w:tcW w:w="1241" w:type="dxa"/>
            <w:shd w:val="clear" w:color="auto" w:fill="auto"/>
            <w:noWrap/>
            <w:vAlign w:val="bottom"/>
            <w:hideMark/>
          </w:tcPr>
          <w:p w14:paraId="4B66F33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92,95%</w:t>
            </w:r>
          </w:p>
        </w:tc>
      </w:tr>
      <w:tr w:rsidR="0027356A" w:rsidRPr="0005640B" w14:paraId="2360B4FE" w14:textId="77777777" w:rsidTr="00804906">
        <w:trPr>
          <w:trHeight w:val="255"/>
        </w:trPr>
        <w:tc>
          <w:tcPr>
            <w:tcW w:w="272" w:type="dxa"/>
            <w:shd w:val="clear" w:color="auto" w:fill="auto"/>
            <w:noWrap/>
            <w:vAlign w:val="bottom"/>
            <w:hideMark/>
          </w:tcPr>
          <w:p w14:paraId="703F9CC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36F6C51"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3291</w:t>
            </w:r>
          </w:p>
        </w:tc>
        <w:tc>
          <w:tcPr>
            <w:tcW w:w="6848" w:type="dxa"/>
            <w:shd w:val="clear" w:color="auto" w:fill="auto"/>
            <w:noWrap/>
            <w:vAlign w:val="bottom"/>
            <w:hideMark/>
          </w:tcPr>
          <w:p w14:paraId="749B456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Naknade</w:t>
            </w:r>
            <w:proofErr w:type="spellEnd"/>
            <w:r w:rsidRPr="0005640B">
              <w:rPr>
                <w:rFonts w:ascii="Verdana" w:hAnsi="Verdana" w:cs="Arial"/>
                <w:sz w:val="20"/>
                <w:szCs w:val="20"/>
                <w:lang w:eastAsia="hr-HR"/>
              </w:rPr>
              <w:t xml:space="preserve"> za rad </w:t>
            </w:r>
            <w:proofErr w:type="spellStart"/>
            <w:r w:rsidRPr="0005640B">
              <w:rPr>
                <w:rFonts w:ascii="Verdana" w:hAnsi="Verdana" w:cs="Arial"/>
                <w:sz w:val="20"/>
                <w:szCs w:val="20"/>
                <w:lang w:eastAsia="hr-HR"/>
              </w:rPr>
              <w:t>predstavničkih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izvršnih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tijela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povjerenstava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slično</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3C2626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5346B98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4.917,62</w:t>
            </w:r>
          </w:p>
        </w:tc>
        <w:tc>
          <w:tcPr>
            <w:tcW w:w="1241" w:type="dxa"/>
            <w:shd w:val="clear" w:color="auto" w:fill="auto"/>
            <w:noWrap/>
            <w:vAlign w:val="bottom"/>
            <w:hideMark/>
          </w:tcPr>
          <w:p w14:paraId="5B493AC6" w14:textId="77777777" w:rsidR="0027356A" w:rsidRPr="0005640B" w:rsidRDefault="0027356A" w:rsidP="00804906">
            <w:pPr>
              <w:rPr>
                <w:rFonts w:ascii="Verdana" w:hAnsi="Verdana" w:cs="Arial"/>
                <w:sz w:val="20"/>
                <w:szCs w:val="20"/>
                <w:lang w:eastAsia="hr-HR"/>
              </w:rPr>
            </w:pPr>
          </w:p>
        </w:tc>
      </w:tr>
      <w:tr w:rsidR="0027356A" w:rsidRPr="0005640B" w14:paraId="743F72EF" w14:textId="77777777" w:rsidTr="00804906">
        <w:trPr>
          <w:trHeight w:val="255"/>
        </w:trPr>
        <w:tc>
          <w:tcPr>
            <w:tcW w:w="272" w:type="dxa"/>
            <w:shd w:val="clear" w:color="000000" w:fill="9999FF"/>
            <w:noWrap/>
            <w:vAlign w:val="bottom"/>
            <w:hideMark/>
          </w:tcPr>
          <w:p w14:paraId="500C3FC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00F878E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RAZDJEL 003 IZVRŠNO TIJELO</w:t>
            </w:r>
          </w:p>
        </w:tc>
        <w:tc>
          <w:tcPr>
            <w:tcW w:w="2126" w:type="dxa"/>
            <w:shd w:val="clear" w:color="000000" w:fill="9999FF"/>
            <w:noWrap/>
            <w:vAlign w:val="bottom"/>
            <w:hideMark/>
          </w:tcPr>
          <w:p w14:paraId="5743498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32.040,15</w:t>
            </w:r>
          </w:p>
        </w:tc>
        <w:tc>
          <w:tcPr>
            <w:tcW w:w="1843" w:type="dxa"/>
            <w:shd w:val="clear" w:color="000000" w:fill="9999FF"/>
            <w:noWrap/>
            <w:vAlign w:val="bottom"/>
            <w:hideMark/>
          </w:tcPr>
          <w:p w14:paraId="4B68937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28.377,84</w:t>
            </w:r>
          </w:p>
        </w:tc>
        <w:tc>
          <w:tcPr>
            <w:tcW w:w="1241" w:type="dxa"/>
            <w:shd w:val="clear" w:color="000000" w:fill="9999FF"/>
            <w:noWrap/>
            <w:vAlign w:val="bottom"/>
            <w:hideMark/>
          </w:tcPr>
          <w:p w14:paraId="05ED1B5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88,57%</w:t>
            </w:r>
          </w:p>
        </w:tc>
      </w:tr>
      <w:tr w:rsidR="0027356A" w:rsidRPr="0005640B" w14:paraId="2E06398D" w14:textId="77777777" w:rsidTr="00804906">
        <w:trPr>
          <w:trHeight w:val="255"/>
        </w:trPr>
        <w:tc>
          <w:tcPr>
            <w:tcW w:w="272" w:type="dxa"/>
            <w:shd w:val="clear" w:color="000000" w:fill="9999FF"/>
            <w:noWrap/>
            <w:vAlign w:val="bottom"/>
            <w:hideMark/>
          </w:tcPr>
          <w:p w14:paraId="412924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6277739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GLAVA 00301 IZVRŠNO TIJELO</w:t>
            </w:r>
          </w:p>
        </w:tc>
        <w:tc>
          <w:tcPr>
            <w:tcW w:w="2126" w:type="dxa"/>
            <w:shd w:val="clear" w:color="000000" w:fill="9999FF"/>
            <w:noWrap/>
            <w:vAlign w:val="bottom"/>
            <w:hideMark/>
          </w:tcPr>
          <w:p w14:paraId="1B99809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32.040,15</w:t>
            </w:r>
          </w:p>
        </w:tc>
        <w:tc>
          <w:tcPr>
            <w:tcW w:w="1843" w:type="dxa"/>
            <w:shd w:val="clear" w:color="000000" w:fill="9999FF"/>
            <w:noWrap/>
            <w:vAlign w:val="bottom"/>
            <w:hideMark/>
          </w:tcPr>
          <w:p w14:paraId="6AE7889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28.377,84</w:t>
            </w:r>
          </w:p>
        </w:tc>
        <w:tc>
          <w:tcPr>
            <w:tcW w:w="1241" w:type="dxa"/>
            <w:shd w:val="clear" w:color="000000" w:fill="9999FF"/>
            <w:noWrap/>
            <w:vAlign w:val="bottom"/>
            <w:hideMark/>
          </w:tcPr>
          <w:p w14:paraId="4F709B6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88,57%</w:t>
            </w:r>
          </w:p>
        </w:tc>
      </w:tr>
      <w:tr w:rsidR="0027356A" w:rsidRPr="0005640B" w14:paraId="0202C39C" w14:textId="77777777" w:rsidTr="00804906">
        <w:trPr>
          <w:trHeight w:val="255"/>
        </w:trPr>
        <w:tc>
          <w:tcPr>
            <w:tcW w:w="272" w:type="dxa"/>
            <w:shd w:val="clear" w:color="000000" w:fill="CCCCFF"/>
            <w:noWrap/>
            <w:vAlign w:val="bottom"/>
            <w:hideMark/>
          </w:tcPr>
          <w:p w14:paraId="3FDA911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EFDFCE5"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30DBC49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32.040,15</w:t>
            </w:r>
          </w:p>
        </w:tc>
        <w:tc>
          <w:tcPr>
            <w:tcW w:w="1843" w:type="dxa"/>
            <w:shd w:val="clear" w:color="000000" w:fill="CCCCFF"/>
            <w:noWrap/>
            <w:vAlign w:val="bottom"/>
            <w:hideMark/>
          </w:tcPr>
          <w:p w14:paraId="7A11C82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28.377,84</w:t>
            </w:r>
          </w:p>
        </w:tc>
        <w:tc>
          <w:tcPr>
            <w:tcW w:w="1241" w:type="dxa"/>
            <w:shd w:val="clear" w:color="000000" w:fill="CCCCFF"/>
            <w:noWrap/>
            <w:vAlign w:val="bottom"/>
            <w:hideMark/>
          </w:tcPr>
          <w:p w14:paraId="1739085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88,57%</w:t>
            </w:r>
          </w:p>
        </w:tc>
      </w:tr>
      <w:tr w:rsidR="0027356A" w:rsidRPr="0005640B" w14:paraId="0C203D74" w14:textId="77777777" w:rsidTr="00804906">
        <w:trPr>
          <w:trHeight w:val="255"/>
        </w:trPr>
        <w:tc>
          <w:tcPr>
            <w:tcW w:w="272" w:type="dxa"/>
            <w:shd w:val="clear" w:color="000000" w:fill="FF9900"/>
            <w:noWrap/>
            <w:vAlign w:val="bottom"/>
            <w:hideMark/>
          </w:tcPr>
          <w:p w14:paraId="3F16F9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6F786942"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L01</w:t>
            </w:r>
          </w:p>
        </w:tc>
        <w:tc>
          <w:tcPr>
            <w:tcW w:w="6848" w:type="dxa"/>
            <w:shd w:val="clear" w:color="000000" w:fill="FF9900"/>
            <w:noWrap/>
            <w:vAlign w:val="bottom"/>
            <w:hideMark/>
          </w:tcPr>
          <w:p w14:paraId="796AFB64"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Glavni</w:t>
            </w:r>
            <w:proofErr w:type="spellEnd"/>
            <w:r w:rsidRPr="0005640B">
              <w:rPr>
                <w:rFonts w:ascii="Verdana" w:hAnsi="Verdana" w:cs="Arial"/>
                <w:b/>
                <w:bCs/>
                <w:sz w:val="20"/>
                <w:szCs w:val="20"/>
                <w:lang w:eastAsia="hr-HR"/>
              </w:rPr>
              <w:t xml:space="preserve"> program: Općina Lasinja</w:t>
            </w:r>
          </w:p>
        </w:tc>
        <w:tc>
          <w:tcPr>
            <w:tcW w:w="2126" w:type="dxa"/>
            <w:shd w:val="clear" w:color="000000" w:fill="FF9900"/>
            <w:noWrap/>
            <w:vAlign w:val="bottom"/>
            <w:hideMark/>
          </w:tcPr>
          <w:p w14:paraId="183B134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32.040,15</w:t>
            </w:r>
          </w:p>
        </w:tc>
        <w:tc>
          <w:tcPr>
            <w:tcW w:w="1843" w:type="dxa"/>
            <w:shd w:val="clear" w:color="000000" w:fill="FF9900"/>
            <w:noWrap/>
            <w:vAlign w:val="bottom"/>
            <w:hideMark/>
          </w:tcPr>
          <w:p w14:paraId="2D5E7C0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28.377,84</w:t>
            </w:r>
          </w:p>
        </w:tc>
        <w:tc>
          <w:tcPr>
            <w:tcW w:w="1241" w:type="dxa"/>
            <w:shd w:val="clear" w:color="000000" w:fill="FF9900"/>
            <w:noWrap/>
            <w:vAlign w:val="bottom"/>
            <w:hideMark/>
          </w:tcPr>
          <w:p w14:paraId="1CC9FDF4"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88,57%</w:t>
            </w:r>
          </w:p>
        </w:tc>
      </w:tr>
      <w:tr w:rsidR="0027356A" w:rsidRPr="0005640B" w14:paraId="0ED9641B" w14:textId="77777777" w:rsidTr="00804906">
        <w:trPr>
          <w:trHeight w:val="255"/>
        </w:trPr>
        <w:tc>
          <w:tcPr>
            <w:tcW w:w="272" w:type="dxa"/>
            <w:shd w:val="clear" w:color="000000" w:fill="FF9900"/>
            <w:noWrap/>
            <w:vAlign w:val="bottom"/>
            <w:hideMark/>
          </w:tcPr>
          <w:p w14:paraId="4BE24D6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43BF4B98"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3001</w:t>
            </w:r>
          </w:p>
        </w:tc>
        <w:tc>
          <w:tcPr>
            <w:tcW w:w="6848" w:type="dxa"/>
            <w:shd w:val="clear" w:color="000000" w:fill="FF9900"/>
            <w:noWrap/>
            <w:vAlign w:val="bottom"/>
            <w:hideMark/>
          </w:tcPr>
          <w:p w14:paraId="1CC3D96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OPĆINSKI NAČELNIK</w:t>
            </w:r>
          </w:p>
        </w:tc>
        <w:tc>
          <w:tcPr>
            <w:tcW w:w="2126" w:type="dxa"/>
            <w:shd w:val="clear" w:color="000000" w:fill="FF9900"/>
            <w:noWrap/>
            <w:vAlign w:val="bottom"/>
            <w:hideMark/>
          </w:tcPr>
          <w:p w14:paraId="20779CA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32.040,15</w:t>
            </w:r>
          </w:p>
        </w:tc>
        <w:tc>
          <w:tcPr>
            <w:tcW w:w="1843" w:type="dxa"/>
            <w:shd w:val="clear" w:color="000000" w:fill="FF9900"/>
            <w:noWrap/>
            <w:vAlign w:val="bottom"/>
            <w:hideMark/>
          </w:tcPr>
          <w:p w14:paraId="27C0BB6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28.377,84</w:t>
            </w:r>
          </w:p>
        </w:tc>
        <w:tc>
          <w:tcPr>
            <w:tcW w:w="1241" w:type="dxa"/>
            <w:shd w:val="clear" w:color="000000" w:fill="FF9900"/>
            <w:noWrap/>
            <w:vAlign w:val="bottom"/>
            <w:hideMark/>
          </w:tcPr>
          <w:p w14:paraId="27E171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88,57%</w:t>
            </w:r>
          </w:p>
        </w:tc>
      </w:tr>
      <w:tr w:rsidR="0027356A" w:rsidRPr="0005640B" w14:paraId="4B5DB110" w14:textId="77777777" w:rsidTr="00804906">
        <w:trPr>
          <w:trHeight w:val="255"/>
        </w:trPr>
        <w:tc>
          <w:tcPr>
            <w:tcW w:w="272" w:type="dxa"/>
            <w:shd w:val="clear" w:color="000000" w:fill="FFFF99"/>
            <w:noWrap/>
            <w:vAlign w:val="bottom"/>
            <w:hideMark/>
          </w:tcPr>
          <w:p w14:paraId="44E2243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32944BF7"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A100032</w:t>
            </w:r>
          </w:p>
        </w:tc>
        <w:tc>
          <w:tcPr>
            <w:tcW w:w="6848" w:type="dxa"/>
            <w:shd w:val="clear" w:color="000000" w:fill="FFFF99"/>
            <w:noWrap/>
            <w:vAlign w:val="bottom"/>
            <w:hideMark/>
          </w:tcPr>
          <w:p w14:paraId="7E33117A"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Općinski</w:t>
            </w:r>
            <w:proofErr w:type="spellEnd"/>
            <w:r w:rsidRPr="0005640B">
              <w:rPr>
                <w:rFonts w:ascii="Verdana" w:hAnsi="Verdana" w:cs="Arial"/>
                <w:b/>
                <w:bCs/>
                <w:sz w:val="20"/>
                <w:szCs w:val="20"/>
                <w:lang w:eastAsia="hr-HR"/>
              </w:rPr>
              <w:t xml:space="preserve"> načelnik</w:t>
            </w:r>
          </w:p>
        </w:tc>
        <w:tc>
          <w:tcPr>
            <w:tcW w:w="2126" w:type="dxa"/>
            <w:shd w:val="clear" w:color="000000" w:fill="FFFF99"/>
            <w:noWrap/>
            <w:vAlign w:val="bottom"/>
            <w:hideMark/>
          </w:tcPr>
          <w:p w14:paraId="083271D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30.049,31</w:t>
            </w:r>
          </w:p>
        </w:tc>
        <w:tc>
          <w:tcPr>
            <w:tcW w:w="1843" w:type="dxa"/>
            <w:shd w:val="clear" w:color="000000" w:fill="FFFF99"/>
            <w:noWrap/>
            <w:vAlign w:val="bottom"/>
            <w:hideMark/>
          </w:tcPr>
          <w:p w14:paraId="12468DD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28.377,84</w:t>
            </w:r>
          </w:p>
        </w:tc>
        <w:tc>
          <w:tcPr>
            <w:tcW w:w="1241" w:type="dxa"/>
            <w:shd w:val="clear" w:color="000000" w:fill="FFFF99"/>
            <w:noWrap/>
            <w:vAlign w:val="bottom"/>
            <w:hideMark/>
          </w:tcPr>
          <w:p w14:paraId="37BC3C2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94,44%</w:t>
            </w:r>
          </w:p>
        </w:tc>
      </w:tr>
      <w:tr w:rsidR="0027356A" w:rsidRPr="0005640B" w14:paraId="7F72EF67" w14:textId="77777777" w:rsidTr="00804906">
        <w:trPr>
          <w:trHeight w:val="255"/>
        </w:trPr>
        <w:tc>
          <w:tcPr>
            <w:tcW w:w="272" w:type="dxa"/>
            <w:shd w:val="clear" w:color="000000" w:fill="CCCCFF"/>
            <w:noWrap/>
            <w:vAlign w:val="bottom"/>
            <w:hideMark/>
          </w:tcPr>
          <w:p w14:paraId="645E926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1B240A62"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50AF2093"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30.049,31</w:t>
            </w:r>
          </w:p>
        </w:tc>
        <w:tc>
          <w:tcPr>
            <w:tcW w:w="1843" w:type="dxa"/>
            <w:shd w:val="clear" w:color="000000" w:fill="CCCCFF"/>
            <w:noWrap/>
            <w:vAlign w:val="bottom"/>
            <w:hideMark/>
          </w:tcPr>
          <w:p w14:paraId="6981927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28.377,84</w:t>
            </w:r>
          </w:p>
        </w:tc>
        <w:tc>
          <w:tcPr>
            <w:tcW w:w="1241" w:type="dxa"/>
            <w:shd w:val="clear" w:color="000000" w:fill="CCCCFF"/>
            <w:noWrap/>
            <w:vAlign w:val="bottom"/>
            <w:hideMark/>
          </w:tcPr>
          <w:p w14:paraId="2ADD1B74"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94,44%</w:t>
            </w:r>
          </w:p>
        </w:tc>
      </w:tr>
      <w:tr w:rsidR="0027356A" w:rsidRPr="0005640B" w14:paraId="3028527A" w14:textId="77777777" w:rsidTr="00804906">
        <w:trPr>
          <w:trHeight w:val="255"/>
        </w:trPr>
        <w:tc>
          <w:tcPr>
            <w:tcW w:w="272" w:type="dxa"/>
            <w:shd w:val="clear" w:color="auto" w:fill="auto"/>
            <w:noWrap/>
            <w:vAlign w:val="bottom"/>
            <w:hideMark/>
          </w:tcPr>
          <w:p w14:paraId="77574072"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950435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w:t>
            </w:r>
          </w:p>
        </w:tc>
        <w:tc>
          <w:tcPr>
            <w:tcW w:w="6848" w:type="dxa"/>
            <w:shd w:val="clear" w:color="auto" w:fill="auto"/>
            <w:noWrap/>
            <w:vAlign w:val="bottom"/>
            <w:hideMark/>
          </w:tcPr>
          <w:p w14:paraId="4733FFB3"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zaposlene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0E55E7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27.049,31</w:t>
            </w:r>
          </w:p>
        </w:tc>
        <w:tc>
          <w:tcPr>
            <w:tcW w:w="1843" w:type="dxa"/>
            <w:shd w:val="clear" w:color="auto" w:fill="auto"/>
            <w:noWrap/>
            <w:vAlign w:val="bottom"/>
            <w:hideMark/>
          </w:tcPr>
          <w:p w14:paraId="6A66501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26.137,00</w:t>
            </w:r>
          </w:p>
        </w:tc>
        <w:tc>
          <w:tcPr>
            <w:tcW w:w="1241" w:type="dxa"/>
            <w:shd w:val="clear" w:color="auto" w:fill="auto"/>
            <w:noWrap/>
            <w:vAlign w:val="bottom"/>
            <w:hideMark/>
          </w:tcPr>
          <w:p w14:paraId="721BD0D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96,63%</w:t>
            </w:r>
          </w:p>
        </w:tc>
      </w:tr>
      <w:tr w:rsidR="0027356A" w:rsidRPr="0005640B" w14:paraId="0A82533F" w14:textId="77777777" w:rsidTr="00804906">
        <w:trPr>
          <w:trHeight w:val="255"/>
        </w:trPr>
        <w:tc>
          <w:tcPr>
            <w:tcW w:w="272" w:type="dxa"/>
            <w:shd w:val="clear" w:color="auto" w:fill="auto"/>
            <w:noWrap/>
            <w:vAlign w:val="bottom"/>
            <w:hideMark/>
          </w:tcPr>
          <w:p w14:paraId="15F0E1F9"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5519C42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3111</w:t>
            </w:r>
          </w:p>
        </w:tc>
        <w:tc>
          <w:tcPr>
            <w:tcW w:w="6848" w:type="dxa"/>
            <w:shd w:val="clear" w:color="auto" w:fill="auto"/>
            <w:noWrap/>
            <w:vAlign w:val="bottom"/>
            <w:hideMark/>
          </w:tcPr>
          <w:p w14:paraId="5886FCEF"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Plaće</w:t>
            </w:r>
            <w:proofErr w:type="spellEnd"/>
            <w:r w:rsidRPr="0005640B">
              <w:rPr>
                <w:rFonts w:ascii="Verdana" w:hAnsi="Verdana" w:cs="Arial"/>
                <w:sz w:val="20"/>
                <w:szCs w:val="20"/>
                <w:lang w:eastAsia="hr-HR"/>
              </w:rPr>
              <w:t xml:space="preserve"> za redovan rad                                                                                </w:t>
            </w:r>
          </w:p>
        </w:tc>
        <w:tc>
          <w:tcPr>
            <w:tcW w:w="2126" w:type="dxa"/>
            <w:shd w:val="clear" w:color="auto" w:fill="auto"/>
            <w:noWrap/>
            <w:vAlign w:val="bottom"/>
            <w:hideMark/>
          </w:tcPr>
          <w:p w14:paraId="4DA244D3"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53730F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22.234,12</w:t>
            </w:r>
          </w:p>
        </w:tc>
        <w:tc>
          <w:tcPr>
            <w:tcW w:w="1241" w:type="dxa"/>
            <w:shd w:val="clear" w:color="auto" w:fill="auto"/>
            <w:noWrap/>
            <w:vAlign w:val="bottom"/>
            <w:hideMark/>
          </w:tcPr>
          <w:p w14:paraId="115F27B0" w14:textId="77777777" w:rsidR="0027356A" w:rsidRPr="0005640B" w:rsidRDefault="0027356A" w:rsidP="00804906">
            <w:pPr>
              <w:rPr>
                <w:rFonts w:ascii="Verdana" w:hAnsi="Verdana" w:cs="Arial"/>
                <w:sz w:val="20"/>
                <w:szCs w:val="20"/>
                <w:lang w:eastAsia="hr-HR"/>
              </w:rPr>
            </w:pPr>
          </w:p>
        </w:tc>
      </w:tr>
      <w:tr w:rsidR="0027356A" w:rsidRPr="0005640B" w14:paraId="19E7CABA" w14:textId="77777777" w:rsidTr="00804906">
        <w:trPr>
          <w:trHeight w:val="255"/>
        </w:trPr>
        <w:tc>
          <w:tcPr>
            <w:tcW w:w="272" w:type="dxa"/>
            <w:shd w:val="clear" w:color="auto" w:fill="auto"/>
            <w:noWrap/>
            <w:vAlign w:val="bottom"/>
            <w:hideMark/>
          </w:tcPr>
          <w:p w14:paraId="44C0563A"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21B8CDB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3132</w:t>
            </w:r>
          </w:p>
        </w:tc>
        <w:tc>
          <w:tcPr>
            <w:tcW w:w="6848" w:type="dxa"/>
            <w:shd w:val="clear" w:color="auto" w:fill="auto"/>
            <w:noWrap/>
            <w:vAlign w:val="bottom"/>
            <w:hideMark/>
          </w:tcPr>
          <w:p w14:paraId="49B85C0A"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Doprinosi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obvezno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zdravstveno</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osiguranje</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40AFC9D1"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2DE3D2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3.902,88</w:t>
            </w:r>
          </w:p>
        </w:tc>
        <w:tc>
          <w:tcPr>
            <w:tcW w:w="1241" w:type="dxa"/>
            <w:shd w:val="clear" w:color="auto" w:fill="auto"/>
            <w:noWrap/>
            <w:vAlign w:val="bottom"/>
            <w:hideMark/>
          </w:tcPr>
          <w:p w14:paraId="12DBEB8A" w14:textId="77777777" w:rsidR="0027356A" w:rsidRPr="0005640B" w:rsidRDefault="0027356A" w:rsidP="00804906">
            <w:pPr>
              <w:rPr>
                <w:rFonts w:ascii="Verdana" w:hAnsi="Verdana" w:cs="Arial"/>
                <w:sz w:val="20"/>
                <w:szCs w:val="20"/>
                <w:lang w:eastAsia="hr-HR"/>
              </w:rPr>
            </w:pPr>
          </w:p>
        </w:tc>
      </w:tr>
      <w:tr w:rsidR="0027356A" w:rsidRPr="0005640B" w14:paraId="5DA74ED2" w14:textId="77777777" w:rsidTr="00804906">
        <w:trPr>
          <w:trHeight w:val="255"/>
        </w:trPr>
        <w:tc>
          <w:tcPr>
            <w:tcW w:w="272" w:type="dxa"/>
            <w:shd w:val="clear" w:color="auto" w:fill="auto"/>
            <w:noWrap/>
            <w:vAlign w:val="bottom"/>
            <w:hideMark/>
          </w:tcPr>
          <w:p w14:paraId="6C5900E2" w14:textId="77777777" w:rsidR="0027356A" w:rsidRPr="0005640B" w:rsidRDefault="0027356A" w:rsidP="00804906">
            <w:pPr>
              <w:rPr>
                <w:rFonts w:ascii="Verdana" w:hAnsi="Verdana"/>
                <w:sz w:val="20"/>
                <w:szCs w:val="20"/>
                <w:lang w:eastAsia="hr-HR"/>
              </w:rPr>
            </w:pPr>
          </w:p>
        </w:tc>
        <w:tc>
          <w:tcPr>
            <w:tcW w:w="1664" w:type="dxa"/>
            <w:shd w:val="clear" w:color="auto" w:fill="auto"/>
            <w:noWrap/>
            <w:vAlign w:val="bottom"/>
            <w:hideMark/>
          </w:tcPr>
          <w:p w14:paraId="2D83CA9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34002A06"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558E4E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3.000,00</w:t>
            </w:r>
          </w:p>
        </w:tc>
        <w:tc>
          <w:tcPr>
            <w:tcW w:w="1843" w:type="dxa"/>
            <w:shd w:val="clear" w:color="auto" w:fill="auto"/>
            <w:noWrap/>
            <w:vAlign w:val="bottom"/>
            <w:hideMark/>
          </w:tcPr>
          <w:p w14:paraId="3E511DC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2.240,84</w:t>
            </w:r>
          </w:p>
        </w:tc>
        <w:tc>
          <w:tcPr>
            <w:tcW w:w="1241" w:type="dxa"/>
            <w:shd w:val="clear" w:color="auto" w:fill="auto"/>
            <w:noWrap/>
            <w:vAlign w:val="bottom"/>
            <w:hideMark/>
          </w:tcPr>
          <w:p w14:paraId="48F0EC5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74,69%</w:t>
            </w:r>
          </w:p>
        </w:tc>
      </w:tr>
      <w:tr w:rsidR="0027356A" w:rsidRPr="0005640B" w14:paraId="46A28CDF" w14:textId="77777777" w:rsidTr="00804906">
        <w:trPr>
          <w:trHeight w:val="255"/>
        </w:trPr>
        <w:tc>
          <w:tcPr>
            <w:tcW w:w="272" w:type="dxa"/>
            <w:shd w:val="clear" w:color="auto" w:fill="auto"/>
            <w:noWrap/>
            <w:vAlign w:val="bottom"/>
            <w:hideMark/>
          </w:tcPr>
          <w:p w14:paraId="7687B53D"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4F40D507"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3293</w:t>
            </w:r>
          </w:p>
        </w:tc>
        <w:tc>
          <w:tcPr>
            <w:tcW w:w="6848" w:type="dxa"/>
            <w:shd w:val="clear" w:color="auto" w:fill="auto"/>
            <w:noWrap/>
            <w:vAlign w:val="bottom"/>
            <w:hideMark/>
          </w:tcPr>
          <w:p w14:paraId="05394EB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Reprezentacija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28DFF9B"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1C937C1B"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2.240,84</w:t>
            </w:r>
          </w:p>
        </w:tc>
        <w:tc>
          <w:tcPr>
            <w:tcW w:w="1241" w:type="dxa"/>
            <w:shd w:val="clear" w:color="auto" w:fill="auto"/>
            <w:noWrap/>
            <w:vAlign w:val="bottom"/>
            <w:hideMark/>
          </w:tcPr>
          <w:p w14:paraId="610CE463" w14:textId="77777777" w:rsidR="0027356A" w:rsidRPr="0005640B" w:rsidRDefault="0027356A" w:rsidP="00804906">
            <w:pPr>
              <w:rPr>
                <w:rFonts w:ascii="Verdana" w:hAnsi="Verdana" w:cs="Arial"/>
                <w:sz w:val="20"/>
                <w:szCs w:val="20"/>
                <w:lang w:eastAsia="hr-HR"/>
              </w:rPr>
            </w:pPr>
          </w:p>
        </w:tc>
      </w:tr>
      <w:tr w:rsidR="0027356A" w:rsidRPr="0005640B" w14:paraId="2B5A5677" w14:textId="77777777" w:rsidTr="00804906">
        <w:trPr>
          <w:trHeight w:val="255"/>
        </w:trPr>
        <w:tc>
          <w:tcPr>
            <w:tcW w:w="272" w:type="dxa"/>
            <w:shd w:val="clear" w:color="000000" w:fill="FFFF99"/>
            <w:noWrap/>
            <w:vAlign w:val="bottom"/>
            <w:hideMark/>
          </w:tcPr>
          <w:p w14:paraId="650317D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lastRenderedPageBreak/>
              <w:t> </w:t>
            </w:r>
          </w:p>
        </w:tc>
        <w:tc>
          <w:tcPr>
            <w:tcW w:w="1664" w:type="dxa"/>
            <w:shd w:val="clear" w:color="000000" w:fill="FFFF99"/>
            <w:noWrap/>
            <w:vAlign w:val="bottom"/>
            <w:hideMark/>
          </w:tcPr>
          <w:p w14:paraId="42B72C6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A100033</w:t>
            </w:r>
          </w:p>
        </w:tc>
        <w:tc>
          <w:tcPr>
            <w:tcW w:w="6848" w:type="dxa"/>
            <w:shd w:val="clear" w:color="000000" w:fill="FFFF99"/>
            <w:noWrap/>
            <w:vAlign w:val="bottom"/>
            <w:hideMark/>
          </w:tcPr>
          <w:p w14:paraId="082EA72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Izvanredni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rashodi</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tekuća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zaliha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proračuna</w:t>
            </w:r>
            <w:proofErr w:type="spellEnd"/>
          </w:p>
        </w:tc>
        <w:tc>
          <w:tcPr>
            <w:tcW w:w="2126" w:type="dxa"/>
            <w:shd w:val="clear" w:color="000000" w:fill="FFFF99"/>
            <w:noWrap/>
            <w:vAlign w:val="bottom"/>
            <w:hideMark/>
          </w:tcPr>
          <w:p w14:paraId="00CF978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1.990,84</w:t>
            </w:r>
          </w:p>
        </w:tc>
        <w:tc>
          <w:tcPr>
            <w:tcW w:w="1843" w:type="dxa"/>
            <w:shd w:val="clear" w:color="000000" w:fill="FFFF99"/>
            <w:noWrap/>
            <w:vAlign w:val="bottom"/>
            <w:hideMark/>
          </w:tcPr>
          <w:p w14:paraId="36F4E26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241" w:type="dxa"/>
            <w:shd w:val="clear" w:color="000000" w:fill="FFFF99"/>
            <w:noWrap/>
            <w:vAlign w:val="bottom"/>
            <w:hideMark/>
          </w:tcPr>
          <w:p w14:paraId="6B9E1A0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6AF01B64" w14:textId="77777777" w:rsidTr="00804906">
        <w:trPr>
          <w:trHeight w:val="255"/>
        </w:trPr>
        <w:tc>
          <w:tcPr>
            <w:tcW w:w="272" w:type="dxa"/>
            <w:shd w:val="clear" w:color="000000" w:fill="CCCCFF"/>
            <w:noWrap/>
            <w:vAlign w:val="bottom"/>
            <w:hideMark/>
          </w:tcPr>
          <w:p w14:paraId="43B3E2E1"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713AEC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7925B8E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1.990,84</w:t>
            </w:r>
          </w:p>
        </w:tc>
        <w:tc>
          <w:tcPr>
            <w:tcW w:w="1843" w:type="dxa"/>
            <w:shd w:val="clear" w:color="000000" w:fill="CCCCFF"/>
            <w:noWrap/>
            <w:vAlign w:val="bottom"/>
            <w:hideMark/>
          </w:tcPr>
          <w:p w14:paraId="37325160"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2068AE36"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3524510D" w14:textId="77777777" w:rsidTr="00804906">
        <w:trPr>
          <w:trHeight w:val="255"/>
        </w:trPr>
        <w:tc>
          <w:tcPr>
            <w:tcW w:w="272" w:type="dxa"/>
            <w:shd w:val="clear" w:color="auto" w:fill="auto"/>
            <w:noWrap/>
            <w:vAlign w:val="bottom"/>
            <w:hideMark/>
          </w:tcPr>
          <w:p w14:paraId="1857BA00"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7887506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w:t>
            </w:r>
          </w:p>
        </w:tc>
        <w:tc>
          <w:tcPr>
            <w:tcW w:w="6848" w:type="dxa"/>
            <w:shd w:val="clear" w:color="auto" w:fill="auto"/>
            <w:noWrap/>
            <w:vAlign w:val="bottom"/>
            <w:hideMark/>
          </w:tcPr>
          <w:p w14:paraId="7A24D81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Materijalni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72838FB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1.990,84</w:t>
            </w:r>
          </w:p>
        </w:tc>
        <w:tc>
          <w:tcPr>
            <w:tcW w:w="1843" w:type="dxa"/>
            <w:shd w:val="clear" w:color="auto" w:fill="auto"/>
            <w:noWrap/>
            <w:vAlign w:val="bottom"/>
            <w:hideMark/>
          </w:tcPr>
          <w:p w14:paraId="3C2CA4A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17B5D11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2DBB0C15" w14:textId="77777777" w:rsidTr="00804906">
        <w:trPr>
          <w:trHeight w:val="255"/>
        </w:trPr>
        <w:tc>
          <w:tcPr>
            <w:tcW w:w="272" w:type="dxa"/>
            <w:shd w:val="clear" w:color="auto" w:fill="auto"/>
            <w:noWrap/>
            <w:vAlign w:val="bottom"/>
            <w:hideMark/>
          </w:tcPr>
          <w:p w14:paraId="4D4641CE"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1B574CC3"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3299</w:t>
            </w:r>
          </w:p>
        </w:tc>
        <w:tc>
          <w:tcPr>
            <w:tcW w:w="6848" w:type="dxa"/>
            <w:shd w:val="clear" w:color="auto" w:fill="auto"/>
            <w:noWrap/>
            <w:vAlign w:val="bottom"/>
            <w:hideMark/>
          </w:tcPr>
          <w:p w14:paraId="7F288EE8"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Ostali</w:t>
            </w:r>
            <w:proofErr w:type="spellEnd"/>
            <w:r w:rsidRPr="0005640B">
              <w:rPr>
                <w:rFonts w:ascii="Verdana" w:hAnsi="Verdana" w:cs="Arial"/>
                <w:sz w:val="20"/>
                <w:szCs w:val="20"/>
                <w:lang w:eastAsia="hr-HR"/>
              </w:rPr>
              <w:t xml:space="preserve"> nespomenuti rashodi poslovanja                                                               </w:t>
            </w:r>
          </w:p>
        </w:tc>
        <w:tc>
          <w:tcPr>
            <w:tcW w:w="2126" w:type="dxa"/>
            <w:shd w:val="clear" w:color="auto" w:fill="auto"/>
            <w:noWrap/>
            <w:vAlign w:val="bottom"/>
            <w:hideMark/>
          </w:tcPr>
          <w:p w14:paraId="51FF51B7"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4AEEC800"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457B7EC4" w14:textId="77777777" w:rsidR="0027356A" w:rsidRPr="0005640B" w:rsidRDefault="0027356A" w:rsidP="00804906">
            <w:pPr>
              <w:rPr>
                <w:rFonts w:ascii="Verdana" w:hAnsi="Verdana" w:cs="Arial"/>
                <w:sz w:val="20"/>
                <w:szCs w:val="20"/>
                <w:lang w:eastAsia="hr-HR"/>
              </w:rPr>
            </w:pPr>
          </w:p>
        </w:tc>
      </w:tr>
      <w:tr w:rsidR="0027356A" w:rsidRPr="0005640B" w14:paraId="026CCB67" w14:textId="77777777" w:rsidTr="00804906">
        <w:trPr>
          <w:trHeight w:val="255"/>
        </w:trPr>
        <w:tc>
          <w:tcPr>
            <w:tcW w:w="272" w:type="dxa"/>
            <w:shd w:val="clear" w:color="000000" w:fill="9999FF"/>
            <w:noWrap/>
            <w:vAlign w:val="bottom"/>
            <w:hideMark/>
          </w:tcPr>
          <w:p w14:paraId="7BCB442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4002E47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RAZDJEL 004 RAČUN ZADUŽIVANJA / FINANCIRANJA</w:t>
            </w:r>
          </w:p>
        </w:tc>
        <w:tc>
          <w:tcPr>
            <w:tcW w:w="2126" w:type="dxa"/>
            <w:shd w:val="clear" w:color="000000" w:fill="9999FF"/>
            <w:noWrap/>
            <w:vAlign w:val="bottom"/>
            <w:hideMark/>
          </w:tcPr>
          <w:p w14:paraId="4A04522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19.914,76</w:t>
            </w:r>
          </w:p>
        </w:tc>
        <w:tc>
          <w:tcPr>
            <w:tcW w:w="1843" w:type="dxa"/>
            <w:shd w:val="clear" w:color="000000" w:fill="9999FF"/>
            <w:noWrap/>
            <w:vAlign w:val="bottom"/>
            <w:hideMark/>
          </w:tcPr>
          <w:p w14:paraId="22D135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17.627,96</w:t>
            </w:r>
          </w:p>
        </w:tc>
        <w:tc>
          <w:tcPr>
            <w:tcW w:w="1241" w:type="dxa"/>
            <w:shd w:val="clear" w:color="000000" w:fill="9999FF"/>
            <w:noWrap/>
            <w:vAlign w:val="bottom"/>
            <w:hideMark/>
          </w:tcPr>
          <w:p w14:paraId="4F0809C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88,52%</w:t>
            </w:r>
          </w:p>
        </w:tc>
      </w:tr>
      <w:tr w:rsidR="0027356A" w:rsidRPr="0005640B" w14:paraId="7695E4BF" w14:textId="77777777" w:rsidTr="00804906">
        <w:trPr>
          <w:trHeight w:val="255"/>
        </w:trPr>
        <w:tc>
          <w:tcPr>
            <w:tcW w:w="272" w:type="dxa"/>
            <w:shd w:val="clear" w:color="000000" w:fill="9999FF"/>
            <w:noWrap/>
            <w:vAlign w:val="bottom"/>
            <w:hideMark/>
          </w:tcPr>
          <w:p w14:paraId="22C3DE4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8512" w:type="dxa"/>
            <w:gridSpan w:val="2"/>
            <w:shd w:val="clear" w:color="000000" w:fill="9999FF"/>
            <w:noWrap/>
            <w:vAlign w:val="bottom"/>
            <w:hideMark/>
          </w:tcPr>
          <w:p w14:paraId="4F33E61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GLAVA 00401 RAČUN ZADUŽIVANJA / FINANCIRANJA</w:t>
            </w:r>
          </w:p>
        </w:tc>
        <w:tc>
          <w:tcPr>
            <w:tcW w:w="2126" w:type="dxa"/>
            <w:shd w:val="clear" w:color="000000" w:fill="9999FF"/>
            <w:noWrap/>
            <w:vAlign w:val="bottom"/>
            <w:hideMark/>
          </w:tcPr>
          <w:p w14:paraId="150E36E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19.914,76</w:t>
            </w:r>
          </w:p>
        </w:tc>
        <w:tc>
          <w:tcPr>
            <w:tcW w:w="1843" w:type="dxa"/>
            <w:shd w:val="clear" w:color="000000" w:fill="9999FF"/>
            <w:noWrap/>
            <w:vAlign w:val="bottom"/>
            <w:hideMark/>
          </w:tcPr>
          <w:p w14:paraId="5D5DFBA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17.627,96</w:t>
            </w:r>
          </w:p>
        </w:tc>
        <w:tc>
          <w:tcPr>
            <w:tcW w:w="1241" w:type="dxa"/>
            <w:shd w:val="clear" w:color="000000" w:fill="9999FF"/>
            <w:noWrap/>
            <w:vAlign w:val="bottom"/>
            <w:hideMark/>
          </w:tcPr>
          <w:p w14:paraId="798B786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88,52%</w:t>
            </w:r>
          </w:p>
        </w:tc>
      </w:tr>
      <w:tr w:rsidR="0027356A" w:rsidRPr="0005640B" w14:paraId="0A0889A7" w14:textId="77777777" w:rsidTr="00804906">
        <w:trPr>
          <w:trHeight w:val="255"/>
        </w:trPr>
        <w:tc>
          <w:tcPr>
            <w:tcW w:w="272" w:type="dxa"/>
            <w:shd w:val="clear" w:color="000000" w:fill="CCCCFF"/>
            <w:noWrap/>
            <w:vAlign w:val="bottom"/>
            <w:hideMark/>
          </w:tcPr>
          <w:p w14:paraId="6F75668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5EC101C"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4C32B06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6.642,48</w:t>
            </w:r>
          </w:p>
        </w:tc>
        <w:tc>
          <w:tcPr>
            <w:tcW w:w="1843" w:type="dxa"/>
            <w:shd w:val="clear" w:color="000000" w:fill="CCCCFF"/>
            <w:noWrap/>
            <w:vAlign w:val="bottom"/>
            <w:hideMark/>
          </w:tcPr>
          <w:p w14:paraId="4FA63C07"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4.363,40</w:t>
            </w:r>
          </w:p>
        </w:tc>
        <w:tc>
          <w:tcPr>
            <w:tcW w:w="1241" w:type="dxa"/>
            <w:shd w:val="clear" w:color="000000" w:fill="CCCCFF"/>
            <w:noWrap/>
            <w:vAlign w:val="bottom"/>
            <w:hideMark/>
          </w:tcPr>
          <w:p w14:paraId="3759C5DD"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65,69%</w:t>
            </w:r>
          </w:p>
        </w:tc>
      </w:tr>
      <w:tr w:rsidR="0027356A" w:rsidRPr="0005640B" w14:paraId="1F8A1758" w14:textId="77777777" w:rsidTr="00804906">
        <w:trPr>
          <w:trHeight w:val="255"/>
        </w:trPr>
        <w:tc>
          <w:tcPr>
            <w:tcW w:w="272" w:type="dxa"/>
            <w:shd w:val="clear" w:color="000000" w:fill="CCCCFF"/>
            <w:noWrap/>
            <w:vAlign w:val="bottom"/>
            <w:hideMark/>
          </w:tcPr>
          <w:p w14:paraId="0495816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7691BC3B"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8. NAMJENSKI PRIMICI</w:t>
            </w:r>
          </w:p>
        </w:tc>
        <w:tc>
          <w:tcPr>
            <w:tcW w:w="2126" w:type="dxa"/>
            <w:shd w:val="clear" w:color="000000" w:fill="CCCCFF"/>
            <w:noWrap/>
            <w:vAlign w:val="bottom"/>
            <w:hideMark/>
          </w:tcPr>
          <w:p w14:paraId="4FEF1AA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13.272,28</w:t>
            </w:r>
          </w:p>
        </w:tc>
        <w:tc>
          <w:tcPr>
            <w:tcW w:w="1843" w:type="dxa"/>
            <w:shd w:val="clear" w:color="000000" w:fill="CCCCFF"/>
            <w:noWrap/>
            <w:vAlign w:val="bottom"/>
            <w:hideMark/>
          </w:tcPr>
          <w:p w14:paraId="22DE057C"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13.264,56</w:t>
            </w:r>
          </w:p>
        </w:tc>
        <w:tc>
          <w:tcPr>
            <w:tcW w:w="1241" w:type="dxa"/>
            <w:shd w:val="clear" w:color="000000" w:fill="CCCCFF"/>
            <w:noWrap/>
            <w:vAlign w:val="bottom"/>
            <w:hideMark/>
          </w:tcPr>
          <w:p w14:paraId="3A851BD9"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99,94%</w:t>
            </w:r>
          </w:p>
        </w:tc>
      </w:tr>
      <w:tr w:rsidR="0027356A" w:rsidRPr="0005640B" w14:paraId="161EB582" w14:textId="77777777" w:rsidTr="00804906">
        <w:trPr>
          <w:trHeight w:val="255"/>
        </w:trPr>
        <w:tc>
          <w:tcPr>
            <w:tcW w:w="272" w:type="dxa"/>
            <w:shd w:val="clear" w:color="000000" w:fill="FF9900"/>
            <w:noWrap/>
            <w:vAlign w:val="bottom"/>
            <w:hideMark/>
          </w:tcPr>
          <w:p w14:paraId="0FAE57B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2E67218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L01</w:t>
            </w:r>
          </w:p>
        </w:tc>
        <w:tc>
          <w:tcPr>
            <w:tcW w:w="6848" w:type="dxa"/>
            <w:shd w:val="clear" w:color="000000" w:fill="FF9900"/>
            <w:noWrap/>
            <w:vAlign w:val="bottom"/>
            <w:hideMark/>
          </w:tcPr>
          <w:p w14:paraId="457D238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Glavni</w:t>
            </w:r>
            <w:proofErr w:type="spellEnd"/>
            <w:r w:rsidRPr="0005640B">
              <w:rPr>
                <w:rFonts w:ascii="Verdana" w:hAnsi="Verdana" w:cs="Arial"/>
                <w:b/>
                <w:bCs/>
                <w:sz w:val="20"/>
                <w:szCs w:val="20"/>
                <w:lang w:eastAsia="hr-HR"/>
              </w:rPr>
              <w:t xml:space="preserve"> program: Općina Lasinja</w:t>
            </w:r>
          </w:p>
        </w:tc>
        <w:tc>
          <w:tcPr>
            <w:tcW w:w="2126" w:type="dxa"/>
            <w:shd w:val="clear" w:color="000000" w:fill="FF9900"/>
            <w:noWrap/>
            <w:vAlign w:val="bottom"/>
            <w:hideMark/>
          </w:tcPr>
          <w:p w14:paraId="6CC9182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19.914,76</w:t>
            </w:r>
          </w:p>
        </w:tc>
        <w:tc>
          <w:tcPr>
            <w:tcW w:w="1843" w:type="dxa"/>
            <w:shd w:val="clear" w:color="000000" w:fill="FF9900"/>
            <w:noWrap/>
            <w:vAlign w:val="bottom"/>
            <w:hideMark/>
          </w:tcPr>
          <w:p w14:paraId="79B0AB1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17.627,96</w:t>
            </w:r>
          </w:p>
        </w:tc>
        <w:tc>
          <w:tcPr>
            <w:tcW w:w="1241" w:type="dxa"/>
            <w:shd w:val="clear" w:color="000000" w:fill="FF9900"/>
            <w:noWrap/>
            <w:vAlign w:val="bottom"/>
            <w:hideMark/>
          </w:tcPr>
          <w:p w14:paraId="09A19005"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88,52%</w:t>
            </w:r>
          </w:p>
        </w:tc>
      </w:tr>
      <w:tr w:rsidR="0027356A" w:rsidRPr="0005640B" w14:paraId="5DF60DB5" w14:textId="77777777" w:rsidTr="00804906">
        <w:trPr>
          <w:trHeight w:val="255"/>
        </w:trPr>
        <w:tc>
          <w:tcPr>
            <w:tcW w:w="272" w:type="dxa"/>
            <w:shd w:val="clear" w:color="000000" w:fill="FF9900"/>
            <w:noWrap/>
            <w:vAlign w:val="bottom"/>
            <w:hideMark/>
          </w:tcPr>
          <w:p w14:paraId="3325FDB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9900"/>
            <w:noWrap/>
            <w:vAlign w:val="bottom"/>
            <w:hideMark/>
          </w:tcPr>
          <w:p w14:paraId="538325E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4001</w:t>
            </w:r>
          </w:p>
        </w:tc>
        <w:tc>
          <w:tcPr>
            <w:tcW w:w="6848" w:type="dxa"/>
            <w:shd w:val="clear" w:color="000000" w:fill="FF9900"/>
            <w:noWrap/>
            <w:vAlign w:val="bottom"/>
            <w:hideMark/>
          </w:tcPr>
          <w:p w14:paraId="6950FEC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Program: OTPLATA KREDITA</w:t>
            </w:r>
          </w:p>
        </w:tc>
        <w:tc>
          <w:tcPr>
            <w:tcW w:w="2126" w:type="dxa"/>
            <w:shd w:val="clear" w:color="000000" w:fill="FF9900"/>
            <w:noWrap/>
            <w:vAlign w:val="bottom"/>
            <w:hideMark/>
          </w:tcPr>
          <w:p w14:paraId="634A200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19.914,76</w:t>
            </w:r>
          </w:p>
        </w:tc>
        <w:tc>
          <w:tcPr>
            <w:tcW w:w="1843" w:type="dxa"/>
            <w:shd w:val="clear" w:color="000000" w:fill="FF9900"/>
            <w:noWrap/>
            <w:vAlign w:val="bottom"/>
            <w:hideMark/>
          </w:tcPr>
          <w:p w14:paraId="2DBBBEA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17.627,96</w:t>
            </w:r>
          </w:p>
        </w:tc>
        <w:tc>
          <w:tcPr>
            <w:tcW w:w="1241" w:type="dxa"/>
            <w:shd w:val="clear" w:color="000000" w:fill="FF9900"/>
            <w:noWrap/>
            <w:vAlign w:val="bottom"/>
            <w:hideMark/>
          </w:tcPr>
          <w:p w14:paraId="168DEE27"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88,52%</w:t>
            </w:r>
          </w:p>
        </w:tc>
      </w:tr>
      <w:tr w:rsidR="0027356A" w:rsidRPr="0005640B" w14:paraId="6DFEDB6E" w14:textId="77777777" w:rsidTr="00804906">
        <w:trPr>
          <w:trHeight w:val="255"/>
        </w:trPr>
        <w:tc>
          <w:tcPr>
            <w:tcW w:w="272" w:type="dxa"/>
            <w:shd w:val="clear" w:color="000000" w:fill="FFFF99"/>
            <w:noWrap/>
            <w:vAlign w:val="bottom"/>
            <w:hideMark/>
          </w:tcPr>
          <w:p w14:paraId="4378B3C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089640D3"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A100034</w:t>
            </w:r>
          </w:p>
        </w:tc>
        <w:tc>
          <w:tcPr>
            <w:tcW w:w="6848" w:type="dxa"/>
            <w:shd w:val="clear" w:color="000000" w:fill="FFFF99"/>
            <w:noWrap/>
            <w:vAlign w:val="bottom"/>
            <w:hideMark/>
          </w:tcPr>
          <w:p w14:paraId="07419C79"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Otplata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glavnice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primljenih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kredita</w:t>
            </w:r>
            <w:proofErr w:type="spellEnd"/>
            <w:r w:rsidRPr="0005640B">
              <w:rPr>
                <w:rFonts w:ascii="Verdana" w:hAnsi="Verdana" w:cs="Arial"/>
                <w:b/>
                <w:bCs/>
                <w:sz w:val="20"/>
                <w:szCs w:val="20"/>
                <w:lang w:eastAsia="hr-HR"/>
              </w:rPr>
              <w:t xml:space="preserve"> </w:t>
            </w:r>
          </w:p>
        </w:tc>
        <w:tc>
          <w:tcPr>
            <w:tcW w:w="2126" w:type="dxa"/>
            <w:shd w:val="clear" w:color="000000" w:fill="FFFF99"/>
            <w:noWrap/>
            <w:vAlign w:val="bottom"/>
            <w:hideMark/>
          </w:tcPr>
          <w:p w14:paraId="7B1C7BC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15.000,00</w:t>
            </w:r>
          </w:p>
        </w:tc>
        <w:tc>
          <w:tcPr>
            <w:tcW w:w="1843" w:type="dxa"/>
            <w:shd w:val="clear" w:color="000000" w:fill="FFFF99"/>
            <w:noWrap/>
            <w:vAlign w:val="bottom"/>
            <w:hideMark/>
          </w:tcPr>
          <w:p w14:paraId="0EC6BAB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13.264,56</w:t>
            </w:r>
          </w:p>
        </w:tc>
        <w:tc>
          <w:tcPr>
            <w:tcW w:w="1241" w:type="dxa"/>
            <w:shd w:val="clear" w:color="000000" w:fill="FFFF99"/>
            <w:noWrap/>
            <w:vAlign w:val="bottom"/>
            <w:hideMark/>
          </w:tcPr>
          <w:p w14:paraId="78F51A4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88,43%</w:t>
            </w:r>
          </w:p>
        </w:tc>
      </w:tr>
      <w:tr w:rsidR="0027356A" w:rsidRPr="0005640B" w14:paraId="73009252" w14:textId="77777777" w:rsidTr="00804906">
        <w:trPr>
          <w:trHeight w:val="255"/>
        </w:trPr>
        <w:tc>
          <w:tcPr>
            <w:tcW w:w="272" w:type="dxa"/>
            <w:shd w:val="clear" w:color="000000" w:fill="CCCCFF"/>
            <w:noWrap/>
            <w:vAlign w:val="bottom"/>
            <w:hideMark/>
          </w:tcPr>
          <w:p w14:paraId="6534F4AF"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3B9BC2CE"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618D1B8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1.727,72</w:t>
            </w:r>
          </w:p>
        </w:tc>
        <w:tc>
          <w:tcPr>
            <w:tcW w:w="1843" w:type="dxa"/>
            <w:shd w:val="clear" w:color="000000" w:fill="CCCCFF"/>
            <w:noWrap/>
            <w:vAlign w:val="bottom"/>
            <w:hideMark/>
          </w:tcPr>
          <w:p w14:paraId="7D65B07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c>
          <w:tcPr>
            <w:tcW w:w="1241" w:type="dxa"/>
            <w:shd w:val="clear" w:color="000000" w:fill="CCCCFF"/>
            <w:noWrap/>
            <w:vAlign w:val="bottom"/>
            <w:hideMark/>
          </w:tcPr>
          <w:p w14:paraId="41303F7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0,00%</w:t>
            </w:r>
          </w:p>
        </w:tc>
      </w:tr>
      <w:tr w:rsidR="0027356A" w:rsidRPr="0005640B" w14:paraId="6ED23913" w14:textId="77777777" w:rsidTr="00804906">
        <w:trPr>
          <w:trHeight w:val="255"/>
        </w:trPr>
        <w:tc>
          <w:tcPr>
            <w:tcW w:w="272" w:type="dxa"/>
            <w:shd w:val="clear" w:color="auto" w:fill="auto"/>
            <w:noWrap/>
            <w:vAlign w:val="bottom"/>
            <w:hideMark/>
          </w:tcPr>
          <w:p w14:paraId="77FA53EA"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59722939"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54</w:t>
            </w:r>
          </w:p>
        </w:tc>
        <w:tc>
          <w:tcPr>
            <w:tcW w:w="6848" w:type="dxa"/>
            <w:shd w:val="clear" w:color="auto" w:fill="auto"/>
            <w:noWrap/>
            <w:vAlign w:val="bottom"/>
            <w:hideMark/>
          </w:tcPr>
          <w:p w14:paraId="0BA45B3C"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Izdaci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otplatu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glavnice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primljenih</w:t>
            </w:r>
            <w:proofErr w:type="spellEnd"/>
            <w:r w:rsidRPr="0005640B">
              <w:rPr>
                <w:rFonts w:ascii="Verdana" w:hAnsi="Verdana" w:cs="Arial"/>
                <w:sz w:val="20"/>
                <w:szCs w:val="20"/>
                <w:lang w:eastAsia="hr-HR"/>
              </w:rPr>
              <w:t xml:space="preserve"> kredita i zajmova                                             </w:t>
            </w:r>
          </w:p>
        </w:tc>
        <w:tc>
          <w:tcPr>
            <w:tcW w:w="2126" w:type="dxa"/>
            <w:shd w:val="clear" w:color="auto" w:fill="auto"/>
            <w:noWrap/>
            <w:vAlign w:val="bottom"/>
            <w:hideMark/>
          </w:tcPr>
          <w:p w14:paraId="3B4CB3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1.727,72</w:t>
            </w:r>
          </w:p>
        </w:tc>
        <w:tc>
          <w:tcPr>
            <w:tcW w:w="1843" w:type="dxa"/>
            <w:shd w:val="clear" w:color="auto" w:fill="auto"/>
            <w:noWrap/>
            <w:vAlign w:val="bottom"/>
            <w:hideMark/>
          </w:tcPr>
          <w:p w14:paraId="087C45F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2295FB3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337C9559" w14:textId="77777777" w:rsidTr="00804906">
        <w:trPr>
          <w:trHeight w:val="255"/>
        </w:trPr>
        <w:tc>
          <w:tcPr>
            <w:tcW w:w="272" w:type="dxa"/>
            <w:shd w:val="clear" w:color="auto" w:fill="auto"/>
            <w:noWrap/>
            <w:vAlign w:val="bottom"/>
            <w:hideMark/>
          </w:tcPr>
          <w:p w14:paraId="11E4898A"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077D1B86"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5443</w:t>
            </w:r>
          </w:p>
        </w:tc>
        <w:tc>
          <w:tcPr>
            <w:tcW w:w="6848" w:type="dxa"/>
            <w:shd w:val="clear" w:color="auto" w:fill="auto"/>
            <w:noWrap/>
            <w:vAlign w:val="bottom"/>
            <w:hideMark/>
          </w:tcPr>
          <w:p w14:paraId="6595937B"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Otplata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glavnice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primljenih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tuzemnih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647D18A"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7C3E7EA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241" w:type="dxa"/>
            <w:shd w:val="clear" w:color="auto" w:fill="auto"/>
            <w:noWrap/>
            <w:vAlign w:val="bottom"/>
            <w:hideMark/>
          </w:tcPr>
          <w:p w14:paraId="048D1573" w14:textId="77777777" w:rsidR="0027356A" w:rsidRPr="0005640B" w:rsidRDefault="0027356A" w:rsidP="00804906">
            <w:pPr>
              <w:rPr>
                <w:rFonts w:ascii="Verdana" w:hAnsi="Verdana" w:cs="Arial"/>
                <w:sz w:val="20"/>
                <w:szCs w:val="20"/>
                <w:lang w:eastAsia="hr-HR"/>
              </w:rPr>
            </w:pPr>
          </w:p>
        </w:tc>
      </w:tr>
      <w:tr w:rsidR="0027356A" w:rsidRPr="0005640B" w14:paraId="577CD8F7" w14:textId="77777777" w:rsidTr="00804906">
        <w:trPr>
          <w:trHeight w:val="255"/>
        </w:trPr>
        <w:tc>
          <w:tcPr>
            <w:tcW w:w="272" w:type="dxa"/>
            <w:shd w:val="clear" w:color="000000" w:fill="CCCCFF"/>
            <w:noWrap/>
            <w:vAlign w:val="bottom"/>
            <w:hideMark/>
          </w:tcPr>
          <w:p w14:paraId="4D7A567E"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6954ED79"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8. NAMJENSKI PRIMICI</w:t>
            </w:r>
          </w:p>
        </w:tc>
        <w:tc>
          <w:tcPr>
            <w:tcW w:w="2126" w:type="dxa"/>
            <w:shd w:val="clear" w:color="000000" w:fill="CCCCFF"/>
            <w:noWrap/>
            <w:vAlign w:val="bottom"/>
            <w:hideMark/>
          </w:tcPr>
          <w:p w14:paraId="7A2722A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13.272,28</w:t>
            </w:r>
          </w:p>
        </w:tc>
        <w:tc>
          <w:tcPr>
            <w:tcW w:w="1843" w:type="dxa"/>
            <w:shd w:val="clear" w:color="000000" w:fill="CCCCFF"/>
            <w:noWrap/>
            <w:vAlign w:val="bottom"/>
            <w:hideMark/>
          </w:tcPr>
          <w:p w14:paraId="4A696FDB"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13.264,56</w:t>
            </w:r>
          </w:p>
        </w:tc>
        <w:tc>
          <w:tcPr>
            <w:tcW w:w="1241" w:type="dxa"/>
            <w:shd w:val="clear" w:color="000000" w:fill="CCCCFF"/>
            <w:noWrap/>
            <w:vAlign w:val="bottom"/>
            <w:hideMark/>
          </w:tcPr>
          <w:p w14:paraId="49F502E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99,94%</w:t>
            </w:r>
          </w:p>
        </w:tc>
      </w:tr>
      <w:tr w:rsidR="0027356A" w:rsidRPr="0005640B" w14:paraId="2900AE72" w14:textId="77777777" w:rsidTr="00804906">
        <w:trPr>
          <w:trHeight w:val="255"/>
        </w:trPr>
        <w:tc>
          <w:tcPr>
            <w:tcW w:w="272" w:type="dxa"/>
            <w:shd w:val="clear" w:color="auto" w:fill="auto"/>
            <w:noWrap/>
            <w:vAlign w:val="bottom"/>
            <w:hideMark/>
          </w:tcPr>
          <w:p w14:paraId="6B9C6A66"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6AAAAFC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54</w:t>
            </w:r>
          </w:p>
        </w:tc>
        <w:tc>
          <w:tcPr>
            <w:tcW w:w="6848" w:type="dxa"/>
            <w:shd w:val="clear" w:color="auto" w:fill="auto"/>
            <w:noWrap/>
            <w:vAlign w:val="bottom"/>
            <w:hideMark/>
          </w:tcPr>
          <w:p w14:paraId="3125841D"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Izdaci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otplatu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glavnice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primljenih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kredita</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zajmova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074A0FD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13.272,28</w:t>
            </w:r>
          </w:p>
        </w:tc>
        <w:tc>
          <w:tcPr>
            <w:tcW w:w="1843" w:type="dxa"/>
            <w:shd w:val="clear" w:color="auto" w:fill="auto"/>
            <w:noWrap/>
            <w:vAlign w:val="bottom"/>
            <w:hideMark/>
          </w:tcPr>
          <w:p w14:paraId="3F4DC97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13.264,56</w:t>
            </w:r>
          </w:p>
        </w:tc>
        <w:tc>
          <w:tcPr>
            <w:tcW w:w="1241" w:type="dxa"/>
            <w:shd w:val="clear" w:color="auto" w:fill="auto"/>
            <w:noWrap/>
            <w:vAlign w:val="bottom"/>
            <w:hideMark/>
          </w:tcPr>
          <w:p w14:paraId="26370D2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99,94%</w:t>
            </w:r>
          </w:p>
        </w:tc>
      </w:tr>
      <w:tr w:rsidR="0027356A" w:rsidRPr="0005640B" w14:paraId="0E1A815E" w14:textId="77777777" w:rsidTr="00804906">
        <w:trPr>
          <w:trHeight w:val="255"/>
        </w:trPr>
        <w:tc>
          <w:tcPr>
            <w:tcW w:w="272" w:type="dxa"/>
            <w:shd w:val="clear" w:color="auto" w:fill="auto"/>
            <w:noWrap/>
            <w:vAlign w:val="bottom"/>
            <w:hideMark/>
          </w:tcPr>
          <w:p w14:paraId="1A310902"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633510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5443</w:t>
            </w:r>
          </w:p>
        </w:tc>
        <w:tc>
          <w:tcPr>
            <w:tcW w:w="6848" w:type="dxa"/>
            <w:shd w:val="clear" w:color="auto" w:fill="auto"/>
            <w:noWrap/>
            <w:vAlign w:val="bottom"/>
            <w:hideMark/>
          </w:tcPr>
          <w:p w14:paraId="59B8D921"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Otplata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glavnice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primljenih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tuzemnih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236EA16E"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6633B5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13.264,56</w:t>
            </w:r>
          </w:p>
        </w:tc>
        <w:tc>
          <w:tcPr>
            <w:tcW w:w="1241" w:type="dxa"/>
            <w:shd w:val="clear" w:color="auto" w:fill="auto"/>
            <w:noWrap/>
            <w:vAlign w:val="bottom"/>
            <w:hideMark/>
          </w:tcPr>
          <w:p w14:paraId="68CCA673" w14:textId="77777777" w:rsidR="0027356A" w:rsidRPr="0005640B" w:rsidRDefault="0027356A" w:rsidP="00804906">
            <w:pPr>
              <w:rPr>
                <w:rFonts w:ascii="Verdana" w:hAnsi="Verdana" w:cs="Arial"/>
                <w:sz w:val="20"/>
                <w:szCs w:val="20"/>
                <w:lang w:eastAsia="hr-HR"/>
              </w:rPr>
            </w:pPr>
          </w:p>
        </w:tc>
      </w:tr>
      <w:tr w:rsidR="0027356A" w:rsidRPr="0005640B" w14:paraId="2B2745D7" w14:textId="77777777" w:rsidTr="00804906">
        <w:trPr>
          <w:trHeight w:val="255"/>
        </w:trPr>
        <w:tc>
          <w:tcPr>
            <w:tcW w:w="272" w:type="dxa"/>
            <w:shd w:val="clear" w:color="000000" w:fill="FFFF99"/>
            <w:noWrap/>
            <w:vAlign w:val="bottom"/>
            <w:hideMark/>
          </w:tcPr>
          <w:p w14:paraId="29E1A2B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 </w:t>
            </w:r>
          </w:p>
        </w:tc>
        <w:tc>
          <w:tcPr>
            <w:tcW w:w="1664" w:type="dxa"/>
            <w:shd w:val="clear" w:color="000000" w:fill="FFFF99"/>
            <w:noWrap/>
            <w:vAlign w:val="bottom"/>
            <w:hideMark/>
          </w:tcPr>
          <w:p w14:paraId="502CA085"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A100035</w:t>
            </w:r>
          </w:p>
        </w:tc>
        <w:tc>
          <w:tcPr>
            <w:tcW w:w="6848" w:type="dxa"/>
            <w:shd w:val="clear" w:color="000000" w:fill="FFFF99"/>
            <w:noWrap/>
            <w:vAlign w:val="bottom"/>
            <w:hideMark/>
          </w:tcPr>
          <w:p w14:paraId="5B16FE2F" w14:textId="77777777" w:rsidR="0027356A" w:rsidRPr="0005640B" w:rsidRDefault="0027356A" w:rsidP="00543CF0">
            <w:pPr>
              <w:jc w:val="left"/>
              <w:rPr>
                <w:rFonts w:ascii="Verdana" w:hAnsi="Verdana" w:cs="Arial"/>
                <w:b/>
                <w:bCs/>
                <w:sz w:val="20"/>
                <w:szCs w:val="20"/>
                <w:lang w:eastAsia="hr-HR"/>
              </w:rPr>
            </w:pPr>
            <w:proofErr w:type="spellStart"/>
            <w:r w:rsidRPr="0005640B">
              <w:rPr>
                <w:rFonts w:ascii="Verdana" w:hAnsi="Verdana" w:cs="Arial"/>
                <w:b/>
                <w:bCs/>
                <w:sz w:val="20"/>
                <w:szCs w:val="20"/>
                <w:lang w:eastAsia="hr-HR"/>
              </w:rPr>
              <w:t>Aktivnost</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Otplata</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kamate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primljenih</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kredita</w:t>
            </w:r>
            <w:proofErr w:type="spellEnd"/>
          </w:p>
        </w:tc>
        <w:tc>
          <w:tcPr>
            <w:tcW w:w="2126" w:type="dxa"/>
            <w:shd w:val="clear" w:color="000000" w:fill="FFFF99"/>
            <w:noWrap/>
            <w:vAlign w:val="bottom"/>
            <w:hideMark/>
          </w:tcPr>
          <w:p w14:paraId="1C22322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4.914,76</w:t>
            </w:r>
          </w:p>
        </w:tc>
        <w:tc>
          <w:tcPr>
            <w:tcW w:w="1843" w:type="dxa"/>
            <w:shd w:val="clear" w:color="000000" w:fill="FFFF99"/>
            <w:noWrap/>
            <w:vAlign w:val="bottom"/>
            <w:hideMark/>
          </w:tcPr>
          <w:p w14:paraId="66EBF82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4.363,40</w:t>
            </w:r>
          </w:p>
        </w:tc>
        <w:tc>
          <w:tcPr>
            <w:tcW w:w="1241" w:type="dxa"/>
            <w:shd w:val="clear" w:color="000000" w:fill="FFFF99"/>
            <w:noWrap/>
            <w:vAlign w:val="bottom"/>
            <w:hideMark/>
          </w:tcPr>
          <w:p w14:paraId="059B200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88,78%</w:t>
            </w:r>
          </w:p>
        </w:tc>
      </w:tr>
      <w:tr w:rsidR="0027356A" w:rsidRPr="0005640B" w14:paraId="6C1EB30C" w14:textId="77777777" w:rsidTr="00804906">
        <w:trPr>
          <w:trHeight w:val="255"/>
        </w:trPr>
        <w:tc>
          <w:tcPr>
            <w:tcW w:w="272" w:type="dxa"/>
            <w:shd w:val="clear" w:color="000000" w:fill="CCCCFF"/>
            <w:noWrap/>
            <w:vAlign w:val="bottom"/>
            <w:hideMark/>
          </w:tcPr>
          <w:p w14:paraId="1CAF1888"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 </w:t>
            </w:r>
          </w:p>
        </w:tc>
        <w:tc>
          <w:tcPr>
            <w:tcW w:w="8512" w:type="dxa"/>
            <w:gridSpan w:val="2"/>
            <w:shd w:val="clear" w:color="000000" w:fill="CCCCFF"/>
            <w:noWrap/>
            <w:vAlign w:val="bottom"/>
            <w:hideMark/>
          </w:tcPr>
          <w:p w14:paraId="044CE191" w14:textId="77777777" w:rsidR="0027356A" w:rsidRPr="0005640B" w:rsidRDefault="0027356A" w:rsidP="00543CF0">
            <w:pPr>
              <w:jc w:val="left"/>
              <w:rPr>
                <w:rFonts w:ascii="Verdana" w:hAnsi="Verdana" w:cs="Arial"/>
                <w:b/>
                <w:bCs/>
                <w:color w:val="333333"/>
                <w:sz w:val="20"/>
                <w:szCs w:val="20"/>
                <w:lang w:eastAsia="hr-HR"/>
              </w:rPr>
            </w:pPr>
            <w:r w:rsidRPr="0005640B">
              <w:rPr>
                <w:rFonts w:ascii="Verdana" w:hAnsi="Verdana" w:cs="Arial"/>
                <w:b/>
                <w:bCs/>
                <w:color w:val="333333"/>
                <w:sz w:val="20"/>
                <w:szCs w:val="20"/>
                <w:lang w:eastAsia="hr-HR"/>
              </w:rPr>
              <w:t>Izvor 1. OPĆI PRIHODI I PRIMICI</w:t>
            </w:r>
          </w:p>
        </w:tc>
        <w:tc>
          <w:tcPr>
            <w:tcW w:w="2126" w:type="dxa"/>
            <w:shd w:val="clear" w:color="000000" w:fill="CCCCFF"/>
            <w:noWrap/>
            <w:vAlign w:val="bottom"/>
            <w:hideMark/>
          </w:tcPr>
          <w:p w14:paraId="1476281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4.914,76</w:t>
            </w:r>
          </w:p>
        </w:tc>
        <w:tc>
          <w:tcPr>
            <w:tcW w:w="1843" w:type="dxa"/>
            <w:shd w:val="clear" w:color="000000" w:fill="CCCCFF"/>
            <w:noWrap/>
            <w:vAlign w:val="bottom"/>
            <w:hideMark/>
          </w:tcPr>
          <w:p w14:paraId="13EC6E25"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4.363,40</w:t>
            </w:r>
          </w:p>
        </w:tc>
        <w:tc>
          <w:tcPr>
            <w:tcW w:w="1241" w:type="dxa"/>
            <w:shd w:val="clear" w:color="000000" w:fill="CCCCFF"/>
            <w:noWrap/>
            <w:vAlign w:val="bottom"/>
            <w:hideMark/>
          </w:tcPr>
          <w:p w14:paraId="704A43FA" w14:textId="77777777" w:rsidR="0027356A" w:rsidRPr="0005640B" w:rsidRDefault="0027356A" w:rsidP="00804906">
            <w:pPr>
              <w:rPr>
                <w:rFonts w:ascii="Verdana" w:hAnsi="Verdana" w:cs="Arial"/>
                <w:b/>
                <w:bCs/>
                <w:color w:val="333333"/>
                <w:sz w:val="20"/>
                <w:szCs w:val="20"/>
                <w:lang w:eastAsia="hr-HR"/>
              </w:rPr>
            </w:pPr>
            <w:r w:rsidRPr="0005640B">
              <w:rPr>
                <w:rFonts w:ascii="Verdana" w:hAnsi="Verdana" w:cs="Arial"/>
                <w:b/>
                <w:bCs/>
                <w:color w:val="333333"/>
                <w:sz w:val="20"/>
                <w:szCs w:val="20"/>
                <w:lang w:eastAsia="hr-HR"/>
              </w:rPr>
              <w:t>88,78%</w:t>
            </w:r>
          </w:p>
        </w:tc>
      </w:tr>
      <w:tr w:rsidR="0027356A" w:rsidRPr="0005640B" w14:paraId="6F1B9C02" w14:textId="77777777" w:rsidTr="00804906">
        <w:trPr>
          <w:trHeight w:val="255"/>
        </w:trPr>
        <w:tc>
          <w:tcPr>
            <w:tcW w:w="272" w:type="dxa"/>
            <w:shd w:val="clear" w:color="auto" w:fill="auto"/>
            <w:noWrap/>
            <w:vAlign w:val="bottom"/>
            <w:hideMark/>
          </w:tcPr>
          <w:p w14:paraId="70C7BC7B" w14:textId="77777777" w:rsidR="0027356A" w:rsidRPr="0005640B" w:rsidRDefault="0027356A" w:rsidP="00804906">
            <w:pPr>
              <w:rPr>
                <w:rFonts w:ascii="Verdana" w:hAnsi="Verdana" w:cs="Arial"/>
                <w:b/>
                <w:bCs/>
                <w:color w:val="333333"/>
                <w:sz w:val="20"/>
                <w:szCs w:val="20"/>
                <w:lang w:eastAsia="hr-HR"/>
              </w:rPr>
            </w:pPr>
          </w:p>
        </w:tc>
        <w:tc>
          <w:tcPr>
            <w:tcW w:w="1664" w:type="dxa"/>
            <w:shd w:val="clear" w:color="auto" w:fill="auto"/>
            <w:noWrap/>
            <w:vAlign w:val="bottom"/>
            <w:hideMark/>
          </w:tcPr>
          <w:p w14:paraId="3996B4E4"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34</w:t>
            </w:r>
          </w:p>
        </w:tc>
        <w:tc>
          <w:tcPr>
            <w:tcW w:w="6848" w:type="dxa"/>
            <w:shd w:val="clear" w:color="auto" w:fill="auto"/>
            <w:noWrap/>
            <w:vAlign w:val="bottom"/>
            <w:hideMark/>
          </w:tcPr>
          <w:p w14:paraId="65A6728E" w14:textId="77777777" w:rsidR="0027356A" w:rsidRPr="0005640B" w:rsidRDefault="0027356A" w:rsidP="00543CF0">
            <w:pPr>
              <w:jc w:val="left"/>
              <w:rPr>
                <w:rFonts w:ascii="Verdana" w:hAnsi="Verdana" w:cs="Arial"/>
                <w:sz w:val="20"/>
                <w:szCs w:val="20"/>
                <w:lang w:eastAsia="hr-HR"/>
              </w:rPr>
            </w:pPr>
            <w:proofErr w:type="spellStart"/>
            <w:r w:rsidRPr="0005640B">
              <w:rPr>
                <w:rFonts w:ascii="Verdana" w:hAnsi="Verdana" w:cs="Arial"/>
                <w:sz w:val="20"/>
                <w:szCs w:val="20"/>
                <w:lang w:eastAsia="hr-HR"/>
              </w:rPr>
              <w:t>Financijski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
        </w:tc>
        <w:tc>
          <w:tcPr>
            <w:tcW w:w="2126" w:type="dxa"/>
            <w:shd w:val="clear" w:color="auto" w:fill="auto"/>
            <w:noWrap/>
            <w:vAlign w:val="bottom"/>
            <w:hideMark/>
          </w:tcPr>
          <w:p w14:paraId="3D85A8B9"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4.914,76</w:t>
            </w:r>
          </w:p>
        </w:tc>
        <w:tc>
          <w:tcPr>
            <w:tcW w:w="1843" w:type="dxa"/>
            <w:shd w:val="clear" w:color="auto" w:fill="auto"/>
            <w:noWrap/>
            <w:vAlign w:val="bottom"/>
            <w:hideMark/>
          </w:tcPr>
          <w:p w14:paraId="4BA693B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4.363,40</w:t>
            </w:r>
          </w:p>
        </w:tc>
        <w:tc>
          <w:tcPr>
            <w:tcW w:w="1241" w:type="dxa"/>
            <w:shd w:val="clear" w:color="auto" w:fill="auto"/>
            <w:noWrap/>
            <w:vAlign w:val="bottom"/>
            <w:hideMark/>
          </w:tcPr>
          <w:p w14:paraId="507D39B4"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88,78%</w:t>
            </w:r>
          </w:p>
        </w:tc>
      </w:tr>
      <w:tr w:rsidR="0027356A" w:rsidRPr="0005640B" w14:paraId="6DF9D2A5" w14:textId="77777777" w:rsidTr="00804906">
        <w:trPr>
          <w:trHeight w:val="255"/>
        </w:trPr>
        <w:tc>
          <w:tcPr>
            <w:tcW w:w="272" w:type="dxa"/>
            <w:shd w:val="clear" w:color="auto" w:fill="auto"/>
            <w:noWrap/>
            <w:vAlign w:val="bottom"/>
            <w:hideMark/>
          </w:tcPr>
          <w:p w14:paraId="113CEEF7" w14:textId="77777777" w:rsidR="0027356A" w:rsidRPr="0005640B" w:rsidRDefault="0027356A" w:rsidP="00804906">
            <w:pPr>
              <w:rPr>
                <w:rFonts w:ascii="Verdana" w:hAnsi="Verdana" w:cs="Arial"/>
                <w:sz w:val="20"/>
                <w:szCs w:val="20"/>
                <w:lang w:eastAsia="hr-HR"/>
              </w:rPr>
            </w:pPr>
          </w:p>
        </w:tc>
        <w:tc>
          <w:tcPr>
            <w:tcW w:w="1664" w:type="dxa"/>
            <w:shd w:val="clear" w:color="auto" w:fill="auto"/>
            <w:noWrap/>
            <w:vAlign w:val="bottom"/>
            <w:hideMark/>
          </w:tcPr>
          <w:p w14:paraId="69A8457B"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3423</w:t>
            </w:r>
          </w:p>
        </w:tc>
        <w:tc>
          <w:tcPr>
            <w:tcW w:w="6848" w:type="dxa"/>
            <w:shd w:val="clear" w:color="auto" w:fill="auto"/>
            <w:noWrap/>
            <w:vAlign w:val="bottom"/>
            <w:hideMark/>
          </w:tcPr>
          <w:p w14:paraId="777E7205"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Kamate za </w:t>
            </w:r>
            <w:proofErr w:type="spellStart"/>
            <w:r w:rsidRPr="0005640B">
              <w:rPr>
                <w:rFonts w:ascii="Verdana" w:hAnsi="Verdana" w:cs="Arial"/>
                <w:sz w:val="20"/>
                <w:szCs w:val="20"/>
                <w:lang w:eastAsia="hr-HR"/>
              </w:rPr>
              <w:t>primljene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kredite</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zajmove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kreditnih</w:t>
            </w:r>
            <w:proofErr w:type="spellEnd"/>
            <w:r w:rsidRPr="0005640B">
              <w:rPr>
                <w:rFonts w:ascii="Verdana" w:hAnsi="Verdana" w:cs="Arial"/>
                <w:sz w:val="20"/>
                <w:szCs w:val="20"/>
                <w:lang w:eastAsia="hr-HR"/>
              </w:rPr>
              <w:t xml:space="preserve"> i </w:t>
            </w:r>
            <w:proofErr w:type="spellStart"/>
            <w:r w:rsidRPr="0005640B">
              <w:rPr>
                <w:rFonts w:ascii="Verdana" w:hAnsi="Verdana" w:cs="Arial"/>
                <w:sz w:val="20"/>
                <w:szCs w:val="20"/>
                <w:lang w:eastAsia="hr-HR"/>
              </w:rPr>
              <w:t>ostalih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financijskih</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institucija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izvan</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javnog</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sektora</w:t>
            </w:r>
            <w:proofErr w:type="spellEnd"/>
          </w:p>
        </w:tc>
        <w:tc>
          <w:tcPr>
            <w:tcW w:w="2126" w:type="dxa"/>
            <w:shd w:val="clear" w:color="auto" w:fill="auto"/>
            <w:noWrap/>
            <w:vAlign w:val="bottom"/>
            <w:hideMark/>
          </w:tcPr>
          <w:p w14:paraId="48E93110" w14:textId="77777777" w:rsidR="0027356A" w:rsidRPr="0005640B" w:rsidRDefault="0027356A" w:rsidP="00804906">
            <w:pPr>
              <w:rPr>
                <w:rFonts w:ascii="Verdana" w:hAnsi="Verdana" w:cs="Arial"/>
                <w:sz w:val="20"/>
                <w:szCs w:val="20"/>
                <w:lang w:eastAsia="hr-HR"/>
              </w:rPr>
            </w:pPr>
          </w:p>
        </w:tc>
        <w:tc>
          <w:tcPr>
            <w:tcW w:w="1843" w:type="dxa"/>
            <w:shd w:val="clear" w:color="auto" w:fill="auto"/>
            <w:noWrap/>
            <w:vAlign w:val="bottom"/>
            <w:hideMark/>
          </w:tcPr>
          <w:p w14:paraId="350C076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4.363,40</w:t>
            </w:r>
          </w:p>
        </w:tc>
        <w:tc>
          <w:tcPr>
            <w:tcW w:w="1241" w:type="dxa"/>
            <w:shd w:val="clear" w:color="auto" w:fill="auto"/>
            <w:noWrap/>
            <w:vAlign w:val="bottom"/>
            <w:hideMark/>
          </w:tcPr>
          <w:p w14:paraId="2984FD65" w14:textId="77777777" w:rsidR="0027356A" w:rsidRPr="0005640B" w:rsidRDefault="0027356A" w:rsidP="00804906">
            <w:pPr>
              <w:rPr>
                <w:rFonts w:ascii="Verdana" w:hAnsi="Verdana" w:cs="Arial"/>
                <w:sz w:val="20"/>
                <w:szCs w:val="20"/>
                <w:lang w:eastAsia="hr-HR"/>
              </w:rPr>
            </w:pPr>
          </w:p>
        </w:tc>
      </w:tr>
    </w:tbl>
    <w:p w14:paraId="241304AC" w14:textId="77777777" w:rsidR="0027356A" w:rsidRPr="0005640B" w:rsidRDefault="0027356A" w:rsidP="0027356A">
      <w:pPr>
        <w:rPr>
          <w:rFonts w:ascii="Verdana" w:hAnsi="Verdana" w:cs="Arial"/>
          <w:b/>
          <w:sz w:val="20"/>
          <w:szCs w:val="20"/>
        </w:rPr>
      </w:pPr>
    </w:p>
    <w:p w14:paraId="08A6F05D" w14:textId="77777777" w:rsidR="0027356A" w:rsidRPr="0005640B" w:rsidRDefault="0027356A" w:rsidP="00543CF0">
      <w:pPr>
        <w:jc w:val="left"/>
        <w:rPr>
          <w:rFonts w:ascii="Verdana" w:hAnsi="Verdana" w:cs="Arial"/>
          <w:b/>
          <w:sz w:val="20"/>
          <w:szCs w:val="20"/>
        </w:rPr>
      </w:pPr>
      <w:r w:rsidRPr="0005640B">
        <w:rPr>
          <w:rFonts w:ascii="Verdana" w:hAnsi="Verdana" w:cs="Arial"/>
          <w:b/>
          <w:sz w:val="20"/>
          <w:szCs w:val="20"/>
        </w:rPr>
        <w:t>III. OBRAZLOŽENJE OSTVARENJA PRIHODA I PRIMITAKA, RASHODA I IZDATAKA</w:t>
      </w:r>
    </w:p>
    <w:p w14:paraId="075FC3E8"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6.</w:t>
      </w:r>
    </w:p>
    <w:p w14:paraId="7FEB3D85" w14:textId="77777777" w:rsidR="0027356A" w:rsidRPr="0005640B" w:rsidRDefault="0027356A" w:rsidP="0027356A">
      <w:pPr>
        <w:jc w:val="both"/>
        <w:rPr>
          <w:rFonts w:ascii="Verdana" w:hAnsi="Verdana" w:cs="Arial"/>
          <w:sz w:val="20"/>
          <w:szCs w:val="20"/>
        </w:rPr>
      </w:pPr>
      <w:r w:rsidRPr="0005640B">
        <w:rPr>
          <w:rFonts w:ascii="Verdana" w:hAnsi="Verdana" w:cs="Arial"/>
          <w:color w:val="000000" w:themeColor="text1"/>
          <w:sz w:val="20"/>
          <w:szCs w:val="20"/>
        </w:rPr>
        <w:t xml:space="preserve">Prema </w:t>
      </w:r>
      <w:proofErr w:type="spellStart"/>
      <w:r w:rsidRPr="0005640B">
        <w:rPr>
          <w:rFonts w:ascii="Verdana" w:hAnsi="Verdana" w:cs="Arial"/>
          <w:color w:val="000000" w:themeColor="text1"/>
          <w:sz w:val="20"/>
          <w:szCs w:val="20"/>
        </w:rPr>
        <w:t>članku</w:t>
      </w:r>
      <w:proofErr w:type="spellEnd"/>
      <w:r w:rsidRPr="0005640B">
        <w:rPr>
          <w:rFonts w:ascii="Verdana" w:hAnsi="Verdana" w:cs="Arial"/>
          <w:color w:val="000000" w:themeColor="text1"/>
          <w:sz w:val="20"/>
          <w:szCs w:val="20"/>
        </w:rPr>
        <w:t xml:space="preserve"> 79. </w:t>
      </w:r>
      <w:proofErr w:type="spellStart"/>
      <w:r w:rsidRPr="0005640B">
        <w:rPr>
          <w:rFonts w:ascii="Verdana" w:hAnsi="Verdana" w:cs="Arial"/>
          <w:color w:val="000000" w:themeColor="text1"/>
          <w:sz w:val="20"/>
          <w:szCs w:val="20"/>
        </w:rPr>
        <w:t>Zakona</w:t>
      </w:r>
      <w:proofErr w:type="spellEnd"/>
      <w:r w:rsidRPr="0005640B">
        <w:rPr>
          <w:rFonts w:ascii="Verdana" w:hAnsi="Verdana" w:cs="Arial"/>
          <w:color w:val="000000" w:themeColor="text1"/>
          <w:sz w:val="20"/>
          <w:szCs w:val="20"/>
        </w:rPr>
        <w:t xml:space="preserve"> o </w:t>
      </w:r>
      <w:proofErr w:type="spellStart"/>
      <w:r w:rsidRPr="0005640B">
        <w:rPr>
          <w:rFonts w:ascii="Verdana" w:hAnsi="Verdana" w:cs="Arial"/>
          <w:color w:val="000000" w:themeColor="text1"/>
          <w:sz w:val="20"/>
          <w:szCs w:val="20"/>
        </w:rPr>
        <w:t>proračunu</w:t>
      </w:r>
      <w:proofErr w:type="spellEnd"/>
      <w:r w:rsidRPr="0005640B">
        <w:rPr>
          <w:rFonts w:ascii="Verdana" w:hAnsi="Verdana" w:cs="Arial"/>
          <w:color w:val="000000" w:themeColor="text1"/>
          <w:sz w:val="20"/>
          <w:szCs w:val="20"/>
        </w:rPr>
        <w:t xml:space="preserve"> (NN br. 144/21) i  </w:t>
      </w:r>
      <w:proofErr w:type="spellStart"/>
      <w:r w:rsidRPr="0005640B">
        <w:rPr>
          <w:rFonts w:ascii="Verdana" w:hAnsi="Verdana" w:cs="Arial"/>
          <w:color w:val="000000" w:themeColor="text1"/>
          <w:sz w:val="20"/>
          <w:szCs w:val="20"/>
        </w:rPr>
        <w:t>Pravilnika</w:t>
      </w:r>
      <w:proofErr w:type="spellEnd"/>
      <w:r w:rsidRPr="0005640B">
        <w:rPr>
          <w:rFonts w:ascii="Verdana" w:hAnsi="Verdana" w:cs="Arial"/>
          <w:color w:val="000000" w:themeColor="text1"/>
          <w:sz w:val="20"/>
          <w:szCs w:val="20"/>
        </w:rPr>
        <w:t xml:space="preserve"> o </w:t>
      </w:r>
      <w:proofErr w:type="spellStart"/>
      <w:r w:rsidRPr="0005640B">
        <w:rPr>
          <w:rFonts w:ascii="Verdana" w:hAnsi="Verdana" w:cs="Arial"/>
          <w:color w:val="000000" w:themeColor="text1"/>
          <w:sz w:val="20"/>
          <w:szCs w:val="20"/>
        </w:rPr>
        <w:t>polugodišnjem</w:t>
      </w:r>
      <w:proofErr w:type="spellEnd"/>
      <w:r w:rsidRPr="0005640B">
        <w:rPr>
          <w:rFonts w:ascii="Verdana" w:hAnsi="Verdana" w:cs="Arial"/>
          <w:color w:val="000000" w:themeColor="text1"/>
          <w:sz w:val="20"/>
          <w:szCs w:val="20"/>
        </w:rPr>
        <w:t xml:space="preserve"> i </w:t>
      </w:r>
      <w:proofErr w:type="spellStart"/>
      <w:r w:rsidRPr="0005640B">
        <w:rPr>
          <w:rFonts w:ascii="Verdana" w:hAnsi="Verdana" w:cs="Arial"/>
          <w:color w:val="000000" w:themeColor="text1"/>
          <w:sz w:val="20"/>
          <w:szCs w:val="20"/>
        </w:rPr>
        <w:t>godišnjem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izvještaju</w:t>
      </w:r>
      <w:proofErr w:type="spellEnd"/>
      <w:r w:rsidRPr="0005640B">
        <w:rPr>
          <w:rFonts w:ascii="Verdana" w:hAnsi="Verdana" w:cs="Arial"/>
          <w:color w:val="000000" w:themeColor="text1"/>
          <w:sz w:val="20"/>
          <w:szCs w:val="20"/>
        </w:rPr>
        <w:t xml:space="preserve"> o </w:t>
      </w:r>
      <w:proofErr w:type="spellStart"/>
      <w:r w:rsidRPr="0005640B">
        <w:rPr>
          <w:rFonts w:ascii="Verdana" w:hAnsi="Verdana" w:cs="Arial"/>
          <w:color w:val="000000" w:themeColor="text1"/>
          <w:sz w:val="20"/>
          <w:szCs w:val="20"/>
        </w:rPr>
        <w:t>izvršenju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proračuna</w:t>
      </w:r>
      <w:proofErr w:type="spellEnd"/>
      <w:r w:rsidRPr="0005640B">
        <w:rPr>
          <w:rFonts w:ascii="Verdana" w:hAnsi="Verdana" w:cs="Arial"/>
          <w:color w:val="000000" w:themeColor="text1"/>
          <w:sz w:val="20"/>
          <w:szCs w:val="20"/>
        </w:rPr>
        <w:t xml:space="preserve"> 85/23.) </w:t>
      </w:r>
      <w:proofErr w:type="spellStart"/>
      <w:r w:rsidRPr="0005640B">
        <w:rPr>
          <w:rFonts w:ascii="Verdana" w:hAnsi="Verdana" w:cs="Arial"/>
          <w:sz w:val="20"/>
          <w:szCs w:val="20"/>
        </w:rPr>
        <w:t>Obrazloženje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ostvarenih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primitaka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izdataka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dopunjuje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podatke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opisni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brojčani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grafički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kombinirani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način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posebice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obrazlaganjem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odstupanja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izvršenja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w:t>
      </w:r>
      <w:proofErr w:type="spellStart"/>
      <w:r w:rsidRPr="0005640B">
        <w:rPr>
          <w:rFonts w:ascii="Verdana" w:hAnsi="Verdana" w:cs="Arial"/>
          <w:sz w:val="20"/>
          <w:szCs w:val="20"/>
        </w:rPr>
        <w:t>Obrazloženje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također</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sadrži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nenaplaćenih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potraživanja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općinske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nepodmirenih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dospjelih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općinskih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potencijalnih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osnovi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sudskih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postupaka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obrazloženje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posebnog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dijela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s </w:t>
      </w:r>
      <w:proofErr w:type="spellStart"/>
      <w:r w:rsidRPr="0005640B">
        <w:rPr>
          <w:rFonts w:ascii="Verdana" w:hAnsi="Verdana" w:cs="Arial"/>
          <w:sz w:val="20"/>
          <w:szCs w:val="20"/>
        </w:rPr>
        <w:t>ciljevima</w:t>
      </w:r>
      <w:proofErr w:type="spellEnd"/>
      <w:r w:rsidRPr="0005640B">
        <w:rPr>
          <w:rFonts w:ascii="Verdana" w:hAnsi="Verdana" w:cs="Arial"/>
          <w:sz w:val="20"/>
          <w:szCs w:val="20"/>
        </w:rPr>
        <w:t xml:space="preserve"> koji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ostvareni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provedbom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pokazateljima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uspješnosti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ciljeva</w:t>
      </w:r>
      <w:proofErr w:type="spellEnd"/>
      <w:r w:rsidRPr="0005640B">
        <w:rPr>
          <w:rFonts w:ascii="Verdana" w:hAnsi="Verdana" w:cs="Arial"/>
          <w:sz w:val="20"/>
          <w:szCs w:val="20"/>
        </w:rPr>
        <w:t>.</w:t>
      </w:r>
    </w:p>
    <w:p w14:paraId="7EA417E4" w14:textId="77777777" w:rsidR="0027356A" w:rsidRPr="0005640B" w:rsidRDefault="0027356A" w:rsidP="0027356A">
      <w:pPr>
        <w:jc w:val="both"/>
        <w:rPr>
          <w:rFonts w:ascii="Verdana" w:hAnsi="Verdana" w:cs="Arial"/>
          <w:color w:val="000000" w:themeColor="text1"/>
          <w:sz w:val="20"/>
          <w:szCs w:val="20"/>
        </w:rPr>
      </w:pPr>
      <w:r w:rsidRPr="0005640B">
        <w:rPr>
          <w:rFonts w:ascii="Verdana" w:hAnsi="Verdana" w:cs="Arial"/>
          <w:sz w:val="20"/>
          <w:szCs w:val="20"/>
        </w:rPr>
        <w:t xml:space="preserve">Prema </w:t>
      </w:r>
      <w:proofErr w:type="spellStart"/>
      <w:r w:rsidRPr="0005640B">
        <w:rPr>
          <w:rFonts w:ascii="Verdana" w:hAnsi="Verdana" w:cs="Arial"/>
          <w:sz w:val="20"/>
          <w:szCs w:val="20"/>
        </w:rPr>
        <w:t>godišnjem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izvještaju</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 za 2023. </w:t>
      </w:r>
      <w:proofErr w:type="spellStart"/>
      <w:r w:rsidRPr="0005640B">
        <w:rPr>
          <w:rFonts w:ascii="Verdana" w:hAnsi="Verdana" w:cs="Arial"/>
          <w:sz w:val="20"/>
          <w:szCs w:val="20"/>
        </w:rPr>
        <w:t>godinu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primici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color w:val="000000" w:themeColor="text1"/>
          <w:sz w:val="20"/>
          <w:szCs w:val="20"/>
        </w:rPr>
        <w:t>sljedeći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način</w:t>
      </w:r>
      <w:proofErr w:type="spellEnd"/>
      <w:r w:rsidRPr="0005640B">
        <w:rPr>
          <w:rFonts w:ascii="Verdana" w:hAnsi="Verdana" w:cs="Arial"/>
          <w:color w:val="000000" w:themeColor="text1"/>
          <w:sz w:val="20"/>
          <w:szCs w:val="20"/>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1"/>
        <w:gridCol w:w="1499"/>
        <w:gridCol w:w="1713"/>
        <w:gridCol w:w="1713"/>
        <w:gridCol w:w="1396"/>
        <w:gridCol w:w="1413"/>
      </w:tblGrid>
      <w:tr w:rsidR="0027356A" w:rsidRPr="0005640B" w14:paraId="0C9E4720" w14:textId="77777777" w:rsidTr="003428CC">
        <w:trPr>
          <w:trHeight w:val="255"/>
        </w:trPr>
        <w:tc>
          <w:tcPr>
            <w:tcW w:w="7101" w:type="dxa"/>
            <w:shd w:val="clear" w:color="000000" w:fill="C0C0C0"/>
            <w:noWrap/>
            <w:vAlign w:val="bottom"/>
            <w:hideMark/>
          </w:tcPr>
          <w:p w14:paraId="78357A57" w14:textId="77777777" w:rsidR="0027356A" w:rsidRPr="0005640B" w:rsidRDefault="0027356A" w:rsidP="00804906">
            <w:pPr>
              <w:jc w:val="center"/>
              <w:rPr>
                <w:rFonts w:ascii="Verdana" w:hAnsi="Verdana" w:cs="Arial"/>
                <w:b/>
                <w:bCs/>
                <w:sz w:val="20"/>
                <w:szCs w:val="20"/>
                <w:lang w:eastAsia="hr-HR"/>
              </w:rPr>
            </w:pPr>
            <w:proofErr w:type="spellStart"/>
            <w:r w:rsidRPr="0005640B">
              <w:rPr>
                <w:rFonts w:ascii="Verdana" w:hAnsi="Verdana" w:cs="Arial"/>
                <w:b/>
                <w:bCs/>
                <w:sz w:val="20"/>
                <w:szCs w:val="20"/>
                <w:lang w:eastAsia="hr-HR"/>
              </w:rPr>
              <w:lastRenderedPageBreak/>
              <w:t>Račun</w:t>
            </w:r>
            <w:proofErr w:type="spellEnd"/>
            <w:r w:rsidRPr="0005640B">
              <w:rPr>
                <w:rFonts w:ascii="Verdana" w:hAnsi="Verdana" w:cs="Arial"/>
                <w:b/>
                <w:bCs/>
                <w:sz w:val="20"/>
                <w:szCs w:val="20"/>
                <w:lang w:eastAsia="hr-HR"/>
              </w:rPr>
              <w:t xml:space="preserve"> / </w:t>
            </w:r>
            <w:proofErr w:type="spellStart"/>
            <w:r w:rsidRPr="0005640B">
              <w:rPr>
                <w:rFonts w:ascii="Verdana" w:hAnsi="Verdana" w:cs="Arial"/>
                <w:b/>
                <w:bCs/>
                <w:sz w:val="20"/>
                <w:szCs w:val="20"/>
                <w:lang w:eastAsia="hr-HR"/>
              </w:rPr>
              <w:t>opis</w:t>
            </w:r>
            <w:proofErr w:type="spellEnd"/>
          </w:p>
        </w:tc>
        <w:tc>
          <w:tcPr>
            <w:tcW w:w="1476" w:type="dxa"/>
            <w:shd w:val="clear" w:color="000000" w:fill="C0C0C0"/>
            <w:noWrap/>
            <w:vAlign w:val="bottom"/>
            <w:hideMark/>
          </w:tcPr>
          <w:p w14:paraId="36A346D4"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w:t>
            </w:r>
          </w:p>
          <w:p w14:paraId="30E10A29" w14:textId="77777777" w:rsidR="0027356A" w:rsidRPr="0005640B" w:rsidRDefault="0027356A" w:rsidP="00804906">
            <w:pPr>
              <w:jc w:val="center"/>
              <w:rPr>
                <w:rFonts w:ascii="Verdana" w:hAnsi="Verdana" w:cs="Arial"/>
                <w:sz w:val="20"/>
                <w:szCs w:val="20"/>
                <w:lang w:eastAsia="hr-HR"/>
              </w:rPr>
            </w:pPr>
            <w:r w:rsidRPr="0005640B">
              <w:rPr>
                <w:rFonts w:ascii="Verdana" w:hAnsi="Verdana" w:cs="Arial"/>
                <w:sz w:val="20"/>
                <w:szCs w:val="20"/>
                <w:lang w:eastAsia="hr-HR"/>
              </w:rPr>
              <w:t>2022. (€)</w:t>
            </w:r>
          </w:p>
        </w:tc>
        <w:tc>
          <w:tcPr>
            <w:tcW w:w="1686" w:type="dxa"/>
            <w:shd w:val="clear" w:color="000000" w:fill="C0C0C0"/>
            <w:noWrap/>
            <w:vAlign w:val="bottom"/>
            <w:hideMark/>
          </w:tcPr>
          <w:p w14:paraId="444F83E3"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Izvorni</w:t>
            </w:r>
            <w:proofErr w:type="spellEnd"/>
            <w:r w:rsidRPr="0005640B">
              <w:rPr>
                <w:rFonts w:ascii="Verdana" w:hAnsi="Verdana" w:cs="Arial"/>
                <w:sz w:val="20"/>
                <w:szCs w:val="20"/>
                <w:lang w:eastAsia="hr-HR"/>
              </w:rPr>
              <w:t xml:space="preserve"> plan 2023. (€)</w:t>
            </w:r>
          </w:p>
        </w:tc>
        <w:tc>
          <w:tcPr>
            <w:tcW w:w="1686" w:type="dxa"/>
            <w:shd w:val="clear" w:color="000000" w:fill="C0C0C0"/>
            <w:noWrap/>
            <w:vAlign w:val="bottom"/>
            <w:hideMark/>
          </w:tcPr>
          <w:p w14:paraId="39836FC3"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r w:rsidRPr="0005640B">
              <w:rPr>
                <w:rFonts w:ascii="Verdana" w:hAnsi="Verdana" w:cs="Arial"/>
                <w:sz w:val="20"/>
                <w:szCs w:val="20"/>
                <w:lang w:eastAsia="hr-HR"/>
              </w:rPr>
              <w:t xml:space="preserve"> 2023. (€)</w:t>
            </w:r>
          </w:p>
        </w:tc>
        <w:tc>
          <w:tcPr>
            <w:tcW w:w="1375" w:type="dxa"/>
            <w:shd w:val="clear" w:color="000000" w:fill="C0C0C0"/>
            <w:noWrap/>
            <w:vAlign w:val="bottom"/>
            <w:hideMark/>
          </w:tcPr>
          <w:p w14:paraId="02634C95"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3/1</w:t>
            </w:r>
          </w:p>
        </w:tc>
        <w:tc>
          <w:tcPr>
            <w:tcW w:w="1413" w:type="dxa"/>
            <w:shd w:val="clear" w:color="000000" w:fill="C0C0C0"/>
            <w:noWrap/>
            <w:vAlign w:val="bottom"/>
            <w:hideMark/>
          </w:tcPr>
          <w:p w14:paraId="367DA135"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r w:rsidRPr="0005640B">
              <w:rPr>
                <w:rFonts w:ascii="Verdana" w:hAnsi="Verdana" w:cs="Arial"/>
                <w:sz w:val="20"/>
                <w:szCs w:val="20"/>
                <w:lang w:eastAsia="hr-HR"/>
              </w:rPr>
              <w:t xml:space="preserve">  3/2</w:t>
            </w:r>
          </w:p>
        </w:tc>
      </w:tr>
      <w:tr w:rsidR="0027356A" w:rsidRPr="0005640B" w14:paraId="694226CA" w14:textId="77777777" w:rsidTr="003428CC">
        <w:trPr>
          <w:trHeight w:val="255"/>
        </w:trPr>
        <w:tc>
          <w:tcPr>
            <w:tcW w:w="7101" w:type="dxa"/>
            <w:shd w:val="clear" w:color="000000" w:fill="808080"/>
            <w:noWrap/>
            <w:vAlign w:val="bottom"/>
            <w:hideMark/>
          </w:tcPr>
          <w:p w14:paraId="2F1B4B13"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A. RAČUN PRIHODA I RASHODA</w:t>
            </w:r>
          </w:p>
        </w:tc>
        <w:tc>
          <w:tcPr>
            <w:tcW w:w="1476" w:type="dxa"/>
            <w:shd w:val="clear" w:color="000000" w:fill="808080"/>
            <w:noWrap/>
            <w:vAlign w:val="bottom"/>
            <w:hideMark/>
          </w:tcPr>
          <w:p w14:paraId="451BF770"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1</w:t>
            </w:r>
          </w:p>
        </w:tc>
        <w:tc>
          <w:tcPr>
            <w:tcW w:w="1686" w:type="dxa"/>
            <w:shd w:val="clear" w:color="000000" w:fill="808080"/>
            <w:noWrap/>
            <w:vAlign w:val="bottom"/>
            <w:hideMark/>
          </w:tcPr>
          <w:p w14:paraId="5CF04DDD"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2</w:t>
            </w:r>
          </w:p>
        </w:tc>
        <w:tc>
          <w:tcPr>
            <w:tcW w:w="1686" w:type="dxa"/>
            <w:shd w:val="clear" w:color="000000" w:fill="808080"/>
            <w:noWrap/>
            <w:vAlign w:val="bottom"/>
            <w:hideMark/>
          </w:tcPr>
          <w:p w14:paraId="09E810BF"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3</w:t>
            </w:r>
          </w:p>
        </w:tc>
        <w:tc>
          <w:tcPr>
            <w:tcW w:w="1375" w:type="dxa"/>
            <w:shd w:val="clear" w:color="000000" w:fill="808080"/>
            <w:noWrap/>
            <w:vAlign w:val="bottom"/>
            <w:hideMark/>
          </w:tcPr>
          <w:p w14:paraId="26D733B9"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4</w:t>
            </w:r>
          </w:p>
        </w:tc>
        <w:tc>
          <w:tcPr>
            <w:tcW w:w="1413" w:type="dxa"/>
            <w:shd w:val="clear" w:color="000000" w:fill="808080"/>
            <w:noWrap/>
            <w:vAlign w:val="bottom"/>
            <w:hideMark/>
          </w:tcPr>
          <w:p w14:paraId="28E80CDC" w14:textId="77777777" w:rsidR="0027356A" w:rsidRPr="0005640B" w:rsidRDefault="0027356A" w:rsidP="00804906">
            <w:pPr>
              <w:jc w:val="center"/>
              <w:rPr>
                <w:rFonts w:ascii="Verdana" w:hAnsi="Verdana" w:cs="Arial"/>
                <w:b/>
                <w:bCs/>
                <w:color w:val="FFFFFF"/>
                <w:sz w:val="20"/>
                <w:szCs w:val="20"/>
                <w:lang w:eastAsia="hr-HR"/>
              </w:rPr>
            </w:pPr>
            <w:r w:rsidRPr="0005640B">
              <w:rPr>
                <w:rFonts w:ascii="Verdana" w:hAnsi="Verdana" w:cs="Arial"/>
                <w:b/>
                <w:bCs/>
                <w:color w:val="FFFFFF"/>
                <w:sz w:val="20"/>
                <w:szCs w:val="20"/>
                <w:lang w:eastAsia="hr-HR"/>
              </w:rPr>
              <w:t>5</w:t>
            </w:r>
          </w:p>
        </w:tc>
      </w:tr>
      <w:tr w:rsidR="0027356A" w:rsidRPr="0005640B" w14:paraId="404B498E" w14:textId="77777777" w:rsidTr="003428CC">
        <w:trPr>
          <w:trHeight w:val="255"/>
        </w:trPr>
        <w:tc>
          <w:tcPr>
            <w:tcW w:w="7101" w:type="dxa"/>
            <w:shd w:val="clear" w:color="auto" w:fill="auto"/>
            <w:noWrap/>
            <w:vAlign w:val="bottom"/>
            <w:hideMark/>
          </w:tcPr>
          <w:p w14:paraId="29D70F8A"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6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poslovanja</w:t>
            </w:r>
            <w:proofErr w:type="spellEnd"/>
            <w:r w:rsidRPr="0005640B">
              <w:rPr>
                <w:rFonts w:ascii="Verdana" w:hAnsi="Verdana" w:cs="Arial"/>
                <w:sz w:val="20"/>
                <w:szCs w:val="20"/>
                <w:lang w:eastAsia="hr-HR"/>
              </w:rPr>
              <w:t xml:space="preserve">                                                                                  </w:t>
            </w:r>
          </w:p>
        </w:tc>
        <w:tc>
          <w:tcPr>
            <w:tcW w:w="1476" w:type="dxa"/>
            <w:shd w:val="clear" w:color="auto" w:fill="auto"/>
            <w:noWrap/>
            <w:vAlign w:val="bottom"/>
            <w:hideMark/>
          </w:tcPr>
          <w:p w14:paraId="3A7BFA2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806.150,91</w:t>
            </w:r>
          </w:p>
        </w:tc>
        <w:tc>
          <w:tcPr>
            <w:tcW w:w="1686" w:type="dxa"/>
            <w:shd w:val="clear" w:color="auto" w:fill="auto"/>
            <w:noWrap/>
            <w:vAlign w:val="bottom"/>
            <w:hideMark/>
          </w:tcPr>
          <w:p w14:paraId="4138558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2.195.145,29</w:t>
            </w:r>
          </w:p>
        </w:tc>
        <w:tc>
          <w:tcPr>
            <w:tcW w:w="1686" w:type="dxa"/>
            <w:shd w:val="clear" w:color="auto" w:fill="auto"/>
            <w:noWrap/>
            <w:vAlign w:val="bottom"/>
            <w:hideMark/>
          </w:tcPr>
          <w:p w14:paraId="2936E29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2.010.683,55</w:t>
            </w:r>
          </w:p>
        </w:tc>
        <w:tc>
          <w:tcPr>
            <w:tcW w:w="1375" w:type="dxa"/>
            <w:shd w:val="clear" w:color="auto" w:fill="auto"/>
            <w:noWrap/>
            <w:vAlign w:val="bottom"/>
            <w:hideMark/>
          </w:tcPr>
          <w:p w14:paraId="399F383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249,42%</w:t>
            </w:r>
          </w:p>
        </w:tc>
        <w:tc>
          <w:tcPr>
            <w:tcW w:w="1413" w:type="dxa"/>
            <w:shd w:val="clear" w:color="auto" w:fill="auto"/>
            <w:noWrap/>
            <w:vAlign w:val="bottom"/>
            <w:hideMark/>
          </w:tcPr>
          <w:p w14:paraId="2C3D21E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91,60%</w:t>
            </w:r>
          </w:p>
        </w:tc>
      </w:tr>
      <w:tr w:rsidR="0027356A" w:rsidRPr="0005640B" w14:paraId="42F9FCEF" w14:textId="77777777" w:rsidTr="003428CC">
        <w:trPr>
          <w:trHeight w:val="255"/>
        </w:trPr>
        <w:tc>
          <w:tcPr>
            <w:tcW w:w="7101" w:type="dxa"/>
            <w:shd w:val="clear" w:color="auto" w:fill="auto"/>
            <w:noWrap/>
            <w:vAlign w:val="bottom"/>
            <w:hideMark/>
          </w:tcPr>
          <w:p w14:paraId="235198D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7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od</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prodaje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476" w:type="dxa"/>
            <w:shd w:val="clear" w:color="auto" w:fill="auto"/>
            <w:noWrap/>
            <w:vAlign w:val="bottom"/>
            <w:hideMark/>
          </w:tcPr>
          <w:p w14:paraId="0C622CAE"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265,45</w:t>
            </w:r>
          </w:p>
        </w:tc>
        <w:tc>
          <w:tcPr>
            <w:tcW w:w="1686" w:type="dxa"/>
            <w:shd w:val="clear" w:color="auto" w:fill="auto"/>
            <w:noWrap/>
            <w:vAlign w:val="bottom"/>
            <w:hideMark/>
          </w:tcPr>
          <w:p w14:paraId="2D58D33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1.327,23</w:t>
            </w:r>
          </w:p>
        </w:tc>
        <w:tc>
          <w:tcPr>
            <w:tcW w:w="1686" w:type="dxa"/>
            <w:shd w:val="clear" w:color="auto" w:fill="auto"/>
            <w:noWrap/>
            <w:vAlign w:val="bottom"/>
            <w:hideMark/>
          </w:tcPr>
          <w:p w14:paraId="43ACEF0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375" w:type="dxa"/>
            <w:shd w:val="clear" w:color="auto" w:fill="auto"/>
            <w:noWrap/>
            <w:vAlign w:val="bottom"/>
            <w:hideMark/>
          </w:tcPr>
          <w:p w14:paraId="5C5AC2E5"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c>
          <w:tcPr>
            <w:tcW w:w="1413" w:type="dxa"/>
            <w:shd w:val="clear" w:color="auto" w:fill="auto"/>
            <w:noWrap/>
            <w:vAlign w:val="bottom"/>
            <w:hideMark/>
          </w:tcPr>
          <w:p w14:paraId="20F3C5D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0,00%</w:t>
            </w:r>
          </w:p>
        </w:tc>
      </w:tr>
      <w:tr w:rsidR="0027356A" w:rsidRPr="0005640B" w14:paraId="413D79E8" w14:textId="77777777" w:rsidTr="003428CC">
        <w:trPr>
          <w:trHeight w:val="255"/>
        </w:trPr>
        <w:tc>
          <w:tcPr>
            <w:tcW w:w="7101" w:type="dxa"/>
            <w:shd w:val="clear" w:color="auto" w:fill="auto"/>
            <w:noWrap/>
            <w:vAlign w:val="bottom"/>
            <w:hideMark/>
          </w:tcPr>
          <w:p w14:paraId="0B693445"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UKUPNI PRIHODI</w:t>
            </w:r>
          </w:p>
        </w:tc>
        <w:tc>
          <w:tcPr>
            <w:tcW w:w="1476" w:type="dxa"/>
            <w:shd w:val="clear" w:color="auto" w:fill="auto"/>
            <w:noWrap/>
            <w:vAlign w:val="bottom"/>
            <w:hideMark/>
          </w:tcPr>
          <w:p w14:paraId="5E06ED9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806.416,36</w:t>
            </w:r>
          </w:p>
        </w:tc>
        <w:tc>
          <w:tcPr>
            <w:tcW w:w="1686" w:type="dxa"/>
            <w:shd w:val="clear" w:color="auto" w:fill="auto"/>
            <w:noWrap/>
            <w:vAlign w:val="bottom"/>
            <w:hideMark/>
          </w:tcPr>
          <w:p w14:paraId="4AD4BDD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2.196.472,52</w:t>
            </w:r>
          </w:p>
        </w:tc>
        <w:tc>
          <w:tcPr>
            <w:tcW w:w="1686" w:type="dxa"/>
            <w:shd w:val="clear" w:color="auto" w:fill="auto"/>
            <w:noWrap/>
            <w:vAlign w:val="bottom"/>
            <w:hideMark/>
          </w:tcPr>
          <w:p w14:paraId="5E84166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2.010.683,55</w:t>
            </w:r>
          </w:p>
        </w:tc>
        <w:tc>
          <w:tcPr>
            <w:tcW w:w="1375" w:type="dxa"/>
            <w:shd w:val="clear" w:color="auto" w:fill="auto"/>
            <w:noWrap/>
            <w:vAlign w:val="bottom"/>
            <w:hideMark/>
          </w:tcPr>
          <w:p w14:paraId="0C5D69A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249,34%</w:t>
            </w:r>
          </w:p>
        </w:tc>
        <w:tc>
          <w:tcPr>
            <w:tcW w:w="1413" w:type="dxa"/>
            <w:shd w:val="clear" w:color="auto" w:fill="auto"/>
            <w:noWrap/>
            <w:vAlign w:val="bottom"/>
            <w:hideMark/>
          </w:tcPr>
          <w:p w14:paraId="76AC0B6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91,54%</w:t>
            </w:r>
          </w:p>
        </w:tc>
      </w:tr>
      <w:tr w:rsidR="0027356A" w:rsidRPr="0005640B" w14:paraId="1F174E74" w14:textId="77777777" w:rsidTr="003428CC">
        <w:trPr>
          <w:trHeight w:val="255"/>
        </w:trPr>
        <w:tc>
          <w:tcPr>
            <w:tcW w:w="7101" w:type="dxa"/>
            <w:shd w:val="clear" w:color="auto" w:fill="auto"/>
            <w:noWrap/>
            <w:vAlign w:val="bottom"/>
            <w:hideMark/>
          </w:tcPr>
          <w:p w14:paraId="6E7A81E2"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3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poslovanja</w:t>
            </w:r>
            <w:proofErr w:type="spellEnd"/>
            <w:r w:rsidRPr="0005640B">
              <w:rPr>
                <w:rFonts w:ascii="Verdana" w:hAnsi="Verdana" w:cs="Arial"/>
                <w:sz w:val="20"/>
                <w:szCs w:val="20"/>
                <w:lang w:eastAsia="hr-HR"/>
              </w:rPr>
              <w:t xml:space="preserve">                                                                                  </w:t>
            </w:r>
          </w:p>
        </w:tc>
        <w:tc>
          <w:tcPr>
            <w:tcW w:w="1476" w:type="dxa"/>
            <w:shd w:val="clear" w:color="auto" w:fill="auto"/>
            <w:noWrap/>
            <w:vAlign w:val="bottom"/>
            <w:hideMark/>
          </w:tcPr>
          <w:p w14:paraId="6CD5BBA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535.996,62</w:t>
            </w:r>
          </w:p>
        </w:tc>
        <w:tc>
          <w:tcPr>
            <w:tcW w:w="1686" w:type="dxa"/>
            <w:shd w:val="clear" w:color="auto" w:fill="auto"/>
            <w:noWrap/>
            <w:vAlign w:val="bottom"/>
            <w:hideMark/>
          </w:tcPr>
          <w:p w14:paraId="5E8DD05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640.390,46</w:t>
            </w:r>
          </w:p>
        </w:tc>
        <w:tc>
          <w:tcPr>
            <w:tcW w:w="1686" w:type="dxa"/>
            <w:shd w:val="clear" w:color="auto" w:fill="auto"/>
            <w:noWrap/>
            <w:vAlign w:val="bottom"/>
            <w:hideMark/>
          </w:tcPr>
          <w:p w14:paraId="017F44A6"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583.198,21</w:t>
            </w:r>
          </w:p>
        </w:tc>
        <w:tc>
          <w:tcPr>
            <w:tcW w:w="1375" w:type="dxa"/>
            <w:shd w:val="clear" w:color="auto" w:fill="auto"/>
            <w:noWrap/>
            <w:vAlign w:val="bottom"/>
            <w:hideMark/>
          </w:tcPr>
          <w:p w14:paraId="0A79450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108,81%</w:t>
            </w:r>
          </w:p>
        </w:tc>
        <w:tc>
          <w:tcPr>
            <w:tcW w:w="1413" w:type="dxa"/>
            <w:shd w:val="clear" w:color="auto" w:fill="auto"/>
            <w:noWrap/>
            <w:vAlign w:val="bottom"/>
            <w:hideMark/>
          </w:tcPr>
          <w:p w14:paraId="69593A1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91,07%</w:t>
            </w:r>
          </w:p>
        </w:tc>
      </w:tr>
      <w:tr w:rsidR="0027356A" w:rsidRPr="0005640B" w14:paraId="1724635D" w14:textId="77777777" w:rsidTr="003428CC">
        <w:trPr>
          <w:trHeight w:val="255"/>
        </w:trPr>
        <w:tc>
          <w:tcPr>
            <w:tcW w:w="7101" w:type="dxa"/>
            <w:shd w:val="clear" w:color="auto" w:fill="auto"/>
            <w:noWrap/>
            <w:vAlign w:val="bottom"/>
            <w:hideMark/>
          </w:tcPr>
          <w:p w14:paraId="5C29871D" w14:textId="77777777" w:rsidR="0027356A" w:rsidRPr="0005640B" w:rsidRDefault="0027356A" w:rsidP="00543CF0">
            <w:pPr>
              <w:jc w:val="left"/>
              <w:rPr>
                <w:rFonts w:ascii="Verdana" w:hAnsi="Verdana" w:cs="Arial"/>
                <w:sz w:val="20"/>
                <w:szCs w:val="20"/>
                <w:lang w:eastAsia="hr-HR"/>
              </w:rPr>
            </w:pPr>
            <w:r w:rsidRPr="0005640B">
              <w:rPr>
                <w:rFonts w:ascii="Verdana" w:hAnsi="Verdana" w:cs="Arial"/>
                <w:sz w:val="20"/>
                <w:szCs w:val="20"/>
                <w:lang w:eastAsia="hr-HR"/>
              </w:rPr>
              <w:t xml:space="preserve">4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nabavu</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nefinancijske</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imovine</w:t>
            </w:r>
            <w:proofErr w:type="spellEnd"/>
            <w:r w:rsidRPr="0005640B">
              <w:rPr>
                <w:rFonts w:ascii="Verdana" w:hAnsi="Verdana" w:cs="Arial"/>
                <w:sz w:val="20"/>
                <w:szCs w:val="20"/>
                <w:lang w:eastAsia="hr-HR"/>
              </w:rPr>
              <w:t xml:space="preserve">                                                             </w:t>
            </w:r>
          </w:p>
        </w:tc>
        <w:tc>
          <w:tcPr>
            <w:tcW w:w="1476" w:type="dxa"/>
            <w:shd w:val="clear" w:color="auto" w:fill="auto"/>
            <w:noWrap/>
            <w:vAlign w:val="bottom"/>
            <w:hideMark/>
          </w:tcPr>
          <w:p w14:paraId="40314E9C"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233.079,24</w:t>
            </w:r>
          </w:p>
        </w:tc>
        <w:tc>
          <w:tcPr>
            <w:tcW w:w="1686" w:type="dxa"/>
            <w:shd w:val="clear" w:color="auto" w:fill="auto"/>
            <w:noWrap/>
            <w:vAlign w:val="bottom"/>
            <w:hideMark/>
          </w:tcPr>
          <w:p w14:paraId="3EA17FC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1.643.279,54</w:t>
            </w:r>
          </w:p>
        </w:tc>
        <w:tc>
          <w:tcPr>
            <w:tcW w:w="1686" w:type="dxa"/>
            <w:shd w:val="clear" w:color="auto" w:fill="auto"/>
            <w:noWrap/>
            <w:vAlign w:val="bottom"/>
            <w:hideMark/>
          </w:tcPr>
          <w:p w14:paraId="54B0C01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1.556.508,69</w:t>
            </w:r>
          </w:p>
        </w:tc>
        <w:tc>
          <w:tcPr>
            <w:tcW w:w="1375" w:type="dxa"/>
            <w:shd w:val="clear" w:color="auto" w:fill="auto"/>
            <w:noWrap/>
            <w:vAlign w:val="bottom"/>
            <w:hideMark/>
          </w:tcPr>
          <w:p w14:paraId="1BC67D1D"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667,80%</w:t>
            </w:r>
          </w:p>
        </w:tc>
        <w:tc>
          <w:tcPr>
            <w:tcW w:w="1413" w:type="dxa"/>
            <w:shd w:val="clear" w:color="auto" w:fill="auto"/>
            <w:noWrap/>
            <w:vAlign w:val="bottom"/>
            <w:hideMark/>
          </w:tcPr>
          <w:p w14:paraId="28BA88F2"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94,72%</w:t>
            </w:r>
          </w:p>
        </w:tc>
      </w:tr>
      <w:tr w:rsidR="0027356A" w:rsidRPr="0005640B" w14:paraId="399AA989" w14:textId="77777777" w:rsidTr="003428CC">
        <w:trPr>
          <w:trHeight w:val="255"/>
        </w:trPr>
        <w:tc>
          <w:tcPr>
            <w:tcW w:w="7101" w:type="dxa"/>
            <w:shd w:val="clear" w:color="auto" w:fill="auto"/>
            <w:noWrap/>
            <w:vAlign w:val="bottom"/>
            <w:hideMark/>
          </w:tcPr>
          <w:p w14:paraId="6A04AA25"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UKUPNI RASHODI</w:t>
            </w:r>
          </w:p>
        </w:tc>
        <w:tc>
          <w:tcPr>
            <w:tcW w:w="1476" w:type="dxa"/>
            <w:shd w:val="clear" w:color="auto" w:fill="auto"/>
            <w:noWrap/>
            <w:vAlign w:val="bottom"/>
            <w:hideMark/>
          </w:tcPr>
          <w:p w14:paraId="50003298"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769.075,86</w:t>
            </w:r>
          </w:p>
        </w:tc>
        <w:tc>
          <w:tcPr>
            <w:tcW w:w="1686" w:type="dxa"/>
            <w:shd w:val="clear" w:color="auto" w:fill="auto"/>
            <w:noWrap/>
            <w:vAlign w:val="bottom"/>
            <w:hideMark/>
          </w:tcPr>
          <w:p w14:paraId="32A1D34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2.283.670,00</w:t>
            </w:r>
          </w:p>
        </w:tc>
        <w:tc>
          <w:tcPr>
            <w:tcW w:w="1686" w:type="dxa"/>
            <w:shd w:val="clear" w:color="auto" w:fill="auto"/>
            <w:noWrap/>
            <w:vAlign w:val="bottom"/>
            <w:hideMark/>
          </w:tcPr>
          <w:p w14:paraId="053401E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2.139.706,90</w:t>
            </w:r>
          </w:p>
        </w:tc>
        <w:tc>
          <w:tcPr>
            <w:tcW w:w="1375" w:type="dxa"/>
            <w:shd w:val="clear" w:color="auto" w:fill="auto"/>
            <w:noWrap/>
            <w:vAlign w:val="bottom"/>
            <w:hideMark/>
          </w:tcPr>
          <w:p w14:paraId="37398EA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278,22%</w:t>
            </w:r>
          </w:p>
        </w:tc>
        <w:tc>
          <w:tcPr>
            <w:tcW w:w="1413" w:type="dxa"/>
            <w:shd w:val="clear" w:color="auto" w:fill="auto"/>
            <w:noWrap/>
            <w:vAlign w:val="bottom"/>
            <w:hideMark/>
          </w:tcPr>
          <w:p w14:paraId="3621613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93,70%</w:t>
            </w:r>
          </w:p>
        </w:tc>
      </w:tr>
      <w:tr w:rsidR="0027356A" w:rsidRPr="0005640B" w14:paraId="4E81A1C9" w14:textId="77777777" w:rsidTr="003428CC">
        <w:trPr>
          <w:trHeight w:val="255"/>
        </w:trPr>
        <w:tc>
          <w:tcPr>
            <w:tcW w:w="7101" w:type="dxa"/>
            <w:shd w:val="clear" w:color="auto" w:fill="auto"/>
            <w:noWrap/>
            <w:vAlign w:val="bottom"/>
            <w:hideMark/>
          </w:tcPr>
          <w:p w14:paraId="7D66B599"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VIŠAK / MANJAK</w:t>
            </w:r>
          </w:p>
        </w:tc>
        <w:tc>
          <w:tcPr>
            <w:tcW w:w="1476" w:type="dxa"/>
            <w:shd w:val="clear" w:color="auto" w:fill="auto"/>
            <w:noWrap/>
            <w:vAlign w:val="bottom"/>
            <w:hideMark/>
          </w:tcPr>
          <w:p w14:paraId="68519DB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37.340,50</w:t>
            </w:r>
          </w:p>
        </w:tc>
        <w:tc>
          <w:tcPr>
            <w:tcW w:w="1686" w:type="dxa"/>
            <w:shd w:val="clear" w:color="auto" w:fill="auto"/>
            <w:noWrap/>
            <w:vAlign w:val="bottom"/>
            <w:hideMark/>
          </w:tcPr>
          <w:p w14:paraId="1E1BC44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-87.197,48</w:t>
            </w:r>
          </w:p>
        </w:tc>
        <w:tc>
          <w:tcPr>
            <w:tcW w:w="1686" w:type="dxa"/>
            <w:shd w:val="clear" w:color="auto" w:fill="auto"/>
            <w:noWrap/>
            <w:vAlign w:val="bottom"/>
            <w:hideMark/>
          </w:tcPr>
          <w:p w14:paraId="2A44BE7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-129.023,35</w:t>
            </w:r>
          </w:p>
        </w:tc>
        <w:tc>
          <w:tcPr>
            <w:tcW w:w="1375" w:type="dxa"/>
            <w:shd w:val="clear" w:color="auto" w:fill="auto"/>
            <w:noWrap/>
            <w:vAlign w:val="bottom"/>
            <w:hideMark/>
          </w:tcPr>
          <w:p w14:paraId="2A4CA93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-345,53%</w:t>
            </w:r>
          </w:p>
        </w:tc>
        <w:tc>
          <w:tcPr>
            <w:tcW w:w="1413" w:type="dxa"/>
            <w:shd w:val="clear" w:color="auto" w:fill="auto"/>
            <w:noWrap/>
            <w:vAlign w:val="bottom"/>
            <w:hideMark/>
          </w:tcPr>
          <w:p w14:paraId="5A035FD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147,97%</w:t>
            </w:r>
          </w:p>
        </w:tc>
      </w:tr>
      <w:tr w:rsidR="0027356A" w:rsidRPr="0005640B" w14:paraId="3B26B35A" w14:textId="77777777" w:rsidTr="003428CC">
        <w:trPr>
          <w:trHeight w:val="255"/>
        </w:trPr>
        <w:tc>
          <w:tcPr>
            <w:tcW w:w="7101" w:type="dxa"/>
            <w:shd w:val="clear" w:color="000000" w:fill="808080"/>
            <w:noWrap/>
            <w:vAlign w:val="bottom"/>
            <w:hideMark/>
          </w:tcPr>
          <w:p w14:paraId="5E288990"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B. RAČUN ZADUŽIVANJA / FINANCIRANJA</w:t>
            </w:r>
          </w:p>
        </w:tc>
        <w:tc>
          <w:tcPr>
            <w:tcW w:w="1476" w:type="dxa"/>
            <w:shd w:val="clear" w:color="000000" w:fill="808080"/>
            <w:noWrap/>
            <w:vAlign w:val="bottom"/>
            <w:hideMark/>
          </w:tcPr>
          <w:p w14:paraId="54324895"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686" w:type="dxa"/>
            <w:shd w:val="clear" w:color="000000" w:fill="808080"/>
            <w:noWrap/>
            <w:vAlign w:val="bottom"/>
            <w:hideMark/>
          </w:tcPr>
          <w:p w14:paraId="28174BDB"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686" w:type="dxa"/>
            <w:shd w:val="clear" w:color="000000" w:fill="808080"/>
            <w:noWrap/>
            <w:vAlign w:val="bottom"/>
            <w:hideMark/>
          </w:tcPr>
          <w:p w14:paraId="20C5CE3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375" w:type="dxa"/>
            <w:shd w:val="clear" w:color="000000" w:fill="808080"/>
            <w:noWrap/>
            <w:vAlign w:val="bottom"/>
            <w:hideMark/>
          </w:tcPr>
          <w:p w14:paraId="5F854D5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413" w:type="dxa"/>
            <w:shd w:val="clear" w:color="000000" w:fill="808080"/>
            <w:noWrap/>
            <w:vAlign w:val="bottom"/>
            <w:hideMark/>
          </w:tcPr>
          <w:p w14:paraId="17F55E13"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r w:rsidR="0027356A" w:rsidRPr="0005640B" w14:paraId="20074075" w14:textId="77777777" w:rsidTr="003428CC">
        <w:trPr>
          <w:trHeight w:val="255"/>
        </w:trPr>
        <w:tc>
          <w:tcPr>
            <w:tcW w:w="7101" w:type="dxa"/>
            <w:shd w:val="clear" w:color="auto" w:fill="auto"/>
            <w:noWrap/>
            <w:vAlign w:val="bottom"/>
            <w:hideMark/>
          </w:tcPr>
          <w:p w14:paraId="56BB633A"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8 </w:t>
            </w:r>
            <w:proofErr w:type="spellStart"/>
            <w:r w:rsidRPr="0005640B">
              <w:rPr>
                <w:rFonts w:ascii="Verdana" w:hAnsi="Verdana" w:cs="Arial"/>
                <w:b/>
                <w:bCs/>
                <w:sz w:val="20"/>
                <w:szCs w:val="20"/>
                <w:lang w:eastAsia="hr-HR"/>
              </w:rPr>
              <w:t>Primici</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od</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financijske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imovine</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zaduživanja</w:t>
            </w:r>
            <w:proofErr w:type="spellEnd"/>
          </w:p>
        </w:tc>
        <w:tc>
          <w:tcPr>
            <w:tcW w:w="1476" w:type="dxa"/>
            <w:shd w:val="clear" w:color="auto" w:fill="auto"/>
            <w:noWrap/>
            <w:vAlign w:val="bottom"/>
            <w:hideMark/>
          </w:tcPr>
          <w:p w14:paraId="6DDA989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686" w:type="dxa"/>
            <w:shd w:val="clear" w:color="auto" w:fill="auto"/>
            <w:noWrap/>
            <w:vAlign w:val="bottom"/>
            <w:hideMark/>
          </w:tcPr>
          <w:p w14:paraId="761D922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13.272,28</w:t>
            </w:r>
          </w:p>
        </w:tc>
        <w:tc>
          <w:tcPr>
            <w:tcW w:w="1686" w:type="dxa"/>
            <w:shd w:val="clear" w:color="auto" w:fill="auto"/>
            <w:noWrap/>
            <w:vAlign w:val="bottom"/>
            <w:hideMark/>
          </w:tcPr>
          <w:p w14:paraId="677BE6C2"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2,09</w:t>
            </w:r>
          </w:p>
        </w:tc>
        <w:tc>
          <w:tcPr>
            <w:tcW w:w="1375" w:type="dxa"/>
            <w:shd w:val="clear" w:color="auto" w:fill="auto"/>
            <w:noWrap/>
            <w:vAlign w:val="bottom"/>
            <w:hideMark/>
          </w:tcPr>
          <w:p w14:paraId="17509A8A"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413" w:type="dxa"/>
            <w:shd w:val="clear" w:color="auto" w:fill="auto"/>
            <w:noWrap/>
            <w:vAlign w:val="bottom"/>
            <w:hideMark/>
          </w:tcPr>
          <w:p w14:paraId="0A454F7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0,02%</w:t>
            </w:r>
          </w:p>
        </w:tc>
      </w:tr>
      <w:tr w:rsidR="0027356A" w:rsidRPr="0005640B" w14:paraId="1B769AA8" w14:textId="77777777" w:rsidTr="003428CC">
        <w:trPr>
          <w:trHeight w:val="255"/>
        </w:trPr>
        <w:tc>
          <w:tcPr>
            <w:tcW w:w="7101" w:type="dxa"/>
            <w:shd w:val="clear" w:color="auto" w:fill="auto"/>
            <w:noWrap/>
            <w:vAlign w:val="bottom"/>
            <w:hideMark/>
          </w:tcPr>
          <w:p w14:paraId="51409E5F"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5 </w:t>
            </w:r>
            <w:proofErr w:type="spellStart"/>
            <w:r w:rsidRPr="0005640B">
              <w:rPr>
                <w:rFonts w:ascii="Verdana" w:hAnsi="Verdana" w:cs="Arial"/>
                <w:b/>
                <w:bCs/>
                <w:sz w:val="20"/>
                <w:szCs w:val="20"/>
                <w:lang w:eastAsia="hr-HR"/>
              </w:rPr>
              <w:t>Izdaci</w:t>
            </w:r>
            <w:proofErr w:type="spellEnd"/>
            <w:r w:rsidRPr="0005640B">
              <w:rPr>
                <w:rFonts w:ascii="Verdana" w:hAnsi="Verdana" w:cs="Arial"/>
                <w:b/>
                <w:bCs/>
                <w:sz w:val="20"/>
                <w:szCs w:val="20"/>
                <w:lang w:eastAsia="hr-HR"/>
              </w:rPr>
              <w:t xml:space="preserve"> za </w:t>
            </w:r>
            <w:proofErr w:type="spellStart"/>
            <w:r w:rsidRPr="0005640B">
              <w:rPr>
                <w:rFonts w:ascii="Verdana" w:hAnsi="Verdana" w:cs="Arial"/>
                <w:b/>
                <w:bCs/>
                <w:sz w:val="20"/>
                <w:szCs w:val="20"/>
                <w:lang w:eastAsia="hr-HR"/>
              </w:rPr>
              <w:t>financijsku</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imovinu</w:t>
            </w:r>
            <w:proofErr w:type="spellEnd"/>
            <w:r w:rsidRPr="0005640B">
              <w:rPr>
                <w:rFonts w:ascii="Verdana" w:hAnsi="Verdana" w:cs="Arial"/>
                <w:b/>
                <w:bCs/>
                <w:sz w:val="20"/>
                <w:szCs w:val="20"/>
                <w:lang w:eastAsia="hr-HR"/>
              </w:rPr>
              <w:t xml:space="preserve"> i </w:t>
            </w:r>
            <w:proofErr w:type="spellStart"/>
            <w:r w:rsidRPr="0005640B">
              <w:rPr>
                <w:rFonts w:ascii="Verdana" w:hAnsi="Verdana" w:cs="Arial"/>
                <w:b/>
                <w:bCs/>
                <w:sz w:val="20"/>
                <w:szCs w:val="20"/>
                <w:lang w:eastAsia="hr-HR"/>
              </w:rPr>
              <w:t>otplate</w:t>
            </w:r>
            <w:proofErr w:type="spellEnd"/>
            <w:r w:rsidRPr="0005640B">
              <w:rPr>
                <w:rFonts w:ascii="Verdana" w:hAnsi="Verdana" w:cs="Arial"/>
                <w:b/>
                <w:bCs/>
                <w:sz w:val="20"/>
                <w:szCs w:val="20"/>
                <w:lang w:eastAsia="hr-HR"/>
              </w:rPr>
              <w:t xml:space="preserve"> </w:t>
            </w:r>
            <w:proofErr w:type="spellStart"/>
            <w:r w:rsidRPr="0005640B">
              <w:rPr>
                <w:rFonts w:ascii="Verdana" w:hAnsi="Verdana" w:cs="Arial"/>
                <w:b/>
                <w:bCs/>
                <w:sz w:val="20"/>
                <w:szCs w:val="20"/>
                <w:lang w:eastAsia="hr-HR"/>
              </w:rPr>
              <w:t>zajmova</w:t>
            </w:r>
            <w:proofErr w:type="spellEnd"/>
            <w:r w:rsidRPr="0005640B">
              <w:rPr>
                <w:rFonts w:ascii="Verdana" w:hAnsi="Verdana" w:cs="Arial"/>
                <w:b/>
                <w:bCs/>
                <w:sz w:val="20"/>
                <w:szCs w:val="20"/>
                <w:lang w:eastAsia="hr-HR"/>
              </w:rPr>
              <w:t xml:space="preserve">                                                     </w:t>
            </w:r>
          </w:p>
        </w:tc>
        <w:tc>
          <w:tcPr>
            <w:tcW w:w="1476" w:type="dxa"/>
            <w:shd w:val="clear" w:color="auto" w:fill="auto"/>
            <w:noWrap/>
            <w:vAlign w:val="bottom"/>
            <w:hideMark/>
          </w:tcPr>
          <w:p w14:paraId="3708827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46.445,32</w:t>
            </w:r>
          </w:p>
        </w:tc>
        <w:tc>
          <w:tcPr>
            <w:tcW w:w="1686" w:type="dxa"/>
            <w:shd w:val="clear" w:color="auto" w:fill="auto"/>
            <w:noWrap/>
            <w:vAlign w:val="bottom"/>
            <w:hideMark/>
          </w:tcPr>
          <w:p w14:paraId="5C830FC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16.330,00</w:t>
            </w:r>
          </w:p>
        </w:tc>
        <w:tc>
          <w:tcPr>
            <w:tcW w:w="1686" w:type="dxa"/>
            <w:shd w:val="clear" w:color="auto" w:fill="auto"/>
            <w:noWrap/>
            <w:vAlign w:val="bottom"/>
            <w:hideMark/>
          </w:tcPr>
          <w:p w14:paraId="2B008C9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14.594,56</w:t>
            </w:r>
          </w:p>
        </w:tc>
        <w:tc>
          <w:tcPr>
            <w:tcW w:w="1375" w:type="dxa"/>
            <w:shd w:val="clear" w:color="auto" w:fill="auto"/>
            <w:noWrap/>
            <w:vAlign w:val="bottom"/>
            <w:hideMark/>
          </w:tcPr>
          <w:p w14:paraId="4F1DA9F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31,42%</w:t>
            </w:r>
          </w:p>
        </w:tc>
        <w:tc>
          <w:tcPr>
            <w:tcW w:w="1413" w:type="dxa"/>
            <w:shd w:val="clear" w:color="auto" w:fill="auto"/>
            <w:noWrap/>
            <w:vAlign w:val="bottom"/>
            <w:hideMark/>
          </w:tcPr>
          <w:p w14:paraId="400F066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89,37%</w:t>
            </w:r>
          </w:p>
        </w:tc>
      </w:tr>
      <w:tr w:rsidR="0027356A" w:rsidRPr="0005640B" w14:paraId="568245C5" w14:textId="77777777" w:rsidTr="003428CC">
        <w:trPr>
          <w:trHeight w:val="255"/>
        </w:trPr>
        <w:tc>
          <w:tcPr>
            <w:tcW w:w="7101" w:type="dxa"/>
            <w:shd w:val="clear" w:color="auto" w:fill="auto"/>
            <w:noWrap/>
            <w:vAlign w:val="bottom"/>
            <w:hideMark/>
          </w:tcPr>
          <w:p w14:paraId="3017D9B4"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NETO ZADUŽIVANJE</w:t>
            </w:r>
          </w:p>
        </w:tc>
        <w:tc>
          <w:tcPr>
            <w:tcW w:w="1476" w:type="dxa"/>
            <w:shd w:val="clear" w:color="auto" w:fill="auto"/>
            <w:noWrap/>
            <w:vAlign w:val="bottom"/>
            <w:hideMark/>
          </w:tcPr>
          <w:p w14:paraId="1E078A7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-46.445,32</w:t>
            </w:r>
          </w:p>
        </w:tc>
        <w:tc>
          <w:tcPr>
            <w:tcW w:w="1686" w:type="dxa"/>
            <w:shd w:val="clear" w:color="auto" w:fill="auto"/>
            <w:noWrap/>
            <w:vAlign w:val="bottom"/>
            <w:hideMark/>
          </w:tcPr>
          <w:p w14:paraId="22588473"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-3.057,72</w:t>
            </w:r>
          </w:p>
        </w:tc>
        <w:tc>
          <w:tcPr>
            <w:tcW w:w="1686" w:type="dxa"/>
            <w:shd w:val="clear" w:color="auto" w:fill="auto"/>
            <w:noWrap/>
            <w:vAlign w:val="bottom"/>
            <w:hideMark/>
          </w:tcPr>
          <w:p w14:paraId="38DDFB9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-14.592,47</w:t>
            </w:r>
          </w:p>
        </w:tc>
        <w:tc>
          <w:tcPr>
            <w:tcW w:w="1375" w:type="dxa"/>
            <w:shd w:val="clear" w:color="auto" w:fill="auto"/>
            <w:noWrap/>
            <w:vAlign w:val="bottom"/>
            <w:hideMark/>
          </w:tcPr>
          <w:p w14:paraId="370A3C4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31,42%</w:t>
            </w:r>
          </w:p>
        </w:tc>
        <w:tc>
          <w:tcPr>
            <w:tcW w:w="1413" w:type="dxa"/>
            <w:shd w:val="clear" w:color="auto" w:fill="auto"/>
            <w:noWrap/>
            <w:vAlign w:val="bottom"/>
            <w:hideMark/>
          </w:tcPr>
          <w:p w14:paraId="1EB6666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477,23%</w:t>
            </w:r>
          </w:p>
        </w:tc>
      </w:tr>
      <w:tr w:rsidR="0027356A" w:rsidRPr="0005640B" w14:paraId="7824327D" w14:textId="77777777" w:rsidTr="003428CC">
        <w:trPr>
          <w:trHeight w:val="255"/>
        </w:trPr>
        <w:tc>
          <w:tcPr>
            <w:tcW w:w="7101" w:type="dxa"/>
            <w:shd w:val="clear" w:color="auto" w:fill="auto"/>
            <w:noWrap/>
            <w:vAlign w:val="bottom"/>
            <w:hideMark/>
          </w:tcPr>
          <w:p w14:paraId="5EBB68B0"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UKUPNI DONOS VIŠKA / MANJKA IZ PRETHODNE GOD.</w:t>
            </w:r>
          </w:p>
        </w:tc>
        <w:tc>
          <w:tcPr>
            <w:tcW w:w="1476" w:type="dxa"/>
            <w:shd w:val="clear" w:color="auto" w:fill="auto"/>
            <w:noWrap/>
            <w:vAlign w:val="bottom"/>
            <w:hideMark/>
          </w:tcPr>
          <w:p w14:paraId="56AC04C6"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686" w:type="dxa"/>
            <w:shd w:val="clear" w:color="auto" w:fill="auto"/>
            <w:noWrap/>
            <w:vAlign w:val="bottom"/>
            <w:hideMark/>
          </w:tcPr>
          <w:p w14:paraId="203FFBCB"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686" w:type="dxa"/>
            <w:shd w:val="clear" w:color="auto" w:fill="auto"/>
            <w:noWrap/>
            <w:vAlign w:val="bottom"/>
            <w:hideMark/>
          </w:tcPr>
          <w:p w14:paraId="51AB68BF"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375" w:type="dxa"/>
            <w:shd w:val="clear" w:color="auto" w:fill="auto"/>
            <w:noWrap/>
            <w:vAlign w:val="bottom"/>
            <w:hideMark/>
          </w:tcPr>
          <w:p w14:paraId="37DE4499" w14:textId="77777777" w:rsidR="0027356A" w:rsidRPr="0005640B" w:rsidRDefault="0027356A" w:rsidP="00804906">
            <w:pPr>
              <w:rPr>
                <w:rFonts w:ascii="Verdana" w:hAnsi="Verdana" w:cs="Arial"/>
                <w:b/>
                <w:bCs/>
                <w:sz w:val="20"/>
                <w:szCs w:val="20"/>
                <w:lang w:eastAsia="hr-HR"/>
              </w:rPr>
            </w:pPr>
          </w:p>
        </w:tc>
        <w:tc>
          <w:tcPr>
            <w:tcW w:w="1413" w:type="dxa"/>
            <w:shd w:val="clear" w:color="auto" w:fill="auto"/>
            <w:noWrap/>
            <w:vAlign w:val="bottom"/>
            <w:hideMark/>
          </w:tcPr>
          <w:p w14:paraId="64FA79EC" w14:textId="77777777" w:rsidR="0027356A" w:rsidRPr="0005640B" w:rsidRDefault="0027356A" w:rsidP="00804906">
            <w:pPr>
              <w:rPr>
                <w:rFonts w:ascii="Verdana" w:hAnsi="Verdana"/>
                <w:sz w:val="20"/>
                <w:szCs w:val="20"/>
                <w:lang w:eastAsia="hr-HR"/>
              </w:rPr>
            </w:pPr>
          </w:p>
        </w:tc>
      </w:tr>
      <w:tr w:rsidR="0027356A" w:rsidRPr="0005640B" w14:paraId="2565D24C" w14:textId="77777777" w:rsidTr="003428CC">
        <w:trPr>
          <w:trHeight w:val="255"/>
        </w:trPr>
        <w:tc>
          <w:tcPr>
            <w:tcW w:w="7101" w:type="dxa"/>
            <w:shd w:val="clear" w:color="auto" w:fill="auto"/>
            <w:noWrap/>
            <w:vAlign w:val="bottom"/>
            <w:hideMark/>
          </w:tcPr>
          <w:p w14:paraId="1FB1EADC"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VIŠAK/MANJAK IZ PRETHODNE(IH) GODINE KOJI ĆE SE POKRITI/RASPOREDITI</w:t>
            </w:r>
          </w:p>
        </w:tc>
        <w:tc>
          <w:tcPr>
            <w:tcW w:w="1476" w:type="dxa"/>
            <w:shd w:val="clear" w:color="auto" w:fill="auto"/>
            <w:noWrap/>
            <w:vAlign w:val="bottom"/>
            <w:hideMark/>
          </w:tcPr>
          <w:p w14:paraId="078BC0BC"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686" w:type="dxa"/>
            <w:shd w:val="clear" w:color="auto" w:fill="auto"/>
            <w:noWrap/>
            <w:vAlign w:val="bottom"/>
            <w:hideMark/>
          </w:tcPr>
          <w:p w14:paraId="176D925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90.255,20</w:t>
            </w:r>
          </w:p>
        </w:tc>
        <w:tc>
          <w:tcPr>
            <w:tcW w:w="1686" w:type="dxa"/>
            <w:shd w:val="clear" w:color="auto" w:fill="auto"/>
            <w:noWrap/>
            <w:vAlign w:val="bottom"/>
            <w:hideMark/>
          </w:tcPr>
          <w:p w14:paraId="6194B7C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375" w:type="dxa"/>
            <w:shd w:val="clear" w:color="auto" w:fill="auto"/>
            <w:noWrap/>
            <w:vAlign w:val="bottom"/>
            <w:hideMark/>
          </w:tcPr>
          <w:p w14:paraId="215A22E9"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413" w:type="dxa"/>
            <w:shd w:val="clear" w:color="auto" w:fill="auto"/>
            <w:noWrap/>
            <w:vAlign w:val="bottom"/>
            <w:hideMark/>
          </w:tcPr>
          <w:p w14:paraId="19F9F62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r w:rsidR="0027356A" w:rsidRPr="0005640B" w14:paraId="37F1A154" w14:textId="77777777" w:rsidTr="003428CC">
        <w:trPr>
          <w:trHeight w:val="255"/>
        </w:trPr>
        <w:tc>
          <w:tcPr>
            <w:tcW w:w="7101" w:type="dxa"/>
            <w:shd w:val="clear" w:color="000000" w:fill="808080"/>
            <w:noWrap/>
            <w:vAlign w:val="bottom"/>
            <w:hideMark/>
          </w:tcPr>
          <w:p w14:paraId="4E417F0E" w14:textId="77777777" w:rsidR="0027356A" w:rsidRPr="0005640B" w:rsidRDefault="0027356A" w:rsidP="00543CF0">
            <w:pPr>
              <w:jc w:val="left"/>
              <w:rPr>
                <w:rFonts w:ascii="Verdana" w:hAnsi="Verdana" w:cs="Arial"/>
                <w:b/>
                <w:bCs/>
                <w:color w:val="FFFFFF"/>
                <w:sz w:val="20"/>
                <w:szCs w:val="20"/>
                <w:lang w:eastAsia="hr-HR"/>
              </w:rPr>
            </w:pPr>
            <w:r w:rsidRPr="0005640B">
              <w:rPr>
                <w:rFonts w:ascii="Verdana" w:hAnsi="Verdana" w:cs="Arial"/>
                <w:b/>
                <w:bCs/>
                <w:color w:val="FFFFFF"/>
                <w:sz w:val="20"/>
                <w:szCs w:val="20"/>
                <w:lang w:eastAsia="hr-HR"/>
              </w:rPr>
              <w:t>VIŠAK / MANJAK + NETO ZADUŽIVANJE / FINANCIRANJE + KORIŠTENO U PRETHODNIM GODINAMA</w:t>
            </w:r>
          </w:p>
        </w:tc>
        <w:tc>
          <w:tcPr>
            <w:tcW w:w="1476" w:type="dxa"/>
            <w:shd w:val="clear" w:color="000000" w:fill="808080"/>
            <w:noWrap/>
            <w:vAlign w:val="bottom"/>
            <w:hideMark/>
          </w:tcPr>
          <w:p w14:paraId="41B426EF"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686" w:type="dxa"/>
            <w:shd w:val="clear" w:color="000000" w:fill="808080"/>
            <w:noWrap/>
            <w:vAlign w:val="bottom"/>
            <w:hideMark/>
          </w:tcPr>
          <w:p w14:paraId="3746796A"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686" w:type="dxa"/>
            <w:shd w:val="clear" w:color="000000" w:fill="808080"/>
            <w:noWrap/>
            <w:vAlign w:val="bottom"/>
            <w:hideMark/>
          </w:tcPr>
          <w:p w14:paraId="25ACA223"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375" w:type="dxa"/>
            <w:shd w:val="clear" w:color="000000" w:fill="808080"/>
            <w:noWrap/>
            <w:vAlign w:val="bottom"/>
            <w:hideMark/>
          </w:tcPr>
          <w:p w14:paraId="6AD4EF41"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c>
          <w:tcPr>
            <w:tcW w:w="1413" w:type="dxa"/>
            <w:shd w:val="clear" w:color="000000" w:fill="808080"/>
            <w:noWrap/>
            <w:vAlign w:val="bottom"/>
            <w:hideMark/>
          </w:tcPr>
          <w:p w14:paraId="05EB88F4" w14:textId="77777777" w:rsidR="0027356A" w:rsidRPr="0005640B" w:rsidRDefault="0027356A" w:rsidP="00804906">
            <w:pPr>
              <w:rPr>
                <w:rFonts w:ascii="Verdana" w:hAnsi="Verdana" w:cs="Arial"/>
                <w:b/>
                <w:bCs/>
                <w:color w:val="FFFFFF"/>
                <w:sz w:val="20"/>
                <w:szCs w:val="20"/>
                <w:lang w:eastAsia="hr-HR"/>
              </w:rPr>
            </w:pPr>
            <w:r w:rsidRPr="0005640B">
              <w:rPr>
                <w:rFonts w:ascii="Verdana" w:hAnsi="Verdana" w:cs="Arial"/>
                <w:b/>
                <w:bCs/>
                <w:color w:val="FFFFFF"/>
                <w:sz w:val="20"/>
                <w:szCs w:val="20"/>
                <w:lang w:eastAsia="hr-HR"/>
              </w:rPr>
              <w:t> </w:t>
            </w:r>
          </w:p>
        </w:tc>
      </w:tr>
      <w:tr w:rsidR="0027356A" w:rsidRPr="0005640B" w14:paraId="290F48F1" w14:textId="77777777" w:rsidTr="003428CC">
        <w:trPr>
          <w:trHeight w:val="255"/>
        </w:trPr>
        <w:tc>
          <w:tcPr>
            <w:tcW w:w="7101" w:type="dxa"/>
            <w:shd w:val="clear" w:color="auto" w:fill="auto"/>
            <w:noWrap/>
            <w:vAlign w:val="bottom"/>
            <w:hideMark/>
          </w:tcPr>
          <w:p w14:paraId="4BC6DF31" w14:textId="77777777" w:rsidR="0027356A" w:rsidRPr="0005640B" w:rsidRDefault="0027356A" w:rsidP="00543CF0">
            <w:pPr>
              <w:jc w:val="left"/>
              <w:rPr>
                <w:rFonts w:ascii="Verdana" w:hAnsi="Verdana" w:cs="Arial"/>
                <w:b/>
                <w:bCs/>
                <w:sz w:val="20"/>
                <w:szCs w:val="20"/>
                <w:lang w:eastAsia="hr-HR"/>
              </w:rPr>
            </w:pPr>
            <w:r w:rsidRPr="0005640B">
              <w:rPr>
                <w:rFonts w:ascii="Verdana" w:hAnsi="Verdana" w:cs="Arial"/>
                <w:b/>
                <w:bCs/>
                <w:sz w:val="20"/>
                <w:szCs w:val="20"/>
                <w:lang w:eastAsia="hr-HR"/>
              </w:rPr>
              <w:t xml:space="preserve"> REZULTAT GODINE</w:t>
            </w:r>
          </w:p>
        </w:tc>
        <w:tc>
          <w:tcPr>
            <w:tcW w:w="1476" w:type="dxa"/>
            <w:shd w:val="clear" w:color="auto" w:fill="auto"/>
            <w:noWrap/>
            <w:vAlign w:val="bottom"/>
            <w:hideMark/>
          </w:tcPr>
          <w:p w14:paraId="276D462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-9.104,82</w:t>
            </w:r>
          </w:p>
        </w:tc>
        <w:tc>
          <w:tcPr>
            <w:tcW w:w="1686" w:type="dxa"/>
            <w:shd w:val="clear" w:color="auto" w:fill="auto"/>
            <w:noWrap/>
            <w:vAlign w:val="bottom"/>
            <w:hideMark/>
          </w:tcPr>
          <w:p w14:paraId="2629EAFD"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c>
          <w:tcPr>
            <w:tcW w:w="1686" w:type="dxa"/>
            <w:shd w:val="clear" w:color="auto" w:fill="auto"/>
            <w:noWrap/>
            <w:vAlign w:val="bottom"/>
            <w:hideMark/>
          </w:tcPr>
          <w:p w14:paraId="3128C00E"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-143.615,82</w:t>
            </w:r>
          </w:p>
        </w:tc>
        <w:tc>
          <w:tcPr>
            <w:tcW w:w="1375" w:type="dxa"/>
            <w:shd w:val="clear" w:color="auto" w:fill="auto"/>
            <w:noWrap/>
            <w:vAlign w:val="bottom"/>
            <w:hideMark/>
          </w:tcPr>
          <w:p w14:paraId="035CB241"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1577,36%</w:t>
            </w:r>
          </w:p>
        </w:tc>
        <w:tc>
          <w:tcPr>
            <w:tcW w:w="1413" w:type="dxa"/>
            <w:shd w:val="clear" w:color="auto" w:fill="auto"/>
            <w:noWrap/>
            <w:vAlign w:val="bottom"/>
            <w:hideMark/>
          </w:tcPr>
          <w:p w14:paraId="162F20F0" w14:textId="77777777" w:rsidR="0027356A" w:rsidRPr="0005640B" w:rsidRDefault="0027356A" w:rsidP="00804906">
            <w:pPr>
              <w:rPr>
                <w:rFonts w:ascii="Verdana" w:hAnsi="Verdana" w:cs="Arial"/>
                <w:b/>
                <w:bCs/>
                <w:sz w:val="20"/>
                <w:szCs w:val="20"/>
                <w:lang w:eastAsia="hr-HR"/>
              </w:rPr>
            </w:pPr>
            <w:r w:rsidRPr="0005640B">
              <w:rPr>
                <w:rFonts w:ascii="Verdana" w:hAnsi="Verdana" w:cs="Arial"/>
                <w:b/>
                <w:bCs/>
                <w:sz w:val="20"/>
                <w:szCs w:val="20"/>
                <w:lang w:eastAsia="hr-HR"/>
              </w:rPr>
              <w:t>0,00%</w:t>
            </w:r>
          </w:p>
        </w:tc>
      </w:tr>
    </w:tbl>
    <w:p w14:paraId="4A6E1067" w14:textId="77777777" w:rsidR="0027356A" w:rsidRPr="0005640B" w:rsidRDefault="0027356A" w:rsidP="0027356A">
      <w:pPr>
        <w:spacing w:before="240"/>
        <w:jc w:val="both"/>
        <w:rPr>
          <w:rFonts w:ascii="Verdana" w:hAnsi="Verdana" w:cs="Arial"/>
          <w:sz w:val="20"/>
          <w:szCs w:val="20"/>
        </w:rPr>
      </w:pPr>
      <w:proofErr w:type="spellStart"/>
      <w:r w:rsidRPr="0005640B">
        <w:rPr>
          <w:rFonts w:ascii="Verdana" w:hAnsi="Verdana" w:cs="Arial"/>
          <w:sz w:val="20"/>
          <w:szCs w:val="20"/>
        </w:rPr>
        <w:t>Proračun</w:t>
      </w:r>
      <w:proofErr w:type="spellEnd"/>
      <w:r w:rsidRPr="0005640B">
        <w:rPr>
          <w:rFonts w:ascii="Verdana" w:hAnsi="Verdana" w:cs="Arial"/>
          <w:sz w:val="20"/>
          <w:szCs w:val="20"/>
        </w:rPr>
        <w:t xml:space="preserve"> Općine Lasinja za 2023.g. u II. </w:t>
      </w:r>
      <w:proofErr w:type="spellStart"/>
      <w:r w:rsidRPr="0005640B">
        <w:rPr>
          <w:rFonts w:ascii="Verdana" w:hAnsi="Verdana" w:cs="Arial"/>
          <w:sz w:val="20"/>
          <w:szCs w:val="20"/>
        </w:rPr>
        <w:t>izmjenama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dopunama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w:t>
      </w:r>
      <w:proofErr w:type="spellEnd"/>
      <w:r w:rsidRPr="0005640B">
        <w:rPr>
          <w:rFonts w:ascii="Verdana" w:hAnsi="Verdana" w:cs="Arial"/>
          <w:sz w:val="20"/>
          <w:szCs w:val="20"/>
        </w:rPr>
        <w:t xml:space="preserve"> je u </w:t>
      </w:r>
      <w:proofErr w:type="spellStart"/>
      <w:r w:rsidRPr="0005640B">
        <w:rPr>
          <w:rFonts w:ascii="Verdana" w:hAnsi="Verdana" w:cs="Arial"/>
          <w:sz w:val="20"/>
          <w:szCs w:val="20"/>
        </w:rPr>
        <w:t>visini</w:t>
      </w:r>
      <w:proofErr w:type="spellEnd"/>
      <w:r w:rsidRPr="0005640B">
        <w:rPr>
          <w:rFonts w:ascii="Verdana" w:hAnsi="Verdana" w:cs="Arial"/>
          <w:sz w:val="20"/>
          <w:szCs w:val="20"/>
        </w:rPr>
        <w:t xml:space="preserve"> </w:t>
      </w:r>
      <w:r w:rsidRPr="0005640B">
        <w:rPr>
          <w:rFonts w:ascii="Verdana" w:hAnsi="Verdana" w:cs="Arial"/>
          <w:color w:val="000000" w:themeColor="text1"/>
          <w:sz w:val="20"/>
          <w:szCs w:val="20"/>
        </w:rPr>
        <w:t xml:space="preserve">2.300.000,00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sz w:val="20"/>
          <w:szCs w:val="20"/>
        </w:rPr>
        <w:t>Ukupni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skupina</w:t>
      </w:r>
      <w:proofErr w:type="spellEnd"/>
      <w:r w:rsidRPr="0005640B">
        <w:rPr>
          <w:rFonts w:ascii="Verdana" w:hAnsi="Verdana" w:cs="Arial"/>
          <w:sz w:val="20"/>
          <w:szCs w:val="20"/>
        </w:rPr>
        <w:t xml:space="preserve"> 6) u 2023. g.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(2.195.145,29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realizirani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visini</w:t>
      </w:r>
      <w:proofErr w:type="spellEnd"/>
      <w:r w:rsidRPr="0005640B">
        <w:rPr>
          <w:rFonts w:ascii="Verdana" w:hAnsi="Verdana" w:cs="Arial"/>
          <w:color w:val="000000" w:themeColor="text1"/>
          <w:sz w:val="20"/>
          <w:szCs w:val="20"/>
        </w:rPr>
        <w:t xml:space="preserve"> (2.010.683,55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što</w:t>
      </w:r>
      <w:proofErr w:type="spellEnd"/>
      <w:r w:rsidRPr="0005640B">
        <w:rPr>
          <w:rFonts w:ascii="Verdana" w:hAnsi="Verdana" w:cs="Arial"/>
          <w:color w:val="000000" w:themeColor="text1"/>
          <w:sz w:val="20"/>
          <w:szCs w:val="20"/>
        </w:rPr>
        <w:t xml:space="preserve"> </w:t>
      </w:r>
      <w:r w:rsidRPr="0005640B">
        <w:rPr>
          <w:rFonts w:ascii="Verdana" w:hAnsi="Verdana" w:cs="Arial"/>
          <w:sz w:val="20"/>
          <w:szCs w:val="20"/>
        </w:rPr>
        <w:t xml:space="preserve">je 91,60% </w:t>
      </w:r>
      <w:proofErr w:type="spellStart"/>
      <w:r w:rsidRPr="0005640B">
        <w:rPr>
          <w:rFonts w:ascii="Verdana" w:hAnsi="Verdana" w:cs="Arial"/>
          <w:sz w:val="20"/>
          <w:szCs w:val="20"/>
        </w:rPr>
        <w:t>planiranog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od </w:t>
      </w:r>
      <w:proofErr w:type="spellStart"/>
      <w:r w:rsidRPr="0005640B">
        <w:rPr>
          <w:rFonts w:ascii="Verdana" w:hAnsi="Verdana" w:cs="Arial"/>
          <w:sz w:val="20"/>
          <w:szCs w:val="20"/>
        </w:rPr>
        <w:t>prodaje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nefinancijske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(7)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(1.327,23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u 2023.g. </w:t>
      </w:r>
      <w:proofErr w:type="spellStart"/>
      <w:r w:rsidRPr="0005640B">
        <w:rPr>
          <w:rFonts w:ascii="Verdana" w:hAnsi="Verdana" w:cs="Arial"/>
          <w:sz w:val="20"/>
          <w:szCs w:val="20"/>
        </w:rPr>
        <w:t>nije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bilo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Ukupni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skupina</w:t>
      </w:r>
      <w:proofErr w:type="spellEnd"/>
      <w:r w:rsidRPr="0005640B">
        <w:rPr>
          <w:rFonts w:ascii="Verdana" w:hAnsi="Verdana" w:cs="Arial"/>
          <w:sz w:val="20"/>
          <w:szCs w:val="20"/>
        </w:rPr>
        <w:t xml:space="preserve"> 3)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(640.390,46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visini</w:t>
      </w:r>
      <w:proofErr w:type="spellEnd"/>
      <w:r w:rsidRPr="0005640B">
        <w:rPr>
          <w:rFonts w:ascii="Verdana" w:hAnsi="Verdana" w:cs="Arial"/>
          <w:sz w:val="20"/>
          <w:szCs w:val="20"/>
        </w:rPr>
        <w:t xml:space="preserve"> (583.198,21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91,07%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nefinancijske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skupina</w:t>
      </w:r>
      <w:proofErr w:type="spellEnd"/>
      <w:r w:rsidRPr="0005640B">
        <w:rPr>
          <w:rFonts w:ascii="Verdana" w:hAnsi="Verdana" w:cs="Arial"/>
          <w:sz w:val="20"/>
          <w:szCs w:val="20"/>
        </w:rPr>
        <w:t xml:space="preserve"> 4)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(1.643.279,54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realizirani</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(1.556.508,69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94,72%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w:t>
      </w:r>
      <w:proofErr w:type="spellStart"/>
      <w:r w:rsidRPr="0005640B">
        <w:rPr>
          <w:rFonts w:ascii="Verdana" w:hAnsi="Verdana" w:cs="Arial"/>
          <w:sz w:val="20"/>
          <w:szCs w:val="20"/>
        </w:rPr>
        <w:t>Primici</w:t>
      </w:r>
      <w:proofErr w:type="spellEnd"/>
      <w:r w:rsidRPr="0005640B">
        <w:rPr>
          <w:rFonts w:ascii="Verdana" w:hAnsi="Verdana" w:cs="Arial"/>
          <w:sz w:val="20"/>
          <w:szCs w:val="20"/>
        </w:rPr>
        <w:t xml:space="preserve"> od </w:t>
      </w:r>
      <w:proofErr w:type="spellStart"/>
      <w:r w:rsidRPr="0005640B">
        <w:rPr>
          <w:rFonts w:ascii="Verdana" w:hAnsi="Verdana" w:cs="Arial"/>
          <w:sz w:val="20"/>
          <w:szCs w:val="20"/>
        </w:rPr>
        <w:t>financijske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zaduživanja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skupina</w:t>
      </w:r>
      <w:proofErr w:type="spellEnd"/>
      <w:r w:rsidRPr="0005640B">
        <w:rPr>
          <w:rFonts w:ascii="Verdana" w:hAnsi="Verdana" w:cs="Arial"/>
          <w:sz w:val="20"/>
          <w:szCs w:val="20"/>
        </w:rPr>
        <w:t xml:space="preserve"> 8)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(13.272,28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realizirano</w:t>
      </w:r>
      <w:proofErr w:type="spellEnd"/>
      <w:r w:rsidRPr="0005640B">
        <w:rPr>
          <w:rFonts w:ascii="Verdana" w:hAnsi="Verdana" w:cs="Arial"/>
          <w:sz w:val="20"/>
          <w:szCs w:val="20"/>
        </w:rPr>
        <w:t xml:space="preserve"> je 2,09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Izdaci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financijsku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otplate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zajmova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skupina</w:t>
      </w:r>
      <w:proofErr w:type="spellEnd"/>
      <w:r w:rsidRPr="0005640B">
        <w:rPr>
          <w:rFonts w:ascii="Verdana" w:hAnsi="Verdana" w:cs="Arial"/>
          <w:sz w:val="20"/>
          <w:szCs w:val="20"/>
        </w:rPr>
        <w:t xml:space="preserve"> 5)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(16.330,00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realizirano</w:t>
      </w:r>
      <w:proofErr w:type="spellEnd"/>
      <w:r w:rsidRPr="0005640B">
        <w:rPr>
          <w:rFonts w:ascii="Verdana" w:hAnsi="Verdana" w:cs="Arial"/>
          <w:sz w:val="20"/>
          <w:szCs w:val="20"/>
        </w:rPr>
        <w:t xml:space="preserve"> je (14.594,56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89,37%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Ukupni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za 2023. </w:t>
      </w:r>
      <w:proofErr w:type="spellStart"/>
      <w:r w:rsidRPr="0005640B">
        <w:rPr>
          <w:rFonts w:ascii="Verdana" w:hAnsi="Verdana" w:cs="Arial"/>
          <w:sz w:val="20"/>
          <w:szCs w:val="20"/>
        </w:rPr>
        <w:t>godinu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manjem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zbog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prenesenog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viška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prethodne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(+90.255,20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
    <w:p w14:paraId="7B782ADD" w14:textId="77777777" w:rsidR="0027356A" w:rsidRPr="0005640B" w:rsidRDefault="0027356A" w:rsidP="0027356A">
      <w:pPr>
        <w:spacing w:before="240"/>
        <w:jc w:val="both"/>
        <w:rPr>
          <w:rFonts w:ascii="Verdana" w:hAnsi="Verdana" w:cs="Arial"/>
          <w:sz w:val="20"/>
          <w:szCs w:val="20"/>
        </w:rPr>
      </w:pPr>
    </w:p>
    <w:p w14:paraId="4C114C42" w14:textId="77777777" w:rsidR="0027356A" w:rsidRPr="0005640B" w:rsidRDefault="0027356A" w:rsidP="0027356A">
      <w:pPr>
        <w:pStyle w:val="ListParagraph"/>
        <w:jc w:val="both"/>
        <w:rPr>
          <w:rFonts w:ascii="Verdana" w:hAnsi="Verdana" w:cs="Arial"/>
          <w:b/>
          <w:sz w:val="20"/>
          <w:szCs w:val="20"/>
        </w:rPr>
      </w:pPr>
      <w:r w:rsidRPr="0005640B">
        <w:rPr>
          <w:rFonts w:ascii="Verdana" w:hAnsi="Verdana" w:cs="Arial"/>
          <w:b/>
          <w:sz w:val="20"/>
          <w:szCs w:val="20"/>
        </w:rPr>
        <w:t>RAČUN PRIHODA I RASHODA</w:t>
      </w:r>
    </w:p>
    <w:p w14:paraId="4EA75013" w14:textId="77777777" w:rsidR="0027356A" w:rsidRPr="0005640B" w:rsidRDefault="0027356A" w:rsidP="0027356A">
      <w:pPr>
        <w:pStyle w:val="ListParagraph"/>
        <w:numPr>
          <w:ilvl w:val="0"/>
          <w:numId w:val="93"/>
        </w:numPr>
        <w:spacing w:after="200" w:line="276" w:lineRule="auto"/>
        <w:jc w:val="both"/>
        <w:rPr>
          <w:rFonts w:ascii="Verdana" w:hAnsi="Verdana" w:cs="Arial"/>
          <w:b/>
          <w:sz w:val="20"/>
          <w:szCs w:val="20"/>
        </w:rPr>
      </w:pPr>
      <w:proofErr w:type="spellStart"/>
      <w:r w:rsidRPr="0005640B">
        <w:rPr>
          <w:rFonts w:ascii="Verdana" w:hAnsi="Verdana" w:cs="Arial"/>
          <w:sz w:val="20"/>
          <w:szCs w:val="20"/>
          <w:u w:val="single"/>
        </w:rPr>
        <w:t>Ukupni</w:t>
      </w:r>
      <w:proofErr w:type="spellEnd"/>
      <w:r w:rsidRPr="0005640B">
        <w:rPr>
          <w:rFonts w:ascii="Verdana" w:hAnsi="Verdana" w:cs="Arial"/>
          <w:sz w:val="20"/>
          <w:szCs w:val="20"/>
          <w:u w:val="single"/>
        </w:rPr>
        <w:t xml:space="preserve"> </w:t>
      </w:r>
      <w:proofErr w:type="spellStart"/>
      <w:r w:rsidRPr="0005640B">
        <w:rPr>
          <w:rFonts w:ascii="Verdana" w:hAnsi="Verdana" w:cs="Arial"/>
          <w:sz w:val="20"/>
          <w:szCs w:val="20"/>
          <w:u w:val="single"/>
        </w:rPr>
        <w:t>prihodi</w:t>
      </w:r>
      <w:proofErr w:type="spellEnd"/>
      <w:r w:rsidRPr="0005640B">
        <w:rPr>
          <w:rFonts w:ascii="Verdana" w:hAnsi="Verdana" w:cs="Arial"/>
          <w:sz w:val="20"/>
          <w:szCs w:val="20"/>
          <w:u w:val="single"/>
        </w:rPr>
        <w:t xml:space="preserve"> </w:t>
      </w:r>
    </w:p>
    <w:tbl>
      <w:tblPr>
        <w:tblW w:w="0" w:type="auto"/>
        <w:jc w:val="center"/>
        <w:tblLook w:val="04A0" w:firstRow="1" w:lastRow="0" w:firstColumn="1" w:lastColumn="0" w:noHBand="0" w:noVBand="1"/>
      </w:tblPr>
      <w:tblGrid>
        <w:gridCol w:w="6546"/>
        <w:gridCol w:w="1781"/>
        <w:gridCol w:w="1985"/>
        <w:gridCol w:w="1512"/>
        <w:gridCol w:w="1252"/>
      </w:tblGrid>
      <w:tr w:rsidR="0027356A" w:rsidRPr="0005640B" w14:paraId="08300994" w14:textId="77777777" w:rsidTr="003428CC">
        <w:trPr>
          <w:trHeight w:val="20"/>
          <w:jc w:val="center"/>
        </w:trPr>
        <w:tc>
          <w:tcPr>
            <w:tcW w:w="6546"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3B7C96A"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lastRenderedPageBreak/>
              <w:t>Vrsta</w:t>
            </w:r>
            <w:proofErr w:type="spellEnd"/>
            <w:r w:rsidRPr="0005640B">
              <w:rPr>
                <w:rFonts w:ascii="Verdana" w:hAnsi="Verdana" w:cs="Arial"/>
                <w:color w:val="002060"/>
                <w:sz w:val="20"/>
                <w:szCs w:val="20"/>
                <w:lang w:eastAsia="hr-HR"/>
              </w:rPr>
              <w:t xml:space="preserve"> </w:t>
            </w:r>
            <w:proofErr w:type="spellStart"/>
            <w:r w:rsidRPr="0005640B">
              <w:rPr>
                <w:rFonts w:ascii="Verdana" w:hAnsi="Verdana" w:cs="Arial"/>
                <w:color w:val="002060"/>
                <w:sz w:val="20"/>
                <w:szCs w:val="20"/>
                <w:lang w:eastAsia="hr-HR"/>
              </w:rPr>
              <w:t>prihoda</w:t>
            </w:r>
            <w:proofErr w:type="spellEnd"/>
          </w:p>
        </w:tc>
        <w:tc>
          <w:tcPr>
            <w:tcW w:w="178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CB69930"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Izvorni</w:t>
            </w:r>
            <w:proofErr w:type="spellEnd"/>
            <w:r w:rsidRPr="0005640B">
              <w:rPr>
                <w:rFonts w:ascii="Verdana" w:hAnsi="Verdana" w:cs="Arial"/>
                <w:color w:val="002060"/>
                <w:sz w:val="20"/>
                <w:szCs w:val="20"/>
                <w:lang w:eastAsia="hr-HR"/>
              </w:rPr>
              <w:t xml:space="preserve"> plan 2023. (€)</w:t>
            </w:r>
          </w:p>
        </w:tc>
        <w:tc>
          <w:tcPr>
            <w:tcW w:w="1985" w:type="dxa"/>
            <w:tcBorders>
              <w:top w:val="single" w:sz="8" w:space="0" w:color="auto"/>
              <w:left w:val="nil"/>
              <w:bottom w:val="nil"/>
              <w:right w:val="single" w:sz="8" w:space="0" w:color="auto"/>
            </w:tcBorders>
            <w:shd w:val="clear" w:color="000000" w:fill="DBE5F1"/>
            <w:vAlign w:val="center"/>
            <w:hideMark/>
          </w:tcPr>
          <w:p w14:paraId="441F8A53"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Izvršenje</w:t>
            </w:r>
            <w:proofErr w:type="spellEnd"/>
          </w:p>
        </w:tc>
        <w:tc>
          <w:tcPr>
            <w:tcW w:w="1512"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90A5B5C"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Struktura</w:t>
            </w:r>
            <w:proofErr w:type="spellEnd"/>
            <w:r w:rsidRPr="0005640B">
              <w:rPr>
                <w:rFonts w:ascii="Verdana" w:hAnsi="Verdana" w:cs="Arial"/>
                <w:color w:val="002060"/>
                <w:sz w:val="20"/>
                <w:szCs w:val="20"/>
                <w:lang w:eastAsia="hr-HR"/>
              </w:rPr>
              <w:t xml:space="preserve"> </w:t>
            </w:r>
            <w:proofErr w:type="spellStart"/>
            <w:r w:rsidRPr="0005640B">
              <w:rPr>
                <w:rFonts w:ascii="Verdana" w:hAnsi="Verdana" w:cs="Arial"/>
                <w:color w:val="002060"/>
                <w:sz w:val="20"/>
                <w:szCs w:val="20"/>
                <w:lang w:eastAsia="hr-HR"/>
              </w:rPr>
              <w:t>izvršenja</w:t>
            </w:r>
            <w:proofErr w:type="spellEnd"/>
            <w:r w:rsidRPr="0005640B">
              <w:rPr>
                <w:rFonts w:ascii="Verdana" w:hAnsi="Verdana" w:cs="Arial"/>
                <w:color w:val="002060"/>
                <w:sz w:val="20"/>
                <w:szCs w:val="20"/>
                <w:lang w:eastAsia="hr-HR"/>
              </w:rPr>
              <w:t xml:space="preserve"> (%)</w:t>
            </w:r>
          </w:p>
        </w:tc>
        <w:tc>
          <w:tcPr>
            <w:tcW w:w="1252" w:type="dxa"/>
            <w:tcBorders>
              <w:top w:val="single" w:sz="8" w:space="0" w:color="auto"/>
              <w:left w:val="nil"/>
              <w:bottom w:val="nil"/>
              <w:right w:val="single" w:sz="8" w:space="0" w:color="auto"/>
            </w:tcBorders>
            <w:shd w:val="clear" w:color="000000" w:fill="DBE5F1"/>
            <w:vAlign w:val="center"/>
            <w:hideMark/>
          </w:tcPr>
          <w:p w14:paraId="6D5F9DA7"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Indeks</w:t>
            </w:r>
            <w:proofErr w:type="spellEnd"/>
          </w:p>
        </w:tc>
      </w:tr>
      <w:tr w:rsidR="0027356A" w:rsidRPr="0005640B" w14:paraId="5DDBFAF4" w14:textId="77777777" w:rsidTr="003428CC">
        <w:trPr>
          <w:trHeight w:val="245"/>
          <w:jc w:val="center"/>
        </w:trPr>
        <w:tc>
          <w:tcPr>
            <w:tcW w:w="6546" w:type="dxa"/>
            <w:vMerge/>
            <w:tcBorders>
              <w:top w:val="single" w:sz="8" w:space="0" w:color="auto"/>
              <w:left w:val="single" w:sz="8" w:space="0" w:color="auto"/>
              <w:bottom w:val="single" w:sz="8" w:space="0" w:color="000000"/>
              <w:right w:val="single" w:sz="8" w:space="0" w:color="auto"/>
            </w:tcBorders>
            <w:vAlign w:val="center"/>
            <w:hideMark/>
          </w:tcPr>
          <w:p w14:paraId="35EC3A9F" w14:textId="77777777" w:rsidR="0027356A" w:rsidRPr="0005640B" w:rsidRDefault="0027356A" w:rsidP="00804906">
            <w:pPr>
              <w:jc w:val="center"/>
              <w:rPr>
                <w:rFonts w:ascii="Verdana" w:hAnsi="Verdana" w:cs="Arial"/>
                <w:color w:val="002060"/>
                <w:sz w:val="20"/>
                <w:szCs w:val="20"/>
                <w:lang w:eastAsia="hr-HR"/>
              </w:rPr>
            </w:pPr>
          </w:p>
        </w:tc>
        <w:tc>
          <w:tcPr>
            <w:tcW w:w="1781" w:type="dxa"/>
            <w:vMerge/>
            <w:tcBorders>
              <w:top w:val="single" w:sz="8" w:space="0" w:color="auto"/>
              <w:left w:val="single" w:sz="8" w:space="0" w:color="auto"/>
              <w:bottom w:val="single" w:sz="8" w:space="0" w:color="000000"/>
              <w:right w:val="single" w:sz="8" w:space="0" w:color="auto"/>
            </w:tcBorders>
            <w:vAlign w:val="center"/>
            <w:hideMark/>
          </w:tcPr>
          <w:p w14:paraId="4291C705" w14:textId="77777777" w:rsidR="0027356A" w:rsidRPr="0005640B" w:rsidRDefault="0027356A" w:rsidP="00804906">
            <w:pPr>
              <w:jc w:val="center"/>
              <w:rPr>
                <w:rFonts w:ascii="Verdana" w:hAnsi="Verdana" w:cs="Arial"/>
                <w:color w:val="002060"/>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6D8CDBD0"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01.01-31.12.2023. (€)</w:t>
            </w:r>
          </w:p>
        </w:tc>
        <w:tc>
          <w:tcPr>
            <w:tcW w:w="1512" w:type="dxa"/>
            <w:vMerge/>
            <w:tcBorders>
              <w:top w:val="single" w:sz="8" w:space="0" w:color="auto"/>
              <w:left w:val="single" w:sz="8" w:space="0" w:color="auto"/>
              <w:bottom w:val="single" w:sz="8" w:space="0" w:color="000000"/>
              <w:right w:val="single" w:sz="8" w:space="0" w:color="auto"/>
            </w:tcBorders>
            <w:vAlign w:val="center"/>
            <w:hideMark/>
          </w:tcPr>
          <w:p w14:paraId="4FD9A1F7" w14:textId="77777777" w:rsidR="0027356A" w:rsidRPr="0005640B" w:rsidRDefault="0027356A" w:rsidP="00804906">
            <w:pPr>
              <w:jc w:val="center"/>
              <w:rPr>
                <w:rFonts w:ascii="Verdana" w:hAnsi="Verdana" w:cs="Arial"/>
                <w:color w:val="002060"/>
                <w:sz w:val="20"/>
                <w:szCs w:val="20"/>
                <w:lang w:eastAsia="hr-HR"/>
              </w:rPr>
            </w:pPr>
          </w:p>
        </w:tc>
        <w:tc>
          <w:tcPr>
            <w:tcW w:w="1252" w:type="dxa"/>
            <w:tcBorders>
              <w:top w:val="nil"/>
              <w:left w:val="nil"/>
              <w:bottom w:val="single" w:sz="8" w:space="0" w:color="auto"/>
              <w:right w:val="single" w:sz="8" w:space="0" w:color="auto"/>
            </w:tcBorders>
            <w:shd w:val="clear" w:color="000000" w:fill="DBE5F1"/>
            <w:vAlign w:val="center"/>
            <w:hideMark/>
          </w:tcPr>
          <w:p w14:paraId="6B274DAE"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(2/1)*100</w:t>
            </w:r>
          </w:p>
        </w:tc>
      </w:tr>
      <w:tr w:rsidR="0027356A" w:rsidRPr="0005640B" w14:paraId="04A86A51" w14:textId="77777777" w:rsidTr="003428CC">
        <w:trPr>
          <w:trHeight w:val="258"/>
          <w:jc w:val="center"/>
        </w:trPr>
        <w:tc>
          <w:tcPr>
            <w:tcW w:w="6546" w:type="dxa"/>
            <w:tcBorders>
              <w:top w:val="nil"/>
              <w:left w:val="single" w:sz="8" w:space="0" w:color="auto"/>
              <w:bottom w:val="single" w:sz="8" w:space="0" w:color="auto"/>
              <w:right w:val="single" w:sz="8" w:space="0" w:color="auto"/>
            </w:tcBorders>
            <w:shd w:val="clear" w:color="auto" w:fill="auto"/>
            <w:vAlign w:val="center"/>
            <w:hideMark/>
          </w:tcPr>
          <w:p w14:paraId="5B374E76" w14:textId="77777777" w:rsidR="0027356A" w:rsidRPr="0005640B" w:rsidRDefault="0027356A" w:rsidP="00804906">
            <w:pPr>
              <w:jc w:val="both"/>
              <w:rPr>
                <w:rFonts w:ascii="Verdana" w:hAnsi="Verdana" w:cs="Arial"/>
                <w:color w:val="002060"/>
                <w:sz w:val="20"/>
                <w:szCs w:val="20"/>
                <w:lang w:eastAsia="hr-HR"/>
              </w:rPr>
            </w:pPr>
            <w:r w:rsidRPr="0005640B">
              <w:rPr>
                <w:rFonts w:ascii="Verdana" w:hAnsi="Verdana" w:cs="Arial"/>
                <w:color w:val="002060"/>
                <w:sz w:val="20"/>
                <w:szCs w:val="20"/>
                <w:lang w:eastAsia="hr-HR"/>
              </w:rPr>
              <w:t> </w:t>
            </w:r>
          </w:p>
        </w:tc>
        <w:tc>
          <w:tcPr>
            <w:tcW w:w="1781" w:type="dxa"/>
            <w:tcBorders>
              <w:top w:val="nil"/>
              <w:left w:val="nil"/>
              <w:bottom w:val="single" w:sz="8" w:space="0" w:color="auto"/>
              <w:right w:val="single" w:sz="8" w:space="0" w:color="auto"/>
            </w:tcBorders>
            <w:shd w:val="clear" w:color="auto" w:fill="auto"/>
            <w:vAlign w:val="center"/>
            <w:hideMark/>
          </w:tcPr>
          <w:p w14:paraId="73C9ED50"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1.</w:t>
            </w:r>
          </w:p>
        </w:tc>
        <w:tc>
          <w:tcPr>
            <w:tcW w:w="1985" w:type="dxa"/>
            <w:tcBorders>
              <w:top w:val="nil"/>
              <w:left w:val="nil"/>
              <w:bottom w:val="single" w:sz="8" w:space="0" w:color="auto"/>
              <w:right w:val="single" w:sz="8" w:space="0" w:color="auto"/>
            </w:tcBorders>
            <w:shd w:val="clear" w:color="auto" w:fill="auto"/>
            <w:vAlign w:val="center"/>
            <w:hideMark/>
          </w:tcPr>
          <w:p w14:paraId="24A21E36"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2.</w:t>
            </w:r>
          </w:p>
        </w:tc>
        <w:tc>
          <w:tcPr>
            <w:tcW w:w="1512" w:type="dxa"/>
            <w:tcBorders>
              <w:top w:val="nil"/>
              <w:left w:val="nil"/>
              <w:bottom w:val="single" w:sz="8" w:space="0" w:color="auto"/>
              <w:right w:val="single" w:sz="8" w:space="0" w:color="auto"/>
            </w:tcBorders>
            <w:shd w:val="clear" w:color="auto" w:fill="auto"/>
            <w:vAlign w:val="center"/>
            <w:hideMark/>
          </w:tcPr>
          <w:p w14:paraId="7A6DB2BD"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3.</w:t>
            </w:r>
          </w:p>
        </w:tc>
        <w:tc>
          <w:tcPr>
            <w:tcW w:w="1252" w:type="dxa"/>
            <w:tcBorders>
              <w:top w:val="nil"/>
              <w:left w:val="nil"/>
              <w:bottom w:val="single" w:sz="8" w:space="0" w:color="auto"/>
              <w:right w:val="single" w:sz="8" w:space="0" w:color="auto"/>
            </w:tcBorders>
            <w:shd w:val="clear" w:color="auto" w:fill="auto"/>
            <w:vAlign w:val="center"/>
            <w:hideMark/>
          </w:tcPr>
          <w:p w14:paraId="5D6EF48B"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4.</w:t>
            </w:r>
          </w:p>
        </w:tc>
      </w:tr>
      <w:tr w:rsidR="0027356A" w:rsidRPr="0005640B" w14:paraId="0BCA0405" w14:textId="77777777" w:rsidTr="003428CC">
        <w:trPr>
          <w:trHeight w:val="258"/>
          <w:jc w:val="center"/>
        </w:trPr>
        <w:tc>
          <w:tcPr>
            <w:tcW w:w="6546" w:type="dxa"/>
            <w:tcBorders>
              <w:top w:val="nil"/>
              <w:left w:val="single" w:sz="8" w:space="0" w:color="auto"/>
              <w:bottom w:val="single" w:sz="8" w:space="0" w:color="auto"/>
              <w:right w:val="single" w:sz="8" w:space="0" w:color="auto"/>
            </w:tcBorders>
            <w:shd w:val="clear" w:color="000000" w:fill="DBE5F1"/>
            <w:vAlign w:val="center"/>
            <w:hideMark/>
          </w:tcPr>
          <w:p w14:paraId="4C035588" w14:textId="77777777" w:rsidR="0027356A" w:rsidRPr="0005640B" w:rsidRDefault="0027356A" w:rsidP="003428CC">
            <w:pPr>
              <w:jc w:val="left"/>
              <w:rPr>
                <w:rFonts w:ascii="Verdana" w:hAnsi="Verdana" w:cs="Arial"/>
                <w:b/>
                <w:bCs/>
                <w:color w:val="002060"/>
                <w:sz w:val="20"/>
                <w:szCs w:val="20"/>
                <w:lang w:eastAsia="hr-HR"/>
              </w:rPr>
            </w:pPr>
            <w:r w:rsidRPr="0005640B">
              <w:rPr>
                <w:rFonts w:ascii="Verdana" w:hAnsi="Verdana" w:cs="Arial"/>
                <w:color w:val="002060"/>
                <w:sz w:val="20"/>
                <w:szCs w:val="20"/>
                <w:lang w:eastAsia="hr-HR"/>
              </w:rPr>
              <w:t xml:space="preserve">       </w:t>
            </w:r>
            <w:r w:rsidRPr="0005640B">
              <w:rPr>
                <w:rFonts w:ascii="Verdana" w:hAnsi="Verdana" w:cs="Arial"/>
                <w:b/>
                <w:bCs/>
                <w:color w:val="002060"/>
                <w:sz w:val="20"/>
                <w:szCs w:val="20"/>
                <w:lang w:eastAsia="hr-HR"/>
              </w:rPr>
              <w:t>PRIHODI I PRIMICI POSLOVANJA</w:t>
            </w:r>
          </w:p>
        </w:tc>
        <w:tc>
          <w:tcPr>
            <w:tcW w:w="1781" w:type="dxa"/>
            <w:tcBorders>
              <w:top w:val="nil"/>
              <w:left w:val="nil"/>
              <w:bottom w:val="single" w:sz="8" w:space="0" w:color="auto"/>
              <w:right w:val="single" w:sz="8" w:space="0" w:color="auto"/>
            </w:tcBorders>
            <w:shd w:val="clear" w:color="auto" w:fill="auto"/>
            <w:vAlign w:val="center"/>
            <w:hideMark/>
          </w:tcPr>
          <w:p w14:paraId="36F50D69"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2.195.145,29 </w:t>
            </w:r>
          </w:p>
        </w:tc>
        <w:tc>
          <w:tcPr>
            <w:tcW w:w="1985" w:type="dxa"/>
            <w:tcBorders>
              <w:top w:val="nil"/>
              <w:left w:val="nil"/>
              <w:bottom w:val="single" w:sz="8" w:space="0" w:color="auto"/>
              <w:right w:val="single" w:sz="8" w:space="0" w:color="auto"/>
            </w:tcBorders>
            <w:shd w:val="clear" w:color="auto" w:fill="auto"/>
            <w:vAlign w:val="center"/>
            <w:hideMark/>
          </w:tcPr>
          <w:p w14:paraId="7210482A"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2.010.683,55 </w:t>
            </w:r>
          </w:p>
        </w:tc>
        <w:tc>
          <w:tcPr>
            <w:tcW w:w="1512" w:type="dxa"/>
            <w:tcBorders>
              <w:top w:val="nil"/>
              <w:left w:val="nil"/>
              <w:bottom w:val="single" w:sz="8" w:space="0" w:color="auto"/>
              <w:right w:val="single" w:sz="8" w:space="0" w:color="auto"/>
            </w:tcBorders>
            <w:shd w:val="clear" w:color="auto" w:fill="auto"/>
            <w:vAlign w:val="center"/>
            <w:hideMark/>
          </w:tcPr>
          <w:p w14:paraId="75AD56FC"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 </w:t>
            </w:r>
          </w:p>
        </w:tc>
        <w:tc>
          <w:tcPr>
            <w:tcW w:w="1252" w:type="dxa"/>
            <w:tcBorders>
              <w:top w:val="nil"/>
              <w:left w:val="nil"/>
              <w:bottom w:val="single" w:sz="8" w:space="0" w:color="auto"/>
              <w:right w:val="single" w:sz="8" w:space="0" w:color="auto"/>
            </w:tcBorders>
            <w:shd w:val="clear" w:color="auto" w:fill="auto"/>
            <w:vAlign w:val="center"/>
            <w:hideMark/>
          </w:tcPr>
          <w:p w14:paraId="15EEF8C3"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91,60 </w:t>
            </w:r>
          </w:p>
        </w:tc>
      </w:tr>
      <w:tr w:rsidR="0027356A" w:rsidRPr="0005640B" w14:paraId="53D14389" w14:textId="77777777" w:rsidTr="003428CC">
        <w:trPr>
          <w:trHeight w:val="258"/>
          <w:jc w:val="center"/>
        </w:trPr>
        <w:tc>
          <w:tcPr>
            <w:tcW w:w="6546" w:type="dxa"/>
            <w:tcBorders>
              <w:top w:val="nil"/>
              <w:left w:val="single" w:sz="8" w:space="0" w:color="auto"/>
              <w:bottom w:val="single" w:sz="4" w:space="0" w:color="auto"/>
              <w:right w:val="single" w:sz="8" w:space="0" w:color="auto"/>
            </w:tcBorders>
            <w:shd w:val="clear" w:color="auto" w:fill="auto"/>
            <w:vAlign w:val="center"/>
            <w:hideMark/>
          </w:tcPr>
          <w:p w14:paraId="6008E99D" w14:textId="77777777" w:rsidR="0027356A" w:rsidRPr="0005640B" w:rsidRDefault="0027356A" w:rsidP="00804906">
            <w:pPr>
              <w:jc w:val="both"/>
              <w:rPr>
                <w:rFonts w:ascii="Verdana" w:hAnsi="Verdana" w:cs="Arial"/>
                <w:sz w:val="20"/>
                <w:szCs w:val="20"/>
                <w:lang w:eastAsia="hr-HR"/>
              </w:rPr>
            </w:pPr>
            <w:r w:rsidRPr="0005640B">
              <w:rPr>
                <w:rFonts w:ascii="Verdana" w:hAnsi="Verdana" w:cs="Arial"/>
                <w:sz w:val="20"/>
                <w:szCs w:val="20"/>
                <w:lang w:eastAsia="hr-HR"/>
              </w:rPr>
              <w:t xml:space="preserve">61 - </w:t>
            </w:r>
            <w:proofErr w:type="spellStart"/>
            <w:r w:rsidRPr="0005640B">
              <w:rPr>
                <w:rFonts w:ascii="Verdana" w:hAnsi="Verdana" w:cs="Arial"/>
                <w:sz w:val="20"/>
                <w:szCs w:val="20"/>
                <w:lang w:eastAsia="hr-HR"/>
              </w:rPr>
              <w:t>Prihodi</w:t>
            </w:r>
            <w:proofErr w:type="spellEnd"/>
            <w:r w:rsidRPr="0005640B">
              <w:rPr>
                <w:rFonts w:ascii="Verdana" w:hAnsi="Verdana" w:cs="Arial"/>
                <w:sz w:val="20"/>
                <w:szCs w:val="20"/>
                <w:lang w:eastAsia="hr-HR"/>
              </w:rPr>
              <w:t xml:space="preserve"> od </w:t>
            </w:r>
            <w:proofErr w:type="spellStart"/>
            <w:r w:rsidRPr="0005640B">
              <w:rPr>
                <w:rFonts w:ascii="Verdana" w:hAnsi="Verdana" w:cs="Arial"/>
                <w:sz w:val="20"/>
                <w:szCs w:val="20"/>
                <w:lang w:eastAsia="hr-HR"/>
              </w:rPr>
              <w:t>poreza</w:t>
            </w:r>
            <w:proofErr w:type="spellEnd"/>
          </w:p>
        </w:tc>
        <w:tc>
          <w:tcPr>
            <w:tcW w:w="1781" w:type="dxa"/>
            <w:tcBorders>
              <w:top w:val="nil"/>
              <w:left w:val="nil"/>
              <w:bottom w:val="single" w:sz="4" w:space="0" w:color="auto"/>
              <w:right w:val="single" w:sz="8" w:space="0" w:color="auto"/>
            </w:tcBorders>
            <w:shd w:val="clear" w:color="auto" w:fill="auto"/>
            <w:vAlign w:val="center"/>
            <w:hideMark/>
          </w:tcPr>
          <w:p w14:paraId="50F715E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410.789,81</w:t>
            </w:r>
          </w:p>
        </w:tc>
        <w:tc>
          <w:tcPr>
            <w:tcW w:w="1985" w:type="dxa"/>
            <w:tcBorders>
              <w:top w:val="nil"/>
              <w:left w:val="nil"/>
              <w:bottom w:val="single" w:sz="4" w:space="0" w:color="auto"/>
              <w:right w:val="single" w:sz="8" w:space="0" w:color="auto"/>
            </w:tcBorders>
            <w:shd w:val="clear" w:color="auto" w:fill="auto"/>
            <w:vAlign w:val="center"/>
            <w:hideMark/>
          </w:tcPr>
          <w:p w14:paraId="321058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382.429,31</w:t>
            </w:r>
          </w:p>
        </w:tc>
        <w:tc>
          <w:tcPr>
            <w:tcW w:w="1512" w:type="dxa"/>
            <w:tcBorders>
              <w:top w:val="nil"/>
              <w:left w:val="nil"/>
              <w:bottom w:val="single" w:sz="4" w:space="0" w:color="auto"/>
              <w:right w:val="single" w:sz="8" w:space="0" w:color="auto"/>
            </w:tcBorders>
            <w:shd w:val="clear" w:color="auto" w:fill="auto"/>
            <w:vAlign w:val="center"/>
            <w:hideMark/>
          </w:tcPr>
          <w:p w14:paraId="381B0E5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19,02%</w:t>
            </w:r>
          </w:p>
        </w:tc>
        <w:tc>
          <w:tcPr>
            <w:tcW w:w="1252" w:type="dxa"/>
            <w:tcBorders>
              <w:top w:val="nil"/>
              <w:left w:val="nil"/>
              <w:bottom w:val="single" w:sz="4" w:space="0" w:color="auto"/>
              <w:right w:val="single" w:sz="8" w:space="0" w:color="auto"/>
            </w:tcBorders>
            <w:shd w:val="clear" w:color="auto" w:fill="auto"/>
            <w:vAlign w:val="center"/>
            <w:hideMark/>
          </w:tcPr>
          <w:p w14:paraId="0102645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93,10</w:t>
            </w:r>
          </w:p>
        </w:tc>
      </w:tr>
      <w:tr w:rsidR="0027356A" w:rsidRPr="0005640B" w14:paraId="6495727B" w14:textId="77777777" w:rsidTr="003428CC">
        <w:trPr>
          <w:trHeight w:val="258"/>
          <w:jc w:val="center"/>
        </w:trPr>
        <w:tc>
          <w:tcPr>
            <w:tcW w:w="6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8D35D" w14:textId="77777777" w:rsidR="0027356A" w:rsidRPr="0005640B" w:rsidRDefault="0027356A" w:rsidP="00804906">
            <w:pPr>
              <w:jc w:val="both"/>
              <w:rPr>
                <w:rFonts w:ascii="Verdana" w:hAnsi="Verdana" w:cs="Arial"/>
                <w:color w:val="000000"/>
                <w:sz w:val="20"/>
                <w:szCs w:val="20"/>
                <w:lang w:eastAsia="hr-HR"/>
              </w:rPr>
            </w:pPr>
            <w:r w:rsidRPr="0005640B">
              <w:rPr>
                <w:rFonts w:ascii="Verdana" w:hAnsi="Verdana" w:cs="Arial"/>
                <w:color w:val="000000"/>
                <w:sz w:val="20"/>
                <w:szCs w:val="20"/>
                <w:lang w:eastAsia="hr-HR"/>
              </w:rPr>
              <w:t xml:space="preserve">63 – </w:t>
            </w:r>
            <w:proofErr w:type="spellStart"/>
            <w:r w:rsidRPr="0005640B">
              <w:rPr>
                <w:rFonts w:ascii="Verdana" w:hAnsi="Verdana" w:cs="Arial"/>
                <w:color w:val="000000"/>
                <w:sz w:val="20"/>
                <w:szCs w:val="20"/>
                <w:lang w:eastAsia="hr-HR"/>
              </w:rPr>
              <w:t>Pomoći</w:t>
            </w:r>
            <w:proofErr w:type="spellEnd"/>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147A4"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1.612.937,03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6228A"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xml:space="preserve">          1.470.873,49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D84F"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73,15%</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20FCF"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91,19</w:t>
            </w:r>
          </w:p>
        </w:tc>
      </w:tr>
      <w:tr w:rsidR="0027356A" w:rsidRPr="0005640B" w14:paraId="04A197FF" w14:textId="77777777" w:rsidTr="003428CC">
        <w:trPr>
          <w:trHeight w:val="258"/>
          <w:jc w:val="center"/>
        </w:trPr>
        <w:tc>
          <w:tcPr>
            <w:tcW w:w="654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55C34E" w14:textId="77777777" w:rsidR="0027356A" w:rsidRPr="0005640B" w:rsidRDefault="0027356A" w:rsidP="00804906">
            <w:pPr>
              <w:jc w:val="both"/>
              <w:rPr>
                <w:rFonts w:ascii="Verdana" w:hAnsi="Verdana" w:cs="Arial"/>
                <w:color w:val="000000"/>
                <w:sz w:val="20"/>
                <w:szCs w:val="20"/>
                <w:lang w:eastAsia="hr-HR"/>
              </w:rPr>
            </w:pPr>
            <w:r w:rsidRPr="0005640B">
              <w:rPr>
                <w:rFonts w:ascii="Verdana" w:hAnsi="Verdana" w:cs="Arial"/>
                <w:color w:val="000000"/>
                <w:sz w:val="20"/>
                <w:szCs w:val="20"/>
                <w:lang w:eastAsia="hr-HR"/>
              </w:rPr>
              <w:t xml:space="preserve">64 - </w:t>
            </w:r>
            <w:proofErr w:type="spellStart"/>
            <w:r w:rsidRPr="0005640B">
              <w:rPr>
                <w:rFonts w:ascii="Verdana" w:hAnsi="Verdana" w:cs="Arial"/>
                <w:color w:val="000000"/>
                <w:sz w:val="20"/>
                <w:szCs w:val="20"/>
                <w:lang w:eastAsia="hr-HR"/>
              </w:rPr>
              <w:t>Prihodi</w:t>
            </w:r>
            <w:proofErr w:type="spellEnd"/>
            <w:r w:rsidRPr="0005640B">
              <w:rPr>
                <w:rFonts w:ascii="Verdana" w:hAnsi="Verdana" w:cs="Arial"/>
                <w:color w:val="000000"/>
                <w:sz w:val="20"/>
                <w:szCs w:val="20"/>
                <w:lang w:eastAsia="hr-HR"/>
              </w:rPr>
              <w:t xml:space="preserve"> od </w:t>
            </w:r>
            <w:proofErr w:type="spellStart"/>
            <w:r w:rsidRPr="0005640B">
              <w:rPr>
                <w:rFonts w:ascii="Verdana" w:hAnsi="Verdana" w:cs="Arial"/>
                <w:color w:val="000000"/>
                <w:sz w:val="20"/>
                <w:szCs w:val="20"/>
                <w:lang w:eastAsia="hr-HR"/>
              </w:rPr>
              <w:t>imovine</w:t>
            </w:r>
            <w:proofErr w:type="spellEnd"/>
          </w:p>
        </w:tc>
        <w:tc>
          <w:tcPr>
            <w:tcW w:w="1781" w:type="dxa"/>
            <w:tcBorders>
              <w:top w:val="single" w:sz="4" w:space="0" w:color="auto"/>
              <w:left w:val="nil"/>
              <w:bottom w:val="single" w:sz="8" w:space="0" w:color="auto"/>
              <w:right w:val="single" w:sz="8" w:space="0" w:color="auto"/>
            </w:tcBorders>
            <w:shd w:val="clear" w:color="auto" w:fill="auto"/>
            <w:vAlign w:val="center"/>
            <w:hideMark/>
          </w:tcPr>
          <w:p w14:paraId="79327361"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80.417,65</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1F814D98"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74.910,22</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14:paraId="3E8A95B6"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3,73%</w:t>
            </w:r>
          </w:p>
        </w:tc>
        <w:tc>
          <w:tcPr>
            <w:tcW w:w="1252" w:type="dxa"/>
            <w:tcBorders>
              <w:top w:val="single" w:sz="4" w:space="0" w:color="auto"/>
              <w:left w:val="nil"/>
              <w:bottom w:val="single" w:sz="8" w:space="0" w:color="auto"/>
              <w:right w:val="single" w:sz="8" w:space="0" w:color="auto"/>
            </w:tcBorders>
            <w:shd w:val="clear" w:color="auto" w:fill="auto"/>
            <w:vAlign w:val="center"/>
            <w:hideMark/>
          </w:tcPr>
          <w:p w14:paraId="659E4A9F"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93,15</w:t>
            </w:r>
          </w:p>
        </w:tc>
      </w:tr>
      <w:tr w:rsidR="0027356A" w:rsidRPr="0005640B" w14:paraId="105D3FBD" w14:textId="77777777" w:rsidTr="003428CC">
        <w:trPr>
          <w:trHeight w:val="258"/>
          <w:jc w:val="center"/>
        </w:trPr>
        <w:tc>
          <w:tcPr>
            <w:tcW w:w="6546" w:type="dxa"/>
            <w:tcBorders>
              <w:top w:val="nil"/>
              <w:left w:val="single" w:sz="8" w:space="0" w:color="auto"/>
              <w:bottom w:val="single" w:sz="4" w:space="0" w:color="auto"/>
              <w:right w:val="single" w:sz="8" w:space="0" w:color="auto"/>
            </w:tcBorders>
            <w:shd w:val="clear" w:color="auto" w:fill="auto"/>
            <w:vAlign w:val="center"/>
            <w:hideMark/>
          </w:tcPr>
          <w:p w14:paraId="4650CA22" w14:textId="77777777" w:rsidR="0027356A" w:rsidRPr="0005640B" w:rsidRDefault="0027356A" w:rsidP="00804906">
            <w:pPr>
              <w:jc w:val="both"/>
              <w:rPr>
                <w:rFonts w:ascii="Verdana" w:hAnsi="Verdana" w:cs="Arial"/>
                <w:color w:val="000000"/>
                <w:sz w:val="20"/>
                <w:szCs w:val="20"/>
                <w:lang w:eastAsia="hr-HR"/>
              </w:rPr>
            </w:pPr>
            <w:r w:rsidRPr="0005640B">
              <w:rPr>
                <w:rFonts w:ascii="Verdana" w:hAnsi="Verdana" w:cs="Arial"/>
                <w:color w:val="000000"/>
                <w:sz w:val="20"/>
                <w:szCs w:val="20"/>
                <w:lang w:eastAsia="hr-HR"/>
              </w:rPr>
              <w:t xml:space="preserve">65 - </w:t>
            </w:r>
            <w:proofErr w:type="spellStart"/>
            <w:r w:rsidRPr="0005640B">
              <w:rPr>
                <w:rFonts w:ascii="Verdana" w:hAnsi="Verdana" w:cs="Arial"/>
                <w:color w:val="000000"/>
                <w:sz w:val="20"/>
                <w:szCs w:val="20"/>
                <w:lang w:eastAsia="hr-HR"/>
              </w:rPr>
              <w:t>Prihodi</w:t>
            </w:r>
            <w:proofErr w:type="spellEnd"/>
            <w:r w:rsidRPr="0005640B">
              <w:rPr>
                <w:rFonts w:ascii="Verdana" w:hAnsi="Verdana" w:cs="Arial"/>
                <w:color w:val="000000"/>
                <w:sz w:val="20"/>
                <w:szCs w:val="20"/>
                <w:lang w:eastAsia="hr-HR"/>
              </w:rPr>
              <w:t xml:space="preserve"> od </w:t>
            </w:r>
            <w:proofErr w:type="spellStart"/>
            <w:r w:rsidRPr="0005640B">
              <w:rPr>
                <w:rFonts w:ascii="Verdana" w:hAnsi="Verdana" w:cs="Arial"/>
                <w:color w:val="000000"/>
                <w:sz w:val="20"/>
                <w:szCs w:val="20"/>
                <w:lang w:eastAsia="hr-HR"/>
              </w:rPr>
              <w:t>upr</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adm.</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pristojbi</w:t>
            </w:r>
            <w:proofErr w:type="spellEnd"/>
            <w:r w:rsidRPr="0005640B">
              <w:rPr>
                <w:rFonts w:ascii="Verdana" w:hAnsi="Verdana" w:cs="Arial"/>
                <w:color w:val="000000"/>
                <w:sz w:val="20"/>
                <w:szCs w:val="20"/>
                <w:lang w:eastAsia="hr-HR"/>
              </w:rPr>
              <w:t xml:space="preserve"> i pos. prop. i </w:t>
            </w:r>
            <w:proofErr w:type="spellStart"/>
            <w:r w:rsidRPr="0005640B">
              <w:rPr>
                <w:rFonts w:ascii="Verdana" w:hAnsi="Verdana" w:cs="Arial"/>
                <w:color w:val="000000"/>
                <w:sz w:val="20"/>
                <w:szCs w:val="20"/>
                <w:lang w:eastAsia="hr-HR"/>
              </w:rPr>
              <w:t>naknadama</w:t>
            </w:r>
            <w:proofErr w:type="spellEnd"/>
          </w:p>
        </w:tc>
        <w:tc>
          <w:tcPr>
            <w:tcW w:w="1781" w:type="dxa"/>
            <w:tcBorders>
              <w:top w:val="nil"/>
              <w:left w:val="nil"/>
              <w:bottom w:val="single" w:sz="4" w:space="0" w:color="auto"/>
              <w:right w:val="single" w:sz="8" w:space="0" w:color="auto"/>
            </w:tcBorders>
            <w:shd w:val="clear" w:color="auto" w:fill="auto"/>
            <w:vAlign w:val="center"/>
            <w:hideMark/>
          </w:tcPr>
          <w:p w14:paraId="2467528B"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88.146,34</w:t>
            </w:r>
          </w:p>
        </w:tc>
        <w:tc>
          <w:tcPr>
            <w:tcW w:w="1985" w:type="dxa"/>
            <w:tcBorders>
              <w:top w:val="nil"/>
              <w:left w:val="nil"/>
              <w:bottom w:val="single" w:sz="4" w:space="0" w:color="auto"/>
              <w:right w:val="single" w:sz="8" w:space="0" w:color="auto"/>
            </w:tcBorders>
            <w:shd w:val="clear" w:color="auto" w:fill="auto"/>
            <w:vAlign w:val="center"/>
            <w:hideMark/>
          </w:tcPr>
          <w:p w14:paraId="2AD67052"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82.270,53</w:t>
            </w:r>
          </w:p>
        </w:tc>
        <w:tc>
          <w:tcPr>
            <w:tcW w:w="1512" w:type="dxa"/>
            <w:tcBorders>
              <w:top w:val="nil"/>
              <w:left w:val="nil"/>
              <w:bottom w:val="single" w:sz="4" w:space="0" w:color="auto"/>
              <w:right w:val="single" w:sz="8" w:space="0" w:color="auto"/>
            </w:tcBorders>
            <w:shd w:val="clear" w:color="auto" w:fill="auto"/>
            <w:vAlign w:val="center"/>
            <w:hideMark/>
          </w:tcPr>
          <w:p w14:paraId="7F9FBAC0"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4,10%</w:t>
            </w:r>
          </w:p>
        </w:tc>
        <w:tc>
          <w:tcPr>
            <w:tcW w:w="1252" w:type="dxa"/>
            <w:tcBorders>
              <w:top w:val="nil"/>
              <w:left w:val="nil"/>
              <w:bottom w:val="single" w:sz="4" w:space="0" w:color="auto"/>
              <w:right w:val="single" w:sz="8" w:space="0" w:color="auto"/>
            </w:tcBorders>
            <w:shd w:val="clear" w:color="auto" w:fill="auto"/>
            <w:vAlign w:val="center"/>
            <w:hideMark/>
          </w:tcPr>
          <w:p w14:paraId="2DCC4419"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93,33</w:t>
            </w:r>
          </w:p>
        </w:tc>
      </w:tr>
      <w:tr w:rsidR="0027356A" w:rsidRPr="0005640B" w14:paraId="7BC7301B" w14:textId="77777777" w:rsidTr="003428CC">
        <w:trPr>
          <w:trHeight w:val="258"/>
          <w:jc w:val="center"/>
        </w:trPr>
        <w:tc>
          <w:tcPr>
            <w:tcW w:w="6546" w:type="dxa"/>
            <w:tcBorders>
              <w:top w:val="nil"/>
              <w:left w:val="single" w:sz="8" w:space="0" w:color="auto"/>
              <w:bottom w:val="single" w:sz="4" w:space="0" w:color="auto"/>
              <w:right w:val="single" w:sz="8" w:space="0" w:color="auto"/>
            </w:tcBorders>
            <w:shd w:val="clear" w:color="auto" w:fill="auto"/>
            <w:vAlign w:val="center"/>
          </w:tcPr>
          <w:p w14:paraId="6462E22A" w14:textId="77777777" w:rsidR="0027356A" w:rsidRPr="0005640B" w:rsidRDefault="0027356A" w:rsidP="00804906">
            <w:pPr>
              <w:jc w:val="both"/>
              <w:rPr>
                <w:rFonts w:ascii="Verdana" w:hAnsi="Verdana" w:cs="Arial"/>
                <w:color w:val="000000"/>
                <w:sz w:val="20"/>
                <w:szCs w:val="20"/>
                <w:lang w:eastAsia="hr-HR"/>
              </w:rPr>
            </w:pPr>
            <w:r w:rsidRPr="0005640B">
              <w:rPr>
                <w:rFonts w:ascii="Verdana" w:hAnsi="Verdana" w:cs="Arial"/>
                <w:color w:val="000000"/>
                <w:sz w:val="20"/>
                <w:szCs w:val="20"/>
                <w:lang w:eastAsia="hr-HR"/>
              </w:rPr>
              <w:t xml:space="preserve">66 – </w:t>
            </w:r>
            <w:proofErr w:type="spellStart"/>
            <w:r w:rsidRPr="0005640B">
              <w:rPr>
                <w:rFonts w:ascii="Verdana" w:hAnsi="Verdana" w:cs="Arial"/>
                <w:color w:val="000000"/>
                <w:sz w:val="20"/>
                <w:szCs w:val="20"/>
                <w:lang w:eastAsia="hr-HR"/>
              </w:rPr>
              <w:t>Prihodi</w:t>
            </w:r>
            <w:proofErr w:type="spellEnd"/>
            <w:r w:rsidRPr="0005640B">
              <w:rPr>
                <w:rFonts w:ascii="Verdana" w:hAnsi="Verdana" w:cs="Arial"/>
                <w:color w:val="000000"/>
                <w:sz w:val="20"/>
                <w:szCs w:val="20"/>
                <w:lang w:eastAsia="hr-HR"/>
              </w:rPr>
              <w:t xml:space="preserve"> od </w:t>
            </w:r>
            <w:proofErr w:type="spellStart"/>
            <w:r w:rsidRPr="0005640B">
              <w:rPr>
                <w:rFonts w:ascii="Verdana" w:hAnsi="Verdana" w:cs="Arial"/>
                <w:color w:val="000000"/>
                <w:sz w:val="20"/>
                <w:szCs w:val="20"/>
                <w:lang w:eastAsia="hr-HR"/>
              </w:rPr>
              <w:t>prodaje</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prihodi</w:t>
            </w:r>
            <w:proofErr w:type="spellEnd"/>
            <w:r w:rsidRPr="0005640B">
              <w:rPr>
                <w:rFonts w:ascii="Verdana" w:hAnsi="Verdana" w:cs="Arial"/>
                <w:color w:val="000000"/>
                <w:sz w:val="20"/>
                <w:szCs w:val="20"/>
                <w:lang w:eastAsia="hr-HR"/>
              </w:rPr>
              <w:t xml:space="preserve"> od </w:t>
            </w:r>
            <w:proofErr w:type="spellStart"/>
            <w:r w:rsidRPr="0005640B">
              <w:rPr>
                <w:rFonts w:ascii="Verdana" w:hAnsi="Verdana" w:cs="Arial"/>
                <w:color w:val="000000"/>
                <w:sz w:val="20"/>
                <w:szCs w:val="20"/>
                <w:lang w:eastAsia="hr-HR"/>
              </w:rPr>
              <w:t>donacija</w:t>
            </w:r>
            <w:proofErr w:type="spellEnd"/>
          </w:p>
        </w:tc>
        <w:tc>
          <w:tcPr>
            <w:tcW w:w="1781" w:type="dxa"/>
            <w:tcBorders>
              <w:top w:val="nil"/>
              <w:left w:val="nil"/>
              <w:bottom w:val="single" w:sz="4" w:space="0" w:color="auto"/>
              <w:right w:val="single" w:sz="8" w:space="0" w:color="auto"/>
            </w:tcBorders>
            <w:shd w:val="clear" w:color="auto" w:fill="auto"/>
            <w:vAlign w:val="center"/>
          </w:tcPr>
          <w:p w14:paraId="408B616A"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200,00</w:t>
            </w:r>
          </w:p>
        </w:tc>
        <w:tc>
          <w:tcPr>
            <w:tcW w:w="1985" w:type="dxa"/>
            <w:tcBorders>
              <w:top w:val="nil"/>
              <w:left w:val="nil"/>
              <w:bottom w:val="single" w:sz="4" w:space="0" w:color="auto"/>
              <w:right w:val="single" w:sz="8" w:space="0" w:color="auto"/>
            </w:tcBorders>
            <w:shd w:val="clear" w:color="auto" w:fill="auto"/>
            <w:vAlign w:val="center"/>
          </w:tcPr>
          <w:p w14:paraId="3E24F886"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200,00</w:t>
            </w:r>
          </w:p>
        </w:tc>
        <w:tc>
          <w:tcPr>
            <w:tcW w:w="1512" w:type="dxa"/>
            <w:tcBorders>
              <w:top w:val="nil"/>
              <w:left w:val="nil"/>
              <w:bottom w:val="single" w:sz="4" w:space="0" w:color="auto"/>
              <w:right w:val="single" w:sz="8" w:space="0" w:color="auto"/>
            </w:tcBorders>
            <w:shd w:val="clear" w:color="auto" w:fill="auto"/>
            <w:vAlign w:val="center"/>
          </w:tcPr>
          <w:p w14:paraId="2B5EFE6E" w14:textId="77777777" w:rsidR="0027356A" w:rsidRPr="0005640B" w:rsidRDefault="0027356A" w:rsidP="00804906">
            <w:pPr>
              <w:rPr>
                <w:rFonts w:ascii="Verdana" w:hAnsi="Verdana" w:cs="Arial"/>
                <w:color w:val="000000" w:themeColor="text1"/>
                <w:sz w:val="20"/>
                <w:szCs w:val="20"/>
                <w:lang w:eastAsia="hr-HR"/>
              </w:rPr>
            </w:pPr>
          </w:p>
        </w:tc>
        <w:tc>
          <w:tcPr>
            <w:tcW w:w="1252" w:type="dxa"/>
            <w:tcBorders>
              <w:top w:val="nil"/>
              <w:left w:val="nil"/>
              <w:bottom w:val="single" w:sz="4" w:space="0" w:color="auto"/>
              <w:right w:val="single" w:sz="8" w:space="0" w:color="auto"/>
            </w:tcBorders>
            <w:shd w:val="clear" w:color="auto" w:fill="auto"/>
            <w:vAlign w:val="center"/>
          </w:tcPr>
          <w:p w14:paraId="76537BF4"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100,00</w:t>
            </w:r>
          </w:p>
        </w:tc>
      </w:tr>
      <w:tr w:rsidR="0027356A" w:rsidRPr="0005640B" w14:paraId="49613E2E" w14:textId="77777777" w:rsidTr="003428CC">
        <w:trPr>
          <w:trHeight w:val="258"/>
          <w:jc w:val="center"/>
        </w:trPr>
        <w:tc>
          <w:tcPr>
            <w:tcW w:w="654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38D6E60" w14:textId="77777777" w:rsidR="0027356A" w:rsidRPr="0005640B" w:rsidRDefault="0027356A" w:rsidP="00804906">
            <w:pPr>
              <w:jc w:val="both"/>
              <w:rPr>
                <w:rFonts w:ascii="Verdana" w:hAnsi="Verdana" w:cs="Arial"/>
                <w:color w:val="000000"/>
                <w:sz w:val="20"/>
                <w:szCs w:val="20"/>
                <w:lang w:eastAsia="hr-HR"/>
              </w:rPr>
            </w:pPr>
            <w:r w:rsidRPr="0005640B">
              <w:rPr>
                <w:rFonts w:ascii="Verdana" w:hAnsi="Verdana" w:cs="Arial"/>
                <w:color w:val="000000"/>
                <w:sz w:val="20"/>
                <w:szCs w:val="20"/>
                <w:lang w:eastAsia="hr-HR"/>
              </w:rPr>
              <w:t xml:space="preserve">68 - </w:t>
            </w:r>
            <w:proofErr w:type="spellStart"/>
            <w:r w:rsidRPr="0005640B">
              <w:rPr>
                <w:rFonts w:ascii="Verdana" w:hAnsi="Verdana" w:cs="Arial"/>
                <w:color w:val="000000"/>
                <w:sz w:val="20"/>
                <w:szCs w:val="20"/>
                <w:lang w:eastAsia="hr-HR"/>
              </w:rPr>
              <w:t>Kazne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upravne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mjere</w:t>
            </w:r>
            <w:proofErr w:type="spellEnd"/>
          </w:p>
        </w:tc>
        <w:tc>
          <w:tcPr>
            <w:tcW w:w="1781" w:type="dxa"/>
            <w:tcBorders>
              <w:top w:val="single" w:sz="4" w:space="0" w:color="auto"/>
              <w:left w:val="nil"/>
              <w:bottom w:val="single" w:sz="8" w:space="0" w:color="auto"/>
              <w:right w:val="single" w:sz="8" w:space="0" w:color="auto"/>
            </w:tcBorders>
            <w:shd w:val="clear" w:color="auto" w:fill="auto"/>
            <w:vAlign w:val="center"/>
            <w:hideMark/>
          </w:tcPr>
          <w:p w14:paraId="03D02861"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2.654,46</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63A9B9FF"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14:paraId="015164A6"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c>
          <w:tcPr>
            <w:tcW w:w="1252" w:type="dxa"/>
            <w:tcBorders>
              <w:top w:val="single" w:sz="4" w:space="0" w:color="auto"/>
              <w:left w:val="nil"/>
              <w:bottom w:val="single" w:sz="8" w:space="0" w:color="auto"/>
              <w:right w:val="single" w:sz="8" w:space="0" w:color="auto"/>
            </w:tcBorders>
            <w:shd w:val="clear" w:color="auto" w:fill="auto"/>
            <w:vAlign w:val="center"/>
            <w:hideMark/>
          </w:tcPr>
          <w:p w14:paraId="2A8EF532"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r>
      <w:tr w:rsidR="0027356A" w:rsidRPr="0005640B" w14:paraId="3F268481" w14:textId="77777777" w:rsidTr="003428CC">
        <w:trPr>
          <w:trHeight w:val="258"/>
          <w:jc w:val="center"/>
        </w:trPr>
        <w:tc>
          <w:tcPr>
            <w:tcW w:w="6546" w:type="dxa"/>
            <w:tcBorders>
              <w:top w:val="nil"/>
              <w:left w:val="single" w:sz="8" w:space="0" w:color="auto"/>
              <w:bottom w:val="single" w:sz="4" w:space="0" w:color="auto"/>
              <w:right w:val="single" w:sz="8" w:space="0" w:color="auto"/>
            </w:tcBorders>
            <w:shd w:val="clear" w:color="000000" w:fill="DBE5F1"/>
            <w:vAlign w:val="center"/>
            <w:hideMark/>
          </w:tcPr>
          <w:p w14:paraId="329B46D6" w14:textId="77777777" w:rsidR="0027356A" w:rsidRPr="0005640B" w:rsidRDefault="0027356A" w:rsidP="003428CC">
            <w:pPr>
              <w:jc w:val="left"/>
              <w:rPr>
                <w:rFonts w:ascii="Verdana" w:hAnsi="Verdana" w:cs="Arial"/>
                <w:b/>
                <w:bCs/>
                <w:color w:val="002060"/>
                <w:sz w:val="20"/>
                <w:szCs w:val="20"/>
                <w:lang w:eastAsia="hr-HR"/>
              </w:rPr>
            </w:pPr>
            <w:r w:rsidRPr="0005640B">
              <w:rPr>
                <w:rFonts w:ascii="Verdana" w:hAnsi="Verdana" w:cs="Arial"/>
                <w:b/>
                <w:bCs/>
                <w:color w:val="002060"/>
                <w:sz w:val="20"/>
                <w:szCs w:val="20"/>
                <w:lang w:eastAsia="hr-HR"/>
              </w:rPr>
              <w:t>PRIHODI OD PRODAJE NEFINANCIJSKE IMOVINE</w:t>
            </w:r>
          </w:p>
        </w:tc>
        <w:tc>
          <w:tcPr>
            <w:tcW w:w="1781" w:type="dxa"/>
            <w:tcBorders>
              <w:top w:val="nil"/>
              <w:left w:val="nil"/>
              <w:bottom w:val="single" w:sz="4" w:space="0" w:color="auto"/>
              <w:right w:val="single" w:sz="8" w:space="0" w:color="auto"/>
            </w:tcBorders>
            <w:shd w:val="clear" w:color="auto" w:fill="auto"/>
            <w:vAlign w:val="center"/>
            <w:hideMark/>
          </w:tcPr>
          <w:p w14:paraId="09F952EB"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1.327,23 </w:t>
            </w:r>
          </w:p>
        </w:tc>
        <w:tc>
          <w:tcPr>
            <w:tcW w:w="1985" w:type="dxa"/>
            <w:tcBorders>
              <w:top w:val="nil"/>
              <w:left w:val="nil"/>
              <w:bottom w:val="single" w:sz="4" w:space="0" w:color="auto"/>
              <w:right w:val="single" w:sz="8" w:space="0" w:color="auto"/>
            </w:tcBorders>
            <w:shd w:val="clear" w:color="auto" w:fill="auto"/>
            <w:vAlign w:val="center"/>
            <w:hideMark/>
          </w:tcPr>
          <w:p w14:paraId="3CEEA650"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0,00 </w:t>
            </w:r>
          </w:p>
        </w:tc>
        <w:tc>
          <w:tcPr>
            <w:tcW w:w="1512" w:type="dxa"/>
            <w:tcBorders>
              <w:top w:val="nil"/>
              <w:left w:val="nil"/>
              <w:bottom w:val="single" w:sz="4" w:space="0" w:color="auto"/>
              <w:right w:val="single" w:sz="8" w:space="0" w:color="auto"/>
            </w:tcBorders>
            <w:shd w:val="clear" w:color="auto" w:fill="auto"/>
            <w:vAlign w:val="center"/>
            <w:hideMark/>
          </w:tcPr>
          <w:p w14:paraId="2A6F1398"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0,00% </w:t>
            </w:r>
          </w:p>
        </w:tc>
        <w:tc>
          <w:tcPr>
            <w:tcW w:w="1252" w:type="dxa"/>
            <w:tcBorders>
              <w:top w:val="nil"/>
              <w:left w:val="nil"/>
              <w:bottom w:val="single" w:sz="4" w:space="0" w:color="auto"/>
              <w:right w:val="single" w:sz="8" w:space="0" w:color="auto"/>
            </w:tcBorders>
            <w:shd w:val="clear" w:color="auto" w:fill="auto"/>
            <w:vAlign w:val="center"/>
            <w:hideMark/>
          </w:tcPr>
          <w:p w14:paraId="024F8178"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 xml:space="preserve">  0,00 </w:t>
            </w:r>
          </w:p>
        </w:tc>
      </w:tr>
      <w:tr w:rsidR="0027356A" w:rsidRPr="0005640B" w14:paraId="2971CCB0" w14:textId="77777777" w:rsidTr="003428CC">
        <w:trPr>
          <w:trHeight w:val="258"/>
          <w:jc w:val="center"/>
        </w:trPr>
        <w:tc>
          <w:tcPr>
            <w:tcW w:w="654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3B60D46"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71 - </w:t>
            </w:r>
            <w:proofErr w:type="spellStart"/>
            <w:r w:rsidRPr="0005640B">
              <w:rPr>
                <w:rFonts w:ascii="Verdana" w:hAnsi="Verdana" w:cs="Arial"/>
                <w:color w:val="000000"/>
                <w:sz w:val="20"/>
                <w:szCs w:val="20"/>
                <w:lang w:eastAsia="hr-HR"/>
              </w:rPr>
              <w:t>Prihodi</w:t>
            </w:r>
            <w:proofErr w:type="spellEnd"/>
            <w:r w:rsidRPr="0005640B">
              <w:rPr>
                <w:rFonts w:ascii="Verdana" w:hAnsi="Verdana" w:cs="Arial"/>
                <w:color w:val="000000"/>
                <w:sz w:val="20"/>
                <w:szCs w:val="20"/>
                <w:lang w:eastAsia="hr-HR"/>
              </w:rPr>
              <w:t xml:space="preserve"> od </w:t>
            </w:r>
            <w:proofErr w:type="spellStart"/>
            <w:r w:rsidRPr="0005640B">
              <w:rPr>
                <w:rFonts w:ascii="Verdana" w:hAnsi="Verdana" w:cs="Arial"/>
                <w:color w:val="000000"/>
                <w:sz w:val="20"/>
                <w:szCs w:val="20"/>
                <w:lang w:eastAsia="hr-HR"/>
              </w:rPr>
              <w:t>prodaje</w:t>
            </w:r>
            <w:proofErr w:type="spellEnd"/>
            <w:r w:rsidRPr="0005640B">
              <w:rPr>
                <w:rFonts w:ascii="Verdana" w:hAnsi="Verdana" w:cs="Arial"/>
                <w:color w:val="000000"/>
                <w:sz w:val="20"/>
                <w:szCs w:val="20"/>
                <w:lang w:eastAsia="hr-HR"/>
              </w:rPr>
              <w:t xml:space="preserve"> ne </w:t>
            </w:r>
            <w:proofErr w:type="spellStart"/>
            <w:r w:rsidRPr="0005640B">
              <w:rPr>
                <w:rFonts w:ascii="Verdana" w:hAnsi="Verdana" w:cs="Arial"/>
                <w:color w:val="000000"/>
                <w:sz w:val="20"/>
                <w:szCs w:val="20"/>
                <w:lang w:eastAsia="hr-HR"/>
              </w:rPr>
              <w:t>proizvedene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dugotrajne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imovine</w:t>
            </w:r>
            <w:proofErr w:type="spellEnd"/>
            <w:r w:rsidRPr="0005640B">
              <w:rPr>
                <w:rFonts w:ascii="Verdana" w:hAnsi="Verdana" w:cs="Arial"/>
                <w:color w:val="000000"/>
                <w:sz w:val="20"/>
                <w:szCs w:val="20"/>
                <w:lang w:eastAsia="hr-HR"/>
              </w:rPr>
              <w:t xml:space="preserve"> </w:t>
            </w:r>
          </w:p>
        </w:tc>
        <w:tc>
          <w:tcPr>
            <w:tcW w:w="1781" w:type="dxa"/>
            <w:tcBorders>
              <w:top w:val="single" w:sz="4" w:space="0" w:color="auto"/>
              <w:left w:val="nil"/>
              <w:bottom w:val="single" w:sz="4" w:space="0" w:color="auto"/>
              <w:right w:val="single" w:sz="8" w:space="0" w:color="auto"/>
            </w:tcBorders>
            <w:shd w:val="clear" w:color="auto" w:fill="auto"/>
            <w:vAlign w:val="center"/>
            <w:hideMark/>
          </w:tcPr>
          <w:p w14:paraId="3A28210E"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1.327,23</w:t>
            </w:r>
          </w:p>
        </w:tc>
        <w:tc>
          <w:tcPr>
            <w:tcW w:w="1985" w:type="dxa"/>
            <w:tcBorders>
              <w:top w:val="single" w:sz="4" w:space="0" w:color="auto"/>
              <w:left w:val="nil"/>
              <w:bottom w:val="single" w:sz="4" w:space="0" w:color="auto"/>
              <w:right w:val="single" w:sz="8" w:space="0" w:color="auto"/>
            </w:tcBorders>
            <w:shd w:val="clear" w:color="auto" w:fill="auto"/>
            <w:vAlign w:val="center"/>
            <w:hideMark/>
          </w:tcPr>
          <w:p w14:paraId="3088DBC5"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c>
          <w:tcPr>
            <w:tcW w:w="1512" w:type="dxa"/>
            <w:tcBorders>
              <w:top w:val="single" w:sz="4" w:space="0" w:color="auto"/>
              <w:left w:val="nil"/>
              <w:bottom w:val="single" w:sz="4" w:space="0" w:color="auto"/>
              <w:right w:val="single" w:sz="8" w:space="0" w:color="auto"/>
            </w:tcBorders>
            <w:shd w:val="clear" w:color="auto" w:fill="auto"/>
            <w:vAlign w:val="center"/>
            <w:hideMark/>
          </w:tcPr>
          <w:p w14:paraId="0D63EB90"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4D50A25E"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xml:space="preserve">     0,00</w:t>
            </w:r>
          </w:p>
        </w:tc>
      </w:tr>
      <w:tr w:rsidR="0027356A" w:rsidRPr="0005640B" w14:paraId="07695784" w14:textId="77777777" w:rsidTr="003428CC">
        <w:trPr>
          <w:trHeight w:val="258"/>
          <w:jc w:val="center"/>
        </w:trPr>
        <w:tc>
          <w:tcPr>
            <w:tcW w:w="6546" w:type="dxa"/>
            <w:tcBorders>
              <w:top w:val="single" w:sz="4" w:space="0" w:color="auto"/>
              <w:left w:val="single" w:sz="4" w:space="0" w:color="auto"/>
              <w:bottom w:val="single" w:sz="4" w:space="0" w:color="auto"/>
              <w:right w:val="single" w:sz="4" w:space="0" w:color="auto"/>
            </w:tcBorders>
            <w:shd w:val="clear" w:color="auto" w:fill="auto"/>
            <w:vAlign w:val="center"/>
          </w:tcPr>
          <w:p w14:paraId="0DC63BEE" w14:textId="77777777" w:rsidR="0027356A" w:rsidRPr="0005640B" w:rsidRDefault="0027356A" w:rsidP="003428CC">
            <w:pPr>
              <w:jc w:val="left"/>
              <w:rPr>
                <w:rFonts w:ascii="Verdana" w:hAnsi="Verdana" w:cs="Arial"/>
                <w:b/>
                <w:bCs/>
                <w:color w:val="000000"/>
                <w:sz w:val="20"/>
                <w:szCs w:val="20"/>
                <w:lang w:eastAsia="hr-HR"/>
              </w:rPr>
            </w:pPr>
            <w:r w:rsidRPr="0005640B">
              <w:rPr>
                <w:rFonts w:ascii="Verdana" w:hAnsi="Verdana" w:cs="Arial"/>
                <w:b/>
                <w:bCs/>
                <w:color w:val="002060"/>
                <w:sz w:val="20"/>
                <w:szCs w:val="20"/>
                <w:lang w:eastAsia="hr-HR"/>
              </w:rPr>
              <w:t xml:space="preserve">       PRIMICI OD FINANCIJSKE IMOVINE</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08F5D196"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 xml:space="preserve"> 13.272,28 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761CD7"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2,09 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33D4A89"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0,00% </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16128DD"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0,02 </w:t>
            </w:r>
          </w:p>
        </w:tc>
      </w:tr>
      <w:tr w:rsidR="0027356A" w:rsidRPr="0005640B" w14:paraId="564F5319" w14:textId="77777777" w:rsidTr="003428CC">
        <w:trPr>
          <w:trHeight w:val="258"/>
          <w:jc w:val="center"/>
        </w:trPr>
        <w:tc>
          <w:tcPr>
            <w:tcW w:w="6546" w:type="dxa"/>
            <w:tcBorders>
              <w:top w:val="single" w:sz="4" w:space="0" w:color="auto"/>
              <w:left w:val="single" w:sz="4" w:space="0" w:color="auto"/>
              <w:bottom w:val="single" w:sz="4" w:space="0" w:color="auto"/>
              <w:right w:val="single" w:sz="4" w:space="0" w:color="auto"/>
            </w:tcBorders>
            <w:shd w:val="clear" w:color="auto" w:fill="auto"/>
            <w:vAlign w:val="center"/>
          </w:tcPr>
          <w:p w14:paraId="6F4F2364"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84 – </w:t>
            </w:r>
            <w:proofErr w:type="spellStart"/>
            <w:r w:rsidRPr="0005640B">
              <w:rPr>
                <w:rFonts w:ascii="Verdana" w:hAnsi="Verdana" w:cs="Arial"/>
                <w:color w:val="000000"/>
                <w:sz w:val="20"/>
                <w:szCs w:val="20"/>
                <w:lang w:eastAsia="hr-HR"/>
              </w:rPr>
              <w:t>Primici</w:t>
            </w:r>
            <w:proofErr w:type="spellEnd"/>
            <w:r w:rsidRPr="0005640B">
              <w:rPr>
                <w:rFonts w:ascii="Verdana" w:hAnsi="Verdana" w:cs="Arial"/>
                <w:color w:val="000000"/>
                <w:sz w:val="20"/>
                <w:szCs w:val="20"/>
                <w:lang w:eastAsia="hr-HR"/>
              </w:rPr>
              <w:t xml:space="preserve"> od </w:t>
            </w:r>
            <w:proofErr w:type="spellStart"/>
            <w:r w:rsidRPr="0005640B">
              <w:rPr>
                <w:rFonts w:ascii="Verdana" w:hAnsi="Verdana" w:cs="Arial"/>
                <w:color w:val="000000"/>
                <w:sz w:val="20"/>
                <w:szCs w:val="20"/>
                <w:lang w:eastAsia="hr-HR"/>
              </w:rPr>
              <w:t>financijske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imovine</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zaduživanja</w:t>
            </w:r>
            <w:proofErr w:type="spellEnd"/>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4A0DA0C3"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13.272,28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DD2A97"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2,09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AB79CDA"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109214E"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xml:space="preserve">       0,02</w:t>
            </w:r>
          </w:p>
        </w:tc>
      </w:tr>
      <w:tr w:rsidR="0027356A" w:rsidRPr="0005640B" w14:paraId="1E97D7C0" w14:textId="77777777" w:rsidTr="003428CC">
        <w:trPr>
          <w:trHeight w:val="258"/>
          <w:jc w:val="center"/>
        </w:trPr>
        <w:tc>
          <w:tcPr>
            <w:tcW w:w="654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C33D4E7"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b/>
                <w:bCs/>
                <w:color w:val="000000"/>
                <w:sz w:val="20"/>
                <w:szCs w:val="20"/>
                <w:lang w:eastAsia="hr-HR"/>
              </w:rPr>
              <w:t xml:space="preserve">         UKUPNO PRIHODI I PRIMICI POSLOVANJA</w:t>
            </w:r>
          </w:p>
        </w:tc>
        <w:tc>
          <w:tcPr>
            <w:tcW w:w="1781" w:type="dxa"/>
            <w:tcBorders>
              <w:top w:val="single" w:sz="4" w:space="0" w:color="auto"/>
              <w:left w:val="nil"/>
              <w:bottom w:val="single" w:sz="8" w:space="0" w:color="auto"/>
              <w:right w:val="single" w:sz="8" w:space="0" w:color="auto"/>
            </w:tcBorders>
            <w:shd w:val="clear" w:color="auto" w:fill="auto"/>
            <w:vAlign w:val="center"/>
            <w:hideMark/>
          </w:tcPr>
          <w:p w14:paraId="2B7B79A9" w14:textId="77777777" w:rsidR="0027356A" w:rsidRPr="0005640B" w:rsidRDefault="0027356A" w:rsidP="00804906">
            <w:pP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2.209.744,80</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3AF716C5" w14:textId="77777777" w:rsidR="0027356A" w:rsidRPr="0005640B" w:rsidRDefault="0027356A" w:rsidP="00804906">
            <w:pP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2.010.685,64</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14:paraId="34315D42" w14:textId="77777777" w:rsidR="0027356A" w:rsidRPr="0005640B" w:rsidRDefault="0027356A" w:rsidP="00804906">
            <w:pP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100,00%</w:t>
            </w:r>
          </w:p>
        </w:tc>
        <w:tc>
          <w:tcPr>
            <w:tcW w:w="1252" w:type="dxa"/>
            <w:tcBorders>
              <w:top w:val="single" w:sz="4" w:space="0" w:color="auto"/>
              <w:left w:val="nil"/>
              <w:bottom w:val="single" w:sz="8" w:space="0" w:color="auto"/>
              <w:right w:val="single" w:sz="8" w:space="0" w:color="auto"/>
            </w:tcBorders>
            <w:shd w:val="clear" w:color="auto" w:fill="auto"/>
            <w:vAlign w:val="center"/>
            <w:hideMark/>
          </w:tcPr>
          <w:p w14:paraId="64D370B6" w14:textId="77777777" w:rsidR="0027356A" w:rsidRPr="0005640B" w:rsidRDefault="0027356A" w:rsidP="00804906">
            <w:pP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90,99</w:t>
            </w:r>
          </w:p>
        </w:tc>
      </w:tr>
    </w:tbl>
    <w:p w14:paraId="423CAE3A" w14:textId="77777777" w:rsidR="0027356A" w:rsidRPr="0005640B" w:rsidRDefault="0027356A" w:rsidP="0027356A">
      <w:pPr>
        <w:jc w:val="both"/>
        <w:rPr>
          <w:rFonts w:ascii="Verdana" w:hAnsi="Verdana" w:cs="Arial"/>
          <w:sz w:val="20"/>
          <w:szCs w:val="20"/>
        </w:rPr>
      </w:pPr>
    </w:p>
    <w:p w14:paraId="2CF4B9DE"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Ukupni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primici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ukupnom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(2.209.744,80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izvršenje</w:t>
      </w:r>
      <w:proofErr w:type="spellEnd"/>
      <w:r w:rsidRPr="0005640B">
        <w:rPr>
          <w:rFonts w:ascii="Verdana" w:hAnsi="Verdana" w:cs="Arial"/>
          <w:sz w:val="20"/>
          <w:szCs w:val="20"/>
        </w:rPr>
        <w:t xml:space="preserve"> u 2023. g.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(2.010.685,64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90,99%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w:t>
      </w:r>
    </w:p>
    <w:p w14:paraId="438B4879" w14:textId="77777777" w:rsidR="0027356A" w:rsidRPr="0005640B" w:rsidRDefault="0027356A" w:rsidP="0027356A">
      <w:pPr>
        <w:jc w:val="both"/>
        <w:rPr>
          <w:rFonts w:ascii="Verdana" w:hAnsi="Verdana" w:cs="Arial"/>
          <w:sz w:val="20"/>
          <w:szCs w:val="20"/>
        </w:rPr>
      </w:pPr>
    </w:p>
    <w:p w14:paraId="51682718"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color w:val="000000" w:themeColor="text1"/>
          <w:sz w:val="20"/>
          <w:szCs w:val="20"/>
        </w:rPr>
        <w:t>Prihodi</w:t>
      </w:r>
      <w:proofErr w:type="spellEnd"/>
      <w:r w:rsidRPr="0005640B">
        <w:rPr>
          <w:rFonts w:ascii="Verdana" w:hAnsi="Verdana" w:cs="Arial"/>
          <w:color w:val="000000" w:themeColor="text1"/>
          <w:sz w:val="20"/>
          <w:szCs w:val="20"/>
        </w:rPr>
        <w:t xml:space="preserve"> od </w:t>
      </w:r>
      <w:proofErr w:type="spellStart"/>
      <w:r w:rsidRPr="0005640B">
        <w:rPr>
          <w:rFonts w:ascii="Verdana" w:hAnsi="Verdana" w:cs="Arial"/>
          <w:color w:val="000000" w:themeColor="text1"/>
          <w:sz w:val="20"/>
          <w:szCs w:val="20"/>
        </w:rPr>
        <w:t>poreza</w:t>
      </w:r>
      <w:proofErr w:type="spellEnd"/>
      <w:r w:rsidRPr="0005640B">
        <w:rPr>
          <w:rFonts w:ascii="Verdana" w:hAnsi="Verdana" w:cs="Arial"/>
          <w:color w:val="000000" w:themeColor="text1"/>
          <w:sz w:val="20"/>
          <w:szCs w:val="20"/>
        </w:rPr>
        <w:t xml:space="preserve"> (61) </w:t>
      </w:r>
      <w:proofErr w:type="spellStart"/>
      <w:r w:rsidRPr="0005640B">
        <w:rPr>
          <w:rFonts w:ascii="Verdana" w:hAnsi="Verdana" w:cs="Arial"/>
          <w:color w:val="000000" w:themeColor="text1"/>
          <w:sz w:val="20"/>
          <w:szCs w:val="20"/>
        </w:rPr>
        <w:t>realizirani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(382.429,31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93,10%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u </w:t>
      </w:r>
      <w:proofErr w:type="spellStart"/>
      <w:r w:rsidRPr="0005640B">
        <w:rPr>
          <w:rFonts w:ascii="Verdana" w:hAnsi="Verdana" w:cs="Arial"/>
          <w:sz w:val="20"/>
          <w:szCs w:val="20"/>
        </w:rPr>
        <w:t>ukupnoj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strukturi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19,02%. Općina Lasinja </w:t>
      </w:r>
      <w:proofErr w:type="spellStart"/>
      <w:r w:rsidRPr="0005640B">
        <w:rPr>
          <w:rFonts w:ascii="Verdana" w:hAnsi="Verdana" w:cs="Arial"/>
          <w:sz w:val="20"/>
          <w:szCs w:val="20"/>
        </w:rPr>
        <w:t>realizirala</w:t>
      </w:r>
      <w:proofErr w:type="spellEnd"/>
      <w:r w:rsidRPr="0005640B">
        <w:rPr>
          <w:rFonts w:ascii="Verdana" w:hAnsi="Verdana" w:cs="Arial"/>
          <w:sz w:val="20"/>
          <w:szCs w:val="20"/>
        </w:rPr>
        <w:t xml:space="preserve"> je u 2023. g.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(63)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(1.470.873,49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91,19%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a u </w:t>
      </w:r>
      <w:proofErr w:type="spellStart"/>
      <w:r w:rsidRPr="0005640B">
        <w:rPr>
          <w:rFonts w:ascii="Verdana" w:hAnsi="Verdana" w:cs="Arial"/>
          <w:sz w:val="20"/>
          <w:szCs w:val="20"/>
        </w:rPr>
        <w:t>ukupnoj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strukturi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73,15%. </w:t>
      </w:r>
      <w:proofErr w:type="spellStart"/>
      <w:r w:rsidRPr="0005640B">
        <w:rPr>
          <w:rFonts w:ascii="Verdana" w:hAnsi="Verdana" w:cs="Arial"/>
          <w:sz w:val="20"/>
          <w:szCs w:val="20"/>
        </w:rPr>
        <w:t>Realizacija</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odnosi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državnog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fiskalno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izravnanje</w:t>
      </w:r>
      <w:proofErr w:type="spellEnd"/>
      <w:r w:rsidRPr="0005640B">
        <w:rPr>
          <w:rFonts w:ascii="Verdana" w:hAnsi="Verdana" w:cs="Arial"/>
          <w:sz w:val="20"/>
          <w:szCs w:val="20"/>
        </w:rPr>
        <w:t xml:space="preserve"> (195.946,00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fiskalnu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održivost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vrtića</w:t>
      </w:r>
      <w:proofErr w:type="spellEnd"/>
      <w:r w:rsidRPr="0005640B">
        <w:rPr>
          <w:rFonts w:ascii="Verdana" w:hAnsi="Verdana" w:cs="Arial"/>
          <w:sz w:val="20"/>
          <w:szCs w:val="20"/>
        </w:rPr>
        <w:t xml:space="preserve"> (6.627,00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program </w:t>
      </w:r>
      <w:proofErr w:type="spellStart"/>
      <w:r w:rsidRPr="0005640B">
        <w:rPr>
          <w:rFonts w:ascii="Verdana" w:hAnsi="Verdana" w:cs="Arial"/>
          <w:sz w:val="20"/>
          <w:szCs w:val="20"/>
        </w:rPr>
        <w:t>predškolskog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 xml:space="preserve"> (14.520,00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modernizaciju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w:t>
      </w:r>
      <w:proofErr w:type="spellStart"/>
      <w:r w:rsidRPr="0005640B">
        <w:rPr>
          <w:rFonts w:ascii="Verdana" w:hAnsi="Verdana" w:cs="Arial"/>
          <w:sz w:val="20"/>
          <w:szCs w:val="20"/>
        </w:rPr>
        <w:t>Sjeničak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Lasinjski</w:t>
      </w:r>
      <w:proofErr w:type="spellEnd"/>
      <w:r w:rsidRPr="0005640B">
        <w:rPr>
          <w:rFonts w:ascii="Verdana" w:hAnsi="Verdana" w:cs="Arial"/>
          <w:sz w:val="20"/>
          <w:szCs w:val="20"/>
        </w:rPr>
        <w:t xml:space="preserve"> (79.771,05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modernizaciju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Novo Selo </w:t>
      </w:r>
      <w:proofErr w:type="spellStart"/>
      <w:r w:rsidRPr="0005640B">
        <w:rPr>
          <w:rFonts w:ascii="Verdana" w:hAnsi="Verdana" w:cs="Arial"/>
          <w:sz w:val="20"/>
          <w:szCs w:val="20"/>
        </w:rPr>
        <w:t>Lasinjsko</w:t>
      </w:r>
      <w:proofErr w:type="spellEnd"/>
      <w:r w:rsidRPr="0005640B">
        <w:rPr>
          <w:rFonts w:ascii="Verdana" w:hAnsi="Verdana" w:cs="Arial"/>
          <w:sz w:val="20"/>
          <w:szCs w:val="20"/>
        </w:rPr>
        <w:t xml:space="preserve"> (35.600,00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igrališta</w:t>
      </w:r>
      <w:proofErr w:type="spellEnd"/>
      <w:r w:rsidRPr="0005640B">
        <w:rPr>
          <w:rFonts w:ascii="Verdana" w:hAnsi="Verdana" w:cs="Arial"/>
          <w:sz w:val="20"/>
          <w:szCs w:val="20"/>
        </w:rPr>
        <w:t xml:space="preserve"> (29.880,00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od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ostvareni</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iznos</w:t>
      </w:r>
      <w:proofErr w:type="spellEnd"/>
      <w:r w:rsidRPr="0005640B">
        <w:rPr>
          <w:rFonts w:ascii="Verdana" w:hAnsi="Verdana" w:cs="Arial"/>
          <w:sz w:val="20"/>
          <w:szCs w:val="20"/>
        </w:rPr>
        <w:t xml:space="preserve"> (1.058.116,12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izvanredno</w:t>
      </w:r>
      <w:proofErr w:type="spellEnd"/>
      <w:r w:rsidRPr="0005640B">
        <w:rPr>
          <w:rFonts w:ascii="Verdana" w:hAnsi="Verdana" w:cs="Arial"/>
          <w:sz w:val="20"/>
          <w:szCs w:val="20"/>
        </w:rPr>
        <w:t xml:space="preserve"> održavanje </w:t>
      </w:r>
      <w:proofErr w:type="spellStart"/>
      <w:r w:rsidRPr="0005640B">
        <w:rPr>
          <w:rFonts w:ascii="Verdana" w:hAnsi="Verdana" w:cs="Arial"/>
          <w:sz w:val="20"/>
          <w:szCs w:val="20"/>
        </w:rPr>
        <w:t>cestovnog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propusta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mostića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potoku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Jaševica</w:t>
      </w:r>
      <w:proofErr w:type="spellEnd"/>
      <w:r w:rsidRPr="0005640B">
        <w:rPr>
          <w:rFonts w:ascii="Verdana" w:hAnsi="Verdana" w:cs="Arial"/>
          <w:sz w:val="20"/>
          <w:szCs w:val="20"/>
        </w:rPr>
        <w:t xml:space="preserve">, Lasinja (82.772,68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sanaciju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klizišta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Banskom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Kovačevcu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Novom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Selu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Lasinjskom</w:t>
      </w:r>
      <w:proofErr w:type="spellEnd"/>
      <w:r w:rsidRPr="0005640B">
        <w:rPr>
          <w:rFonts w:ascii="Verdana" w:hAnsi="Verdana" w:cs="Arial"/>
          <w:sz w:val="20"/>
          <w:szCs w:val="20"/>
        </w:rPr>
        <w:t xml:space="preserve"> (343.684,89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sanaciju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(538.322,30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od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(64) </w:t>
      </w:r>
      <w:proofErr w:type="spellStart"/>
      <w:r w:rsidRPr="0005640B">
        <w:rPr>
          <w:rFonts w:ascii="Verdana" w:hAnsi="Verdana" w:cs="Arial"/>
          <w:sz w:val="20"/>
          <w:szCs w:val="20"/>
        </w:rPr>
        <w:t>realizirani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od (</w:t>
      </w:r>
      <w:r w:rsidRPr="0005640B">
        <w:rPr>
          <w:rFonts w:ascii="Verdana" w:hAnsi="Verdana" w:cs="Arial"/>
          <w:color w:val="000000"/>
          <w:sz w:val="20"/>
          <w:szCs w:val="20"/>
          <w:lang w:eastAsia="hr-HR"/>
        </w:rPr>
        <w:t xml:space="preserve">74.910,22 </w:t>
      </w:r>
      <w:proofErr w:type="spellStart"/>
      <w:r w:rsidRPr="0005640B">
        <w:rPr>
          <w:rFonts w:ascii="Verdana" w:hAnsi="Verdana" w:cs="Arial"/>
          <w:color w:val="000000"/>
          <w:sz w:val="20"/>
          <w:szCs w:val="20"/>
          <w:lang w:eastAsia="hr-HR"/>
        </w:rPr>
        <w:t>eura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što</w:t>
      </w:r>
      <w:proofErr w:type="spellEnd"/>
      <w:r w:rsidRPr="0005640B">
        <w:rPr>
          <w:rFonts w:ascii="Verdana" w:hAnsi="Verdana" w:cs="Arial"/>
          <w:color w:val="000000"/>
          <w:sz w:val="20"/>
          <w:szCs w:val="20"/>
          <w:lang w:eastAsia="hr-HR"/>
        </w:rPr>
        <w:t xml:space="preserve"> je 93,15% u </w:t>
      </w:r>
      <w:proofErr w:type="spellStart"/>
      <w:r w:rsidRPr="0005640B">
        <w:rPr>
          <w:rFonts w:ascii="Verdana" w:hAnsi="Verdana" w:cs="Arial"/>
          <w:color w:val="000000"/>
          <w:sz w:val="20"/>
          <w:szCs w:val="20"/>
          <w:lang w:eastAsia="hr-HR"/>
        </w:rPr>
        <w:t>odnosu</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na</w:t>
      </w:r>
      <w:proofErr w:type="spellEnd"/>
      <w:r w:rsidRPr="0005640B">
        <w:rPr>
          <w:rFonts w:ascii="Verdana" w:hAnsi="Verdana" w:cs="Arial"/>
          <w:color w:val="000000"/>
          <w:sz w:val="20"/>
          <w:szCs w:val="20"/>
          <w:lang w:eastAsia="hr-HR"/>
        </w:rPr>
        <w:t xml:space="preserve"> plan, a u </w:t>
      </w:r>
      <w:proofErr w:type="spellStart"/>
      <w:r w:rsidRPr="0005640B">
        <w:rPr>
          <w:rFonts w:ascii="Verdana" w:hAnsi="Verdana" w:cs="Arial"/>
          <w:color w:val="000000"/>
          <w:sz w:val="20"/>
          <w:szCs w:val="20"/>
          <w:lang w:eastAsia="hr-HR"/>
        </w:rPr>
        <w:t>strukturi</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prihoda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čine</w:t>
      </w:r>
      <w:proofErr w:type="spellEnd"/>
      <w:r w:rsidRPr="0005640B">
        <w:rPr>
          <w:rFonts w:ascii="Verdana" w:hAnsi="Verdana" w:cs="Arial"/>
          <w:color w:val="000000"/>
          <w:sz w:val="20"/>
          <w:szCs w:val="20"/>
          <w:lang w:eastAsia="hr-HR"/>
        </w:rPr>
        <w:t xml:space="preserve"> 3</w:t>
      </w:r>
      <w:r w:rsidRPr="0005640B">
        <w:rPr>
          <w:rFonts w:ascii="Verdana" w:hAnsi="Verdana" w:cs="Arial"/>
          <w:color w:val="C0504D" w:themeColor="accent2"/>
          <w:sz w:val="20"/>
          <w:szCs w:val="20"/>
          <w:lang w:eastAsia="hr-HR"/>
        </w:rPr>
        <w:t>,</w:t>
      </w:r>
      <w:r w:rsidRPr="0005640B">
        <w:rPr>
          <w:rFonts w:ascii="Verdana" w:hAnsi="Verdana" w:cs="Arial"/>
          <w:sz w:val="20"/>
          <w:szCs w:val="20"/>
          <w:lang w:eastAsia="hr-HR"/>
        </w:rPr>
        <w:t xml:space="preserve">73%. </w:t>
      </w:r>
      <w:proofErr w:type="spellStart"/>
      <w:r w:rsidRPr="0005640B">
        <w:rPr>
          <w:rFonts w:ascii="Verdana" w:hAnsi="Verdana" w:cs="Arial"/>
          <w:sz w:val="20"/>
          <w:szCs w:val="20"/>
        </w:rPr>
        <w:t>koncesija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mineralne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vode</w:t>
      </w:r>
      <w:proofErr w:type="spellEnd"/>
      <w:r w:rsidRPr="0005640B">
        <w:rPr>
          <w:rFonts w:ascii="Verdana" w:hAnsi="Verdana" w:cs="Arial"/>
          <w:sz w:val="20"/>
          <w:szCs w:val="20"/>
        </w:rPr>
        <w:t xml:space="preserve"> (65.123,91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odvoz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color w:val="C0504D" w:themeColor="accent2"/>
          <w:sz w:val="20"/>
          <w:szCs w:val="20"/>
        </w:rPr>
        <w:t xml:space="preserve"> </w:t>
      </w:r>
      <w:r w:rsidRPr="0005640B">
        <w:rPr>
          <w:rFonts w:ascii="Verdana" w:hAnsi="Verdana" w:cs="Arial"/>
          <w:sz w:val="20"/>
          <w:szCs w:val="20"/>
        </w:rPr>
        <w:t xml:space="preserve">(1.118,39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zakupa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poljoprivrednog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zemljišta</w:t>
      </w:r>
      <w:proofErr w:type="spellEnd"/>
      <w:r w:rsidRPr="0005640B">
        <w:rPr>
          <w:rFonts w:ascii="Verdana" w:hAnsi="Verdana" w:cs="Arial"/>
          <w:sz w:val="20"/>
          <w:szCs w:val="20"/>
        </w:rPr>
        <w:t xml:space="preserve"> (90,82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zakupa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poslovnog</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stambenog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prostora</w:t>
      </w:r>
      <w:proofErr w:type="spellEnd"/>
      <w:r w:rsidRPr="0005640B">
        <w:rPr>
          <w:rFonts w:ascii="Verdana" w:hAnsi="Verdana" w:cs="Arial"/>
          <w:sz w:val="20"/>
          <w:szCs w:val="20"/>
        </w:rPr>
        <w:t xml:space="preserve"> (6.476,20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eksploataciju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mineralnih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sirovina</w:t>
      </w:r>
      <w:proofErr w:type="spellEnd"/>
      <w:r w:rsidRPr="0005640B">
        <w:rPr>
          <w:rFonts w:ascii="Verdana" w:hAnsi="Verdana" w:cs="Arial"/>
          <w:sz w:val="20"/>
          <w:szCs w:val="20"/>
        </w:rPr>
        <w:t xml:space="preserve"> (618,08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zadržavanje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nezakonito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izgrađene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zgrade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prostoru</w:t>
      </w:r>
      <w:proofErr w:type="spellEnd"/>
      <w:r w:rsidRPr="0005640B">
        <w:rPr>
          <w:rFonts w:ascii="Verdana" w:hAnsi="Verdana" w:cs="Arial"/>
          <w:sz w:val="20"/>
          <w:szCs w:val="20"/>
        </w:rPr>
        <w:t xml:space="preserve"> ((1.209,14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w:t>
      </w:r>
      <w:proofErr w:type="spellEnd"/>
      <w:r w:rsidRPr="0005640B">
        <w:rPr>
          <w:rFonts w:ascii="Verdana" w:hAnsi="Verdana" w:cs="Arial"/>
          <w:sz w:val="20"/>
          <w:szCs w:val="20"/>
        </w:rPr>
        <w:t xml:space="preserve"> </w:t>
      </w:r>
    </w:p>
    <w:p w14:paraId="23B09518"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od </w:t>
      </w:r>
      <w:proofErr w:type="spellStart"/>
      <w:r w:rsidRPr="0005640B">
        <w:rPr>
          <w:rFonts w:ascii="Verdana" w:hAnsi="Verdana" w:cs="Arial"/>
          <w:sz w:val="20"/>
          <w:szCs w:val="20"/>
        </w:rPr>
        <w:t>upravnih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administrativnih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pristojbi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pristojbi</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posebnim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propisima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naknadama</w:t>
      </w:r>
      <w:proofErr w:type="spellEnd"/>
      <w:r w:rsidRPr="0005640B">
        <w:rPr>
          <w:rFonts w:ascii="Verdana" w:hAnsi="Verdana" w:cs="Arial"/>
          <w:color w:val="C0504D" w:themeColor="accent2"/>
          <w:sz w:val="20"/>
          <w:szCs w:val="20"/>
        </w:rPr>
        <w:t xml:space="preserve"> </w:t>
      </w:r>
      <w:r w:rsidRPr="0005640B">
        <w:rPr>
          <w:rFonts w:ascii="Verdana" w:hAnsi="Verdana" w:cs="Arial"/>
          <w:sz w:val="20"/>
          <w:szCs w:val="20"/>
        </w:rPr>
        <w:t xml:space="preserve">(65) </w:t>
      </w:r>
      <w:proofErr w:type="spellStart"/>
      <w:r w:rsidRPr="0005640B">
        <w:rPr>
          <w:rFonts w:ascii="Verdana" w:hAnsi="Verdana" w:cs="Arial"/>
          <w:sz w:val="20"/>
          <w:szCs w:val="20"/>
        </w:rPr>
        <w:t>ostvareni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apsolutnom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(82.270,53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ili</w:t>
      </w:r>
      <w:proofErr w:type="spellEnd"/>
      <w:r w:rsidRPr="0005640B">
        <w:rPr>
          <w:rFonts w:ascii="Verdana" w:hAnsi="Verdana" w:cs="Arial"/>
          <w:sz w:val="20"/>
          <w:szCs w:val="20"/>
        </w:rPr>
        <w:t xml:space="preserve"> 93,33%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od toga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posebnim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propisima</w:t>
      </w:r>
      <w:proofErr w:type="spellEnd"/>
      <w:r w:rsidRPr="0005640B">
        <w:rPr>
          <w:rFonts w:ascii="Verdana" w:hAnsi="Verdana" w:cs="Arial"/>
          <w:sz w:val="20"/>
          <w:szCs w:val="20"/>
        </w:rPr>
        <w:t xml:space="preserve"> (652) </w:t>
      </w:r>
      <w:proofErr w:type="spellStart"/>
      <w:r w:rsidRPr="0005640B">
        <w:rPr>
          <w:rFonts w:ascii="Verdana" w:hAnsi="Verdana" w:cs="Arial"/>
          <w:sz w:val="20"/>
          <w:szCs w:val="20"/>
        </w:rPr>
        <w:t>ukupno</w:t>
      </w:r>
      <w:proofErr w:type="spellEnd"/>
      <w:r w:rsidRPr="0005640B">
        <w:rPr>
          <w:rFonts w:ascii="Verdana" w:hAnsi="Verdana" w:cs="Arial"/>
          <w:sz w:val="20"/>
          <w:szCs w:val="20"/>
        </w:rPr>
        <w:t xml:space="preserve"> (38.952,14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vodni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doprinos</w:t>
      </w:r>
      <w:proofErr w:type="spellEnd"/>
      <w:r w:rsidRPr="0005640B">
        <w:rPr>
          <w:rFonts w:ascii="Verdana" w:hAnsi="Verdana" w:cs="Arial"/>
          <w:sz w:val="20"/>
          <w:szCs w:val="20"/>
        </w:rPr>
        <w:t xml:space="preserve"> (162,74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doprinosi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šume</w:t>
      </w:r>
      <w:proofErr w:type="spellEnd"/>
      <w:r w:rsidRPr="0005640B">
        <w:rPr>
          <w:rFonts w:ascii="Verdana" w:hAnsi="Verdana" w:cs="Arial"/>
          <w:sz w:val="20"/>
          <w:szCs w:val="20"/>
        </w:rPr>
        <w:t xml:space="preserve"> (25.960,98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osnivanje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služnosti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površinama</w:t>
      </w:r>
      <w:proofErr w:type="spellEnd"/>
      <w:r w:rsidRPr="0005640B">
        <w:rPr>
          <w:rFonts w:ascii="Verdana" w:hAnsi="Verdana" w:cs="Arial"/>
          <w:sz w:val="20"/>
          <w:szCs w:val="20"/>
        </w:rPr>
        <w:t xml:space="preserve"> (10.904,72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lastRenderedPageBreak/>
        <w:t>nespomenuti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posebnim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propisima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isporuka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toplinske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energije</w:t>
      </w:r>
      <w:proofErr w:type="spellEnd"/>
      <w:r w:rsidRPr="0005640B">
        <w:rPr>
          <w:rFonts w:ascii="Verdana" w:hAnsi="Verdana" w:cs="Arial"/>
          <w:sz w:val="20"/>
          <w:szCs w:val="20"/>
        </w:rPr>
        <w:t xml:space="preserve"> (1.923,70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doprinosi</w:t>
      </w:r>
      <w:proofErr w:type="spellEnd"/>
      <w:r w:rsidRPr="0005640B">
        <w:rPr>
          <w:rFonts w:ascii="Verdana" w:hAnsi="Verdana" w:cs="Arial"/>
          <w:sz w:val="20"/>
          <w:szCs w:val="20"/>
        </w:rPr>
        <w:t xml:space="preserve"> (916,10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(40.730,93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grobna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(1.468,14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
    <w:p w14:paraId="4854773C" w14:textId="77777777" w:rsidR="0027356A" w:rsidRPr="0005640B" w:rsidRDefault="0027356A" w:rsidP="0027356A">
      <w:pPr>
        <w:jc w:val="both"/>
        <w:rPr>
          <w:rFonts w:ascii="Verdana" w:hAnsi="Verdana" w:cs="Arial"/>
          <w:sz w:val="20"/>
          <w:szCs w:val="20"/>
        </w:rPr>
      </w:pPr>
    </w:p>
    <w:p w14:paraId="6B6F1781" w14:textId="77777777" w:rsidR="0027356A" w:rsidRPr="0005640B" w:rsidRDefault="0027356A" w:rsidP="0027356A">
      <w:pPr>
        <w:jc w:val="both"/>
        <w:rPr>
          <w:rFonts w:ascii="Verdana" w:hAnsi="Verdana" w:cs="Arial"/>
          <w:sz w:val="20"/>
          <w:szCs w:val="20"/>
          <w:u w:val="single"/>
        </w:rPr>
      </w:pPr>
      <w:proofErr w:type="spellStart"/>
      <w:r w:rsidRPr="0005640B">
        <w:rPr>
          <w:rFonts w:ascii="Verdana" w:hAnsi="Verdana" w:cs="Arial"/>
          <w:sz w:val="20"/>
          <w:szCs w:val="20"/>
          <w:u w:val="single"/>
        </w:rPr>
        <w:t>Ukupni</w:t>
      </w:r>
      <w:proofErr w:type="spellEnd"/>
      <w:r w:rsidRPr="0005640B">
        <w:rPr>
          <w:rFonts w:ascii="Verdana" w:hAnsi="Verdana" w:cs="Arial"/>
          <w:sz w:val="20"/>
          <w:szCs w:val="20"/>
          <w:u w:val="single"/>
        </w:rPr>
        <w:t xml:space="preserve"> </w:t>
      </w:r>
      <w:proofErr w:type="spellStart"/>
      <w:r w:rsidRPr="0005640B">
        <w:rPr>
          <w:rFonts w:ascii="Verdana" w:hAnsi="Verdana" w:cs="Arial"/>
          <w:sz w:val="20"/>
          <w:szCs w:val="20"/>
          <w:u w:val="single"/>
        </w:rPr>
        <w:t>rashodi</w:t>
      </w:r>
      <w:proofErr w:type="spellEnd"/>
    </w:p>
    <w:p w14:paraId="1FE5A07C" w14:textId="77777777" w:rsidR="0027356A" w:rsidRPr="0005640B" w:rsidRDefault="0027356A" w:rsidP="0027356A">
      <w:pPr>
        <w:jc w:val="both"/>
        <w:rPr>
          <w:rFonts w:ascii="Verdana" w:hAnsi="Verdana" w:cs="Arial"/>
          <w:sz w:val="20"/>
          <w:szCs w:val="20"/>
          <w:u w:val="single"/>
        </w:rPr>
      </w:pPr>
    </w:p>
    <w:tbl>
      <w:tblPr>
        <w:tblW w:w="13183" w:type="dxa"/>
        <w:jc w:val="center"/>
        <w:tblLook w:val="04A0" w:firstRow="1" w:lastRow="0" w:firstColumn="1" w:lastColumn="0" w:noHBand="0" w:noVBand="1"/>
      </w:tblPr>
      <w:tblGrid>
        <w:gridCol w:w="6829"/>
        <w:gridCol w:w="1781"/>
        <w:gridCol w:w="1924"/>
        <w:gridCol w:w="1397"/>
        <w:gridCol w:w="1252"/>
      </w:tblGrid>
      <w:tr w:rsidR="0027356A" w:rsidRPr="0005640B" w14:paraId="34AE2CB0" w14:textId="77777777" w:rsidTr="003428CC">
        <w:trPr>
          <w:trHeight w:val="249"/>
          <w:jc w:val="center"/>
        </w:trPr>
        <w:tc>
          <w:tcPr>
            <w:tcW w:w="682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74A68D2"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Vrsta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rashoda</w:t>
            </w:r>
            <w:proofErr w:type="spellEnd"/>
          </w:p>
        </w:tc>
        <w:tc>
          <w:tcPr>
            <w:tcW w:w="178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CA42DD6"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Izvorni</w:t>
            </w:r>
            <w:proofErr w:type="spellEnd"/>
            <w:r w:rsidRPr="0005640B">
              <w:rPr>
                <w:rFonts w:ascii="Verdana" w:hAnsi="Verdana" w:cs="Arial"/>
                <w:sz w:val="20"/>
                <w:szCs w:val="20"/>
                <w:lang w:eastAsia="hr-HR"/>
              </w:rPr>
              <w:t xml:space="preserve"> plan 2023. (€)</w:t>
            </w:r>
          </w:p>
        </w:tc>
        <w:tc>
          <w:tcPr>
            <w:tcW w:w="1924" w:type="dxa"/>
            <w:tcBorders>
              <w:top w:val="single" w:sz="8" w:space="0" w:color="auto"/>
              <w:left w:val="nil"/>
              <w:bottom w:val="nil"/>
              <w:right w:val="single" w:sz="8" w:space="0" w:color="auto"/>
            </w:tcBorders>
            <w:shd w:val="clear" w:color="000000" w:fill="DBE5F1"/>
            <w:vAlign w:val="center"/>
            <w:hideMark/>
          </w:tcPr>
          <w:p w14:paraId="117F33A7"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Izvršenje</w:t>
            </w:r>
            <w:proofErr w:type="spellEnd"/>
          </w:p>
        </w:tc>
        <w:tc>
          <w:tcPr>
            <w:tcW w:w="1397"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7ED3707"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Struktura</w:t>
            </w:r>
            <w:proofErr w:type="spellEnd"/>
            <w:r w:rsidRPr="0005640B">
              <w:rPr>
                <w:rFonts w:ascii="Verdana" w:hAnsi="Verdana" w:cs="Arial"/>
                <w:sz w:val="20"/>
                <w:szCs w:val="20"/>
                <w:lang w:eastAsia="hr-HR"/>
              </w:rPr>
              <w:t xml:space="preserve"> </w:t>
            </w:r>
            <w:proofErr w:type="spellStart"/>
            <w:r w:rsidRPr="0005640B">
              <w:rPr>
                <w:rFonts w:ascii="Verdana" w:hAnsi="Verdana" w:cs="Arial"/>
                <w:sz w:val="20"/>
                <w:szCs w:val="20"/>
                <w:lang w:eastAsia="hr-HR"/>
              </w:rPr>
              <w:t>izvršenja</w:t>
            </w:r>
            <w:proofErr w:type="spellEnd"/>
            <w:r w:rsidRPr="0005640B">
              <w:rPr>
                <w:rFonts w:ascii="Verdana" w:hAnsi="Verdana" w:cs="Arial"/>
                <w:sz w:val="20"/>
                <w:szCs w:val="20"/>
                <w:lang w:eastAsia="hr-HR"/>
              </w:rPr>
              <w:t xml:space="preserve"> (%)</w:t>
            </w:r>
          </w:p>
        </w:tc>
        <w:tc>
          <w:tcPr>
            <w:tcW w:w="1252" w:type="dxa"/>
            <w:tcBorders>
              <w:top w:val="single" w:sz="8" w:space="0" w:color="auto"/>
              <w:left w:val="nil"/>
              <w:bottom w:val="nil"/>
              <w:right w:val="single" w:sz="8" w:space="0" w:color="auto"/>
            </w:tcBorders>
            <w:shd w:val="clear" w:color="000000" w:fill="DBE5F1"/>
            <w:vAlign w:val="center"/>
            <w:hideMark/>
          </w:tcPr>
          <w:p w14:paraId="4264EB93" w14:textId="77777777" w:rsidR="0027356A" w:rsidRPr="0005640B" w:rsidRDefault="0027356A" w:rsidP="00804906">
            <w:pPr>
              <w:jc w:val="center"/>
              <w:rPr>
                <w:rFonts w:ascii="Verdana" w:hAnsi="Verdana" w:cs="Arial"/>
                <w:sz w:val="20"/>
                <w:szCs w:val="20"/>
                <w:lang w:eastAsia="hr-HR"/>
              </w:rPr>
            </w:pPr>
            <w:proofErr w:type="spellStart"/>
            <w:r w:rsidRPr="0005640B">
              <w:rPr>
                <w:rFonts w:ascii="Verdana" w:hAnsi="Verdana" w:cs="Arial"/>
                <w:sz w:val="20"/>
                <w:szCs w:val="20"/>
                <w:lang w:eastAsia="hr-HR"/>
              </w:rPr>
              <w:t>Indeks</w:t>
            </w:r>
            <w:proofErr w:type="spellEnd"/>
          </w:p>
        </w:tc>
      </w:tr>
      <w:tr w:rsidR="0027356A" w:rsidRPr="0005640B" w14:paraId="311D85CE" w14:textId="77777777" w:rsidTr="003428CC">
        <w:trPr>
          <w:trHeight w:val="98"/>
          <w:jc w:val="center"/>
        </w:trPr>
        <w:tc>
          <w:tcPr>
            <w:tcW w:w="6829" w:type="dxa"/>
            <w:vMerge/>
            <w:tcBorders>
              <w:top w:val="single" w:sz="8" w:space="0" w:color="auto"/>
              <w:left w:val="single" w:sz="8" w:space="0" w:color="auto"/>
              <w:bottom w:val="single" w:sz="8" w:space="0" w:color="000000"/>
              <w:right w:val="single" w:sz="8" w:space="0" w:color="auto"/>
            </w:tcBorders>
            <w:vAlign w:val="center"/>
            <w:hideMark/>
          </w:tcPr>
          <w:p w14:paraId="18F51DF4" w14:textId="77777777" w:rsidR="0027356A" w:rsidRPr="0005640B" w:rsidRDefault="0027356A" w:rsidP="00804906">
            <w:pPr>
              <w:jc w:val="center"/>
              <w:rPr>
                <w:rFonts w:ascii="Verdana" w:hAnsi="Verdana" w:cs="Arial"/>
                <w:sz w:val="20"/>
                <w:szCs w:val="20"/>
                <w:lang w:eastAsia="hr-HR"/>
              </w:rPr>
            </w:pPr>
          </w:p>
        </w:tc>
        <w:tc>
          <w:tcPr>
            <w:tcW w:w="1781" w:type="dxa"/>
            <w:vMerge/>
            <w:tcBorders>
              <w:top w:val="single" w:sz="8" w:space="0" w:color="auto"/>
              <w:left w:val="single" w:sz="8" w:space="0" w:color="auto"/>
              <w:bottom w:val="single" w:sz="8" w:space="0" w:color="000000"/>
              <w:right w:val="single" w:sz="8" w:space="0" w:color="auto"/>
            </w:tcBorders>
            <w:vAlign w:val="center"/>
            <w:hideMark/>
          </w:tcPr>
          <w:p w14:paraId="0E8ACE18" w14:textId="77777777" w:rsidR="0027356A" w:rsidRPr="0005640B" w:rsidRDefault="0027356A" w:rsidP="00804906">
            <w:pPr>
              <w:jc w:val="center"/>
              <w:rPr>
                <w:rFonts w:ascii="Verdana" w:hAnsi="Verdana" w:cs="Arial"/>
                <w:sz w:val="20"/>
                <w:szCs w:val="20"/>
                <w:lang w:eastAsia="hr-HR"/>
              </w:rPr>
            </w:pPr>
          </w:p>
        </w:tc>
        <w:tc>
          <w:tcPr>
            <w:tcW w:w="1924" w:type="dxa"/>
            <w:tcBorders>
              <w:top w:val="nil"/>
              <w:left w:val="nil"/>
              <w:bottom w:val="single" w:sz="8" w:space="0" w:color="auto"/>
              <w:right w:val="single" w:sz="8" w:space="0" w:color="auto"/>
            </w:tcBorders>
            <w:shd w:val="clear" w:color="000000" w:fill="DBE5F1"/>
            <w:vAlign w:val="center"/>
            <w:hideMark/>
          </w:tcPr>
          <w:p w14:paraId="7E1127E3"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01.01-31.12.2023.(€)</w:t>
            </w:r>
          </w:p>
        </w:tc>
        <w:tc>
          <w:tcPr>
            <w:tcW w:w="1397" w:type="dxa"/>
            <w:vMerge/>
            <w:tcBorders>
              <w:top w:val="single" w:sz="8" w:space="0" w:color="auto"/>
              <w:left w:val="single" w:sz="8" w:space="0" w:color="auto"/>
              <w:bottom w:val="single" w:sz="8" w:space="0" w:color="000000"/>
              <w:right w:val="single" w:sz="8" w:space="0" w:color="auto"/>
            </w:tcBorders>
            <w:vAlign w:val="center"/>
            <w:hideMark/>
          </w:tcPr>
          <w:p w14:paraId="73342001" w14:textId="77777777" w:rsidR="0027356A" w:rsidRPr="0005640B" w:rsidRDefault="0027356A" w:rsidP="00804906">
            <w:pPr>
              <w:jc w:val="center"/>
              <w:rPr>
                <w:rFonts w:ascii="Verdana" w:hAnsi="Verdana" w:cs="Arial"/>
                <w:sz w:val="20"/>
                <w:szCs w:val="20"/>
                <w:lang w:eastAsia="hr-HR"/>
              </w:rPr>
            </w:pPr>
          </w:p>
        </w:tc>
        <w:tc>
          <w:tcPr>
            <w:tcW w:w="1252" w:type="dxa"/>
            <w:tcBorders>
              <w:top w:val="nil"/>
              <w:left w:val="nil"/>
              <w:bottom w:val="single" w:sz="8" w:space="0" w:color="auto"/>
              <w:right w:val="single" w:sz="8" w:space="0" w:color="auto"/>
            </w:tcBorders>
            <w:shd w:val="clear" w:color="000000" w:fill="DBE5F1"/>
            <w:vAlign w:val="center"/>
            <w:hideMark/>
          </w:tcPr>
          <w:p w14:paraId="31BCBFF9" w14:textId="77777777" w:rsidR="0027356A" w:rsidRPr="0005640B" w:rsidRDefault="0027356A" w:rsidP="00804906">
            <w:pPr>
              <w:jc w:val="center"/>
              <w:rPr>
                <w:rFonts w:ascii="Verdana" w:hAnsi="Verdana" w:cs="Arial"/>
                <w:sz w:val="20"/>
                <w:szCs w:val="20"/>
                <w:lang w:eastAsia="hr-HR"/>
              </w:rPr>
            </w:pPr>
            <w:r w:rsidRPr="0005640B">
              <w:rPr>
                <w:rFonts w:ascii="Verdana" w:hAnsi="Verdana" w:cs="Arial"/>
                <w:sz w:val="20"/>
                <w:szCs w:val="20"/>
                <w:lang w:eastAsia="hr-HR"/>
              </w:rPr>
              <w:t>(2/1)*100</w:t>
            </w:r>
          </w:p>
        </w:tc>
      </w:tr>
      <w:tr w:rsidR="0027356A" w:rsidRPr="0005640B" w14:paraId="5EE4855F" w14:textId="77777777" w:rsidTr="003428CC">
        <w:trPr>
          <w:trHeight w:val="262"/>
          <w:jc w:val="center"/>
        </w:trPr>
        <w:tc>
          <w:tcPr>
            <w:tcW w:w="6829" w:type="dxa"/>
            <w:tcBorders>
              <w:top w:val="nil"/>
              <w:left w:val="single" w:sz="8" w:space="0" w:color="auto"/>
              <w:bottom w:val="single" w:sz="8" w:space="0" w:color="auto"/>
              <w:right w:val="single" w:sz="8" w:space="0" w:color="auto"/>
            </w:tcBorders>
            <w:shd w:val="clear" w:color="auto" w:fill="auto"/>
            <w:vAlign w:val="center"/>
            <w:hideMark/>
          </w:tcPr>
          <w:p w14:paraId="54A2FB36" w14:textId="77777777" w:rsidR="0027356A" w:rsidRPr="0005640B" w:rsidRDefault="0027356A" w:rsidP="003428CC">
            <w:pPr>
              <w:jc w:val="left"/>
              <w:rPr>
                <w:rFonts w:ascii="Verdana" w:hAnsi="Verdana" w:cs="Arial"/>
                <w:b/>
                <w:color w:val="002060"/>
                <w:sz w:val="20"/>
                <w:szCs w:val="20"/>
                <w:lang w:eastAsia="hr-HR"/>
              </w:rPr>
            </w:pPr>
            <w:r w:rsidRPr="0005640B">
              <w:rPr>
                <w:rFonts w:ascii="Verdana" w:hAnsi="Verdana" w:cs="Arial"/>
                <w:b/>
                <w:color w:val="002060"/>
                <w:sz w:val="20"/>
                <w:szCs w:val="20"/>
                <w:lang w:eastAsia="hr-HR"/>
              </w:rPr>
              <w:t xml:space="preserve">        RASHODI I IZDACI POSLOVANJA</w:t>
            </w:r>
          </w:p>
        </w:tc>
        <w:tc>
          <w:tcPr>
            <w:tcW w:w="1781" w:type="dxa"/>
            <w:tcBorders>
              <w:top w:val="nil"/>
              <w:left w:val="nil"/>
              <w:bottom w:val="single" w:sz="8" w:space="0" w:color="auto"/>
              <w:right w:val="single" w:sz="8" w:space="0" w:color="auto"/>
            </w:tcBorders>
            <w:shd w:val="clear" w:color="auto" w:fill="auto"/>
            <w:vAlign w:val="center"/>
            <w:hideMark/>
          </w:tcPr>
          <w:p w14:paraId="0B8C3C7C"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640.390,46</w:t>
            </w:r>
          </w:p>
        </w:tc>
        <w:tc>
          <w:tcPr>
            <w:tcW w:w="1924" w:type="dxa"/>
            <w:tcBorders>
              <w:top w:val="nil"/>
              <w:left w:val="nil"/>
              <w:bottom w:val="single" w:sz="8" w:space="0" w:color="auto"/>
              <w:right w:val="single" w:sz="8" w:space="0" w:color="auto"/>
            </w:tcBorders>
            <w:shd w:val="clear" w:color="auto" w:fill="auto"/>
            <w:vAlign w:val="center"/>
            <w:hideMark/>
          </w:tcPr>
          <w:p w14:paraId="1DF909CF"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583.198,21</w:t>
            </w:r>
          </w:p>
        </w:tc>
        <w:tc>
          <w:tcPr>
            <w:tcW w:w="1397" w:type="dxa"/>
            <w:tcBorders>
              <w:top w:val="nil"/>
              <w:left w:val="nil"/>
              <w:bottom w:val="single" w:sz="8" w:space="0" w:color="auto"/>
              <w:right w:val="single" w:sz="8" w:space="0" w:color="auto"/>
            </w:tcBorders>
            <w:shd w:val="clear" w:color="auto" w:fill="auto"/>
            <w:vAlign w:val="center"/>
            <w:hideMark/>
          </w:tcPr>
          <w:p w14:paraId="75FA1CD8" w14:textId="77777777" w:rsidR="0027356A" w:rsidRPr="0005640B" w:rsidRDefault="0027356A" w:rsidP="00804906">
            <w:pPr>
              <w:rPr>
                <w:rFonts w:ascii="Verdana" w:hAnsi="Verdana" w:cs="Arial"/>
                <w:b/>
                <w:bCs/>
                <w:color w:val="002060"/>
                <w:sz w:val="20"/>
                <w:szCs w:val="20"/>
                <w:lang w:eastAsia="hr-HR"/>
              </w:rPr>
            </w:pPr>
          </w:p>
        </w:tc>
        <w:tc>
          <w:tcPr>
            <w:tcW w:w="1252" w:type="dxa"/>
            <w:tcBorders>
              <w:top w:val="nil"/>
              <w:left w:val="nil"/>
              <w:bottom w:val="single" w:sz="8" w:space="0" w:color="auto"/>
              <w:right w:val="single" w:sz="8" w:space="0" w:color="auto"/>
            </w:tcBorders>
            <w:shd w:val="clear" w:color="auto" w:fill="auto"/>
            <w:vAlign w:val="center"/>
            <w:hideMark/>
          </w:tcPr>
          <w:p w14:paraId="173171B9"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91,07%</w:t>
            </w:r>
          </w:p>
        </w:tc>
      </w:tr>
      <w:tr w:rsidR="0027356A" w:rsidRPr="0005640B" w14:paraId="3123EC86" w14:textId="77777777" w:rsidTr="003428CC">
        <w:trPr>
          <w:trHeight w:val="294"/>
          <w:jc w:val="center"/>
        </w:trPr>
        <w:tc>
          <w:tcPr>
            <w:tcW w:w="6829" w:type="dxa"/>
            <w:tcBorders>
              <w:top w:val="nil"/>
              <w:left w:val="single" w:sz="8" w:space="0" w:color="auto"/>
              <w:bottom w:val="single" w:sz="8" w:space="0" w:color="auto"/>
              <w:right w:val="single" w:sz="8" w:space="0" w:color="auto"/>
            </w:tcBorders>
            <w:shd w:val="clear" w:color="auto" w:fill="auto"/>
            <w:vAlign w:val="center"/>
            <w:hideMark/>
          </w:tcPr>
          <w:p w14:paraId="7FDD6C11" w14:textId="77777777" w:rsidR="0027356A" w:rsidRPr="0005640B" w:rsidRDefault="0027356A" w:rsidP="003428CC">
            <w:pPr>
              <w:jc w:val="left"/>
              <w:rPr>
                <w:rFonts w:ascii="Verdana" w:hAnsi="Verdana" w:cs="Arial"/>
                <w:sz w:val="20"/>
                <w:szCs w:val="20"/>
                <w:lang w:eastAsia="hr-HR"/>
              </w:rPr>
            </w:pPr>
            <w:r w:rsidRPr="0005640B">
              <w:rPr>
                <w:rFonts w:ascii="Verdana" w:hAnsi="Verdana" w:cs="Arial"/>
                <w:sz w:val="20"/>
                <w:szCs w:val="20"/>
                <w:lang w:eastAsia="hr-HR"/>
              </w:rPr>
              <w:t xml:space="preserve">31 -  </w:t>
            </w:r>
            <w:proofErr w:type="spellStart"/>
            <w:r w:rsidRPr="0005640B">
              <w:rPr>
                <w:rFonts w:ascii="Verdana" w:hAnsi="Verdana" w:cs="Arial"/>
                <w:sz w:val="20"/>
                <w:szCs w:val="20"/>
                <w:lang w:eastAsia="hr-HR"/>
              </w:rPr>
              <w:t>Rashodi</w:t>
            </w:r>
            <w:proofErr w:type="spellEnd"/>
            <w:r w:rsidRPr="0005640B">
              <w:rPr>
                <w:rFonts w:ascii="Verdana" w:hAnsi="Verdana" w:cs="Arial"/>
                <w:sz w:val="20"/>
                <w:szCs w:val="20"/>
                <w:lang w:eastAsia="hr-HR"/>
              </w:rPr>
              <w:t xml:space="preserve"> za </w:t>
            </w:r>
            <w:proofErr w:type="spellStart"/>
            <w:r w:rsidRPr="0005640B">
              <w:rPr>
                <w:rFonts w:ascii="Verdana" w:hAnsi="Verdana" w:cs="Arial"/>
                <w:sz w:val="20"/>
                <w:szCs w:val="20"/>
                <w:lang w:eastAsia="hr-HR"/>
              </w:rPr>
              <w:t>zaposlene</w:t>
            </w:r>
            <w:proofErr w:type="spellEnd"/>
          </w:p>
        </w:tc>
        <w:tc>
          <w:tcPr>
            <w:tcW w:w="1781" w:type="dxa"/>
            <w:tcBorders>
              <w:top w:val="nil"/>
              <w:left w:val="nil"/>
              <w:bottom w:val="single" w:sz="8" w:space="0" w:color="auto"/>
              <w:right w:val="single" w:sz="8" w:space="0" w:color="auto"/>
            </w:tcBorders>
            <w:shd w:val="clear" w:color="auto" w:fill="auto"/>
            <w:vAlign w:val="center"/>
            <w:hideMark/>
          </w:tcPr>
          <w:p w14:paraId="6C87D138"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85.822,92</w:t>
            </w:r>
          </w:p>
        </w:tc>
        <w:tc>
          <w:tcPr>
            <w:tcW w:w="1924" w:type="dxa"/>
            <w:tcBorders>
              <w:top w:val="nil"/>
              <w:left w:val="nil"/>
              <w:bottom w:val="single" w:sz="8" w:space="0" w:color="auto"/>
              <w:right w:val="single" w:sz="8" w:space="0" w:color="auto"/>
            </w:tcBorders>
            <w:shd w:val="clear" w:color="auto" w:fill="auto"/>
            <w:vAlign w:val="center"/>
            <w:hideMark/>
          </w:tcPr>
          <w:p w14:paraId="317233BA"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83.679,87</w:t>
            </w:r>
          </w:p>
        </w:tc>
        <w:tc>
          <w:tcPr>
            <w:tcW w:w="1397" w:type="dxa"/>
            <w:tcBorders>
              <w:top w:val="nil"/>
              <w:left w:val="nil"/>
              <w:bottom w:val="single" w:sz="8" w:space="0" w:color="auto"/>
              <w:right w:val="single" w:sz="8" w:space="0" w:color="auto"/>
            </w:tcBorders>
            <w:shd w:val="clear" w:color="auto" w:fill="auto"/>
            <w:vAlign w:val="center"/>
            <w:hideMark/>
          </w:tcPr>
          <w:p w14:paraId="05372D15" w14:textId="77777777" w:rsidR="0027356A" w:rsidRPr="0005640B" w:rsidRDefault="0027356A" w:rsidP="00804906">
            <w:pPr>
              <w:jc w:val="center"/>
              <w:rPr>
                <w:rFonts w:ascii="Verdana" w:hAnsi="Verdana" w:cs="Arial"/>
                <w:sz w:val="20"/>
                <w:szCs w:val="20"/>
                <w:lang w:eastAsia="hr-HR"/>
              </w:rPr>
            </w:pPr>
            <w:r w:rsidRPr="0005640B">
              <w:rPr>
                <w:rFonts w:ascii="Verdana" w:hAnsi="Verdana" w:cs="Arial"/>
                <w:sz w:val="20"/>
                <w:szCs w:val="20"/>
                <w:lang w:eastAsia="hr-HR"/>
              </w:rPr>
              <w:t xml:space="preserve">          3,89%</w:t>
            </w:r>
          </w:p>
        </w:tc>
        <w:tc>
          <w:tcPr>
            <w:tcW w:w="1252" w:type="dxa"/>
            <w:tcBorders>
              <w:top w:val="nil"/>
              <w:left w:val="nil"/>
              <w:bottom w:val="single" w:sz="8" w:space="0" w:color="auto"/>
              <w:right w:val="single" w:sz="8" w:space="0" w:color="auto"/>
            </w:tcBorders>
            <w:shd w:val="clear" w:color="auto" w:fill="auto"/>
            <w:vAlign w:val="center"/>
            <w:hideMark/>
          </w:tcPr>
          <w:p w14:paraId="30C92F2F"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97,50%</w:t>
            </w:r>
          </w:p>
        </w:tc>
      </w:tr>
      <w:tr w:rsidR="0027356A" w:rsidRPr="0005640B" w14:paraId="6204469E" w14:textId="77777777" w:rsidTr="003428CC">
        <w:trPr>
          <w:trHeight w:val="262"/>
          <w:jc w:val="center"/>
        </w:trPr>
        <w:tc>
          <w:tcPr>
            <w:tcW w:w="6829" w:type="dxa"/>
            <w:tcBorders>
              <w:top w:val="nil"/>
              <w:left w:val="single" w:sz="8" w:space="0" w:color="auto"/>
              <w:bottom w:val="single" w:sz="8" w:space="0" w:color="auto"/>
              <w:right w:val="single" w:sz="8" w:space="0" w:color="auto"/>
            </w:tcBorders>
            <w:shd w:val="clear" w:color="auto" w:fill="auto"/>
            <w:vAlign w:val="center"/>
            <w:hideMark/>
          </w:tcPr>
          <w:p w14:paraId="4A35B156"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32 -  </w:t>
            </w:r>
            <w:proofErr w:type="spellStart"/>
            <w:r w:rsidRPr="0005640B">
              <w:rPr>
                <w:rFonts w:ascii="Verdana" w:hAnsi="Verdana" w:cs="Arial"/>
                <w:color w:val="000000"/>
                <w:sz w:val="20"/>
                <w:szCs w:val="20"/>
                <w:lang w:eastAsia="hr-HR"/>
              </w:rPr>
              <w:t>Materijalni</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rashodi</w:t>
            </w:r>
            <w:proofErr w:type="spellEnd"/>
          </w:p>
        </w:tc>
        <w:tc>
          <w:tcPr>
            <w:tcW w:w="1781" w:type="dxa"/>
            <w:tcBorders>
              <w:top w:val="nil"/>
              <w:left w:val="nil"/>
              <w:bottom w:val="single" w:sz="8" w:space="0" w:color="auto"/>
              <w:right w:val="single" w:sz="8" w:space="0" w:color="auto"/>
            </w:tcBorders>
            <w:shd w:val="clear" w:color="auto" w:fill="auto"/>
            <w:vAlign w:val="center"/>
            <w:hideMark/>
          </w:tcPr>
          <w:p w14:paraId="08E11639"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348.572,57</w:t>
            </w:r>
          </w:p>
        </w:tc>
        <w:tc>
          <w:tcPr>
            <w:tcW w:w="1924" w:type="dxa"/>
            <w:tcBorders>
              <w:top w:val="nil"/>
              <w:left w:val="nil"/>
              <w:bottom w:val="single" w:sz="8" w:space="0" w:color="auto"/>
              <w:right w:val="single" w:sz="8" w:space="0" w:color="auto"/>
            </w:tcBorders>
            <w:shd w:val="clear" w:color="auto" w:fill="auto"/>
            <w:vAlign w:val="center"/>
            <w:hideMark/>
          </w:tcPr>
          <w:p w14:paraId="3E1E445A"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305.646,64</w:t>
            </w:r>
          </w:p>
        </w:tc>
        <w:tc>
          <w:tcPr>
            <w:tcW w:w="1397" w:type="dxa"/>
            <w:tcBorders>
              <w:top w:val="nil"/>
              <w:left w:val="nil"/>
              <w:bottom w:val="single" w:sz="8" w:space="0" w:color="auto"/>
              <w:right w:val="single" w:sz="8" w:space="0" w:color="auto"/>
            </w:tcBorders>
            <w:shd w:val="clear" w:color="auto" w:fill="auto"/>
            <w:vAlign w:val="center"/>
            <w:hideMark/>
          </w:tcPr>
          <w:p w14:paraId="2A30FAA7"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14,19%</w:t>
            </w:r>
          </w:p>
        </w:tc>
        <w:tc>
          <w:tcPr>
            <w:tcW w:w="1252" w:type="dxa"/>
            <w:tcBorders>
              <w:top w:val="nil"/>
              <w:left w:val="nil"/>
              <w:bottom w:val="single" w:sz="8" w:space="0" w:color="auto"/>
              <w:right w:val="single" w:sz="8" w:space="0" w:color="auto"/>
            </w:tcBorders>
            <w:shd w:val="clear" w:color="auto" w:fill="auto"/>
            <w:vAlign w:val="center"/>
            <w:hideMark/>
          </w:tcPr>
          <w:p w14:paraId="340C96DC"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87,69%</w:t>
            </w:r>
          </w:p>
        </w:tc>
      </w:tr>
      <w:tr w:rsidR="0027356A" w:rsidRPr="0005640B" w14:paraId="6B7B8F50" w14:textId="77777777" w:rsidTr="003428CC">
        <w:trPr>
          <w:trHeight w:val="262"/>
          <w:jc w:val="center"/>
        </w:trPr>
        <w:tc>
          <w:tcPr>
            <w:tcW w:w="6829" w:type="dxa"/>
            <w:tcBorders>
              <w:top w:val="nil"/>
              <w:left w:val="single" w:sz="8" w:space="0" w:color="auto"/>
              <w:bottom w:val="single" w:sz="4" w:space="0" w:color="auto"/>
              <w:right w:val="single" w:sz="8" w:space="0" w:color="auto"/>
            </w:tcBorders>
            <w:shd w:val="clear" w:color="auto" w:fill="auto"/>
            <w:vAlign w:val="center"/>
            <w:hideMark/>
          </w:tcPr>
          <w:p w14:paraId="59160D4A"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34 -  </w:t>
            </w:r>
            <w:proofErr w:type="spellStart"/>
            <w:r w:rsidRPr="0005640B">
              <w:rPr>
                <w:rFonts w:ascii="Verdana" w:hAnsi="Verdana" w:cs="Arial"/>
                <w:color w:val="000000"/>
                <w:sz w:val="20"/>
                <w:szCs w:val="20"/>
                <w:lang w:eastAsia="hr-HR"/>
              </w:rPr>
              <w:t>Financijski</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rashodi</w:t>
            </w:r>
            <w:proofErr w:type="spellEnd"/>
          </w:p>
        </w:tc>
        <w:tc>
          <w:tcPr>
            <w:tcW w:w="1781" w:type="dxa"/>
            <w:tcBorders>
              <w:top w:val="nil"/>
              <w:left w:val="nil"/>
              <w:bottom w:val="single" w:sz="4" w:space="0" w:color="auto"/>
              <w:right w:val="single" w:sz="8" w:space="0" w:color="auto"/>
            </w:tcBorders>
            <w:shd w:val="clear" w:color="auto" w:fill="auto"/>
            <w:vAlign w:val="center"/>
            <w:hideMark/>
          </w:tcPr>
          <w:p w14:paraId="3E08AD52" w14:textId="77777777" w:rsidR="0027356A" w:rsidRPr="0005640B" w:rsidRDefault="0027356A" w:rsidP="00804906">
            <w:pPr>
              <w:jc w:val="center"/>
              <w:rPr>
                <w:rFonts w:ascii="Verdana" w:hAnsi="Verdana" w:cs="Arial"/>
                <w:color w:val="000000"/>
                <w:sz w:val="20"/>
                <w:szCs w:val="20"/>
                <w:lang w:eastAsia="hr-HR"/>
              </w:rPr>
            </w:pPr>
            <w:r w:rsidRPr="0005640B">
              <w:rPr>
                <w:rFonts w:ascii="Verdana" w:hAnsi="Verdana" w:cs="Arial"/>
                <w:color w:val="000000"/>
                <w:sz w:val="20"/>
                <w:szCs w:val="20"/>
                <w:lang w:eastAsia="hr-HR"/>
              </w:rPr>
              <w:t xml:space="preserve">        14.386,33</w:t>
            </w:r>
          </w:p>
        </w:tc>
        <w:tc>
          <w:tcPr>
            <w:tcW w:w="1924" w:type="dxa"/>
            <w:tcBorders>
              <w:top w:val="nil"/>
              <w:left w:val="nil"/>
              <w:bottom w:val="single" w:sz="4" w:space="0" w:color="auto"/>
              <w:right w:val="single" w:sz="8" w:space="0" w:color="auto"/>
            </w:tcBorders>
            <w:shd w:val="clear" w:color="auto" w:fill="auto"/>
            <w:vAlign w:val="center"/>
            <w:hideMark/>
          </w:tcPr>
          <w:p w14:paraId="6DEDE9AB"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12.992,28</w:t>
            </w:r>
          </w:p>
        </w:tc>
        <w:tc>
          <w:tcPr>
            <w:tcW w:w="1397" w:type="dxa"/>
            <w:tcBorders>
              <w:top w:val="nil"/>
              <w:left w:val="nil"/>
              <w:bottom w:val="single" w:sz="4" w:space="0" w:color="auto"/>
              <w:right w:val="single" w:sz="8" w:space="0" w:color="auto"/>
            </w:tcBorders>
            <w:shd w:val="clear" w:color="auto" w:fill="auto"/>
            <w:vAlign w:val="center"/>
            <w:hideMark/>
          </w:tcPr>
          <w:p w14:paraId="5B2A3EE1" w14:textId="77777777" w:rsidR="0027356A" w:rsidRPr="0005640B" w:rsidRDefault="0027356A" w:rsidP="00804906">
            <w:pPr>
              <w:rPr>
                <w:rFonts w:ascii="Verdana" w:hAnsi="Verdana" w:cs="Arial"/>
                <w:sz w:val="20"/>
                <w:szCs w:val="20"/>
                <w:lang w:eastAsia="hr-HR"/>
              </w:rPr>
            </w:pPr>
            <w:r w:rsidRPr="0005640B">
              <w:rPr>
                <w:rFonts w:ascii="Verdana" w:hAnsi="Verdana" w:cs="Arial"/>
                <w:sz w:val="20"/>
                <w:szCs w:val="20"/>
                <w:lang w:eastAsia="hr-HR"/>
              </w:rPr>
              <w:t>0,60%</w:t>
            </w:r>
          </w:p>
        </w:tc>
        <w:tc>
          <w:tcPr>
            <w:tcW w:w="1252" w:type="dxa"/>
            <w:tcBorders>
              <w:top w:val="nil"/>
              <w:left w:val="nil"/>
              <w:bottom w:val="single" w:sz="4" w:space="0" w:color="auto"/>
              <w:right w:val="single" w:sz="8" w:space="0" w:color="auto"/>
            </w:tcBorders>
            <w:shd w:val="clear" w:color="auto" w:fill="auto"/>
            <w:vAlign w:val="center"/>
            <w:hideMark/>
          </w:tcPr>
          <w:p w14:paraId="7EBB1E05"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90,31%</w:t>
            </w:r>
          </w:p>
        </w:tc>
      </w:tr>
      <w:tr w:rsidR="0027356A" w:rsidRPr="0005640B" w14:paraId="2907718C" w14:textId="77777777" w:rsidTr="003428CC">
        <w:trPr>
          <w:trHeight w:val="262"/>
          <w:jc w:val="center"/>
        </w:trPr>
        <w:tc>
          <w:tcPr>
            <w:tcW w:w="6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5E6AC"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35 -  </w:t>
            </w:r>
            <w:proofErr w:type="spellStart"/>
            <w:r w:rsidRPr="0005640B">
              <w:rPr>
                <w:rFonts w:ascii="Verdana" w:hAnsi="Verdana" w:cs="Arial"/>
                <w:color w:val="000000"/>
                <w:sz w:val="20"/>
                <w:szCs w:val="20"/>
                <w:lang w:eastAsia="hr-HR"/>
              </w:rPr>
              <w:t>Subvencije</w:t>
            </w:r>
            <w:proofErr w:type="spellEnd"/>
            <w:r w:rsidRPr="0005640B">
              <w:rPr>
                <w:rFonts w:ascii="Verdana" w:hAnsi="Verdana" w:cs="Arial"/>
                <w:color w:val="000000"/>
                <w:sz w:val="20"/>
                <w:szCs w:val="20"/>
                <w:lang w:eastAsia="hr-HR"/>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F4300"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47.948,40</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A5435"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44.619,98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D3CCF"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2,07%</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2BCF3"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93,06%</w:t>
            </w:r>
          </w:p>
        </w:tc>
      </w:tr>
      <w:tr w:rsidR="0027356A" w:rsidRPr="0005640B" w14:paraId="712F1C1A" w14:textId="77777777" w:rsidTr="003428CC">
        <w:trPr>
          <w:trHeight w:val="262"/>
          <w:jc w:val="center"/>
        </w:trPr>
        <w:tc>
          <w:tcPr>
            <w:tcW w:w="6829" w:type="dxa"/>
            <w:tcBorders>
              <w:top w:val="single" w:sz="4" w:space="0" w:color="auto"/>
              <w:left w:val="single" w:sz="8" w:space="0" w:color="auto"/>
              <w:bottom w:val="single" w:sz="4" w:space="0" w:color="auto"/>
              <w:right w:val="single" w:sz="8" w:space="0" w:color="auto"/>
            </w:tcBorders>
            <w:shd w:val="clear" w:color="auto" w:fill="auto"/>
            <w:vAlign w:val="center"/>
          </w:tcPr>
          <w:p w14:paraId="1D9BD556"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36 – </w:t>
            </w:r>
            <w:proofErr w:type="spellStart"/>
            <w:r w:rsidRPr="0005640B">
              <w:rPr>
                <w:rFonts w:ascii="Verdana" w:hAnsi="Verdana" w:cs="Arial"/>
                <w:color w:val="000000"/>
                <w:sz w:val="20"/>
                <w:szCs w:val="20"/>
                <w:lang w:eastAsia="hr-HR"/>
              </w:rPr>
              <w:t>Pomoći</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dane</w:t>
            </w:r>
            <w:proofErr w:type="spellEnd"/>
            <w:r w:rsidRPr="0005640B">
              <w:rPr>
                <w:rFonts w:ascii="Verdana" w:hAnsi="Verdana" w:cs="Arial"/>
                <w:color w:val="000000"/>
                <w:sz w:val="20"/>
                <w:szCs w:val="20"/>
                <w:lang w:eastAsia="hr-HR"/>
              </w:rPr>
              <w:t xml:space="preserve"> u </w:t>
            </w:r>
            <w:proofErr w:type="spellStart"/>
            <w:r w:rsidRPr="0005640B">
              <w:rPr>
                <w:rFonts w:ascii="Verdana" w:hAnsi="Verdana" w:cs="Arial"/>
                <w:color w:val="000000"/>
                <w:sz w:val="20"/>
                <w:szCs w:val="20"/>
                <w:lang w:eastAsia="hr-HR"/>
              </w:rPr>
              <w:t>inozemstvo</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unutar</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općeg</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proračuna</w:t>
            </w:r>
            <w:proofErr w:type="spellEnd"/>
          </w:p>
        </w:tc>
        <w:tc>
          <w:tcPr>
            <w:tcW w:w="1781" w:type="dxa"/>
            <w:tcBorders>
              <w:top w:val="single" w:sz="4" w:space="0" w:color="auto"/>
              <w:left w:val="nil"/>
              <w:bottom w:val="single" w:sz="4" w:space="0" w:color="auto"/>
              <w:right w:val="single" w:sz="8" w:space="0" w:color="auto"/>
            </w:tcBorders>
            <w:shd w:val="clear" w:color="auto" w:fill="auto"/>
            <w:vAlign w:val="center"/>
          </w:tcPr>
          <w:p w14:paraId="7E541709"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11.945,05</w:t>
            </w:r>
          </w:p>
        </w:tc>
        <w:tc>
          <w:tcPr>
            <w:tcW w:w="1924" w:type="dxa"/>
            <w:tcBorders>
              <w:top w:val="single" w:sz="4" w:space="0" w:color="auto"/>
              <w:left w:val="nil"/>
              <w:bottom w:val="single" w:sz="4" w:space="0" w:color="auto"/>
              <w:right w:val="single" w:sz="8" w:space="0" w:color="auto"/>
            </w:tcBorders>
            <w:shd w:val="clear" w:color="auto" w:fill="auto"/>
            <w:vAlign w:val="center"/>
          </w:tcPr>
          <w:p w14:paraId="7B04A974"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11.823,34</w:t>
            </w:r>
          </w:p>
        </w:tc>
        <w:tc>
          <w:tcPr>
            <w:tcW w:w="1397" w:type="dxa"/>
            <w:tcBorders>
              <w:top w:val="single" w:sz="4" w:space="0" w:color="auto"/>
              <w:left w:val="nil"/>
              <w:bottom w:val="single" w:sz="4" w:space="0" w:color="auto"/>
              <w:right w:val="single" w:sz="8" w:space="0" w:color="auto"/>
            </w:tcBorders>
            <w:shd w:val="clear" w:color="auto" w:fill="auto"/>
            <w:vAlign w:val="center"/>
          </w:tcPr>
          <w:p w14:paraId="7CE5CAA3"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0,55%</w:t>
            </w:r>
          </w:p>
        </w:tc>
        <w:tc>
          <w:tcPr>
            <w:tcW w:w="1252" w:type="dxa"/>
            <w:tcBorders>
              <w:top w:val="single" w:sz="4" w:space="0" w:color="auto"/>
              <w:left w:val="nil"/>
              <w:bottom w:val="single" w:sz="4" w:space="0" w:color="auto"/>
              <w:right w:val="single" w:sz="8" w:space="0" w:color="auto"/>
            </w:tcBorders>
            <w:shd w:val="clear" w:color="auto" w:fill="auto"/>
            <w:vAlign w:val="center"/>
          </w:tcPr>
          <w:p w14:paraId="169BC707"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98,98%</w:t>
            </w:r>
          </w:p>
        </w:tc>
      </w:tr>
      <w:tr w:rsidR="0027356A" w:rsidRPr="0005640B" w14:paraId="3041D178" w14:textId="77777777" w:rsidTr="003428CC">
        <w:trPr>
          <w:trHeight w:val="262"/>
          <w:jc w:val="center"/>
        </w:trPr>
        <w:tc>
          <w:tcPr>
            <w:tcW w:w="6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5F301"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37 -  </w:t>
            </w:r>
            <w:proofErr w:type="spellStart"/>
            <w:r w:rsidRPr="0005640B">
              <w:rPr>
                <w:rFonts w:ascii="Verdana" w:hAnsi="Verdana" w:cs="Arial"/>
                <w:color w:val="000000"/>
                <w:sz w:val="20"/>
                <w:szCs w:val="20"/>
                <w:lang w:eastAsia="hr-HR"/>
              </w:rPr>
              <w:t>Naknade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građanima</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kućanstvima</w:t>
            </w:r>
            <w:proofErr w:type="spellEnd"/>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83405"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14.011,19</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088AC"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10.656,99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F4D8"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0,50%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8CB72"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76,06%</w:t>
            </w:r>
          </w:p>
        </w:tc>
      </w:tr>
      <w:tr w:rsidR="0027356A" w:rsidRPr="0005640B" w14:paraId="425C51FC" w14:textId="77777777" w:rsidTr="003428CC">
        <w:trPr>
          <w:trHeight w:val="262"/>
          <w:jc w:val="center"/>
        </w:trPr>
        <w:tc>
          <w:tcPr>
            <w:tcW w:w="6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DC893"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38 -  </w:t>
            </w:r>
            <w:proofErr w:type="spellStart"/>
            <w:r w:rsidRPr="0005640B">
              <w:rPr>
                <w:rFonts w:ascii="Verdana" w:hAnsi="Verdana" w:cs="Arial"/>
                <w:color w:val="000000"/>
                <w:sz w:val="20"/>
                <w:szCs w:val="20"/>
                <w:lang w:eastAsia="hr-HR"/>
              </w:rPr>
              <w:t>Ostali</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rashodi</w:t>
            </w:r>
            <w:proofErr w:type="spellEnd"/>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4A363"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117.704,00</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D1410"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113.779,11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7079"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5,28%</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29073"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96,67%</w:t>
            </w:r>
          </w:p>
        </w:tc>
      </w:tr>
      <w:tr w:rsidR="0027356A" w:rsidRPr="0005640B" w14:paraId="7542AC34" w14:textId="77777777" w:rsidTr="003428CC">
        <w:trPr>
          <w:trHeight w:val="262"/>
          <w:jc w:val="center"/>
        </w:trPr>
        <w:tc>
          <w:tcPr>
            <w:tcW w:w="6829" w:type="dxa"/>
            <w:tcBorders>
              <w:top w:val="single" w:sz="4" w:space="0" w:color="auto"/>
              <w:left w:val="single" w:sz="8" w:space="0" w:color="auto"/>
              <w:bottom w:val="single" w:sz="4" w:space="0" w:color="auto"/>
              <w:right w:val="single" w:sz="8" w:space="0" w:color="auto"/>
            </w:tcBorders>
            <w:shd w:val="clear" w:color="auto" w:fill="auto"/>
            <w:vAlign w:val="center"/>
          </w:tcPr>
          <w:p w14:paraId="6AC211F4" w14:textId="77777777" w:rsidR="0027356A" w:rsidRPr="0005640B" w:rsidRDefault="0027356A" w:rsidP="003428CC">
            <w:pPr>
              <w:jc w:val="left"/>
              <w:rPr>
                <w:rFonts w:ascii="Verdana" w:hAnsi="Verdana" w:cs="Arial"/>
                <w:b/>
                <w:bCs/>
                <w:color w:val="000000"/>
                <w:sz w:val="20"/>
                <w:szCs w:val="20"/>
                <w:lang w:eastAsia="hr-HR"/>
              </w:rPr>
            </w:pPr>
            <w:r w:rsidRPr="0005640B">
              <w:rPr>
                <w:rFonts w:ascii="Verdana" w:hAnsi="Verdana" w:cs="Arial"/>
                <w:b/>
                <w:bCs/>
                <w:color w:val="002060"/>
                <w:sz w:val="20"/>
                <w:szCs w:val="20"/>
                <w:lang w:eastAsia="hr-HR"/>
              </w:rPr>
              <w:t>RASHODI ZA NABAVU NEFINANCIJSKE IMOVINE</w:t>
            </w:r>
          </w:p>
        </w:tc>
        <w:tc>
          <w:tcPr>
            <w:tcW w:w="1781" w:type="dxa"/>
            <w:tcBorders>
              <w:top w:val="single" w:sz="4" w:space="0" w:color="auto"/>
              <w:left w:val="nil"/>
              <w:bottom w:val="single" w:sz="4" w:space="0" w:color="auto"/>
              <w:right w:val="single" w:sz="8" w:space="0" w:color="auto"/>
            </w:tcBorders>
            <w:shd w:val="clear" w:color="auto" w:fill="auto"/>
            <w:vAlign w:val="center"/>
          </w:tcPr>
          <w:p w14:paraId="32379C93"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1.643.279,54 </w:t>
            </w:r>
          </w:p>
        </w:tc>
        <w:tc>
          <w:tcPr>
            <w:tcW w:w="1924" w:type="dxa"/>
            <w:tcBorders>
              <w:top w:val="single" w:sz="4" w:space="0" w:color="auto"/>
              <w:left w:val="nil"/>
              <w:bottom w:val="single" w:sz="4" w:space="0" w:color="auto"/>
              <w:right w:val="single" w:sz="8" w:space="0" w:color="auto"/>
            </w:tcBorders>
            <w:shd w:val="clear" w:color="auto" w:fill="auto"/>
            <w:vAlign w:val="center"/>
          </w:tcPr>
          <w:p w14:paraId="1A7E9290"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1.556.508,69 </w:t>
            </w:r>
          </w:p>
        </w:tc>
        <w:tc>
          <w:tcPr>
            <w:tcW w:w="1397" w:type="dxa"/>
            <w:tcBorders>
              <w:top w:val="single" w:sz="4" w:space="0" w:color="auto"/>
              <w:left w:val="nil"/>
              <w:bottom w:val="single" w:sz="4" w:space="0" w:color="auto"/>
              <w:right w:val="single" w:sz="8" w:space="0" w:color="auto"/>
            </w:tcBorders>
            <w:shd w:val="clear" w:color="auto" w:fill="auto"/>
            <w:vAlign w:val="center"/>
          </w:tcPr>
          <w:p w14:paraId="04C96C04"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 </w:t>
            </w:r>
          </w:p>
        </w:tc>
        <w:tc>
          <w:tcPr>
            <w:tcW w:w="1252" w:type="dxa"/>
            <w:tcBorders>
              <w:top w:val="single" w:sz="4" w:space="0" w:color="auto"/>
              <w:left w:val="nil"/>
              <w:bottom w:val="single" w:sz="4" w:space="0" w:color="auto"/>
              <w:right w:val="single" w:sz="8" w:space="0" w:color="auto"/>
            </w:tcBorders>
            <w:shd w:val="clear" w:color="auto" w:fill="auto"/>
            <w:vAlign w:val="center"/>
          </w:tcPr>
          <w:p w14:paraId="3E4196CB"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94,72 </w:t>
            </w:r>
          </w:p>
        </w:tc>
      </w:tr>
      <w:tr w:rsidR="0027356A" w:rsidRPr="0005640B" w14:paraId="0F278BE9" w14:textId="77777777" w:rsidTr="003428CC">
        <w:trPr>
          <w:trHeight w:val="262"/>
          <w:jc w:val="center"/>
        </w:trPr>
        <w:tc>
          <w:tcPr>
            <w:tcW w:w="6829" w:type="dxa"/>
            <w:tcBorders>
              <w:top w:val="single" w:sz="4" w:space="0" w:color="auto"/>
              <w:left w:val="single" w:sz="4" w:space="0" w:color="auto"/>
              <w:bottom w:val="single" w:sz="4" w:space="0" w:color="auto"/>
              <w:right w:val="single" w:sz="4" w:space="0" w:color="auto"/>
            </w:tcBorders>
            <w:shd w:val="clear" w:color="auto" w:fill="auto"/>
            <w:vAlign w:val="center"/>
          </w:tcPr>
          <w:p w14:paraId="19D54B84"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41 - </w:t>
            </w:r>
            <w:proofErr w:type="spellStart"/>
            <w:r w:rsidRPr="0005640B">
              <w:rPr>
                <w:rFonts w:ascii="Verdana" w:hAnsi="Verdana" w:cs="Arial"/>
                <w:color w:val="000000"/>
                <w:sz w:val="20"/>
                <w:szCs w:val="20"/>
                <w:lang w:eastAsia="hr-HR"/>
              </w:rPr>
              <w:t>Rashodi</w:t>
            </w:r>
            <w:proofErr w:type="spellEnd"/>
            <w:r w:rsidRPr="0005640B">
              <w:rPr>
                <w:rFonts w:ascii="Verdana" w:hAnsi="Verdana" w:cs="Arial"/>
                <w:color w:val="000000"/>
                <w:sz w:val="20"/>
                <w:szCs w:val="20"/>
                <w:lang w:eastAsia="hr-HR"/>
              </w:rPr>
              <w:t xml:space="preserve"> za </w:t>
            </w:r>
            <w:proofErr w:type="spellStart"/>
            <w:r w:rsidRPr="0005640B">
              <w:rPr>
                <w:rFonts w:ascii="Verdana" w:hAnsi="Verdana" w:cs="Arial"/>
                <w:color w:val="000000"/>
                <w:sz w:val="20"/>
                <w:szCs w:val="20"/>
                <w:lang w:eastAsia="hr-HR"/>
              </w:rPr>
              <w:t>nabavu</w:t>
            </w:r>
            <w:proofErr w:type="spellEnd"/>
            <w:r w:rsidRPr="0005640B">
              <w:rPr>
                <w:rFonts w:ascii="Verdana" w:hAnsi="Verdana" w:cs="Arial"/>
                <w:color w:val="000000"/>
                <w:sz w:val="20"/>
                <w:szCs w:val="20"/>
                <w:lang w:eastAsia="hr-HR"/>
              </w:rPr>
              <w:t xml:space="preserve"> ne </w:t>
            </w:r>
            <w:proofErr w:type="spellStart"/>
            <w:r w:rsidRPr="0005640B">
              <w:rPr>
                <w:rFonts w:ascii="Verdana" w:hAnsi="Verdana" w:cs="Arial"/>
                <w:color w:val="000000"/>
                <w:sz w:val="20"/>
                <w:szCs w:val="20"/>
                <w:lang w:eastAsia="hr-HR"/>
              </w:rPr>
              <w:t>proizvedene</w:t>
            </w:r>
            <w:proofErr w:type="spellEnd"/>
            <w:r w:rsidRPr="0005640B">
              <w:rPr>
                <w:rFonts w:ascii="Verdana" w:hAnsi="Verdana" w:cs="Arial"/>
                <w:color w:val="000000"/>
                <w:sz w:val="20"/>
                <w:szCs w:val="20"/>
                <w:lang w:eastAsia="hr-HR"/>
              </w:rPr>
              <w:t xml:space="preserve"> dugotrajne </w:t>
            </w:r>
            <w:proofErr w:type="spellStart"/>
            <w:r w:rsidRPr="0005640B">
              <w:rPr>
                <w:rFonts w:ascii="Verdana" w:hAnsi="Verdana" w:cs="Arial"/>
                <w:color w:val="000000"/>
                <w:sz w:val="20"/>
                <w:szCs w:val="20"/>
                <w:lang w:eastAsia="hr-HR"/>
              </w:rPr>
              <w:t>imovine</w:t>
            </w:r>
            <w:proofErr w:type="spellEnd"/>
            <w:r w:rsidRPr="0005640B">
              <w:rPr>
                <w:rFonts w:ascii="Verdana" w:hAnsi="Verdana" w:cs="Arial"/>
                <w:color w:val="000000"/>
                <w:sz w:val="20"/>
                <w:szCs w:val="20"/>
                <w:lang w:eastAsia="hr-HR"/>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26BECDE9"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 xml:space="preserve">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00EE3E03"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 xml:space="preserve">  200,00 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ECDAED0"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3B84478"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0,00%</w:t>
            </w:r>
          </w:p>
        </w:tc>
      </w:tr>
      <w:tr w:rsidR="0027356A" w:rsidRPr="0005640B" w14:paraId="054FC955" w14:textId="77777777" w:rsidTr="003428CC">
        <w:trPr>
          <w:trHeight w:val="262"/>
          <w:jc w:val="center"/>
        </w:trPr>
        <w:tc>
          <w:tcPr>
            <w:tcW w:w="6829" w:type="dxa"/>
            <w:tcBorders>
              <w:top w:val="nil"/>
              <w:left w:val="single" w:sz="8" w:space="0" w:color="auto"/>
              <w:bottom w:val="single" w:sz="4" w:space="0" w:color="auto"/>
              <w:right w:val="single" w:sz="8" w:space="0" w:color="auto"/>
            </w:tcBorders>
            <w:shd w:val="clear" w:color="auto" w:fill="auto"/>
            <w:vAlign w:val="center"/>
          </w:tcPr>
          <w:p w14:paraId="7B2F14BA"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42 - </w:t>
            </w:r>
            <w:proofErr w:type="spellStart"/>
            <w:r w:rsidRPr="0005640B">
              <w:rPr>
                <w:rFonts w:ascii="Verdana" w:hAnsi="Verdana" w:cs="Arial"/>
                <w:color w:val="000000"/>
                <w:sz w:val="20"/>
                <w:szCs w:val="20"/>
                <w:lang w:eastAsia="hr-HR"/>
              </w:rPr>
              <w:t>Rashodi</w:t>
            </w:r>
            <w:proofErr w:type="spellEnd"/>
            <w:r w:rsidRPr="0005640B">
              <w:rPr>
                <w:rFonts w:ascii="Verdana" w:hAnsi="Verdana" w:cs="Arial"/>
                <w:color w:val="000000"/>
                <w:sz w:val="20"/>
                <w:szCs w:val="20"/>
                <w:lang w:eastAsia="hr-HR"/>
              </w:rPr>
              <w:t xml:space="preserve"> za </w:t>
            </w:r>
            <w:proofErr w:type="spellStart"/>
            <w:r w:rsidRPr="0005640B">
              <w:rPr>
                <w:rFonts w:ascii="Verdana" w:hAnsi="Verdana" w:cs="Arial"/>
                <w:color w:val="000000"/>
                <w:sz w:val="20"/>
                <w:szCs w:val="20"/>
                <w:lang w:eastAsia="hr-HR"/>
              </w:rPr>
              <w:t>nabavu</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proizvedene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dugotrajne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imovine</w:t>
            </w:r>
            <w:proofErr w:type="spellEnd"/>
            <w:r w:rsidRPr="0005640B">
              <w:rPr>
                <w:rFonts w:ascii="Verdana" w:hAnsi="Verdana" w:cs="Arial"/>
                <w:color w:val="000000"/>
                <w:sz w:val="20"/>
                <w:szCs w:val="20"/>
                <w:lang w:eastAsia="hr-HR"/>
              </w:rPr>
              <w:t xml:space="preserve">  </w:t>
            </w:r>
          </w:p>
        </w:tc>
        <w:tc>
          <w:tcPr>
            <w:tcW w:w="1781" w:type="dxa"/>
            <w:tcBorders>
              <w:top w:val="nil"/>
              <w:left w:val="nil"/>
              <w:bottom w:val="single" w:sz="4" w:space="0" w:color="auto"/>
              <w:right w:val="single" w:sz="8" w:space="0" w:color="auto"/>
            </w:tcBorders>
            <w:shd w:val="clear" w:color="auto" w:fill="auto"/>
            <w:vAlign w:val="center"/>
          </w:tcPr>
          <w:p w14:paraId="583B0E6B"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1.593.039,71</w:t>
            </w:r>
          </w:p>
        </w:tc>
        <w:tc>
          <w:tcPr>
            <w:tcW w:w="1924" w:type="dxa"/>
            <w:tcBorders>
              <w:top w:val="nil"/>
              <w:left w:val="nil"/>
              <w:bottom w:val="single" w:sz="4" w:space="0" w:color="auto"/>
              <w:right w:val="single" w:sz="8" w:space="0" w:color="auto"/>
            </w:tcBorders>
            <w:shd w:val="clear" w:color="auto" w:fill="auto"/>
            <w:vAlign w:val="center"/>
          </w:tcPr>
          <w:p w14:paraId="6CA4F99B"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1.506.068,86 </w:t>
            </w:r>
          </w:p>
        </w:tc>
        <w:tc>
          <w:tcPr>
            <w:tcW w:w="1397" w:type="dxa"/>
            <w:tcBorders>
              <w:top w:val="nil"/>
              <w:left w:val="nil"/>
              <w:bottom w:val="single" w:sz="4" w:space="0" w:color="auto"/>
              <w:right w:val="single" w:sz="8" w:space="0" w:color="auto"/>
            </w:tcBorders>
            <w:shd w:val="clear" w:color="auto" w:fill="auto"/>
            <w:vAlign w:val="center"/>
          </w:tcPr>
          <w:p w14:paraId="1008AE3E"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69,91%</w:t>
            </w:r>
          </w:p>
        </w:tc>
        <w:tc>
          <w:tcPr>
            <w:tcW w:w="1252" w:type="dxa"/>
            <w:tcBorders>
              <w:top w:val="nil"/>
              <w:left w:val="nil"/>
              <w:bottom w:val="single" w:sz="4" w:space="0" w:color="auto"/>
              <w:right w:val="single" w:sz="8" w:space="0" w:color="auto"/>
            </w:tcBorders>
            <w:shd w:val="clear" w:color="auto" w:fill="auto"/>
            <w:vAlign w:val="center"/>
          </w:tcPr>
          <w:p w14:paraId="3811289C"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94,54%</w:t>
            </w:r>
          </w:p>
        </w:tc>
      </w:tr>
      <w:tr w:rsidR="0027356A" w:rsidRPr="0005640B" w14:paraId="3116C518" w14:textId="77777777" w:rsidTr="003428CC">
        <w:trPr>
          <w:trHeight w:val="262"/>
          <w:jc w:val="center"/>
        </w:trPr>
        <w:tc>
          <w:tcPr>
            <w:tcW w:w="6829" w:type="dxa"/>
            <w:tcBorders>
              <w:top w:val="nil"/>
              <w:left w:val="single" w:sz="8" w:space="0" w:color="auto"/>
              <w:bottom w:val="single" w:sz="4" w:space="0" w:color="auto"/>
              <w:right w:val="single" w:sz="8" w:space="0" w:color="auto"/>
            </w:tcBorders>
            <w:shd w:val="clear" w:color="auto" w:fill="auto"/>
            <w:vAlign w:val="center"/>
          </w:tcPr>
          <w:p w14:paraId="60EB817E"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45 – </w:t>
            </w:r>
            <w:proofErr w:type="spellStart"/>
            <w:r w:rsidRPr="0005640B">
              <w:rPr>
                <w:rFonts w:ascii="Verdana" w:hAnsi="Verdana" w:cs="Arial"/>
                <w:color w:val="000000"/>
                <w:sz w:val="20"/>
                <w:szCs w:val="20"/>
                <w:lang w:eastAsia="hr-HR"/>
              </w:rPr>
              <w:t>Dodatna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ulaganja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na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nefinancijskoj</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imovini</w:t>
            </w:r>
            <w:proofErr w:type="spellEnd"/>
          </w:p>
        </w:tc>
        <w:tc>
          <w:tcPr>
            <w:tcW w:w="1781" w:type="dxa"/>
            <w:tcBorders>
              <w:top w:val="nil"/>
              <w:left w:val="nil"/>
              <w:bottom w:val="single" w:sz="4" w:space="0" w:color="auto"/>
              <w:right w:val="single" w:sz="8" w:space="0" w:color="auto"/>
            </w:tcBorders>
            <w:shd w:val="clear" w:color="auto" w:fill="auto"/>
            <w:vAlign w:val="center"/>
          </w:tcPr>
          <w:p w14:paraId="45D3A0C8"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50.239,83</w:t>
            </w:r>
          </w:p>
        </w:tc>
        <w:tc>
          <w:tcPr>
            <w:tcW w:w="1924" w:type="dxa"/>
            <w:tcBorders>
              <w:top w:val="nil"/>
              <w:left w:val="nil"/>
              <w:bottom w:val="single" w:sz="4" w:space="0" w:color="auto"/>
              <w:right w:val="single" w:sz="8" w:space="0" w:color="auto"/>
            </w:tcBorders>
            <w:shd w:val="clear" w:color="auto" w:fill="auto"/>
            <w:vAlign w:val="center"/>
          </w:tcPr>
          <w:p w14:paraId="62CBE29C"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50.239,83</w:t>
            </w:r>
          </w:p>
        </w:tc>
        <w:tc>
          <w:tcPr>
            <w:tcW w:w="1397" w:type="dxa"/>
            <w:tcBorders>
              <w:top w:val="nil"/>
              <w:left w:val="nil"/>
              <w:bottom w:val="single" w:sz="4" w:space="0" w:color="auto"/>
              <w:right w:val="single" w:sz="8" w:space="0" w:color="auto"/>
            </w:tcBorders>
            <w:shd w:val="clear" w:color="auto" w:fill="auto"/>
            <w:vAlign w:val="center"/>
          </w:tcPr>
          <w:p w14:paraId="42C15F3A"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2,33%</w:t>
            </w:r>
          </w:p>
        </w:tc>
        <w:tc>
          <w:tcPr>
            <w:tcW w:w="1252" w:type="dxa"/>
            <w:tcBorders>
              <w:top w:val="nil"/>
              <w:left w:val="nil"/>
              <w:bottom w:val="single" w:sz="4" w:space="0" w:color="auto"/>
              <w:right w:val="single" w:sz="8" w:space="0" w:color="auto"/>
            </w:tcBorders>
            <w:shd w:val="clear" w:color="auto" w:fill="auto"/>
            <w:vAlign w:val="center"/>
          </w:tcPr>
          <w:p w14:paraId="0F6F04C5"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100,00%</w:t>
            </w:r>
          </w:p>
        </w:tc>
      </w:tr>
      <w:tr w:rsidR="0027356A" w:rsidRPr="0005640B" w14:paraId="635ECFE6" w14:textId="77777777" w:rsidTr="003428CC">
        <w:trPr>
          <w:trHeight w:val="262"/>
          <w:jc w:val="center"/>
        </w:trPr>
        <w:tc>
          <w:tcPr>
            <w:tcW w:w="6829" w:type="dxa"/>
            <w:tcBorders>
              <w:top w:val="single" w:sz="4" w:space="0" w:color="auto"/>
              <w:left w:val="single" w:sz="4" w:space="0" w:color="auto"/>
              <w:bottom w:val="single" w:sz="4" w:space="0" w:color="auto"/>
              <w:right w:val="single" w:sz="8" w:space="0" w:color="auto"/>
            </w:tcBorders>
            <w:shd w:val="clear" w:color="000000" w:fill="DBE5F1"/>
            <w:vAlign w:val="center"/>
            <w:hideMark/>
          </w:tcPr>
          <w:p w14:paraId="51940727" w14:textId="77777777" w:rsidR="0027356A" w:rsidRPr="0005640B" w:rsidRDefault="0027356A" w:rsidP="003428CC">
            <w:pPr>
              <w:jc w:val="left"/>
              <w:rPr>
                <w:rFonts w:ascii="Verdana" w:hAnsi="Verdana" w:cs="Arial"/>
                <w:b/>
                <w:bCs/>
                <w:color w:val="000000"/>
                <w:sz w:val="20"/>
                <w:szCs w:val="20"/>
                <w:lang w:eastAsia="hr-HR"/>
              </w:rPr>
            </w:pPr>
            <w:r w:rsidRPr="0005640B">
              <w:rPr>
                <w:rFonts w:ascii="Verdana" w:hAnsi="Verdana" w:cs="Arial"/>
                <w:b/>
                <w:bCs/>
                <w:color w:val="002060"/>
                <w:sz w:val="20"/>
                <w:szCs w:val="20"/>
                <w:lang w:eastAsia="hr-HR"/>
              </w:rPr>
              <w:t>IZDACI ZA FINANCIJSKU IMOVINU I OTPLATU ZAJMOVA</w:t>
            </w:r>
          </w:p>
        </w:tc>
        <w:tc>
          <w:tcPr>
            <w:tcW w:w="1781" w:type="dxa"/>
            <w:tcBorders>
              <w:top w:val="single" w:sz="4" w:space="0" w:color="auto"/>
              <w:left w:val="nil"/>
              <w:bottom w:val="single" w:sz="4" w:space="0" w:color="auto"/>
              <w:right w:val="single" w:sz="8" w:space="0" w:color="auto"/>
            </w:tcBorders>
            <w:shd w:val="clear" w:color="auto" w:fill="auto"/>
            <w:vAlign w:val="center"/>
            <w:hideMark/>
          </w:tcPr>
          <w:p w14:paraId="36E3506A"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16.330,00 </w:t>
            </w:r>
          </w:p>
        </w:tc>
        <w:tc>
          <w:tcPr>
            <w:tcW w:w="1924" w:type="dxa"/>
            <w:tcBorders>
              <w:top w:val="single" w:sz="4" w:space="0" w:color="auto"/>
              <w:left w:val="nil"/>
              <w:bottom w:val="single" w:sz="4" w:space="0" w:color="auto"/>
              <w:right w:val="single" w:sz="8" w:space="0" w:color="auto"/>
            </w:tcBorders>
            <w:shd w:val="clear" w:color="auto" w:fill="auto"/>
            <w:vAlign w:val="center"/>
            <w:hideMark/>
          </w:tcPr>
          <w:p w14:paraId="4990C5E7"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14.594,56 </w:t>
            </w:r>
          </w:p>
        </w:tc>
        <w:tc>
          <w:tcPr>
            <w:tcW w:w="1397" w:type="dxa"/>
            <w:tcBorders>
              <w:top w:val="single" w:sz="4" w:space="0" w:color="auto"/>
              <w:left w:val="nil"/>
              <w:bottom w:val="single" w:sz="4" w:space="0" w:color="auto"/>
              <w:right w:val="single" w:sz="8" w:space="0" w:color="auto"/>
            </w:tcBorders>
            <w:shd w:val="clear" w:color="auto" w:fill="auto"/>
            <w:vAlign w:val="center"/>
            <w:hideMark/>
          </w:tcPr>
          <w:p w14:paraId="52050F20"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7222128" w14:textId="77777777" w:rsidR="0027356A" w:rsidRPr="0005640B" w:rsidRDefault="0027356A" w:rsidP="00804906">
            <w:pPr>
              <w:rPr>
                <w:rFonts w:ascii="Verdana" w:hAnsi="Verdana" w:cs="Arial"/>
                <w:b/>
                <w:bCs/>
                <w:color w:val="002060"/>
                <w:sz w:val="20"/>
                <w:szCs w:val="20"/>
                <w:lang w:eastAsia="hr-HR"/>
              </w:rPr>
            </w:pPr>
            <w:r w:rsidRPr="0005640B">
              <w:rPr>
                <w:rFonts w:ascii="Verdana" w:hAnsi="Verdana" w:cs="Arial"/>
                <w:b/>
                <w:bCs/>
                <w:color w:val="002060"/>
                <w:sz w:val="20"/>
                <w:szCs w:val="20"/>
                <w:lang w:eastAsia="hr-HR"/>
              </w:rPr>
              <w:t>89,37% </w:t>
            </w:r>
          </w:p>
        </w:tc>
      </w:tr>
      <w:tr w:rsidR="0027356A" w:rsidRPr="0005640B" w14:paraId="5129AD23" w14:textId="77777777" w:rsidTr="003428CC">
        <w:trPr>
          <w:trHeight w:val="262"/>
          <w:jc w:val="center"/>
        </w:trPr>
        <w:tc>
          <w:tcPr>
            <w:tcW w:w="6829" w:type="dxa"/>
            <w:tcBorders>
              <w:top w:val="single" w:sz="4" w:space="0" w:color="auto"/>
              <w:left w:val="single" w:sz="8" w:space="0" w:color="auto"/>
              <w:bottom w:val="single" w:sz="8" w:space="0" w:color="auto"/>
              <w:right w:val="single" w:sz="8" w:space="0" w:color="auto"/>
            </w:tcBorders>
            <w:shd w:val="clear" w:color="auto" w:fill="auto"/>
            <w:vAlign w:val="center"/>
          </w:tcPr>
          <w:p w14:paraId="475A98A0"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53 – </w:t>
            </w:r>
            <w:proofErr w:type="spellStart"/>
            <w:r w:rsidRPr="0005640B">
              <w:rPr>
                <w:rFonts w:ascii="Verdana" w:hAnsi="Verdana" w:cs="Arial"/>
                <w:color w:val="000000"/>
                <w:sz w:val="20"/>
                <w:szCs w:val="20"/>
                <w:lang w:eastAsia="hr-HR"/>
              </w:rPr>
              <w:t>Izdaci</w:t>
            </w:r>
            <w:proofErr w:type="spellEnd"/>
            <w:r w:rsidRPr="0005640B">
              <w:rPr>
                <w:rFonts w:ascii="Verdana" w:hAnsi="Verdana" w:cs="Arial"/>
                <w:color w:val="000000"/>
                <w:sz w:val="20"/>
                <w:szCs w:val="20"/>
                <w:lang w:eastAsia="hr-HR"/>
              </w:rPr>
              <w:t xml:space="preserve"> za </w:t>
            </w:r>
            <w:proofErr w:type="spellStart"/>
            <w:r w:rsidRPr="0005640B">
              <w:rPr>
                <w:rFonts w:ascii="Verdana" w:hAnsi="Verdana" w:cs="Arial"/>
                <w:color w:val="000000"/>
                <w:sz w:val="20"/>
                <w:szCs w:val="20"/>
                <w:lang w:eastAsia="hr-HR"/>
              </w:rPr>
              <w:t>dionice</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udjele</w:t>
            </w:r>
            <w:proofErr w:type="spellEnd"/>
            <w:r w:rsidRPr="0005640B">
              <w:rPr>
                <w:rFonts w:ascii="Verdana" w:hAnsi="Verdana" w:cs="Arial"/>
                <w:color w:val="000000"/>
                <w:sz w:val="20"/>
                <w:szCs w:val="20"/>
                <w:lang w:eastAsia="hr-HR"/>
              </w:rPr>
              <w:t xml:space="preserve"> u </w:t>
            </w:r>
            <w:proofErr w:type="spellStart"/>
            <w:r w:rsidRPr="0005640B">
              <w:rPr>
                <w:rFonts w:ascii="Verdana" w:hAnsi="Verdana" w:cs="Arial"/>
                <w:color w:val="000000"/>
                <w:sz w:val="20"/>
                <w:szCs w:val="20"/>
                <w:lang w:eastAsia="hr-HR"/>
              </w:rPr>
              <w:t>glavnici</w:t>
            </w:r>
            <w:proofErr w:type="spellEnd"/>
          </w:p>
        </w:tc>
        <w:tc>
          <w:tcPr>
            <w:tcW w:w="1781" w:type="dxa"/>
            <w:tcBorders>
              <w:top w:val="single" w:sz="4" w:space="0" w:color="auto"/>
              <w:left w:val="nil"/>
              <w:bottom w:val="single" w:sz="8" w:space="0" w:color="auto"/>
              <w:right w:val="single" w:sz="8" w:space="0" w:color="auto"/>
            </w:tcBorders>
            <w:shd w:val="clear" w:color="auto" w:fill="auto"/>
            <w:vAlign w:val="center"/>
          </w:tcPr>
          <w:p w14:paraId="799E0571"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1.330,00</w:t>
            </w:r>
          </w:p>
        </w:tc>
        <w:tc>
          <w:tcPr>
            <w:tcW w:w="1924" w:type="dxa"/>
            <w:tcBorders>
              <w:top w:val="single" w:sz="4" w:space="0" w:color="auto"/>
              <w:left w:val="nil"/>
              <w:bottom w:val="single" w:sz="8" w:space="0" w:color="auto"/>
              <w:right w:val="single" w:sz="8" w:space="0" w:color="auto"/>
            </w:tcBorders>
            <w:shd w:val="clear" w:color="auto" w:fill="auto"/>
            <w:vAlign w:val="center"/>
          </w:tcPr>
          <w:p w14:paraId="3E43BFA7"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 xml:space="preserve">        1.330,00 </w:t>
            </w:r>
          </w:p>
        </w:tc>
        <w:tc>
          <w:tcPr>
            <w:tcW w:w="1397" w:type="dxa"/>
            <w:tcBorders>
              <w:top w:val="single" w:sz="4" w:space="0" w:color="auto"/>
              <w:left w:val="nil"/>
              <w:bottom w:val="single" w:sz="8" w:space="0" w:color="auto"/>
              <w:right w:val="single" w:sz="8" w:space="0" w:color="auto"/>
            </w:tcBorders>
            <w:shd w:val="clear" w:color="auto" w:fill="auto"/>
            <w:vAlign w:val="center"/>
          </w:tcPr>
          <w:p w14:paraId="481C5065"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0,06%</w:t>
            </w:r>
          </w:p>
        </w:tc>
        <w:tc>
          <w:tcPr>
            <w:tcW w:w="1252" w:type="dxa"/>
            <w:tcBorders>
              <w:top w:val="single" w:sz="4" w:space="0" w:color="auto"/>
              <w:left w:val="nil"/>
              <w:bottom w:val="single" w:sz="8" w:space="0" w:color="auto"/>
              <w:right w:val="single" w:sz="8" w:space="0" w:color="auto"/>
            </w:tcBorders>
            <w:shd w:val="clear" w:color="auto" w:fill="auto"/>
            <w:vAlign w:val="center"/>
          </w:tcPr>
          <w:p w14:paraId="01450DA9"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44,22%</w:t>
            </w:r>
          </w:p>
        </w:tc>
      </w:tr>
      <w:tr w:rsidR="0027356A" w:rsidRPr="0005640B" w14:paraId="2B89C5AF" w14:textId="77777777" w:rsidTr="003428CC">
        <w:trPr>
          <w:trHeight w:val="262"/>
          <w:jc w:val="center"/>
        </w:trPr>
        <w:tc>
          <w:tcPr>
            <w:tcW w:w="6829" w:type="dxa"/>
            <w:tcBorders>
              <w:top w:val="single" w:sz="4" w:space="0" w:color="auto"/>
              <w:left w:val="single" w:sz="8" w:space="0" w:color="auto"/>
              <w:bottom w:val="single" w:sz="8" w:space="0" w:color="auto"/>
              <w:right w:val="single" w:sz="8" w:space="0" w:color="auto"/>
            </w:tcBorders>
            <w:shd w:val="clear" w:color="auto" w:fill="auto"/>
            <w:vAlign w:val="center"/>
          </w:tcPr>
          <w:p w14:paraId="46E40004" w14:textId="77777777" w:rsidR="0027356A" w:rsidRPr="0005640B" w:rsidRDefault="0027356A" w:rsidP="003428CC">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54 – </w:t>
            </w:r>
            <w:proofErr w:type="spellStart"/>
            <w:r w:rsidRPr="0005640B">
              <w:rPr>
                <w:rFonts w:ascii="Verdana" w:hAnsi="Verdana" w:cs="Arial"/>
                <w:color w:val="000000"/>
                <w:sz w:val="20"/>
                <w:szCs w:val="20"/>
                <w:lang w:eastAsia="hr-HR"/>
              </w:rPr>
              <w:t>Izdaci</w:t>
            </w:r>
            <w:proofErr w:type="spellEnd"/>
            <w:r w:rsidRPr="0005640B">
              <w:rPr>
                <w:rFonts w:ascii="Verdana" w:hAnsi="Verdana" w:cs="Arial"/>
                <w:color w:val="000000"/>
                <w:sz w:val="20"/>
                <w:szCs w:val="20"/>
                <w:lang w:eastAsia="hr-HR"/>
              </w:rPr>
              <w:t xml:space="preserve"> za </w:t>
            </w:r>
            <w:proofErr w:type="spellStart"/>
            <w:r w:rsidRPr="0005640B">
              <w:rPr>
                <w:rFonts w:ascii="Verdana" w:hAnsi="Verdana" w:cs="Arial"/>
                <w:color w:val="000000"/>
                <w:sz w:val="20"/>
                <w:szCs w:val="20"/>
                <w:lang w:eastAsia="hr-HR"/>
              </w:rPr>
              <w:t>otplatu</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glavnice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primljenih</w:t>
            </w:r>
            <w:proofErr w:type="spellEnd"/>
            <w:r w:rsidRPr="0005640B">
              <w:rPr>
                <w:rFonts w:ascii="Verdana" w:hAnsi="Verdana" w:cs="Arial"/>
                <w:color w:val="000000"/>
                <w:sz w:val="20"/>
                <w:szCs w:val="20"/>
                <w:lang w:eastAsia="hr-HR"/>
              </w:rPr>
              <w:t xml:space="preserve"> kredita i </w:t>
            </w:r>
            <w:proofErr w:type="spellStart"/>
            <w:r w:rsidRPr="0005640B">
              <w:rPr>
                <w:rFonts w:ascii="Verdana" w:hAnsi="Verdana" w:cs="Arial"/>
                <w:color w:val="000000"/>
                <w:sz w:val="20"/>
                <w:szCs w:val="20"/>
                <w:lang w:eastAsia="hr-HR"/>
              </w:rPr>
              <w:t>zajmova</w:t>
            </w:r>
            <w:proofErr w:type="spellEnd"/>
          </w:p>
        </w:tc>
        <w:tc>
          <w:tcPr>
            <w:tcW w:w="1781" w:type="dxa"/>
            <w:tcBorders>
              <w:top w:val="single" w:sz="4" w:space="0" w:color="auto"/>
              <w:left w:val="nil"/>
              <w:bottom w:val="single" w:sz="8" w:space="0" w:color="auto"/>
              <w:right w:val="single" w:sz="8" w:space="0" w:color="auto"/>
            </w:tcBorders>
            <w:shd w:val="clear" w:color="auto" w:fill="auto"/>
            <w:vAlign w:val="center"/>
          </w:tcPr>
          <w:p w14:paraId="33E178C3"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15.000,00</w:t>
            </w:r>
          </w:p>
        </w:tc>
        <w:tc>
          <w:tcPr>
            <w:tcW w:w="1924" w:type="dxa"/>
            <w:tcBorders>
              <w:top w:val="single" w:sz="4" w:space="0" w:color="auto"/>
              <w:left w:val="nil"/>
              <w:bottom w:val="single" w:sz="8" w:space="0" w:color="auto"/>
              <w:right w:val="single" w:sz="8" w:space="0" w:color="auto"/>
            </w:tcBorders>
            <w:shd w:val="clear" w:color="auto" w:fill="auto"/>
            <w:vAlign w:val="center"/>
          </w:tcPr>
          <w:p w14:paraId="6BE2AC7A"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 xml:space="preserve">        13.264,56 </w:t>
            </w:r>
          </w:p>
        </w:tc>
        <w:tc>
          <w:tcPr>
            <w:tcW w:w="1397" w:type="dxa"/>
            <w:tcBorders>
              <w:top w:val="single" w:sz="4" w:space="0" w:color="auto"/>
              <w:left w:val="nil"/>
              <w:bottom w:val="single" w:sz="8" w:space="0" w:color="auto"/>
              <w:right w:val="single" w:sz="8" w:space="0" w:color="auto"/>
            </w:tcBorders>
            <w:shd w:val="clear" w:color="auto" w:fill="auto"/>
            <w:vAlign w:val="center"/>
          </w:tcPr>
          <w:p w14:paraId="71FFA3C7"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0,62%</w:t>
            </w:r>
          </w:p>
        </w:tc>
        <w:tc>
          <w:tcPr>
            <w:tcW w:w="1252" w:type="dxa"/>
            <w:tcBorders>
              <w:top w:val="single" w:sz="4" w:space="0" w:color="auto"/>
              <w:left w:val="nil"/>
              <w:bottom w:val="single" w:sz="8" w:space="0" w:color="auto"/>
              <w:right w:val="single" w:sz="8" w:space="0" w:color="auto"/>
            </w:tcBorders>
            <w:shd w:val="clear" w:color="auto" w:fill="auto"/>
            <w:vAlign w:val="center"/>
          </w:tcPr>
          <w:p w14:paraId="773AF304"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44,22%</w:t>
            </w:r>
          </w:p>
        </w:tc>
      </w:tr>
      <w:tr w:rsidR="0027356A" w:rsidRPr="0005640B" w14:paraId="3D528407" w14:textId="77777777" w:rsidTr="003428CC">
        <w:trPr>
          <w:trHeight w:val="262"/>
          <w:jc w:val="center"/>
        </w:trPr>
        <w:tc>
          <w:tcPr>
            <w:tcW w:w="6829" w:type="dxa"/>
            <w:tcBorders>
              <w:top w:val="nil"/>
              <w:left w:val="single" w:sz="8" w:space="0" w:color="auto"/>
              <w:bottom w:val="single" w:sz="8" w:space="0" w:color="auto"/>
              <w:right w:val="single" w:sz="8" w:space="0" w:color="auto"/>
            </w:tcBorders>
            <w:shd w:val="clear" w:color="auto" w:fill="auto"/>
            <w:vAlign w:val="center"/>
            <w:hideMark/>
          </w:tcPr>
          <w:p w14:paraId="5F718D55" w14:textId="77777777" w:rsidR="0027356A" w:rsidRPr="0005640B" w:rsidRDefault="0027356A" w:rsidP="003428CC">
            <w:pPr>
              <w:jc w:val="left"/>
              <w:rPr>
                <w:rFonts w:ascii="Verdana" w:hAnsi="Verdana" w:cs="Arial"/>
                <w:b/>
                <w:bCs/>
                <w:color w:val="000000"/>
                <w:sz w:val="20"/>
                <w:szCs w:val="20"/>
                <w:lang w:eastAsia="hr-HR"/>
              </w:rPr>
            </w:pPr>
            <w:r w:rsidRPr="0005640B">
              <w:rPr>
                <w:rFonts w:ascii="Verdana" w:hAnsi="Verdana" w:cs="Arial"/>
                <w:b/>
                <w:bCs/>
                <w:color w:val="000000"/>
                <w:sz w:val="20"/>
                <w:szCs w:val="20"/>
                <w:lang w:eastAsia="hr-HR"/>
              </w:rPr>
              <w:t>UKUPNO RASHODI I IZDACI POSLOVANJA</w:t>
            </w:r>
          </w:p>
        </w:tc>
        <w:tc>
          <w:tcPr>
            <w:tcW w:w="1781" w:type="dxa"/>
            <w:tcBorders>
              <w:top w:val="nil"/>
              <w:left w:val="nil"/>
              <w:bottom w:val="single" w:sz="8" w:space="0" w:color="auto"/>
              <w:right w:val="single" w:sz="8" w:space="0" w:color="auto"/>
            </w:tcBorders>
            <w:shd w:val="clear" w:color="auto" w:fill="auto"/>
            <w:vAlign w:val="center"/>
            <w:hideMark/>
          </w:tcPr>
          <w:p w14:paraId="2247F00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2.300.000,00</w:t>
            </w:r>
          </w:p>
        </w:tc>
        <w:tc>
          <w:tcPr>
            <w:tcW w:w="1924" w:type="dxa"/>
            <w:tcBorders>
              <w:top w:val="nil"/>
              <w:left w:val="nil"/>
              <w:bottom w:val="single" w:sz="8" w:space="0" w:color="auto"/>
              <w:right w:val="single" w:sz="8" w:space="0" w:color="auto"/>
            </w:tcBorders>
            <w:shd w:val="clear" w:color="auto" w:fill="auto"/>
            <w:vAlign w:val="center"/>
            <w:hideMark/>
          </w:tcPr>
          <w:p w14:paraId="3CCF7FC7"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2.154.301,46</w:t>
            </w:r>
          </w:p>
        </w:tc>
        <w:tc>
          <w:tcPr>
            <w:tcW w:w="1397" w:type="dxa"/>
            <w:tcBorders>
              <w:top w:val="nil"/>
              <w:left w:val="nil"/>
              <w:bottom w:val="single" w:sz="8" w:space="0" w:color="auto"/>
              <w:right w:val="single" w:sz="8" w:space="0" w:color="auto"/>
            </w:tcBorders>
            <w:shd w:val="clear" w:color="auto" w:fill="auto"/>
            <w:vAlign w:val="center"/>
            <w:hideMark/>
          </w:tcPr>
          <w:p w14:paraId="7F65C337"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100,00%</w:t>
            </w:r>
          </w:p>
        </w:tc>
        <w:tc>
          <w:tcPr>
            <w:tcW w:w="1252" w:type="dxa"/>
            <w:tcBorders>
              <w:top w:val="nil"/>
              <w:left w:val="nil"/>
              <w:bottom w:val="single" w:sz="8" w:space="0" w:color="auto"/>
              <w:right w:val="single" w:sz="8" w:space="0" w:color="auto"/>
            </w:tcBorders>
            <w:shd w:val="clear" w:color="auto" w:fill="auto"/>
            <w:vAlign w:val="center"/>
            <w:hideMark/>
          </w:tcPr>
          <w:p w14:paraId="7DFF1195"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93,67%</w:t>
            </w:r>
          </w:p>
        </w:tc>
      </w:tr>
    </w:tbl>
    <w:p w14:paraId="219FE6F9" w14:textId="77777777" w:rsidR="0027356A" w:rsidRPr="0005640B" w:rsidRDefault="0027356A" w:rsidP="0027356A">
      <w:pPr>
        <w:jc w:val="both"/>
        <w:rPr>
          <w:rFonts w:ascii="Verdana" w:hAnsi="Verdana" w:cs="Arial"/>
          <w:color w:val="FF0000"/>
          <w:sz w:val="20"/>
          <w:szCs w:val="20"/>
        </w:rPr>
      </w:pPr>
    </w:p>
    <w:p w14:paraId="0E6C9D8D" w14:textId="77777777" w:rsidR="0027356A" w:rsidRPr="0005640B" w:rsidRDefault="0027356A" w:rsidP="0027356A">
      <w:pPr>
        <w:jc w:val="both"/>
        <w:rPr>
          <w:rFonts w:ascii="Verdana" w:hAnsi="Verdana" w:cs="Arial"/>
          <w:color w:val="000000" w:themeColor="text1"/>
          <w:sz w:val="20"/>
          <w:szCs w:val="20"/>
        </w:rPr>
      </w:pPr>
      <w:proofErr w:type="spellStart"/>
      <w:r w:rsidRPr="0005640B">
        <w:rPr>
          <w:rFonts w:ascii="Verdana" w:hAnsi="Verdana" w:cs="Arial"/>
          <w:color w:val="000000" w:themeColor="text1"/>
          <w:sz w:val="20"/>
          <w:szCs w:val="20"/>
        </w:rPr>
        <w:t>Ukupni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rashodi</w:t>
      </w:r>
      <w:proofErr w:type="spellEnd"/>
      <w:r w:rsidRPr="0005640B">
        <w:rPr>
          <w:rFonts w:ascii="Verdana" w:hAnsi="Verdana" w:cs="Arial"/>
          <w:color w:val="000000" w:themeColor="text1"/>
          <w:sz w:val="20"/>
          <w:szCs w:val="20"/>
        </w:rPr>
        <w:t xml:space="preserve"> i </w:t>
      </w:r>
      <w:proofErr w:type="spellStart"/>
      <w:r w:rsidRPr="0005640B">
        <w:rPr>
          <w:rFonts w:ascii="Verdana" w:hAnsi="Verdana" w:cs="Arial"/>
          <w:color w:val="000000" w:themeColor="text1"/>
          <w:sz w:val="20"/>
          <w:szCs w:val="20"/>
        </w:rPr>
        <w:t>izdaci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poslovanja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planirani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ukupnom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2.300.000,00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a </w:t>
      </w:r>
      <w:proofErr w:type="spellStart"/>
      <w:r w:rsidRPr="0005640B">
        <w:rPr>
          <w:rFonts w:ascii="Verdana" w:hAnsi="Verdana" w:cs="Arial"/>
          <w:color w:val="000000" w:themeColor="text1"/>
          <w:sz w:val="20"/>
          <w:szCs w:val="20"/>
        </w:rPr>
        <w:t>ostvareni</w:t>
      </w:r>
      <w:proofErr w:type="spellEnd"/>
      <w:r w:rsidRPr="0005640B">
        <w:rPr>
          <w:rFonts w:ascii="Verdana" w:hAnsi="Verdana" w:cs="Arial"/>
          <w:color w:val="000000" w:themeColor="text1"/>
          <w:sz w:val="20"/>
          <w:szCs w:val="20"/>
        </w:rPr>
        <w:t xml:space="preserve"> u 2023. g. </w:t>
      </w:r>
      <w:proofErr w:type="spellStart"/>
      <w:r w:rsidRPr="0005640B">
        <w:rPr>
          <w:rFonts w:ascii="Verdana" w:hAnsi="Verdana" w:cs="Arial"/>
          <w:color w:val="000000" w:themeColor="text1"/>
          <w:sz w:val="20"/>
          <w:szCs w:val="20"/>
        </w:rPr>
        <w:t>iznose</w:t>
      </w:r>
      <w:proofErr w:type="spellEnd"/>
      <w:r w:rsidRPr="0005640B">
        <w:rPr>
          <w:rFonts w:ascii="Verdana" w:hAnsi="Verdana" w:cs="Arial"/>
          <w:color w:val="000000" w:themeColor="text1"/>
          <w:sz w:val="20"/>
          <w:szCs w:val="20"/>
        </w:rPr>
        <w:t xml:space="preserve"> (2.154.301,46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što</w:t>
      </w:r>
      <w:proofErr w:type="spellEnd"/>
      <w:r w:rsidRPr="0005640B">
        <w:rPr>
          <w:rFonts w:ascii="Verdana" w:hAnsi="Verdana" w:cs="Arial"/>
          <w:color w:val="000000" w:themeColor="text1"/>
          <w:sz w:val="20"/>
          <w:szCs w:val="20"/>
        </w:rPr>
        <w:t xml:space="preserve"> je 93,67% u </w:t>
      </w:r>
      <w:proofErr w:type="spellStart"/>
      <w:r w:rsidRPr="0005640B">
        <w:rPr>
          <w:rFonts w:ascii="Verdana" w:hAnsi="Verdana" w:cs="Arial"/>
          <w:color w:val="000000" w:themeColor="text1"/>
          <w:sz w:val="20"/>
          <w:szCs w:val="20"/>
        </w:rPr>
        <w:t>odnosu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planirano</w:t>
      </w:r>
      <w:proofErr w:type="spellEnd"/>
      <w:r w:rsidRPr="0005640B">
        <w:rPr>
          <w:rFonts w:ascii="Verdana" w:hAnsi="Verdana" w:cs="Arial"/>
          <w:color w:val="000000" w:themeColor="text1"/>
          <w:sz w:val="20"/>
          <w:szCs w:val="20"/>
        </w:rPr>
        <w:t>.</w:t>
      </w:r>
    </w:p>
    <w:p w14:paraId="77E4DB73" w14:textId="77777777" w:rsidR="0027356A" w:rsidRPr="0005640B" w:rsidRDefault="0027356A" w:rsidP="0027356A">
      <w:pPr>
        <w:jc w:val="both"/>
        <w:rPr>
          <w:rFonts w:ascii="Verdana" w:hAnsi="Verdana" w:cs="Arial"/>
          <w:sz w:val="20"/>
          <w:szCs w:val="20"/>
        </w:rPr>
      </w:pPr>
    </w:p>
    <w:p w14:paraId="21C3B195"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zaposlene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skupina</w:t>
      </w:r>
      <w:proofErr w:type="spellEnd"/>
      <w:r w:rsidRPr="0005640B">
        <w:rPr>
          <w:rFonts w:ascii="Verdana" w:hAnsi="Verdana" w:cs="Arial"/>
          <w:sz w:val="20"/>
          <w:szCs w:val="20"/>
        </w:rPr>
        <w:t xml:space="preserve"> 31) u </w:t>
      </w:r>
      <w:proofErr w:type="spellStart"/>
      <w:r w:rsidRPr="0005640B">
        <w:rPr>
          <w:rFonts w:ascii="Verdana" w:hAnsi="Verdana" w:cs="Arial"/>
          <w:sz w:val="20"/>
          <w:szCs w:val="20"/>
        </w:rPr>
        <w:t>ukupnoj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strukturi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3,89%, </w:t>
      </w:r>
      <w:proofErr w:type="spellStart"/>
      <w:r w:rsidRPr="0005640B">
        <w:rPr>
          <w:rFonts w:ascii="Verdana" w:hAnsi="Verdana" w:cs="Arial"/>
          <w:sz w:val="20"/>
          <w:szCs w:val="20"/>
        </w:rPr>
        <w:t>odnosno</w:t>
      </w:r>
      <w:proofErr w:type="spellEnd"/>
      <w:r w:rsidRPr="0005640B">
        <w:rPr>
          <w:rFonts w:ascii="Verdana" w:hAnsi="Verdana" w:cs="Arial"/>
          <w:sz w:val="20"/>
          <w:szCs w:val="20"/>
        </w:rPr>
        <w:t xml:space="preserve"> (83.679,87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97,50% </w:t>
      </w:r>
      <w:proofErr w:type="spellStart"/>
      <w:r w:rsidRPr="0005640B">
        <w:rPr>
          <w:rFonts w:ascii="Verdana" w:hAnsi="Verdana" w:cs="Arial"/>
          <w:sz w:val="20"/>
          <w:szCs w:val="20"/>
        </w:rPr>
        <w:t>izvršenja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zaposlene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zaposlene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doprinosi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plaću</w:t>
      </w:r>
      <w:proofErr w:type="spellEnd"/>
      <w:r w:rsidRPr="0005640B">
        <w:rPr>
          <w:rFonts w:ascii="Verdana" w:hAnsi="Verdana" w:cs="Arial"/>
          <w:sz w:val="20"/>
          <w:szCs w:val="20"/>
        </w:rPr>
        <w:t xml:space="preserve">. Općina u 2023. </w:t>
      </w:r>
      <w:proofErr w:type="spellStart"/>
      <w:r w:rsidRPr="0005640B">
        <w:rPr>
          <w:rFonts w:ascii="Verdana" w:hAnsi="Verdana" w:cs="Arial"/>
          <w:sz w:val="20"/>
          <w:szCs w:val="20"/>
        </w:rPr>
        <w:t>godini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četiri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zaposlenika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stanjem</w:t>
      </w:r>
      <w:proofErr w:type="spellEnd"/>
      <w:r w:rsidRPr="0005640B">
        <w:rPr>
          <w:rFonts w:ascii="Verdana" w:hAnsi="Verdana" w:cs="Arial"/>
          <w:sz w:val="20"/>
          <w:szCs w:val="20"/>
        </w:rPr>
        <w:t xml:space="preserve"> 31.12.2023.g. tri </w:t>
      </w:r>
      <w:proofErr w:type="spellStart"/>
      <w:r w:rsidRPr="0005640B">
        <w:rPr>
          <w:rFonts w:ascii="Verdana" w:hAnsi="Verdana" w:cs="Arial"/>
          <w:sz w:val="20"/>
          <w:szCs w:val="20"/>
        </w:rPr>
        <w:t>službenice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Jedinstvenom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upravnom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odjelu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Općinski</w:t>
      </w:r>
      <w:proofErr w:type="spellEnd"/>
      <w:r w:rsidRPr="0005640B">
        <w:rPr>
          <w:rFonts w:ascii="Verdana" w:hAnsi="Verdana" w:cs="Arial"/>
          <w:sz w:val="20"/>
          <w:szCs w:val="20"/>
        </w:rPr>
        <w:t xml:space="preserve"> načelnik </w:t>
      </w:r>
      <w:proofErr w:type="spellStart"/>
      <w:r w:rsidRPr="0005640B">
        <w:rPr>
          <w:rFonts w:ascii="Verdana" w:hAnsi="Verdana" w:cs="Arial"/>
          <w:sz w:val="20"/>
          <w:szCs w:val="20"/>
        </w:rPr>
        <w:t>jedan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zaposleni</w:t>
      </w:r>
      <w:proofErr w:type="spellEnd"/>
      <w:r w:rsidRPr="0005640B">
        <w:rPr>
          <w:rFonts w:ascii="Verdana" w:hAnsi="Verdana" w:cs="Arial"/>
          <w:sz w:val="20"/>
          <w:szCs w:val="20"/>
        </w:rPr>
        <w:t>.</w:t>
      </w:r>
    </w:p>
    <w:p w14:paraId="6B805CB2" w14:textId="77777777" w:rsidR="0027356A" w:rsidRPr="0005640B" w:rsidRDefault="0027356A" w:rsidP="0027356A">
      <w:pPr>
        <w:jc w:val="both"/>
        <w:rPr>
          <w:rFonts w:ascii="Verdana" w:hAnsi="Verdana" w:cs="Arial"/>
          <w:sz w:val="20"/>
          <w:szCs w:val="20"/>
        </w:rPr>
      </w:pPr>
    </w:p>
    <w:p w14:paraId="36710204"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lastRenderedPageBreak/>
        <w:t>Materijalni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(32) u </w:t>
      </w:r>
      <w:proofErr w:type="spellStart"/>
      <w:r w:rsidRPr="0005640B">
        <w:rPr>
          <w:rFonts w:ascii="Verdana" w:hAnsi="Verdana" w:cs="Arial"/>
          <w:sz w:val="20"/>
          <w:szCs w:val="20"/>
        </w:rPr>
        <w:t>ukupnoj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strukturi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14,19%,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(305.646,64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87,69%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Materijalne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troškova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zaposlenima</w:t>
      </w:r>
      <w:proofErr w:type="spellEnd"/>
      <w:r w:rsidRPr="0005640B">
        <w:rPr>
          <w:rFonts w:ascii="Verdana" w:hAnsi="Verdana" w:cs="Arial"/>
          <w:sz w:val="20"/>
          <w:szCs w:val="20"/>
        </w:rPr>
        <w:t xml:space="preserve"> (872,64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prijevoz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posao-javni</w:t>
      </w:r>
      <w:proofErr w:type="spellEnd"/>
      <w:r w:rsidRPr="0005640B">
        <w:rPr>
          <w:rFonts w:ascii="Verdana" w:hAnsi="Verdana" w:cs="Arial"/>
          <w:sz w:val="20"/>
          <w:szCs w:val="20"/>
        </w:rPr>
        <w:t xml:space="preserve"> rad, </w:t>
      </w:r>
      <w:proofErr w:type="spellStart"/>
      <w:r w:rsidRPr="0005640B">
        <w:rPr>
          <w:rFonts w:ascii="Verdana" w:hAnsi="Verdana" w:cs="Arial"/>
          <w:sz w:val="20"/>
          <w:szCs w:val="20"/>
        </w:rPr>
        <w:t>stručno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usavršavanje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zaposlenika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materijal</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energiju</w:t>
      </w:r>
      <w:proofErr w:type="spellEnd"/>
      <w:r w:rsidRPr="0005640B">
        <w:rPr>
          <w:rFonts w:ascii="Verdana" w:hAnsi="Verdana" w:cs="Arial"/>
          <w:sz w:val="20"/>
          <w:szCs w:val="20"/>
        </w:rPr>
        <w:t xml:space="preserve"> (36.443,36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(243.312,20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nespomenuti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(25.018,44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od toga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za rad </w:t>
      </w:r>
      <w:proofErr w:type="spellStart"/>
      <w:r w:rsidRPr="0005640B">
        <w:rPr>
          <w:rFonts w:ascii="Verdana" w:hAnsi="Verdana" w:cs="Arial"/>
          <w:sz w:val="20"/>
          <w:szCs w:val="20"/>
        </w:rPr>
        <w:t>predstavničkih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izvršnih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tijela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povjerenstva</w:t>
      </w:r>
      <w:proofErr w:type="spellEnd"/>
      <w:r w:rsidRPr="0005640B">
        <w:rPr>
          <w:rFonts w:ascii="Verdana" w:hAnsi="Verdana" w:cs="Arial"/>
          <w:sz w:val="20"/>
          <w:szCs w:val="20"/>
        </w:rPr>
        <w:t xml:space="preserve"> i sl. (9.580,77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premije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osiguranja</w:t>
      </w:r>
      <w:proofErr w:type="spellEnd"/>
      <w:r w:rsidRPr="0005640B">
        <w:rPr>
          <w:rFonts w:ascii="Verdana" w:hAnsi="Verdana" w:cs="Arial"/>
          <w:sz w:val="20"/>
          <w:szCs w:val="20"/>
        </w:rPr>
        <w:t xml:space="preserve"> (2.270,25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reprezentacija</w:t>
      </w:r>
      <w:proofErr w:type="spellEnd"/>
      <w:r w:rsidRPr="0005640B">
        <w:rPr>
          <w:rFonts w:ascii="Verdana" w:hAnsi="Verdana" w:cs="Arial"/>
          <w:sz w:val="20"/>
          <w:szCs w:val="20"/>
        </w:rPr>
        <w:t xml:space="preserve"> (9.725,75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pristojbe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(2.007,85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nespomenuti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(25.018,44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286715EB"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Financijski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(34) </w:t>
      </w:r>
      <w:proofErr w:type="spellStart"/>
      <w:r w:rsidRPr="0005640B">
        <w:rPr>
          <w:rFonts w:ascii="Verdana" w:hAnsi="Verdana" w:cs="Arial"/>
          <w:sz w:val="20"/>
          <w:szCs w:val="20"/>
        </w:rPr>
        <w:t>realizirani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visini</w:t>
      </w:r>
      <w:proofErr w:type="spellEnd"/>
      <w:r w:rsidRPr="0005640B">
        <w:rPr>
          <w:rFonts w:ascii="Verdana" w:hAnsi="Verdana" w:cs="Arial"/>
          <w:sz w:val="20"/>
          <w:szCs w:val="20"/>
        </w:rPr>
        <w:t xml:space="preserve"> (12.992,28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90,31%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Financijske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primljene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zajmove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kredite</w:t>
      </w:r>
      <w:proofErr w:type="spellEnd"/>
      <w:r w:rsidRPr="0005640B">
        <w:rPr>
          <w:rFonts w:ascii="Verdana" w:hAnsi="Verdana" w:cs="Arial"/>
          <w:sz w:val="20"/>
          <w:szCs w:val="20"/>
        </w:rPr>
        <w:t xml:space="preserve"> (4.363,40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bankarske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platnog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prometa</w:t>
      </w:r>
      <w:proofErr w:type="spellEnd"/>
      <w:r w:rsidRPr="0005640B">
        <w:rPr>
          <w:rFonts w:ascii="Verdana" w:hAnsi="Verdana" w:cs="Arial"/>
          <w:sz w:val="20"/>
          <w:szCs w:val="20"/>
        </w:rPr>
        <w:t xml:space="preserve"> (2.282,55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nespomenuti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financijski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(6.346,33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15C09045"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Subvencije</w:t>
      </w:r>
      <w:proofErr w:type="spellEnd"/>
      <w:r w:rsidRPr="0005640B">
        <w:rPr>
          <w:rFonts w:ascii="Verdana" w:hAnsi="Verdana" w:cs="Arial"/>
          <w:sz w:val="20"/>
          <w:szCs w:val="20"/>
        </w:rPr>
        <w:t xml:space="preserve"> (35)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realizirane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(44.619,98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93,06%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Subvencije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isplaćivane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trovačkom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Autotransport</w:t>
      </w:r>
      <w:proofErr w:type="spellEnd"/>
      <w:r w:rsidRPr="0005640B">
        <w:rPr>
          <w:rFonts w:ascii="Verdana" w:hAnsi="Verdana" w:cs="Arial"/>
          <w:sz w:val="20"/>
          <w:szCs w:val="20"/>
        </w:rPr>
        <w:t xml:space="preserve"> Karlovac </w:t>
      </w:r>
      <w:proofErr w:type="spellStart"/>
      <w:r w:rsidRPr="0005640B">
        <w:rPr>
          <w:rFonts w:ascii="Verdana" w:hAnsi="Verdana" w:cs="Arial"/>
          <w:sz w:val="20"/>
          <w:szCs w:val="20"/>
        </w:rPr>
        <w:t>d.d.</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subvencije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prijevoza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učenika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srednjih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škola</w:t>
      </w:r>
      <w:proofErr w:type="spellEnd"/>
      <w:r w:rsidRPr="0005640B">
        <w:rPr>
          <w:rFonts w:ascii="Verdana" w:hAnsi="Verdana" w:cs="Arial"/>
          <w:sz w:val="20"/>
          <w:szCs w:val="20"/>
        </w:rPr>
        <w:t xml:space="preserve"> (21.179,98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subvencije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poljoprivrednicima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umjetno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osjemenjivanje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krava</w:t>
      </w:r>
      <w:proofErr w:type="spellEnd"/>
      <w:r w:rsidRPr="0005640B">
        <w:rPr>
          <w:rFonts w:ascii="Verdana" w:hAnsi="Verdana" w:cs="Arial"/>
          <w:sz w:val="20"/>
          <w:szCs w:val="20"/>
        </w:rPr>
        <w:t xml:space="preserve"> (1.290,42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poljoprivredne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mehanizacije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opreme</w:t>
      </w:r>
      <w:proofErr w:type="spellEnd"/>
      <w:r w:rsidRPr="0005640B">
        <w:rPr>
          <w:rFonts w:ascii="Verdana" w:hAnsi="Verdana" w:cs="Arial"/>
          <w:sz w:val="20"/>
          <w:szCs w:val="20"/>
        </w:rPr>
        <w:t xml:space="preserve"> (1.990,84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subvencije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obrtu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privatnim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boravak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(20.158,74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dane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unutar</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(36) </w:t>
      </w:r>
      <w:proofErr w:type="spellStart"/>
      <w:r w:rsidRPr="0005640B">
        <w:rPr>
          <w:rFonts w:ascii="Verdana" w:hAnsi="Verdana" w:cs="Arial"/>
          <w:sz w:val="20"/>
          <w:szCs w:val="20"/>
        </w:rPr>
        <w:t>realizirano</w:t>
      </w:r>
      <w:proofErr w:type="spellEnd"/>
      <w:r w:rsidRPr="0005640B">
        <w:rPr>
          <w:rFonts w:ascii="Verdana" w:hAnsi="Verdana" w:cs="Arial"/>
          <w:sz w:val="20"/>
          <w:szCs w:val="20"/>
        </w:rPr>
        <w:t xml:space="preserve"> je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(11.823,34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boravka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dječjem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Potočić</w:t>
      </w:r>
      <w:proofErr w:type="spellEnd"/>
      <w:r w:rsidRPr="0005640B">
        <w:rPr>
          <w:rFonts w:ascii="Verdana" w:hAnsi="Verdana" w:cs="Arial"/>
          <w:sz w:val="20"/>
          <w:szCs w:val="20"/>
        </w:rPr>
        <w:t xml:space="preserve"> Pisarovina), </w:t>
      </w:r>
      <w:proofErr w:type="spellStart"/>
      <w:r w:rsidRPr="0005640B">
        <w:rPr>
          <w:rFonts w:ascii="Verdana" w:hAnsi="Verdana" w:cs="Arial"/>
          <w:sz w:val="20"/>
          <w:szCs w:val="20"/>
        </w:rPr>
        <w:t>temeljem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ispostavljenih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boravak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vrtiću</w:t>
      </w:r>
      <w:proofErr w:type="spellEnd"/>
      <w:r w:rsidRPr="0005640B">
        <w:rPr>
          <w:rFonts w:ascii="Verdana" w:hAnsi="Verdana" w:cs="Arial"/>
          <w:sz w:val="20"/>
          <w:szCs w:val="20"/>
        </w:rPr>
        <w:t>.</w:t>
      </w:r>
    </w:p>
    <w:p w14:paraId="176B6DE0"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građanima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kućanstvima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novcu</w:t>
      </w:r>
      <w:proofErr w:type="spellEnd"/>
      <w:r w:rsidRPr="0005640B">
        <w:rPr>
          <w:rFonts w:ascii="Verdana" w:hAnsi="Verdana" w:cs="Arial"/>
          <w:sz w:val="20"/>
          <w:szCs w:val="20"/>
        </w:rPr>
        <w:t xml:space="preserve"> (37) </w:t>
      </w:r>
      <w:proofErr w:type="spellStart"/>
      <w:r w:rsidRPr="0005640B">
        <w:rPr>
          <w:rFonts w:ascii="Verdana" w:hAnsi="Verdana" w:cs="Arial"/>
          <w:sz w:val="20"/>
          <w:szCs w:val="20"/>
        </w:rPr>
        <w:t>realizirane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(10.656,99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76,06%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isplaćivane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obiteljima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kućanstvima</w:t>
      </w:r>
      <w:proofErr w:type="spellEnd"/>
      <w:r w:rsidRPr="0005640B">
        <w:rPr>
          <w:rFonts w:ascii="Verdana" w:hAnsi="Verdana" w:cs="Arial"/>
          <w:sz w:val="20"/>
          <w:szCs w:val="20"/>
        </w:rPr>
        <w:t xml:space="preserve"> (750,00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novorođenu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djecu</w:t>
      </w:r>
      <w:proofErr w:type="spellEnd"/>
      <w:r w:rsidRPr="0005640B">
        <w:rPr>
          <w:rFonts w:ascii="Verdana" w:hAnsi="Verdana" w:cs="Arial"/>
          <w:sz w:val="20"/>
          <w:szCs w:val="20"/>
        </w:rPr>
        <w:t xml:space="preserve"> (4.512,64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troškovima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liječenja</w:t>
      </w:r>
      <w:proofErr w:type="spellEnd"/>
      <w:r w:rsidRPr="0005640B">
        <w:rPr>
          <w:rFonts w:ascii="Verdana" w:hAnsi="Verdana" w:cs="Arial"/>
          <w:sz w:val="20"/>
          <w:szCs w:val="20"/>
        </w:rPr>
        <w:t xml:space="preserve"> (270,00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troškovima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ukopa</w:t>
      </w:r>
      <w:proofErr w:type="spellEnd"/>
      <w:r w:rsidRPr="0005640B">
        <w:rPr>
          <w:rFonts w:ascii="Verdana" w:hAnsi="Verdana" w:cs="Arial"/>
          <w:sz w:val="20"/>
          <w:szCs w:val="20"/>
        </w:rPr>
        <w:t xml:space="preserve"> (1.056,23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smještaja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učenika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srednjih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škola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učeničke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domove</w:t>
      </w:r>
      <w:proofErr w:type="spellEnd"/>
      <w:r w:rsidRPr="0005640B">
        <w:rPr>
          <w:rFonts w:ascii="Verdana" w:hAnsi="Verdana" w:cs="Arial"/>
          <w:sz w:val="20"/>
          <w:szCs w:val="20"/>
        </w:rPr>
        <w:t xml:space="preserve"> (4.068,12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0F62F6CE"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(38) </w:t>
      </w:r>
      <w:proofErr w:type="spellStart"/>
      <w:r w:rsidRPr="0005640B">
        <w:rPr>
          <w:rFonts w:ascii="Verdana" w:hAnsi="Verdana" w:cs="Arial"/>
          <w:sz w:val="20"/>
          <w:szCs w:val="20"/>
        </w:rPr>
        <w:t>realizirani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(113.779,11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96,67%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obuhvaćaju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(381)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(95.865,11 </w:t>
      </w:r>
      <w:proofErr w:type="spellStart"/>
      <w:r w:rsidRPr="0005640B">
        <w:rPr>
          <w:rFonts w:ascii="Verdana" w:hAnsi="Verdana" w:cs="Arial"/>
          <w:sz w:val="20"/>
          <w:szCs w:val="20"/>
        </w:rPr>
        <w:t>eura</w:t>
      </w:r>
      <w:proofErr w:type="spellEnd"/>
      <w:r w:rsidRPr="0005640B">
        <w:rPr>
          <w:rFonts w:ascii="Verdana" w:hAnsi="Verdana" w:cs="Arial"/>
          <w:sz w:val="20"/>
          <w:szCs w:val="20"/>
        </w:rPr>
        <w:t>)</w:t>
      </w:r>
      <w:r w:rsidRPr="0005640B">
        <w:rPr>
          <w:rFonts w:ascii="Verdana" w:hAnsi="Verdana" w:cs="Arial"/>
          <w:color w:val="002060"/>
          <w:sz w:val="20"/>
          <w:szCs w:val="20"/>
        </w:rPr>
        <w:t>,</w:t>
      </w:r>
      <w:r w:rsidRPr="0005640B">
        <w:rPr>
          <w:rFonts w:ascii="Verdana" w:hAnsi="Verdana" w:cs="Arial"/>
          <w:sz w:val="20"/>
          <w:szCs w:val="20"/>
        </w:rPr>
        <w:t xml:space="preserve">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predškolskog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djecu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koja</w:t>
      </w:r>
      <w:proofErr w:type="spellEnd"/>
      <w:r w:rsidRPr="0005640B">
        <w:rPr>
          <w:rFonts w:ascii="Verdana" w:hAnsi="Verdana" w:cs="Arial"/>
          <w:sz w:val="20"/>
          <w:szCs w:val="20"/>
        </w:rPr>
        <w:t xml:space="preserve"> ne </w:t>
      </w:r>
      <w:proofErr w:type="spellStart"/>
      <w:r w:rsidRPr="0005640B">
        <w:rPr>
          <w:rFonts w:ascii="Verdana" w:hAnsi="Verdana" w:cs="Arial"/>
          <w:sz w:val="20"/>
          <w:szCs w:val="20"/>
        </w:rPr>
        <w:t>pohađaju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vrtiće</w:t>
      </w:r>
      <w:proofErr w:type="spellEnd"/>
      <w:r w:rsidRPr="0005640B">
        <w:rPr>
          <w:rFonts w:ascii="Verdana" w:hAnsi="Verdana" w:cs="Arial"/>
          <w:sz w:val="20"/>
          <w:szCs w:val="20"/>
        </w:rPr>
        <w:t xml:space="preserve"> (1.266,25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boravka</w:t>
      </w:r>
      <w:proofErr w:type="spellEnd"/>
      <w:r w:rsidRPr="0005640B">
        <w:rPr>
          <w:rFonts w:ascii="Verdana" w:hAnsi="Verdana" w:cs="Arial"/>
          <w:sz w:val="20"/>
          <w:szCs w:val="20"/>
        </w:rPr>
        <w:t xml:space="preserve"> 20-tero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starije</w:t>
      </w:r>
      <w:proofErr w:type="spellEnd"/>
      <w:r w:rsidRPr="0005640B">
        <w:rPr>
          <w:rFonts w:ascii="Verdana" w:hAnsi="Verdana" w:cs="Arial"/>
          <w:sz w:val="20"/>
          <w:szCs w:val="20"/>
        </w:rPr>
        <w:t xml:space="preserve"> od tri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dopuna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cijene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bruto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zaposlene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dvije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odgajateljice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jedna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kuharica-spremačica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dječjem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vrtiću</w:t>
      </w:r>
      <w:proofErr w:type="spellEnd"/>
      <w:r w:rsidRPr="0005640B">
        <w:rPr>
          <w:rFonts w:ascii="Verdana" w:hAnsi="Verdana" w:cs="Arial"/>
          <w:sz w:val="20"/>
          <w:szCs w:val="20"/>
        </w:rPr>
        <w:t xml:space="preserve"> „Bambi“ Lasinja (55.994,55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ugovoru</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djelu</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medicinsku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dječjem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vrtiću</w:t>
      </w:r>
      <w:proofErr w:type="spellEnd"/>
      <w:r w:rsidRPr="0005640B">
        <w:rPr>
          <w:rFonts w:ascii="Verdana" w:hAnsi="Verdana" w:cs="Arial"/>
          <w:sz w:val="20"/>
          <w:szCs w:val="20"/>
        </w:rPr>
        <w:t xml:space="preserve"> Bambi </w:t>
      </w:r>
      <w:proofErr w:type="spellStart"/>
      <w:r w:rsidRPr="0005640B">
        <w:rPr>
          <w:rFonts w:ascii="Verdana" w:hAnsi="Verdana" w:cs="Arial"/>
          <w:sz w:val="20"/>
          <w:szCs w:val="20"/>
        </w:rPr>
        <w:t>isplaćeno</w:t>
      </w:r>
      <w:proofErr w:type="spellEnd"/>
      <w:r w:rsidRPr="0005640B">
        <w:rPr>
          <w:rFonts w:ascii="Verdana" w:hAnsi="Verdana" w:cs="Arial"/>
          <w:sz w:val="20"/>
          <w:szCs w:val="20"/>
        </w:rPr>
        <w:t xml:space="preserve"> je (1.898,83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maturalno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putovanje</w:t>
      </w:r>
      <w:proofErr w:type="spellEnd"/>
      <w:r w:rsidRPr="0005640B">
        <w:rPr>
          <w:rFonts w:ascii="Verdana" w:hAnsi="Verdana" w:cs="Arial"/>
          <w:sz w:val="20"/>
          <w:szCs w:val="20"/>
        </w:rPr>
        <w:t xml:space="preserve"> 7. i 8. </w:t>
      </w:r>
      <w:proofErr w:type="spellStart"/>
      <w:r w:rsidRPr="0005640B">
        <w:rPr>
          <w:rFonts w:ascii="Verdana" w:hAnsi="Verdana" w:cs="Arial"/>
          <w:sz w:val="20"/>
          <w:szCs w:val="20"/>
        </w:rPr>
        <w:t>razreda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osnovne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škole</w:t>
      </w:r>
      <w:proofErr w:type="spellEnd"/>
      <w:r w:rsidRPr="0005640B">
        <w:rPr>
          <w:rFonts w:ascii="Verdana" w:hAnsi="Verdana" w:cs="Arial"/>
          <w:sz w:val="20"/>
          <w:szCs w:val="20"/>
        </w:rPr>
        <w:t xml:space="preserve"> (2.200,00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vjerskim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zajednicama</w:t>
      </w:r>
      <w:proofErr w:type="spellEnd"/>
      <w:r w:rsidRPr="0005640B">
        <w:rPr>
          <w:rFonts w:ascii="Verdana" w:hAnsi="Verdana" w:cs="Arial"/>
          <w:sz w:val="20"/>
          <w:szCs w:val="20"/>
        </w:rPr>
        <w:t xml:space="preserve"> (5.640,97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vatrogastvo</w:t>
      </w:r>
      <w:proofErr w:type="spellEnd"/>
      <w:r w:rsidRPr="0005640B">
        <w:rPr>
          <w:rFonts w:ascii="Verdana" w:hAnsi="Verdana" w:cs="Arial"/>
          <w:sz w:val="20"/>
          <w:szCs w:val="20"/>
        </w:rPr>
        <w:t xml:space="preserve"> (6.105,25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društvene</w:t>
      </w:r>
      <w:proofErr w:type="spellEnd"/>
      <w:r w:rsidRPr="0005640B">
        <w:rPr>
          <w:rFonts w:ascii="Verdana" w:hAnsi="Verdana" w:cs="Arial"/>
          <w:sz w:val="20"/>
          <w:szCs w:val="20"/>
        </w:rPr>
        <w:t xml:space="preserve"> djelatnosti i </w:t>
      </w:r>
      <w:proofErr w:type="spellStart"/>
      <w:r w:rsidRPr="0005640B">
        <w:rPr>
          <w:rFonts w:ascii="Verdana" w:hAnsi="Verdana" w:cs="Arial"/>
          <w:sz w:val="20"/>
          <w:szCs w:val="20"/>
        </w:rPr>
        <w:t>ostale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w:t>
      </w:r>
      <w:r w:rsidRPr="0005640B">
        <w:rPr>
          <w:rFonts w:ascii="Verdana" w:hAnsi="Verdana" w:cs="Arial"/>
          <w:color w:val="000000" w:themeColor="text1"/>
          <w:sz w:val="20"/>
          <w:szCs w:val="20"/>
        </w:rPr>
        <w:t xml:space="preserve"> </w:t>
      </w:r>
      <w:proofErr w:type="spellStart"/>
      <w:r w:rsidRPr="0005640B">
        <w:rPr>
          <w:rFonts w:ascii="Verdana" w:hAnsi="Verdana" w:cs="Arial"/>
          <w:sz w:val="20"/>
          <w:szCs w:val="20"/>
        </w:rPr>
        <w:t>političkim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strankama</w:t>
      </w:r>
      <w:proofErr w:type="spellEnd"/>
      <w:r w:rsidRPr="0005640B">
        <w:rPr>
          <w:rFonts w:ascii="Verdana" w:hAnsi="Verdana" w:cs="Arial"/>
          <w:sz w:val="20"/>
          <w:szCs w:val="20"/>
        </w:rPr>
        <w:t xml:space="preserve"> (1.330,00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sportskim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društvima</w:t>
      </w:r>
      <w:proofErr w:type="spellEnd"/>
      <w:r w:rsidRPr="0005640B">
        <w:rPr>
          <w:rFonts w:ascii="Verdana" w:hAnsi="Verdana" w:cs="Arial"/>
          <w:sz w:val="20"/>
          <w:szCs w:val="20"/>
        </w:rPr>
        <w:t xml:space="preserve"> (2.640,84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branitelja</w:t>
      </w:r>
      <w:proofErr w:type="spellEnd"/>
      <w:r w:rsidRPr="0005640B">
        <w:rPr>
          <w:rFonts w:ascii="Verdana" w:hAnsi="Verdana" w:cs="Arial"/>
          <w:sz w:val="20"/>
          <w:szCs w:val="20"/>
        </w:rPr>
        <w:t xml:space="preserve"> (1.990,84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kulturu</w:t>
      </w:r>
      <w:proofErr w:type="spellEnd"/>
      <w:r w:rsidRPr="0005640B">
        <w:rPr>
          <w:rFonts w:ascii="Verdana" w:hAnsi="Verdana" w:cs="Arial"/>
          <w:sz w:val="20"/>
          <w:szCs w:val="20"/>
        </w:rPr>
        <w:t xml:space="preserve"> (4.645,30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ostale</w:t>
      </w:r>
      <w:proofErr w:type="spellEnd"/>
      <w:r w:rsidRPr="0005640B">
        <w:rPr>
          <w:rFonts w:ascii="Verdana" w:hAnsi="Verdana" w:cs="Arial"/>
          <w:sz w:val="20"/>
          <w:szCs w:val="20"/>
        </w:rPr>
        <w:t xml:space="preserve"> udruge (2.656,29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djelatnost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Crvenog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križa</w:t>
      </w:r>
      <w:proofErr w:type="spellEnd"/>
      <w:r w:rsidRPr="0005640B">
        <w:rPr>
          <w:rFonts w:ascii="Verdana" w:hAnsi="Verdana" w:cs="Arial"/>
          <w:sz w:val="20"/>
          <w:szCs w:val="20"/>
        </w:rPr>
        <w:t xml:space="preserve"> (1.620,05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gorsku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službu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spašavanja</w:t>
      </w:r>
      <w:proofErr w:type="spellEnd"/>
      <w:r w:rsidRPr="0005640B">
        <w:rPr>
          <w:rFonts w:ascii="Verdana" w:hAnsi="Verdana" w:cs="Arial"/>
          <w:sz w:val="20"/>
          <w:szCs w:val="20"/>
        </w:rPr>
        <w:t xml:space="preserve"> (663,61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skloništa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napuštene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životinje</w:t>
      </w:r>
      <w:proofErr w:type="spellEnd"/>
      <w:r w:rsidRPr="0005640B">
        <w:rPr>
          <w:rFonts w:ascii="Verdana" w:hAnsi="Verdana" w:cs="Arial"/>
          <w:sz w:val="20"/>
          <w:szCs w:val="20"/>
        </w:rPr>
        <w:t xml:space="preserve"> (2.156,80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sterilizacije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kastracije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pasa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mačaka</w:t>
      </w:r>
      <w:proofErr w:type="spellEnd"/>
      <w:r w:rsidRPr="0005640B">
        <w:rPr>
          <w:rFonts w:ascii="Verdana" w:hAnsi="Verdana" w:cs="Arial"/>
          <w:sz w:val="20"/>
          <w:szCs w:val="20"/>
        </w:rPr>
        <w:t xml:space="preserve"> (316,10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sufinancira</w:t>
      </w:r>
      <w:proofErr w:type="spellEnd"/>
      <w:r w:rsidRPr="0005640B">
        <w:rPr>
          <w:rFonts w:ascii="Verdana" w:hAnsi="Verdana" w:cs="Arial"/>
          <w:sz w:val="20"/>
          <w:szCs w:val="20"/>
        </w:rPr>
        <w:t xml:space="preserve"> KŽ, za rad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zajednice </w:t>
      </w:r>
      <w:proofErr w:type="spellStart"/>
      <w:r w:rsidRPr="0005640B">
        <w:rPr>
          <w:rFonts w:ascii="Verdana" w:hAnsi="Verdana" w:cs="Arial"/>
          <w:sz w:val="20"/>
          <w:szCs w:val="20"/>
        </w:rPr>
        <w:t>područje</w:t>
      </w:r>
      <w:proofErr w:type="spellEnd"/>
      <w:r w:rsidRPr="0005640B">
        <w:rPr>
          <w:rFonts w:ascii="Verdana" w:hAnsi="Verdana" w:cs="Arial"/>
          <w:sz w:val="20"/>
          <w:szCs w:val="20"/>
        </w:rPr>
        <w:t xml:space="preserve"> Kupa (2.654,46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62A2FACD"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(382) </w:t>
      </w:r>
      <w:proofErr w:type="spellStart"/>
      <w:r w:rsidRPr="0005640B">
        <w:rPr>
          <w:rFonts w:ascii="Verdana" w:hAnsi="Verdana" w:cs="Arial"/>
          <w:sz w:val="20"/>
          <w:szCs w:val="20"/>
        </w:rPr>
        <w:t>iznos</w:t>
      </w:r>
      <w:proofErr w:type="spellEnd"/>
      <w:r w:rsidRPr="0005640B">
        <w:rPr>
          <w:rFonts w:ascii="Verdana" w:hAnsi="Verdana" w:cs="Arial"/>
          <w:sz w:val="20"/>
          <w:szCs w:val="20"/>
        </w:rPr>
        <w:t xml:space="preserve"> od (7.125,03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od toga </w:t>
      </w:r>
      <w:proofErr w:type="spellStart"/>
      <w:r w:rsidRPr="0005640B">
        <w:rPr>
          <w:rFonts w:ascii="Verdana" w:hAnsi="Verdana" w:cs="Arial"/>
          <w:sz w:val="20"/>
          <w:szCs w:val="20"/>
        </w:rPr>
        <w:t>vatrogasnoj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zajednici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opreme</w:t>
      </w:r>
      <w:proofErr w:type="spellEnd"/>
      <w:r w:rsidRPr="0005640B">
        <w:rPr>
          <w:rFonts w:ascii="Verdana" w:hAnsi="Verdana" w:cs="Arial"/>
          <w:sz w:val="20"/>
          <w:szCs w:val="20"/>
        </w:rPr>
        <w:t xml:space="preserve"> (3.981,68 </w:t>
      </w:r>
      <w:proofErr w:type="spellStart"/>
      <w:r w:rsidRPr="0005640B">
        <w:rPr>
          <w:rFonts w:ascii="Verdana" w:hAnsi="Verdana" w:cs="Arial"/>
          <w:sz w:val="20"/>
          <w:szCs w:val="20"/>
        </w:rPr>
        <w:t>eura</w:t>
      </w:r>
      <w:proofErr w:type="spellEnd"/>
      <w:r w:rsidRPr="0005640B">
        <w:rPr>
          <w:rFonts w:ascii="Verdana" w:hAnsi="Verdana" w:cs="Arial"/>
          <w:sz w:val="20"/>
          <w:szCs w:val="20"/>
        </w:rPr>
        <w:t>)</w:t>
      </w:r>
      <w:r w:rsidRPr="0005640B">
        <w:rPr>
          <w:rFonts w:ascii="Verdana" w:hAnsi="Verdana" w:cs="Arial"/>
          <w:color w:val="000000" w:themeColor="text1"/>
          <w:sz w:val="20"/>
          <w:szCs w:val="20"/>
        </w:rPr>
        <w:t xml:space="preserve">, </w:t>
      </w:r>
      <w:proofErr w:type="spellStart"/>
      <w:r w:rsidRPr="0005640B">
        <w:rPr>
          <w:rFonts w:ascii="Verdana" w:hAnsi="Verdana" w:cs="Arial"/>
          <w:sz w:val="20"/>
          <w:szCs w:val="20"/>
        </w:rPr>
        <w:t>kapitalna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građanima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kućanstvima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sanaciju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lokalnog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vodovoda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nabava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pumpe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Desni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Štefanki</w:t>
      </w:r>
      <w:proofErr w:type="spellEnd"/>
      <w:r w:rsidRPr="0005640B">
        <w:rPr>
          <w:rFonts w:ascii="Verdana" w:hAnsi="Verdana" w:cs="Arial"/>
          <w:sz w:val="20"/>
          <w:szCs w:val="20"/>
        </w:rPr>
        <w:t xml:space="preserve"> (2.994,71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poduzeću</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otplatu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glavnice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kamate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(9.618,74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217C6CA2" w14:textId="77777777" w:rsidR="0027356A" w:rsidRPr="0005640B" w:rsidRDefault="0027356A" w:rsidP="0027356A">
      <w:pPr>
        <w:jc w:val="both"/>
        <w:rPr>
          <w:rFonts w:ascii="Verdana" w:hAnsi="Verdana" w:cs="Arial"/>
          <w:color w:val="002060"/>
          <w:sz w:val="20"/>
          <w:szCs w:val="20"/>
        </w:rPr>
      </w:pPr>
    </w:p>
    <w:p w14:paraId="3D603461"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ne </w:t>
      </w:r>
      <w:proofErr w:type="spellStart"/>
      <w:r w:rsidRPr="0005640B">
        <w:rPr>
          <w:rFonts w:ascii="Verdana" w:hAnsi="Verdana" w:cs="Arial"/>
          <w:sz w:val="20"/>
          <w:szCs w:val="20"/>
        </w:rPr>
        <w:t>proizvedene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dugotrajne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(41) za </w:t>
      </w:r>
      <w:proofErr w:type="spellStart"/>
      <w:r w:rsidRPr="0005640B">
        <w:rPr>
          <w:rFonts w:ascii="Verdana" w:hAnsi="Verdana" w:cs="Arial"/>
          <w:sz w:val="20"/>
          <w:szCs w:val="20"/>
        </w:rPr>
        <w:t>donaciju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zemljišta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fizičke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osobe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nerazvrstanu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cestu</w:t>
      </w:r>
      <w:proofErr w:type="spellEnd"/>
      <w:r w:rsidRPr="0005640B">
        <w:rPr>
          <w:rFonts w:ascii="Verdana" w:hAnsi="Verdana" w:cs="Arial"/>
          <w:sz w:val="20"/>
          <w:szCs w:val="20"/>
        </w:rPr>
        <w:t xml:space="preserve"> (200,00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proizvedene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dugotrajne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(42) u </w:t>
      </w:r>
      <w:proofErr w:type="spellStart"/>
      <w:r w:rsidRPr="0005640B">
        <w:rPr>
          <w:rFonts w:ascii="Verdana" w:hAnsi="Verdana" w:cs="Arial"/>
          <w:sz w:val="20"/>
          <w:szCs w:val="20"/>
        </w:rPr>
        <w:t>strukturi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ukupnih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69,61%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u </w:t>
      </w:r>
      <w:proofErr w:type="spellStart"/>
      <w:r w:rsidRPr="0005640B">
        <w:rPr>
          <w:rFonts w:ascii="Verdana" w:hAnsi="Verdana" w:cs="Arial"/>
          <w:sz w:val="20"/>
          <w:szCs w:val="20"/>
        </w:rPr>
        <w:t>apsolutnom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(1.506.068,86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odnosno</w:t>
      </w:r>
      <w:proofErr w:type="spellEnd"/>
      <w:r w:rsidRPr="0005640B">
        <w:rPr>
          <w:rFonts w:ascii="Verdana" w:hAnsi="Verdana" w:cs="Arial"/>
          <w:sz w:val="20"/>
          <w:szCs w:val="20"/>
        </w:rPr>
        <w:t xml:space="preserve"> 94,54%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proizvedene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dugotrajne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ulaganje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objekte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skladišta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garaže</w:t>
      </w:r>
      <w:proofErr w:type="spellEnd"/>
      <w:r w:rsidRPr="0005640B">
        <w:rPr>
          <w:rFonts w:ascii="Verdana" w:hAnsi="Verdana" w:cs="Arial"/>
          <w:sz w:val="20"/>
          <w:szCs w:val="20"/>
        </w:rPr>
        <w:t xml:space="preserve"> (30.438,05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građevinske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objekte</w:t>
      </w:r>
      <w:proofErr w:type="spellEnd"/>
      <w:r w:rsidRPr="0005640B">
        <w:rPr>
          <w:rFonts w:ascii="Verdana" w:hAnsi="Verdana" w:cs="Arial"/>
          <w:sz w:val="20"/>
          <w:szCs w:val="20"/>
        </w:rPr>
        <w:t xml:space="preserve"> koji se </w:t>
      </w:r>
      <w:proofErr w:type="spellStart"/>
      <w:r w:rsidRPr="0005640B">
        <w:rPr>
          <w:rFonts w:ascii="Verdana" w:hAnsi="Verdana" w:cs="Arial"/>
          <w:sz w:val="20"/>
          <w:szCs w:val="20"/>
        </w:rPr>
        <w:t>financiraju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modernizacija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Novo Selo </w:t>
      </w:r>
      <w:proofErr w:type="spellStart"/>
      <w:r w:rsidRPr="0005640B">
        <w:rPr>
          <w:rFonts w:ascii="Verdana" w:hAnsi="Verdana" w:cs="Arial"/>
          <w:sz w:val="20"/>
          <w:szCs w:val="20"/>
        </w:rPr>
        <w:t>Lasinjsko</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odvojak</w:t>
      </w:r>
      <w:proofErr w:type="spellEnd"/>
      <w:r w:rsidRPr="0005640B">
        <w:rPr>
          <w:rFonts w:ascii="Verdana" w:hAnsi="Verdana" w:cs="Arial"/>
          <w:sz w:val="20"/>
          <w:szCs w:val="20"/>
        </w:rPr>
        <w:t xml:space="preserve"> (188.698,66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(592.039,93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izvanredno</w:t>
      </w:r>
      <w:proofErr w:type="spellEnd"/>
      <w:r w:rsidRPr="0005640B">
        <w:rPr>
          <w:rFonts w:ascii="Verdana" w:hAnsi="Verdana" w:cs="Arial"/>
          <w:sz w:val="20"/>
          <w:szCs w:val="20"/>
        </w:rPr>
        <w:t xml:space="preserve"> održavanje </w:t>
      </w:r>
      <w:proofErr w:type="spellStart"/>
      <w:r w:rsidRPr="0005640B">
        <w:rPr>
          <w:rFonts w:ascii="Verdana" w:hAnsi="Verdana" w:cs="Arial"/>
          <w:sz w:val="20"/>
          <w:szCs w:val="20"/>
        </w:rPr>
        <w:t>cestovnog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propusta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mostića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Jaševica</w:t>
      </w:r>
      <w:proofErr w:type="spellEnd"/>
      <w:r w:rsidRPr="0005640B">
        <w:rPr>
          <w:rFonts w:ascii="Verdana" w:hAnsi="Verdana" w:cs="Arial"/>
          <w:sz w:val="20"/>
          <w:szCs w:val="20"/>
        </w:rPr>
        <w:t xml:space="preserve"> – Lasinja (116.798,41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cestovnog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klizišta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Kovačevac</w:t>
      </w:r>
      <w:proofErr w:type="spellEnd"/>
      <w:r w:rsidRPr="0005640B">
        <w:rPr>
          <w:rFonts w:ascii="Verdana" w:hAnsi="Verdana" w:cs="Arial"/>
          <w:sz w:val="20"/>
          <w:szCs w:val="20"/>
        </w:rPr>
        <w:t xml:space="preserve"> (143.417,29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izrada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dokumentacije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sanaciju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klizišta</w:t>
      </w:r>
      <w:proofErr w:type="spellEnd"/>
      <w:r w:rsidRPr="0005640B">
        <w:rPr>
          <w:rFonts w:ascii="Verdana" w:hAnsi="Verdana" w:cs="Arial"/>
          <w:sz w:val="20"/>
          <w:szCs w:val="20"/>
        </w:rPr>
        <w:t xml:space="preserve"> (13.521,14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2EC6498D"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lastRenderedPageBreak/>
        <w:t>Rekonstrukcija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opremanje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proširenje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vrtića</w:t>
      </w:r>
      <w:proofErr w:type="spellEnd"/>
      <w:r w:rsidRPr="0005640B">
        <w:rPr>
          <w:rFonts w:ascii="Verdana" w:hAnsi="Verdana" w:cs="Arial"/>
          <w:sz w:val="20"/>
          <w:szCs w:val="20"/>
        </w:rPr>
        <w:t xml:space="preserve"> „Bambi“ (150.099,18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igrališta</w:t>
      </w:r>
      <w:proofErr w:type="spellEnd"/>
      <w:r w:rsidRPr="0005640B">
        <w:rPr>
          <w:rFonts w:ascii="Verdana" w:hAnsi="Verdana" w:cs="Arial"/>
          <w:sz w:val="20"/>
          <w:szCs w:val="20"/>
        </w:rPr>
        <w:t xml:space="preserve"> (46.406,75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modernizacija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w:t>
      </w:r>
      <w:proofErr w:type="spellStart"/>
      <w:r w:rsidRPr="0005640B">
        <w:rPr>
          <w:rFonts w:ascii="Verdana" w:hAnsi="Verdana" w:cs="Arial"/>
          <w:sz w:val="20"/>
          <w:szCs w:val="20"/>
        </w:rPr>
        <w:t>Sjeničak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Lasinjski</w:t>
      </w:r>
      <w:proofErr w:type="spellEnd"/>
      <w:r w:rsidRPr="0005640B">
        <w:rPr>
          <w:rFonts w:ascii="Verdana" w:hAnsi="Verdana" w:cs="Arial"/>
          <w:sz w:val="20"/>
          <w:szCs w:val="20"/>
        </w:rPr>
        <w:t xml:space="preserve"> za I </w:t>
      </w:r>
      <w:proofErr w:type="spellStart"/>
      <w:r w:rsidRPr="0005640B">
        <w:rPr>
          <w:rFonts w:ascii="Verdana" w:hAnsi="Verdana" w:cs="Arial"/>
          <w:sz w:val="20"/>
          <w:szCs w:val="20"/>
        </w:rPr>
        <w:t>i</w:t>
      </w:r>
      <w:proofErr w:type="spellEnd"/>
      <w:r w:rsidRPr="0005640B">
        <w:rPr>
          <w:rFonts w:ascii="Verdana" w:hAnsi="Verdana" w:cs="Arial"/>
          <w:sz w:val="20"/>
          <w:szCs w:val="20"/>
        </w:rPr>
        <w:t xml:space="preserve"> II </w:t>
      </w:r>
      <w:proofErr w:type="spellStart"/>
      <w:r w:rsidRPr="0005640B">
        <w:rPr>
          <w:rFonts w:ascii="Verdana" w:hAnsi="Verdana" w:cs="Arial"/>
          <w:sz w:val="20"/>
          <w:szCs w:val="20"/>
        </w:rPr>
        <w:t>fazu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radova</w:t>
      </w:r>
      <w:proofErr w:type="spellEnd"/>
      <w:r w:rsidRPr="0005640B">
        <w:rPr>
          <w:rFonts w:ascii="Verdana" w:hAnsi="Verdana" w:cs="Arial"/>
          <w:sz w:val="20"/>
          <w:szCs w:val="20"/>
        </w:rPr>
        <w:t xml:space="preserve"> (67.061,34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Novo Selo </w:t>
      </w:r>
      <w:proofErr w:type="spellStart"/>
      <w:r w:rsidRPr="0005640B">
        <w:rPr>
          <w:rFonts w:ascii="Verdana" w:hAnsi="Verdana" w:cs="Arial"/>
          <w:sz w:val="20"/>
          <w:szCs w:val="20"/>
        </w:rPr>
        <w:t>Lasinjsko</w:t>
      </w:r>
      <w:proofErr w:type="spellEnd"/>
      <w:r w:rsidRPr="0005640B">
        <w:rPr>
          <w:rFonts w:ascii="Verdana" w:hAnsi="Verdana" w:cs="Arial"/>
          <w:sz w:val="20"/>
          <w:szCs w:val="20"/>
        </w:rPr>
        <w:t xml:space="preserve"> II. </w:t>
      </w:r>
      <w:proofErr w:type="spellStart"/>
      <w:r w:rsidRPr="0005640B">
        <w:rPr>
          <w:rFonts w:ascii="Verdana" w:hAnsi="Verdana" w:cs="Arial"/>
          <w:sz w:val="20"/>
          <w:szCs w:val="20"/>
        </w:rPr>
        <w:t>odvojak</w:t>
      </w:r>
      <w:proofErr w:type="spellEnd"/>
      <w:r w:rsidRPr="0005640B">
        <w:rPr>
          <w:rFonts w:ascii="Verdana" w:hAnsi="Verdana" w:cs="Arial"/>
          <w:sz w:val="20"/>
          <w:szCs w:val="20"/>
        </w:rPr>
        <w:t xml:space="preserve"> (70.462,50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dodatna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ulaganja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građevinskim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objektima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energetske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učinkovitosti</w:t>
      </w:r>
      <w:proofErr w:type="spellEnd"/>
      <w:r w:rsidRPr="0005640B">
        <w:rPr>
          <w:rFonts w:ascii="Verdana" w:hAnsi="Verdana" w:cs="Arial"/>
          <w:sz w:val="20"/>
          <w:szCs w:val="20"/>
        </w:rPr>
        <w:t xml:space="preserve"> stare Općine (50.239,83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080077AC"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Od </w:t>
      </w:r>
      <w:proofErr w:type="spellStart"/>
      <w:r w:rsidRPr="0005640B">
        <w:rPr>
          <w:rFonts w:ascii="Verdana" w:hAnsi="Verdana" w:cs="Arial"/>
          <w:sz w:val="20"/>
          <w:szCs w:val="20"/>
        </w:rPr>
        <w:t>projekata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izvršena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izrada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dokumentacije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kamp</w:t>
      </w:r>
      <w:proofErr w:type="spellEnd"/>
      <w:r w:rsidRPr="0005640B">
        <w:rPr>
          <w:rFonts w:ascii="Verdana" w:hAnsi="Verdana" w:cs="Arial"/>
          <w:sz w:val="20"/>
          <w:szCs w:val="20"/>
        </w:rPr>
        <w:t xml:space="preserve"> (19.741,46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dokumentacije</w:t>
      </w:r>
      <w:proofErr w:type="spellEnd"/>
      <w:r w:rsidRPr="0005640B">
        <w:rPr>
          <w:rFonts w:ascii="Verdana" w:hAnsi="Verdana" w:cs="Arial"/>
          <w:sz w:val="20"/>
          <w:szCs w:val="20"/>
        </w:rPr>
        <w:t xml:space="preserve"> za razvoj </w:t>
      </w:r>
      <w:proofErr w:type="spellStart"/>
      <w:r w:rsidRPr="0005640B">
        <w:rPr>
          <w:rFonts w:ascii="Verdana" w:hAnsi="Verdana" w:cs="Arial"/>
          <w:sz w:val="20"/>
          <w:szCs w:val="20"/>
        </w:rPr>
        <w:t>pametnih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održivih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rješenja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usluga</w:t>
      </w:r>
      <w:proofErr w:type="spellEnd"/>
      <w:r w:rsidRPr="0005640B">
        <w:rPr>
          <w:rFonts w:ascii="Verdana" w:hAnsi="Verdana" w:cs="Arial"/>
          <w:sz w:val="20"/>
          <w:szCs w:val="20"/>
        </w:rPr>
        <w:t xml:space="preserve"> (3.325,00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izradu</w:t>
      </w:r>
      <w:proofErr w:type="spellEnd"/>
      <w:r w:rsidRPr="0005640B">
        <w:rPr>
          <w:rFonts w:ascii="Verdana" w:hAnsi="Verdana" w:cs="Arial"/>
          <w:sz w:val="20"/>
          <w:szCs w:val="20"/>
        </w:rPr>
        <w:t xml:space="preserve"> III. </w:t>
      </w:r>
      <w:proofErr w:type="spellStart"/>
      <w:r w:rsidRPr="0005640B">
        <w:rPr>
          <w:rFonts w:ascii="Verdana" w:hAnsi="Verdana" w:cs="Arial"/>
          <w:sz w:val="20"/>
          <w:szCs w:val="20"/>
        </w:rPr>
        <w:t>Izmjena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dopuna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prostornog</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uređenja</w:t>
      </w:r>
      <w:proofErr w:type="spellEnd"/>
      <w:r w:rsidRPr="0005640B">
        <w:rPr>
          <w:rFonts w:ascii="Verdana" w:hAnsi="Verdana" w:cs="Arial"/>
          <w:sz w:val="20"/>
          <w:szCs w:val="20"/>
        </w:rPr>
        <w:t xml:space="preserve"> OL (1.534,61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interpretacijski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centar</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Lasinjske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kulture</w:t>
      </w:r>
      <w:proofErr w:type="spellEnd"/>
      <w:r w:rsidRPr="0005640B">
        <w:rPr>
          <w:rFonts w:ascii="Verdana" w:hAnsi="Verdana" w:cs="Arial"/>
          <w:sz w:val="20"/>
          <w:szCs w:val="20"/>
        </w:rPr>
        <w:t xml:space="preserve"> (19.000,00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društveni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Kovačevac</w:t>
      </w:r>
      <w:proofErr w:type="spellEnd"/>
      <w:r w:rsidRPr="0005640B">
        <w:rPr>
          <w:rFonts w:ascii="Verdana" w:hAnsi="Verdana" w:cs="Arial"/>
          <w:sz w:val="20"/>
          <w:szCs w:val="20"/>
        </w:rPr>
        <w:t xml:space="preserve"> (4.000,00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Nabavljena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komunalna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oprema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spremnici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odvojeno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prikupljanje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(30.088,40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sufinancirani</w:t>
      </w:r>
      <w:proofErr w:type="spellEnd"/>
      <w:r w:rsidRPr="0005640B">
        <w:rPr>
          <w:rFonts w:ascii="Verdana" w:hAnsi="Verdana" w:cs="Arial"/>
          <w:sz w:val="20"/>
          <w:szCs w:val="20"/>
        </w:rPr>
        <w:t xml:space="preserve"> od Fonda za </w:t>
      </w:r>
      <w:proofErr w:type="spellStart"/>
      <w:r w:rsidRPr="0005640B">
        <w:rPr>
          <w:rFonts w:ascii="Verdana" w:hAnsi="Verdana" w:cs="Arial"/>
          <w:sz w:val="20"/>
          <w:szCs w:val="20"/>
        </w:rPr>
        <w:t>zaštitu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okoliša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energetsku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učinkovitost</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omjeru</w:t>
      </w:r>
      <w:proofErr w:type="spellEnd"/>
      <w:r w:rsidRPr="0005640B">
        <w:rPr>
          <w:rFonts w:ascii="Verdana" w:hAnsi="Verdana" w:cs="Arial"/>
          <w:sz w:val="20"/>
          <w:szCs w:val="20"/>
        </w:rPr>
        <w:t xml:space="preserve"> 80% </w:t>
      </w:r>
      <w:proofErr w:type="spellStart"/>
      <w:r w:rsidRPr="0005640B">
        <w:rPr>
          <w:rFonts w:ascii="Verdana" w:hAnsi="Verdana" w:cs="Arial"/>
          <w:sz w:val="20"/>
          <w:szCs w:val="20"/>
        </w:rPr>
        <w:t>iznos</w:t>
      </w:r>
      <w:proofErr w:type="spellEnd"/>
      <w:r w:rsidRPr="0005640B">
        <w:rPr>
          <w:rFonts w:ascii="Verdana" w:hAnsi="Verdana" w:cs="Arial"/>
          <w:sz w:val="20"/>
          <w:szCs w:val="20"/>
        </w:rPr>
        <w:t xml:space="preserve"> od (24.070,72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14FBC5F9" w14:textId="77777777" w:rsidR="0027356A" w:rsidRPr="0005640B" w:rsidRDefault="0027356A" w:rsidP="0027356A">
      <w:pPr>
        <w:jc w:val="both"/>
        <w:rPr>
          <w:rFonts w:ascii="Verdana" w:hAnsi="Verdana" w:cs="Arial"/>
          <w:sz w:val="20"/>
          <w:szCs w:val="20"/>
        </w:rPr>
      </w:pPr>
    </w:p>
    <w:p w14:paraId="19E695AF" w14:textId="77777777" w:rsidR="0027356A" w:rsidRPr="0005640B" w:rsidRDefault="0027356A" w:rsidP="0027356A">
      <w:pPr>
        <w:pStyle w:val="ListParagraph"/>
        <w:numPr>
          <w:ilvl w:val="0"/>
          <w:numId w:val="83"/>
        </w:numPr>
        <w:spacing w:after="200" w:line="276" w:lineRule="auto"/>
        <w:jc w:val="both"/>
        <w:rPr>
          <w:rFonts w:ascii="Verdana" w:hAnsi="Verdana" w:cs="Arial"/>
          <w:b/>
          <w:sz w:val="20"/>
          <w:szCs w:val="20"/>
        </w:rPr>
      </w:pPr>
      <w:r w:rsidRPr="0005640B">
        <w:rPr>
          <w:rFonts w:ascii="Verdana" w:hAnsi="Verdana" w:cs="Arial"/>
          <w:b/>
          <w:sz w:val="20"/>
          <w:szCs w:val="20"/>
        </w:rPr>
        <w:t>RAČUN ZADUŽIVANJA/FINANCIRANJA</w:t>
      </w:r>
    </w:p>
    <w:p w14:paraId="3E092534"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u w:val="single"/>
        </w:rPr>
        <w:t>Primici</w:t>
      </w:r>
      <w:proofErr w:type="spellEnd"/>
      <w:r w:rsidRPr="0005640B">
        <w:rPr>
          <w:rFonts w:ascii="Verdana" w:hAnsi="Verdana" w:cs="Arial"/>
          <w:sz w:val="20"/>
          <w:szCs w:val="20"/>
          <w:u w:val="single"/>
        </w:rPr>
        <w:t xml:space="preserve"> od </w:t>
      </w:r>
      <w:proofErr w:type="spellStart"/>
      <w:r w:rsidRPr="0005640B">
        <w:rPr>
          <w:rFonts w:ascii="Verdana" w:hAnsi="Verdana" w:cs="Arial"/>
          <w:sz w:val="20"/>
          <w:szCs w:val="20"/>
          <w:u w:val="single"/>
        </w:rPr>
        <w:t>financijske</w:t>
      </w:r>
      <w:proofErr w:type="spellEnd"/>
      <w:r w:rsidRPr="0005640B">
        <w:rPr>
          <w:rFonts w:ascii="Verdana" w:hAnsi="Verdana" w:cs="Arial"/>
          <w:sz w:val="20"/>
          <w:szCs w:val="20"/>
          <w:u w:val="single"/>
        </w:rPr>
        <w:t xml:space="preserve"> </w:t>
      </w:r>
      <w:proofErr w:type="spellStart"/>
      <w:r w:rsidRPr="0005640B">
        <w:rPr>
          <w:rFonts w:ascii="Verdana" w:hAnsi="Verdana" w:cs="Arial"/>
          <w:sz w:val="20"/>
          <w:szCs w:val="20"/>
          <w:u w:val="single"/>
        </w:rPr>
        <w:t>imovine</w:t>
      </w:r>
      <w:proofErr w:type="spellEnd"/>
      <w:r w:rsidRPr="0005640B">
        <w:rPr>
          <w:rFonts w:ascii="Verdana" w:hAnsi="Verdana" w:cs="Arial"/>
          <w:sz w:val="20"/>
          <w:szCs w:val="20"/>
          <w:u w:val="single"/>
        </w:rPr>
        <w:t xml:space="preserve"> i </w:t>
      </w:r>
      <w:proofErr w:type="spellStart"/>
      <w:r w:rsidRPr="0005640B">
        <w:rPr>
          <w:rFonts w:ascii="Verdana" w:hAnsi="Verdana" w:cs="Arial"/>
          <w:sz w:val="20"/>
          <w:szCs w:val="20"/>
          <w:u w:val="single"/>
        </w:rPr>
        <w:t>zaduživanja</w:t>
      </w:r>
      <w:proofErr w:type="spellEnd"/>
      <w:r w:rsidRPr="0005640B">
        <w:rPr>
          <w:rFonts w:ascii="Verdana" w:hAnsi="Verdana" w:cs="Arial"/>
          <w:sz w:val="20"/>
          <w:szCs w:val="20"/>
        </w:rPr>
        <w:t>:</w:t>
      </w:r>
    </w:p>
    <w:tbl>
      <w:tblPr>
        <w:tblStyle w:val="TableGrid"/>
        <w:tblW w:w="0" w:type="auto"/>
        <w:jc w:val="center"/>
        <w:tblLook w:val="04A0" w:firstRow="1" w:lastRow="0" w:firstColumn="1" w:lastColumn="0" w:noHBand="0" w:noVBand="1"/>
      </w:tblPr>
      <w:tblGrid>
        <w:gridCol w:w="8364"/>
        <w:gridCol w:w="1701"/>
        <w:gridCol w:w="1482"/>
        <w:gridCol w:w="1417"/>
        <w:gridCol w:w="1305"/>
      </w:tblGrid>
      <w:tr w:rsidR="0027356A" w:rsidRPr="0005640B" w14:paraId="040A77F2" w14:textId="77777777" w:rsidTr="003428CC">
        <w:trPr>
          <w:trHeight w:val="510"/>
          <w:jc w:val="center"/>
        </w:trPr>
        <w:tc>
          <w:tcPr>
            <w:tcW w:w="8364" w:type="dxa"/>
            <w:shd w:val="clear" w:color="auto" w:fill="DBE5F1" w:themeFill="accent1" w:themeFillTint="33"/>
            <w:vAlign w:val="center"/>
          </w:tcPr>
          <w:p w14:paraId="7FE5126E" w14:textId="77777777" w:rsidR="0027356A" w:rsidRPr="0005640B" w:rsidRDefault="0027356A" w:rsidP="00804906">
            <w:pPr>
              <w:jc w:val="center"/>
              <w:rPr>
                <w:rFonts w:ascii="Verdana" w:hAnsi="Verdana" w:cs="Arial"/>
                <w:color w:val="002060"/>
                <w:sz w:val="20"/>
                <w:szCs w:val="20"/>
              </w:rPr>
            </w:pPr>
            <w:proofErr w:type="spellStart"/>
            <w:r w:rsidRPr="0005640B">
              <w:rPr>
                <w:rFonts w:ascii="Verdana" w:hAnsi="Verdana" w:cs="Arial"/>
                <w:color w:val="002060"/>
                <w:sz w:val="20"/>
                <w:szCs w:val="20"/>
              </w:rPr>
              <w:t>Vrsta</w:t>
            </w:r>
            <w:proofErr w:type="spellEnd"/>
            <w:r w:rsidRPr="0005640B">
              <w:rPr>
                <w:rFonts w:ascii="Verdana" w:hAnsi="Verdana" w:cs="Arial"/>
                <w:color w:val="002060"/>
                <w:sz w:val="20"/>
                <w:szCs w:val="20"/>
              </w:rPr>
              <w:t xml:space="preserve"> </w:t>
            </w:r>
            <w:proofErr w:type="spellStart"/>
            <w:r w:rsidRPr="0005640B">
              <w:rPr>
                <w:rFonts w:ascii="Verdana" w:hAnsi="Verdana" w:cs="Arial"/>
                <w:color w:val="002060"/>
                <w:sz w:val="20"/>
                <w:szCs w:val="20"/>
              </w:rPr>
              <w:t>primitka</w:t>
            </w:r>
            <w:proofErr w:type="spellEnd"/>
          </w:p>
        </w:tc>
        <w:tc>
          <w:tcPr>
            <w:tcW w:w="1701" w:type="dxa"/>
            <w:shd w:val="clear" w:color="auto" w:fill="DBE5F1" w:themeFill="accent1" w:themeFillTint="33"/>
            <w:vAlign w:val="center"/>
          </w:tcPr>
          <w:p w14:paraId="1200FE4D" w14:textId="77777777" w:rsidR="0027356A" w:rsidRPr="0005640B" w:rsidRDefault="0027356A" w:rsidP="00804906">
            <w:pPr>
              <w:jc w:val="center"/>
              <w:rPr>
                <w:rFonts w:ascii="Verdana" w:hAnsi="Verdana" w:cs="Arial"/>
                <w:color w:val="002060"/>
                <w:sz w:val="20"/>
                <w:szCs w:val="20"/>
              </w:rPr>
            </w:pPr>
            <w:proofErr w:type="spellStart"/>
            <w:r w:rsidRPr="0005640B">
              <w:rPr>
                <w:rFonts w:ascii="Verdana" w:hAnsi="Verdana" w:cs="Arial"/>
                <w:color w:val="002060"/>
                <w:sz w:val="20"/>
                <w:szCs w:val="20"/>
              </w:rPr>
              <w:t>Izvorni</w:t>
            </w:r>
            <w:proofErr w:type="spellEnd"/>
            <w:r w:rsidRPr="0005640B">
              <w:rPr>
                <w:rFonts w:ascii="Verdana" w:hAnsi="Verdana" w:cs="Arial"/>
                <w:color w:val="002060"/>
                <w:sz w:val="20"/>
                <w:szCs w:val="20"/>
              </w:rPr>
              <w:t xml:space="preserve"> plan 2023.(€)</w:t>
            </w:r>
          </w:p>
        </w:tc>
        <w:tc>
          <w:tcPr>
            <w:tcW w:w="1482" w:type="dxa"/>
            <w:shd w:val="clear" w:color="auto" w:fill="DBE5F1" w:themeFill="accent1" w:themeFillTint="33"/>
            <w:vAlign w:val="center"/>
          </w:tcPr>
          <w:p w14:paraId="4B2878A9" w14:textId="77777777" w:rsidR="0027356A" w:rsidRPr="0005640B" w:rsidRDefault="0027356A" w:rsidP="00804906">
            <w:pPr>
              <w:jc w:val="center"/>
              <w:rPr>
                <w:rFonts w:ascii="Verdana" w:hAnsi="Verdana" w:cs="Arial"/>
                <w:color w:val="002060"/>
                <w:sz w:val="20"/>
                <w:szCs w:val="20"/>
              </w:rPr>
            </w:pPr>
            <w:proofErr w:type="spellStart"/>
            <w:r w:rsidRPr="0005640B">
              <w:rPr>
                <w:rFonts w:ascii="Verdana" w:hAnsi="Verdana" w:cs="Arial"/>
                <w:color w:val="002060"/>
                <w:sz w:val="20"/>
                <w:szCs w:val="20"/>
              </w:rPr>
              <w:t>Izvršenje</w:t>
            </w:r>
            <w:proofErr w:type="spellEnd"/>
            <w:r w:rsidRPr="0005640B">
              <w:rPr>
                <w:rFonts w:ascii="Verdana" w:hAnsi="Verdana" w:cs="Arial"/>
                <w:color w:val="002060"/>
                <w:sz w:val="20"/>
                <w:szCs w:val="20"/>
              </w:rPr>
              <w:t xml:space="preserve"> </w:t>
            </w:r>
          </w:p>
          <w:p w14:paraId="6AA9B712" w14:textId="77777777" w:rsidR="0027356A" w:rsidRPr="0005640B" w:rsidRDefault="0027356A" w:rsidP="00804906">
            <w:pPr>
              <w:jc w:val="center"/>
              <w:rPr>
                <w:rFonts w:ascii="Verdana" w:hAnsi="Verdana" w:cs="Arial"/>
                <w:color w:val="002060"/>
                <w:sz w:val="20"/>
                <w:szCs w:val="20"/>
              </w:rPr>
            </w:pPr>
            <w:r w:rsidRPr="0005640B">
              <w:rPr>
                <w:rFonts w:ascii="Verdana" w:hAnsi="Verdana" w:cs="Arial"/>
                <w:color w:val="002060"/>
                <w:sz w:val="20"/>
                <w:szCs w:val="20"/>
              </w:rPr>
              <w:t>01-12.2023. (€)</w:t>
            </w:r>
          </w:p>
        </w:tc>
        <w:tc>
          <w:tcPr>
            <w:tcW w:w="1417" w:type="dxa"/>
            <w:shd w:val="clear" w:color="auto" w:fill="DBE5F1" w:themeFill="accent1" w:themeFillTint="33"/>
            <w:vAlign w:val="center"/>
          </w:tcPr>
          <w:p w14:paraId="0BE118EA" w14:textId="77777777" w:rsidR="0027356A" w:rsidRPr="0005640B" w:rsidRDefault="0027356A" w:rsidP="00804906">
            <w:pPr>
              <w:jc w:val="center"/>
              <w:rPr>
                <w:rFonts w:ascii="Verdana" w:hAnsi="Verdana" w:cs="Arial"/>
                <w:color w:val="002060"/>
                <w:sz w:val="20"/>
                <w:szCs w:val="20"/>
              </w:rPr>
            </w:pPr>
            <w:proofErr w:type="spellStart"/>
            <w:r w:rsidRPr="0005640B">
              <w:rPr>
                <w:rFonts w:ascii="Verdana" w:hAnsi="Verdana" w:cs="Arial"/>
                <w:color w:val="002060"/>
                <w:sz w:val="20"/>
                <w:szCs w:val="20"/>
              </w:rPr>
              <w:t>Struktura</w:t>
            </w:r>
            <w:proofErr w:type="spellEnd"/>
            <w:r w:rsidRPr="0005640B">
              <w:rPr>
                <w:rFonts w:ascii="Verdana" w:hAnsi="Verdana" w:cs="Arial"/>
                <w:color w:val="002060"/>
                <w:sz w:val="20"/>
                <w:szCs w:val="20"/>
              </w:rPr>
              <w:t xml:space="preserve"> </w:t>
            </w:r>
            <w:proofErr w:type="spellStart"/>
            <w:r w:rsidRPr="0005640B">
              <w:rPr>
                <w:rFonts w:ascii="Verdana" w:hAnsi="Verdana" w:cs="Arial"/>
                <w:color w:val="002060"/>
                <w:sz w:val="20"/>
                <w:szCs w:val="20"/>
              </w:rPr>
              <w:t>izvršenja</w:t>
            </w:r>
            <w:proofErr w:type="spellEnd"/>
            <w:r w:rsidRPr="0005640B">
              <w:rPr>
                <w:rFonts w:ascii="Verdana" w:hAnsi="Verdana" w:cs="Arial"/>
                <w:color w:val="002060"/>
                <w:sz w:val="20"/>
                <w:szCs w:val="20"/>
              </w:rPr>
              <w:t xml:space="preserve"> (%)</w:t>
            </w:r>
          </w:p>
        </w:tc>
        <w:tc>
          <w:tcPr>
            <w:tcW w:w="1305" w:type="dxa"/>
            <w:shd w:val="clear" w:color="auto" w:fill="DBE5F1" w:themeFill="accent1" w:themeFillTint="33"/>
            <w:vAlign w:val="center"/>
          </w:tcPr>
          <w:p w14:paraId="558587A6" w14:textId="77777777" w:rsidR="0027356A" w:rsidRPr="0005640B" w:rsidRDefault="0027356A" w:rsidP="00804906">
            <w:pPr>
              <w:jc w:val="center"/>
              <w:rPr>
                <w:rFonts w:ascii="Verdana" w:hAnsi="Verdana" w:cs="Arial"/>
                <w:color w:val="002060"/>
                <w:sz w:val="20"/>
                <w:szCs w:val="20"/>
              </w:rPr>
            </w:pPr>
            <w:proofErr w:type="spellStart"/>
            <w:r w:rsidRPr="0005640B">
              <w:rPr>
                <w:rFonts w:ascii="Verdana" w:hAnsi="Verdana" w:cs="Arial"/>
                <w:color w:val="002060"/>
                <w:sz w:val="20"/>
                <w:szCs w:val="20"/>
              </w:rPr>
              <w:t>Indeks</w:t>
            </w:r>
            <w:proofErr w:type="spellEnd"/>
          </w:p>
          <w:p w14:paraId="7EB1BF72" w14:textId="77777777" w:rsidR="0027356A" w:rsidRPr="0005640B" w:rsidRDefault="0027356A" w:rsidP="00804906">
            <w:pPr>
              <w:jc w:val="center"/>
              <w:rPr>
                <w:rFonts w:ascii="Verdana" w:hAnsi="Verdana" w:cs="Arial"/>
                <w:color w:val="002060"/>
                <w:sz w:val="20"/>
                <w:szCs w:val="20"/>
              </w:rPr>
            </w:pPr>
            <w:r w:rsidRPr="0005640B">
              <w:rPr>
                <w:rFonts w:ascii="Verdana" w:hAnsi="Verdana" w:cs="Arial"/>
                <w:color w:val="002060"/>
                <w:sz w:val="20"/>
                <w:szCs w:val="20"/>
              </w:rPr>
              <w:t>(2/1)*100</w:t>
            </w:r>
          </w:p>
        </w:tc>
      </w:tr>
      <w:tr w:rsidR="0027356A" w:rsidRPr="0005640B" w14:paraId="50475DFD" w14:textId="77777777" w:rsidTr="003428CC">
        <w:trPr>
          <w:trHeight w:val="222"/>
          <w:jc w:val="center"/>
        </w:trPr>
        <w:tc>
          <w:tcPr>
            <w:tcW w:w="8364" w:type="dxa"/>
          </w:tcPr>
          <w:p w14:paraId="20A83863" w14:textId="77777777" w:rsidR="0027356A" w:rsidRPr="0005640B" w:rsidRDefault="0027356A" w:rsidP="00804906">
            <w:pPr>
              <w:jc w:val="both"/>
              <w:rPr>
                <w:rFonts w:ascii="Verdana" w:hAnsi="Verdana" w:cs="Arial"/>
                <w:color w:val="000000" w:themeColor="text1"/>
                <w:sz w:val="20"/>
                <w:szCs w:val="20"/>
              </w:rPr>
            </w:pPr>
          </w:p>
        </w:tc>
        <w:tc>
          <w:tcPr>
            <w:tcW w:w="1701" w:type="dxa"/>
            <w:vAlign w:val="center"/>
          </w:tcPr>
          <w:p w14:paraId="7087EDA7" w14:textId="77777777" w:rsidR="0027356A" w:rsidRPr="0005640B" w:rsidRDefault="0027356A" w:rsidP="00804906">
            <w:pPr>
              <w:jc w:val="center"/>
              <w:rPr>
                <w:rFonts w:ascii="Verdana" w:hAnsi="Verdana" w:cs="Arial"/>
                <w:color w:val="000000" w:themeColor="text1"/>
                <w:sz w:val="20"/>
                <w:szCs w:val="20"/>
              </w:rPr>
            </w:pPr>
            <w:r w:rsidRPr="0005640B">
              <w:rPr>
                <w:rFonts w:ascii="Verdana" w:hAnsi="Verdana" w:cs="Arial"/>
                <w:color w:val="000000" w:themeColor="text1"/>
                <w:sz w:val="20"/>
                <w:szCs w:val="20"/>
              </w:rPr>
              <w:t>1.</w:t>
            </w:r>
          </w:p>
        </w:tc>
        <w:tc>
          <w:tcPr>
            <w:tcW w:w="1482" w:type="dxa"/>
            <w:vAlign w:val="center"/>
          </w:tcPr>
          <w:p w14:paraId="29B508A5" w14:textId="77777777" w:rsidR="0027356A" w:rsidRPr="0005640B" w:rsidRDefault="0027356A" w:rsidP="00804906">
            <w:pPr>
              <w:jc w:val="center"/>
              <w:rPr>
                <w:rFonts w:ascii="Verdana" w:hAnsi="Verdana" w:cs="Arial"/>
                <w:color w:val="000000" w:themeColor="text1"/>
                <w:sz w:val="20"/>
                <w:szCs w:val="20"/>
              </w:rPr>
            </w:pPr>
            <w:r w:rsidRPr="0005640B">
              <w:rPr>
                <w:rFonts w:ascii="Verdana" w:hAnsi="Verdana" w:cs="Arial"/>
                <w:color w:val="000000" w:themeColor="text1"/>
                <w:sz w:val="20"/>
                <w:szCs w:val="20"/>
              </w:rPr>
              <w:t>2.</w:t>
            </w:r>
          </w:p>
        </w:tc>
        <w:tc>
          <w:tcPr>
            <w:tcW w:w="1417" w:type="dxa"/>
            <w:vAlign w:val="center"/>
          </w:tcPr>
          <w:p w14:paraId="211967DA" w14:textId="77777777" w:rsidR="0027356A" w:rsidRPr="0005640B" w:rsidRDefault="0027356A" w:rsidP="00804906">
            <w:pPr>
              <w:jc w:val="center"/>
              <w:rPr>
                <w:rFonts w:ascii="Verdana" w:hAnsi="Verdana" w:cs="Arial"/>
                <w:color w:val="000000" w:themeColor="text1"/>
                <w:sz w:val="20"/>
                <w:szCs w:val="20"/>
              </w:rPr>
            </w:pPr>
            <w:r w:rsidRPr="0005640B">
              <w:rPr>
                <w:rFonts w:ascii="Verdana" w:hAnsi="Verdana" w:cs="Arial"/>
                <w:color w:val="000000" w:themeColor="text1"/>
                <w:sz w:val="20"/>
                <w:szCs w:val="20"/>
              </w:rPr>
              <w:t>3.</w:t>
            </w:r>
          </w:p>
        </w:tc>
        <w:tc>
          <w:tcPr>
            <w:tcW w:w="1305" w:type="dxa"/>
            <w:vAlign w:val="center"/>
          </w:tcPr>
          <w:p w14:paraId="66B1DBBA" w14:textId="77777777" w:rsidR="0027356A" w:rsidRPr="0005640B" w:rsidRDefault="0027356A" w:rsidP="00804906">
            <w:pPr>
              <w:jc w:val="center"/>
              <w:rPr>
                <w:rFonts w:ascii="Verdana" w:hAnsi="Verdana" w:cs="Arial"/>
                <w:color w:val="000000" w:themeColor="text1"/>
                <w:sz w:val="20"/>
                <w:szCs w:val="20"/>
              </w:rPr>
            </w:pPr>
            <w:r w:rsidRPr="0005640B">
              <w:rPr>
                <w:rFonts w:ascii="Verdana" w:hAnsi="Verdana" w:cs="Arial"/>
                <w:color w:val="000000" w:themeColor="text1"/>
                <w:sz w:val="20"/>
                <w:szCs w:val="20"/>
              </w:rPr>
              <w:t>4.</w:t>
            </w:r>
          </w:p>
        </w:tc>
      </w:tr>
      <w:tr w:rsidR="0027356A" w:rsidRPr="0005640B" w14:paraId="2F8396FC" w14:textId="77777777" w:rsidTr="003428CC">
        <w:trPr>
          <w:trHeight w:val="283"/>
          <w:jc w:val="center"/>
        </w:trPr>
        <w:tc>
          <w:tcPr>
            <w:tcW w:w="8364" w:type="dxa"/>
            <w:shd w:val="clear" w:color="auto" w:fill="DBE5F1" w:themeFill="accent1" w:themeFillTint="33"/>
            <w:vAlign w:val="center"/>
          </w:tcPr>
          <w:p w14:paraId="5CED9092" w14:textId="77777777" w:rsidR="0027356A" w:rsidRPr="0005640B" w:rsidRDefault="0027356A" w:rsidP="00804906">
            <w:pPr>
              <w:jc w:val="center"/>
              <w:rPr>
                <w:rFonts w:ascii="Verdana" w:hAnsi="Verdana" w:cs="Arial"/>
                <w:sz w:val="20"/>
                <w:szCs w:val="20"/>
              </w:rPr>
            </w:pPr>
            <w:r w:rsidRPr="0005640B">
              <w:rPr>
                <w:rFonts w:ascii="Verdana" w:hAnsi="Verdana" w:cs="Arial"/>
                <w:sz w:val="20"/>
                <w:szCs w:val="20"/>
              </w:rPr>
              <w:t>PRIMICI OD FINANCIJSKE IMOVINE I ZADUŽIVANJA</w:t>
            </w:r>
          </w:p>
        </w:tc>
        <w:tc>
          <w:tcPr>
            <w:tcW w:w="1701" w:type="dxa"/>
            <w:vAlign w:val="center"/>
          </w:tcPr>
          <w:p w14:paraId="20D00CD4" w14:textId="77777777" w:rsidR="0027356A" w:rsidRPr="0005640B" w:rsidRDefault="0027356A" w:rsidP="00804906">
            <w:pPr>
              <w:rPr>
                <w:rFonts w:ascii="Verdana" w:hAnsi="Verdana" w:cs="Arial"/>
                <w:sz w:val="20"/>
                <w:szCs w:val="20"/>
              </w:rPr>
            </w:pPr>
          </w:p>
        </w:tc>
        <w:tc>
          <w:tcPr>
            <w:tcW w:w="1482" w:type="dxa"/>
            <w:vAlign w:val="center"/>
          </w:tcPr>
          <w:p w14:paraId="6888E80C" w14:textId="77777777" w:rsidR="0027356A" w:rsidRPr="0005640B" w:rsidRDefault="0027356A" w:rsidP="00804906">
            <w:pPr>
              <w:rPr>
                <w:rFonts w:ascii="Verdana" w:hAnsi="Verdana" w:cs="Arial"/>
                <w:sz w:val="20"/>
                <w:szCs w:val="20"/>
              </w:rPr>
            </w:pPr>
          </w:p>
        </w:tc>
        <w:tc>
          <w:tcPr>
            <w:tcW w:w="1417" w:type="dxa"/>
            <w:vAlign w:val="center"/>
          </w:tcPr>
          <w:p w14:paraId="673AF5B0" w14:textId="77777777" w:rsidR="0027356A" w:rsidRPr="0005640B" w:rsidRDefault="0027356A" w:rsidP="00804906">
            <w:pPr>
              <w:rPr>
                <w:rFonts w:ascii="Verdana" w:hAnsi="Verdana" w:cs="Arial"/>
                <w:sz w:val="20"/>
                <w:szCs w:val="20"/>
              </w:rPr>
            </w:pPr>
          </w:p>
        </w:tc>
        <w:tc>
          <w:tcPr>
            <w:tcW w:w="1305" w:type="dxa"/>
            <w:vAlign w:val="center"/>
          </w:tcPr>
          <w:p w14:paraId="5BF05F44" w14:textId="77777777" w:rsidR="0027356A" w:rsidRPr="0005640B" w:rsidRDefault="0027356A" w:rsidP="00804906">
            <w:pPr>
              <w:rPr>
                <w:rFonts w:ascii="Verdana" w:hAnsi="Verdana" w:cs="Arial"/>
                <w:sz w:val="20"/>
                <w:szCs w:val="20"/>
              </w:rPr>
            </w:pPr>
          </w:p>
        </w:tc>
      </w:tr>
      <w:tr w:rsidR="0027356A" w:rsidRPr="0005640B" w14:paraId="141A5E49" w14:textId="77777777" w:rsidTr="003428CC">
        <w:trPr>
          <w:trHeight w:val="283"/>
          <w:jc w:val="center"/>
        </w:trPr>
        <w:tc>
          <w:tcPr>
            <w:tcW w:w="8364" w:type="dxa"/>
          </w:tcPr>
          <w:p w14:paraId="66440EDF" w14:textId="77777777" w:rsidR="0027356A" w:rsidRPr="0005640B" w:rsidRDefault="0027356A" w:rsidP="00804906">
            <w:pPr>
              <w:jc w:val="both"/>
              <w:rPr>
                <w:rFonts w:ascii="Verdana" w:hAnsi="Verdana" w:cs="Arial"/>
                <w:sz w:val="20"/>
                <w:szCs w:val="20"/>
              </w:rPr>
            </w:pPr>
            <w:r w:rsidRPr="0005640B">
              <w:rPr>
                <w:rFonts w:ascii="Verdana" w:hAnsi="Verdana" w:cs="Arial"/>
                <w:sz w:val="20"/>
                <w:szCs w:val="20"/>
              </w:rPr>
              <w:t xml:space="preserve">844 -  </w:t>
            </w:r>
            <w:proofErr w:type="spellStart"/>
            <w:r w:rsidRPr="0005640B">
              <w:rPr>
                <w:rFonts w:ascii="Verdana" w:hAnsi="Verdana" w:cs="Arial"/>
                <w:sz w:val="20"/>
                <w:szCs w:val="20"/>
              </w:rPr>
              <w:t>Primljeni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zajmovi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ostalih</w:t>
            </w:r>
            <w:proofErr w:type="spellEnd"/>
            <w:r w:rsidRPr="0005640B">
              <w:rPr>
                <w:rFonts w:ascii="Verdana" w:hAnsi="Verdana" w:cs="Arial"/>
                <w:sz w:val="20"/>
                <w:szCs w:val="20"/>
              </w:rPr>
              <w:t xml:space="preserve"> fin. </w:t>
            </w:r>
            <w:proofErr w:type="spellStart"/>
            <w:r w:rsidRPr="0005640B">
              <w:rPr>
                <w:rFonts w:ascii="Verdana" w:hAnsi="Verdana" w:cs="Arial"/>
                <w:sz w:val="20"/>
                <w:szCs w:val="20"/>
              </w:rPr>
              <w:t>institucija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izvan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sektora</w:t>
            </w:r>
            <w:proofErr w:type="spellEnd"/>
          </w:p>
        </w:tc>
        <w:tc>
          <w:tcPr>
            <w:tcW w:w="1701" w:type="dxa"/>
            <w:vAlign w:val="center"/>
          </w:tcPr>
          <w:p w14:paraId="5BFB6C3C" w14:textId="77777777" w:rsidR="0027356A" w:rsidRPr="0005640B" w:rsidRDefault="0027356A" w:rsidP="00804906">
            <w:pPr>
              <w:rPr>
                <w:rFonts w:ascii="Verdana" w:hAnsi="Verdana" w:cs="Arial"/>
                <w:color w:val="000000" w:themeColor="text1"/>
                <w:sz w:val="20"/>
                <w:szCs w:val="20"/>
              </w:rPr>
            </w:pPr>
            <w:r w:rsidRPr="0005640B">
              <w:rPr>
                <w:rFonts w:ascii="Verdana" w:hAnsi="Verdana" w:cs="Arial"/>
                <w:color w:val="000000" w:themeColor="text1"/>
                <w:sz w:val="20"/>
                <w:szCs w:val="20"/>
              </w:rPr>
              <w:t>13.272,28</w:t>
            </w:r>
          </w:p>
        </w:tc>
        <w:tc>
          <w:tcPr>
            <w:tcW w:w="1482" w:type="dxa"/>
            <w:vAlign w:val="center"/>
          </w:tcPr>
          <w:p w14:paraId="577410DD" w14:textId="77777777" w:rsidR="0027356A" w:rsidRPr="0005640B" w:rsidRDefault="0027356A" w:rsidP="00804906">
            <w:pPr>
              <w:rPr>
                <w:rFonts w:ascii="Verdana" w:hAnsi="Verdana" w:cs="Arial"/>
                <w:color w:val="000000" w:themeColor="text1"/>
                <w:sz w:val="20"/>
                <w:szCs w:val="20"/>
              </w:rPr>
            </w:pPr>
            <w:r w:rsidRPr="0005640B">
              <w:rPr>
                <w:rFonts w:ascii="Verdana" w:hAnsi="Verdana" w:cs="Arial"/>
                <w:color w:val="000000" w:themeColor="text1"/>
                <w:sz w:val="20"/>
                <w:szCs w:val="20"/>
              </w:rPr>
              <w:t>2,09</w:t>
            </w:r>
          </w:p>
        </w:tc>
        <w:tc>
          <w:tcPr>
            <w:tcW w:w="1417" w:type="dxa"/>
            <w:vAlign w:val="center"/>
          </w:tcPr>
          <w:p w14:paraId="1AB7CAAD" w14:textId="77777777" w:rsidR="0027356A" w:rsidRPr="0005640B" w:rsidRDefault="0027356A" w:rsidP="00804906">
            <w:pPr>
              <w:rPr>
                <w:rFonts w:ascii="Verdana" w:hAnsi="Verdana" w:cs="Arial"/>
                <w:color w:val="000000" w:themeColor="text1"/>
                <w:sz w:val="20"/>
                <w:szCs w:val="20"/>
              </w:rPr>
            </w:pPr>
            <w:r w:rsidRPr="0005640B">
              <w:rPr>
                <w:rFonts w:ascii="Verdana" w:hAnsi="Verdana" w:cs="Arial"/>
                <w:color w:val="000000" w:themeColor="text1"/>
                <w:sz w:val="20"/>
                <w:szCs w:val="20"/>
              </w:rPr>
              <w:t>100,00</w:t>
            </w:r>
          </w:p>
        </w:tc>
        <w:tc>
          <w:tcPr>
            <w:tcW w:w="1305" w:type="dxa"/>
            <w:vAlign w:val="center"/>
          </w:tcPr>
          <w:p w14:paraId="17E700E7" w14:textId="77777777" w:rsidR="0027356A" w:rsidRPr="0005640B" w:rsidRDefault="0027356A" w:rsidP="00804906">
            <w:pPr>
              <w:rPr>
                <w:rFonts w:ascii="Verdana" w:hAnsi="Verdana" w:cs="Arial"/>
                <w:color w:val="000000" w:themeColor="text1"/>
                <w:sz w:val="20"/>
                <w:szCs w:val="20"/>
              </w:rPr>
            </w:pPr>
            <w:r w:rsidRPr="0005640B">
              <w:rPr>
                <w:rFonts w:ascii="Verdana" w:hAnsi="Verdana" w:cs="Arial"/>
                <w:color w:val="000000" w:themeColor="text1"/>
                <w:sz w:val="20"/>
                <w:szCs w:val="20"/>
              </w:rPr>
              <w:t>0,02</w:t>
            </w:r>
          </w:p>
        </w:tc>
      </w:tr>
      <w:tr w:rsidR="0027356A" w:rsidRPr="0005640B" w14:paraId="7BF125D2" w14:textId="77777777" w:rsidTr="003428CC">
        <w:trPr>
          <w:trHeight w:val="222"/>
          <w:jc w:val="center"/>
        </w:trPr>
        <w:tc>
          <w:tcPr>
            <w:tcW w:w="8364" w:type="dxa"/>
          </w:tcPr>
          <w:p w14:paraId="529FCB1E" w14:textId="77777777" w:rsidR="0027356A" w:rsidRPr="0005640B" w:rsidRDefault="0027356A" w:rsidP="00804906">
            <w:pPr>
              <w:jc w:val="center"/>
              <w:rPr>
                <w:rFonts w:ascii="Verdana" w:hAnsi="Verdana" w:cs="Arial"/>
                <w:b/>
                <w:sz w:val="20"/>
                <w:szCs w:val="20"/>
              </w:rPr>
            </w:pPr>
            <w:r w:rsidRPr="0005640B">
              <w:rPr>
                <w:rFonts w:ascii="Verdana" w:hAnsi="Verdana" w:cs="Arial"/>
                <w:b/>
                <w:sz w:val="20"/>
                <w:szCs w:val="20"/>
              </w:rPr>
              <w:t>UKUPNO PRIMICI</w:t>
            </w:r>
          </w:p>
        </w:tc>
        <w:tc>
          <w:tcPr>
            <w:tcW w:w="1701" w:type="dxa"/>
            <w:vAlign w:val="center"/>
          </w:tcPr>
          <w:p w14:paraId="57402B5E" w14:textId="77777777" w:rsidR="0027356A" w:rsidRPr="0005640B" w:rsidRDefault="0027356A" w:rsidP="00804906">
            <w:pPr>
              <w:rPr>
                <w:rFonts w:ascii="Verdana" w:hAnsi="Verdana" w:cs="Arial"/>
                <w:b/>
                <w:sz w:val="20"/>
                <w:szCs w:val="20"/>
              </w:rPr>
            </w:pPr>
            <w:r w:rsidRPr="0005640B">
              <w:rPr>
                <w:rFonts w:ascii="Verdana" w:hAnsi="Verdana" w:cs="Arial"/>
                <w:b/>
                <w:sz w:val="20"/>
                <w:szCs w:val="20"/>
              </w:rPr>
              <w:t>13.272,28</w:t>
            </w:r>
          </w:p>
        </w:tc>
        <w:tc>
          <w:tcPr>
            <w:tcW w:w="1482" w:type="dxa"/>
            <w:vAlign w:val="center"/>
          </w:tcPr>
          <w:p w14:paraId="53CC9D73" w14:textId="77777777" w:rsidR="0027356A" w:rsidRPr="0005640B" w:rsidRDefault="0027356A" w:rsidP="00804906">
            <w:pPr>
              <w:rPr>
                <w:rFonts w:ascii="Verdana" w:hAnsi="Verdana" w:cs="Arial"/>
                <w:b/>
                <w:sz w:val="20"/>
                <w:szCs w:val="20"/>
              </w:rPr>
            </w:pPr>
            <w:r w:rsidRPr="0005640B">
              <w:rPr>
                <w:rFonts w:ascii="Verdana" w:hAnsi="Verdana" w:cs="Arial"/>
                <w:b/>
                <w:sz w:val="20"/>
                <w:szCs w:val="20"/>
              </w:rPr>
              <w:t>2,09</w:t>
            </w:r>
          </w:p>
        </w:tc>
        <w:tc>
          <w:tcPr>
            <w:tcW w:w="1417" w:type="dxa"/>
            <w:vAlign w:val="center"/>
          </w:tcPr>
          <w:p w14:paraId="6BC1189F" w14:textId="77777777" w:rsidR="0027356A" w:rsidRPr="0005640B" w:rsidRDefault="0027356A" w:rsidP="00804906">
            <w:pPr>
              <w:rPr>
                <w:rFonts w:ascii="Verdana" w:hAnsi="Verdana" w:cs="Arial"/>
                <w:b/>
                <w:sz w:val="20"/>
                <w:szCs w:val="20"/>
              </w:rPr>
            </w:pPr>
            <w:r w:rsidRPr="0005640B">
              <w:rPr>
                <w:rFonts w:ascii="Verdana" w:hAnsi="Verdana" w:cs="Arial"/>
                <w:b/>
                <w:sz w:val="20"/>
                <w:szCs w:val="20"/>
              </w:rPr>
              <w:t>100,00</w:t>
            </w:r>
          </w:p>
        </w:tc>
        <w:tc>
          <w:tcPr>
            <w:tcW w:w="1305" w:type="dxa"/>
            <w:vAlign w:val="center"/>
          </w:tcPr>
          <w:p w14:paraId="69DA6F6A" w14:textId="77777777" w:rsidR="0027356A" w:rsidRPr="0005640B" w:rsidRDefault="0027356A" w:rsidP="00804906">
            <w:pPr>
              <w:rPr>
                <w:rFonts w:ascii="Verdana" w:hAnsi="Verdana" w:cs="Arial"/>
                <w:b/>
                <w:sz w:val="20"/>
                <w:szCs w:val="20"/>
              </w:rPr>
            </w:pPr>
            <w:r w:rsidRPr="0005640B">
              <w:rPr>
                <w:rFonts w:ascii="Verdana" w:hAnsi="Verdana" w:cs="Arial"/>
                <w:b/>
                <w:sz w:val="20"/>
                <w:szCs w:val="20"/>
              </w:rPr>
              <w:t>0,02</w:t>
            </w:r>
          </w:p>
        </w:tc>
      </w:tr>
    </w:tbl>
    <w:p w14:paraId="6D44F434" w14:textId="77777777" w:rsidR="0027356A" w:rsidRPr="0005640B" w:rsidRDefault="0027356A" w:rsidP="0027356A">
      <w:pPr>
        <w:jc w:val="both"/>
        <w:rPr>
          <w:rFonts w:ascii="Verdana" w:hAnsi="Verdana" w:cs="Arial"/>
          <w:sz w:val="20"/>
          <w:szCs w:val="20"/>
        </w:rPr>
      </w:pPr>
    </w:p>
    <w:p w14:paraId="0959661B"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Općina Lasinja </w:t>
      </w:r>
      <w:proofErr w:type="spellStart"/>
      <w:r w:rsidRPr="0005640B">
        <w:rPr>
          <w:rFonts w:ascii="Verdana" w:hAnsi="Verdana" w:cs="Arial"/>
          <w:sz w:val="20"/>
          <w:szCs w:val="20"/>
        </w:rPr>
        <w:t>prilikom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izrade</w:t>
      </w:r>
      <w:proofErr w:type="spellEnd"/>
      <w:r w:rsidRPr="0005640B">
        <w:rPr>
          <w:rFonts w:ascii="Verdana" w:hAnsi="Verdana" w:cs="Arial"/>
          <w:sz w:val="20"/>
          <w:szCs w:val="20"/>
        </w:rPr>
        <w:t xml:space="preserve"> II. </w:t>
      </w:r>
      <w:proofErr w:type="spellStart"/>
      <w:r w:rsidRPr="0005640B">
        <w:rPr>
          <w:rFonts w:ascii="Verdana" w:hAnsi="Verdana" w:cs="Arial"/>
          <w:sz w:val="20"/>
          <w:szCs w:val="20"/>
        </w:rPr>
        <w:t>rebalansa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 za 2023. </w:t>
      </w:r>
      <w:proofErr w:type="spellStart"/>
      <w:r w:rsidRPr="0005640B">
        <w:rPr>
          <w:rFonts w:ascii="Verdana" w:hAnsi="Verdana" w:cs="Arial"/>
          <w:sz w:val="20"/>
          <w:szCs w:val="20"/>
        </w:rPr>
        <w:t>godinu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planirala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primitke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(13.272,28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u 2023.g. </w:t>
      </w:r>
      <w:proofErr w:type="spellStart"/>
      <w:r w:rsidRPr="0005640B">
        <w:rPr>
          <w:rFonts w:ascii="Verdana" w:hAnsi="Verdana" w:cs="Arial"/>
          <w:sz w:val="20"/>
          <w:szCs w:val="20"/>
        </w:rPr>
        <w:t>izvršenje</w:t>
      </w:r>
      <w:proofErr w:type="spellEnd"/>
      <w:r w:rsidRPr="0005640B">
        <w:rPr>
          <w:rFonts w:ascii="Verdana" w:hAnsi="Verdana" w:cs="Arial"/>
          <w:sz w:val="20"/>
          <w:szCs w:val="20"/>
        </w:rPr>
        <w:t xml:space="preserve"> je (2,09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45AECCFC" w14:textId="77777777" w:rsidR="0027356A" w:rsidRPr="0005640B" w:rsidRDefault="0027356A" w:rsidP="0027356A">
      <w:pPr>
        <w:jc w:val="both"/>
        <w:rPr>
          <w:rFonts w:ascii="Verdana" w:hAnsi="Verdana" w:cs="Arial"/>
          <w:sz w:val="20"/>
          <w:szCs w:val="20"/>
        </w:rPr>
      </w:pPr>
    </w:p>
    <w:p w14:paraId="5DFABBB5"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u w:val="single"/>
        </w:rPr>
        <w:t>Izdaci</w:t>
      </w:r>
      <w:proofErr w:type="spellEnd"/>
      <w:r w:rsidRPr="0005640B">
        <w:rPr>
          <w:rFonts w:ascii="Verdana" w:hAnsi="Verdana" w:cs="Arial"/>
          <w:sz w:val="20"/>
          <w:szCs w:val="20"/>
          <w:u w:val="single"/>
        </w:rPr>
        <w:t xml:space="preserve"> za </w:t>
      </w:r>
      <w:proofErr w:type="spellStart"/>
      <w:r w:rsidRPr="0005640B">
        <w:rPr>
          <w:rFonts w:ascii="Verdana" w:hAnsi="Verdana" w:cs="Arial"/>
          <w:sz w:val="20"/>
          <w:szCs w:val="20"/>
          <w:u w:val="single"/>
        </w:rPr>
        <w:t>financijsku</w:t>
      </w:r>
      <w:proofErr w:type="spellEnd"/>
      <w:r w:rsidRPr="0005640B">
        <w:rPr>
          <w:rFonts w:ascii="Verdana" w:hAnsi="Verdana" w:cs="Arial"/>
          <w:sz w:val="20"/>
          <w:szCs w:val="20"/>
          <w:u w:val="single"/>
        </w:rPr>
        <w:t xml:space="preserve"> </w:t>
      </w:r>
      <w:proofErr w:type="spellStart"/>
      <w:r w:rsidRPr="0005640B">
        <w:rPr>
          <w:rFonts w:ascii="Verdana" w:hAnsi="Verdana" w:cs="Arial"/>
          <w:sz w:val="20"/>
          <w:szCs w:val="20"/>
          <w:u w:val="single"/>
        </w:rPr>
        <w:t>imovinu</w:t>
      </w:r>
      <w:proofErr w:type="spellEnd"/>
      <w:r w:rsidRPr="0005640B">
        <w:rPr>
          <w:rFonts w:ascii="Verdana" w:hAnsi="Verdana" w:cs="Arial"/>
          <w:sz w:val="20"/>
          <w:szCs w:val="20"/>
          <w:u w:val="single"/>
        </w:rPr>
        <w:t xml:space="preserve"> i </w:t>
      </w:r>
      <w:proofErr w:type="spellStart"/>
      <w:r w:rsidRPr="0005640B">
        <w:rPr>
          <w:rFonts w:ascii="Verdana" w:hAnsi="Verdana" w:cs="Arial"/>
          <w:sz w:val="20"/>
          <w:szCs w:val="20"/>
          <w:u w:val="single"/>
        </w:rPr>
        <w:t>otplate</w:t>
      </w:r>
      <w:proofErr w:type="spellEnd"/>
      <w:r w:rsidRPr="0005640B">
        <w:rPr>
          <w:rFonts w:ascii="Verdana" w:hAnsi="Verdana" w:cs="Arial"/>
          <w:sz w:val="20"/>
          <w:szCs w:val="20"/>
          <w:u w:val="single"/>
        </w:rPr>
        <w:t xml:space="preserve"> </w:t>
      </w:r>
      <w:proofErr w:type="spellStart"/>
      <w:r w:rsidRPr="0005640B">
        <w:rPr>
          <w:rFonts w:ascii="Verdana" w:hAnsi="Verdana" w:cs="Arial"/>
          <w:sz w:val="20"/>
          <w:szCs w:val="20"/>
          <w:u w:val="single"/>
        </w:rPr>
        <w:t>zajmova</w:t>
      </w:r>
      <w:proofErr w:type="spellEnd"/>
      <w:r w:rsidRPr="0005640B">
        <w:rPr>
          <w:rFonts w:ascii="Verdana" w:hAnsi="Verdana" w:cs="Arial"/>
          <w:sz w:val="20"/>
          <w:szCs w:val="20"/>
        </w:rPr>
        <w:t>:</w:t>
      </w:r>
    </w:p>
    <w:tbl>
      <w:tblPr>
        <w:tblW w:w="4859" w:type="pct"/>
        <w:jc w:val="center"/>
        <w:tblLook w:val="04A0" w:firstRow="1" w:lastRow="0" w:firstColumn="1" w:lastColumn="0" w:noHBand="0" w:noVBand="1"/>
      </w:tblPr>
      <w:tblGrid>
        <w:gridCol w:w="7932"/>
        <w:gridCol w:w="1688"/>
        <w:gridCol w:w="1801"/>
        <w:gridCol w:w="1417"/>
        <w:gridCol w:w="1301"/>
      </w:tblGrid>
      <w:tr w:rsidR="0027356A" w:rsidRPr="0005640B" w14:paraId="2BE1D7B4" w14:textId="77777777" w:rsidTr="003428CC">
        <w:trPr>
          <w:trHeight w:val="256"/>
          <w:jc w:val="center"/>
        </w:trPr>
        <w:tc>
          <w:tcPr>
            <w:tcW w:w="2805"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76FFF8A0"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Vrsta</w:t>
            </w:r>
            <w:proofErr w:type="spellEnd"/>
            <w:r w:rsidRPr="0005640B">
              <w:rPr>
                <w:rFonts w:ascii="Verdana" w:hAnsi="Verdana" w:cs="Arial"/>
                <w:color w:val="002060"/>
                <w:sz w:val="20"/>
                <w:szCs w:val="20"/>
                <w:lang w:eastAsia="hr-HR"/>
              </w:rPr>
              <w:t xml:space="preserve"> </w:t>
            </w:r>
            <w:proofErr w:type="spellStart"/>
            <w:r w:rsidRPr="0005640B">
              <w:rPr>
                <w:rFonts w:ascii="Verdana" w:hAnsi="Verdana" w:cs="Arial"/>
                <w:color w:val="002060"/>
                <w:sz w:val="20"/>
                <w:szCs w:val="20"/>
                <w:lang w:eastAsia="hr-HR"/>
              </w:rPr>
              <w:t>izdataka</w:t>
            </w:r>
            <w:proofErr w:type="spellEnd"/>
          </w:p>
        </w:tc>
        <w:tc>
          <w:tcPr>
            <w:tcW w:w="597"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4F20537"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Izvorni</w:t>
            </w:r>
            <w:proofErr w:type="spellEnd"/>
            <w:r w:rsidRPr="0005640B">
              <w:rPr>
                <w:rFonts w:ascii="Verdana" w:hAnsi="Verdana" w:cs="Arial"/>
                <w:color w:val="002060"/>
                <w:sz w:val="20"/>
                <w:szCs w:val="20"/>
                <w:lang w:eastAsia="hr-HR"/>
              </w:rPr>
              <w:t xml:space="preserve"> plan 2023. (€)</w:t>
            </w:r>
          </w:p>
        </w:tc>
        <w:tc>
          <w:tcPr>
            <w:tcW w:w="637" w:type="pct"/>
            <w:tcBorders>
              <w:top w:val="single" w:sz="8" w:space="0" w:color="auto"/>
              <w:left w:val="nil"/>
              <w:bottom w:val="nil"/>
              <w:right w:val="single" w:sz="8" w:space="0" w:color="auto"/>
            </w:tcBorders>
            <w:shd w:val="clear" w:color="000000" w:fill="DBE5F1"/>
            <w:vAlign w:val="center"/>
            <w:hideMark/>
          </w:tcPr>
          <w:p w14:paraId="63BEE8D1"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Izvršenje</w:t>
            </w:r>
            <w:proofErr w:type="spellEnd"/>
            <w:r w:rsidRPr="0005640B">
              <w:rPr>
                <w:rFonts w:ascii="Verdana" w:hAnsi="Verdana" w:cs="Arial"/>
                <w:color w:val="002060"/>
                <w:sz w:val="20"/>
                <w:szCs w:val="20"/>
                <w:lang w:eastAsia="hr-HR"/>
              </w:rPr>
              <w:t xml:space="preserve"> </w:t>
            </w:r>
          </w:p>
        </w:tc>
        <w:tc>
          <w:tcPr>
            <w:tcW w:w="501"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DF691F6"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Struktura</w:t>
            </w:r>
            <w:proofErr w:type="spellEnd"/>
            <w:r w:rsidRPr="0005640B">
              <w:rPr>
                <w:rFonts w:ascii="Verdana" w:hAnsi="Verdana" w:cs="Arial"/>
                <w:color w:val="002060"/>
                <w:sz w:val="20"/>
                <w:szCs w:val="20"/>
                <w:lang w:eastAsia="hr-HR"/>
              </w:rPr>
              <w:t xml:space="preserve"> </w:t>
            </w:r>
            <w:proofErr w:type="spellStart"/>
            <w:r w:rsidRPr="0005640B">
              <w:rPr>
                <w:rFonts w:ascii="Verdana" w:hAnsi="Verdana" w:cs="Arial"/>
                <w:color w:val="002060"/>
                <w:sz w:val="20"/>
                <w:szCs w:val="20"/>
                <w:lang w:eastAsia="hr-HR"/>
              </w:rPr>
              <w:t>izvršenja</w:t>
            </w:r>
            <w:proofErr w:type="spellEnd"/>
            <w:r w:rsidRPr="0005640B">
              <w:rPr>
                <w:rFonts w:ascii="Verdana" w:hAnsi="Verdana" w:cs="Arial"/>
                <w:color w:val="002060"/>
                <w:sz w:val="20"/>
                <w:szCs w:val="20"/>
                <w:lang w:eastAsia="hr-HR"/>
              </w:rPr>
              <w:t xml:space="preserve"> (%)</w:t>
            </w:r>
          </w:p>
        </w:tc>
        <w:tc>
          <w:tcPr>
            <w:tcW w:w="460" w:type="pct"/>
            <w:tcBorders>
              <w:top w:val="single" w:sz="8" w:space="0" w:color="auto"/>
              <w:left w:val="nil"/>
              <w:bottom w:val="nil"/>
              <w:right w:val="single" w:sz="8" w:space="0" w:color="auto"/>
            </w:tcBorders>
            <w:shd w:val="clear" w:color="000000" w:fill="DBE5F1"/>
            <w:vAlign w:val="center"/>
            <w:hideMark/>
          </w:tcPr>
          <w:p w14:paraId="674A63C1" w14:textId="77777777" w:rsidR="0027356A" w:rsidRPr="0005640B" w:rsidRDefault="0027356A" w:rsidP="00804906">
            <w:pPr>
              <w:jc w:val="center"/>
              <w:rPr>
                <w:rFonts w:ascii="Verdana" w:hAnsi="Verdana" w:cs="Arial"/>
                <w:color w:val="002060"/>
                <w:sz w:val="20"/>
                <w:szCs w:val="20"/>
                <w:lang w:eastAsia="hr-HR"/>
              </w:rPr>
            </w:pPr>
            <w:proofErr w:type="spellStart"/>
            <w:r w:rsidRPr="0005640B">
              <w:rPr>
                <w:rFonts w:ascii="Verdana" w:hAnsi="Verdana" w:cs="Arial"/>
                <w:color w:val="002060"/>
                <w:sz w:val="20"/>
                <w:szCs w:val="20"/>
                <w:lang w:eastAsia="hr-HR"/>
              </w:rPr>
              <w:t>Indeks</w:t>
            </w:r>
            <w:proofErr w:type="spellEnd"/>
          </w:p>
        </w:tc>
      </w:tr>
      <w:tr w:rsidR="0027356A" w:rsidRPr="0005640B" w14:paraId="0B5F1D1C" w14:textId="77777777" w:rsidTr="003428CC">
        <w:trPr>
          <w:trHeight w:val="227"/>
          <w:jc w:val="center"/>
        </w:trPr>
        <w:tc>
          <w:tcPr>
            <w:tcW w:w="2805" w:type="pct"/>
            <w:vMerge/>
            <w:tcBorders>
              <w:top w:val="single" w:sz="8" w:space="0" w:color="auto"/>
              <w:left w:val="single" w:sz="8" w:space="0" w:color="auto"/>
              <w:bottom w:val="single" w:sz="8" w:space="0" w:color="000000"/>
              <w:right w:val="single" w:sz="8" w:space="0" w:color="auto"/>
            </w:tcBorders>
            <w:vAlign w:val="center"/>
            <w:hideMark/>
          </w:tcPr>
          <w:p w14:paraId="121CE025" w14:textId="77777777" w:rsidR="0027356A" w:rsidRPr="0005640B" w:rsidRDefault="0027356A" w:rsidP="00804906">
            <w:pPr>
              <w:rPr>
                <w:rFonts w:ascii="Verdana" w:hAnsi="Verdana" w:cs="Arial"/>
                <w:color w:val="002060"/>
                <w:sz w:val="20"/>
                <w:szCs w:val="20"/>
                <w:lang w:eastAsia="hr-HR"/>
              </w:rPr>
            </w:pPr>
          </w:p>
        </w:tc>
        <w:tc>
          <w:tcPr>
            <w:tcW w:w="597" w:type="pct"/>
            <w:vMerge/>
            <w:tcBorders>
              <w:top w:val="single" w:sz="8" w:space="0" w:color="auto"/>
              <w:left w:val="single" w:sz="8" w:space="0" w:color="auto"/>
              <w:bottom w:val="single" w:sz="8" w:space="0" w:color="000000"/>
              <w:right w:val="single" w:sz="8" w:space="0" w:color="auto"/>
            </w:tcBorders>
            <w:vAlign w:val="center"/>
            <w:hideMark/>
          </w:tcPr>
          <w:p w14:paraId="78CFB76A" w14:textId="77777777" w:rsidR="0027356A" w:rsidRPr="0005640B" w:rsidRDefault="0027356A" w:rsidP="00804906">
            <w:pPr>
              <w:rPr>
                <w:rFonts w:ascii="Verdana" w:hAnsi="Verdana" w:cs="Arial"/>
                <w:color w:val="002060"/>
                <w:sz w:val="20"/>
                <w:szCs w:val="20"/>
                <w:lang w:eastAsia="hr-HR"/>
              </w:rPr>
            </w:pPr>
          </w:p>
        </w:tc>
        <w:tc>
          <w:tcPr>
            <w:tcW w:w="637" w:type="pct"/>
            <w:tcBorders>
              <w:top w:val="nil"/>
              <w:left w:val="nil"/>
              <w:bottom w:val="single" w:sz="8" w:space="0" w:color="auto"/>
              <w:right w:val="single" w:sz="8" w:space="0" w:color="auto"/>
            </w:tcBorders>
            <w:shd w:val="clear" w:color="000000" w:fill="DBE5F1"/>
            <w:vAlign w:val="center"/>
            <w:hideMark/>
          </w:tcPr>
          <w:p w14:paraId="53BC64C1"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01-12.2023.(€)</w:t>
            </w:r>
          </w:p>
        </w:tc>
        <w:tc>
          <w:tcPr>
            <w:tcW w:w="501" w:type="pct"/>
            <w:vMerge/>
            <w:tcBorders>
              <w:top w:val="single" w:sz="8" w:space="0" w:color="auto"/>
              <w:left w:val="single" w:sz="8" w:space="0" w:color="auto"/>
              <w:bottom w:val="single" w:sz="8" w:space="0" w:color="000000"/>
              <w:right w:val="single" w:sz="8" w:space="0" w:color="auto"/>
            </w:tcBorders>
            <w:vAlign w:val="center"/>
            <w:hideMark/>
          </w:tcPr>
          <w:p w14:paraId="7D7214B4" w14:textId="77777777" w:rsidR="0027356A" w:rsidRPr="0005640B" w:rsidRDefault="0027356A" w:rsidP="00804906">
            <w:pPr>
              <w:rPr>
                <w:rFonts w:ascii="Verdana" w:hAnsi="Verdana" w:cs="Arial"/>
                <w:color w:val="002060"/>
                <w:sz w:val="20"/>
                <w:szCs w:val="20"/>
                <w:lang w:eastAsia="hr-HR"/>
              </w:rPr>
            </w:pPr>
          </w:p>
        </w:tc>
        <w:tc>
          <w:tcPr>
            <w:tcW w:w="460" w:type="pct"/>
            <w:tcBorders>
              <w:top w:val="nil"/>
              <w:left w:val="nil"/>
              <w:bottom w:val="single" w:sz="8" w:space="0" w:color="auto"/>
              <w:right w:val="single" w:sz="8" w:space="0" w:color="auto"/>
            </w:tcBorders>
            <w:shd w:val="clear" w:color="000000" w:fill="DBE5F1"/>
            <w:vAlign w:val="center"/>
            <w:hideMark/>
          </w:tcPr>
          <w:p w14:paraId="1C91405E" w14:textId="77777777" w:rsidR="0027356A" w:rsidRPr="0005640B" w:rsidRDefault="0027356A" w:rsidP="00804906">
            <w:pPr>
              <w:jc w:val="center"/>
              <w:rPr>
                <w:rFonts w:ascii="Verdana" w:hAnsi="Verdana" w:cs="Arial"/>
                <w:color w:val="002060"/>
                <w:sz w:val="20"/>
                <w:szCs w:val="20"/>
                <w:lang w:eastAsia="hr-HR"/>
              </w:rPr>
            </w:pPr>
            <w:r w:rsidRPr="0005640B">
              <w:rPr>
                <w:rFonts w:ascii="Verdana" w:hAnsi="Verdana" w:cs="Arial"/>
                <w:color w:val="002060"/>
                <w:sz w:val="20"/>
                <w:szCs w:val="20"/>
                <w:lang w:eastAsia="hr-HR"/>
              </w:rPr>
              <w:t>(2/1)*100</w:t>
            </w:r>
          </w:p>
        </w:tc>
      </w:tr>
      <w:tr w:rsidR="0027356A" w:rsidRPr="0005640B" w14:paraId="01202109" w14:textId="77777777" w:rsidTr="003428CC">
        <w:trPr>
          <w:trHeight w:val="270"/>
          <w:jc w:val="center"/>
        </w:trPr>
        <w:tc>
          <w:tcPr>
            <w:tcW w:w="2805" w:type="pct"/>
            <w:tcBorders>
              <w:top w:val="nil"/>
              <w:left w:val="single" w:sz="8" w:space="0" w:color="auto"/>
              <w:bottom w:val="single" w:sz="8" w:space="0" w:color="auto"/>
              <w:right w:val="single" w:sz="8" w:space="0" w:color="auto"/>
            </w:tcBorders>
            <w:shd w:val="clear" w:color="auto" w:fill="auto"/>
            <w:vAlign w:val="center"/>
            <w:hideMark/>
          </w:tcPr>
          <w:p w14:paraId="5AEC6F2C" w14:textId="77777777" w:rsidR="0027356A" w:rsidRPr="0005640B" w:rsidRDefault="0027356A" w:rsidP="00804906">
            <w:pPr>
              <w:jc w:val="both"/>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w:t>
            </w:r>
          </w:p>
        </w:tc>
        <w:tc>
          <w:tcPr>
            <w:tcW w:w="597" w:type="pct"/>
            <w:tcBorders>
              <w:top w:val="nil"/>
              <w:left w:val="nil"/>
              <w:bottom w:val="single" w:sz="8" w:space="0" w:color="auto"/>
              <w:right w:val="single" w:sz="8" w:space="0" w:color="auto"/>
            </w:tcBorders>
            <w:shd w:val="clear" w:color="auto" w:fill="auto"/>
            <w:vAlign w:val="center"/>
            <w:hideMark/>
          </w:tcPr>
          <w:p w14:paraId="3B71C712"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w:t>
            </w:r>
          </w:p>
        </w:tc>
        <w:tc>
          <w:tcPr>
            <w:tcW w:w="637" w:type="pct"/>
            <w:tcBorders>
              <w:top w:val="nil"/>
              <w:left w:val="nil"/>
              <w:bottom w:val="single" w:sz="8" w:space="0" w:color="auto"/>
              <w:right w:val="single" w:sz="8" w:space="0" w:color="auto"/>
            </w:tcBorders>
            <w:shd w:val="clear" w:color="auto" w:fill="auto"/>
            <w:vAlign w:val="center"/>
            <w:hideMark/>
          </w:tcPr>
          <w:p w14:paraId="16EEE072"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2.</w:t>
            </w:r>
          </w:p>
        </w:tc>
        <w:tc>
          <w:tcPr>
            <w:tcW w:w="501" w:type="pct"/>
            <w:tcBorders>
              <w:top w:val="nil"/>
              <w:left w:val="nil"/>
              <w:bottom w:val="single" w:sz="8" w:space="0" w:color="auto"/>
              <w:right w:val="single" w:sz="8" w:space="0" w:color="auto"/>
            </w:tcBorders>
            <w:shd w:val="clear" w:color="auto" w:fill="auto"/>
            <w:vAlign w:val="center"/>
            <w:hideMark/>
          </w:tcPr>
          <w:p w14:paraId="65254642"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3.</w:t>
            </w:r>
          </w:p>
        </w:tc>
        <w:tc>
          <w:tcPr>
            <w:tcW w:w="460" w:type="pct"/>
            <w:tcBorders>
              <w:top w:val="nil"/>
              <w:left w:val="nil"/>
              <w:bottom w:val="single" w:sz="8" w:space="0" w:color="auto"/>
              <w:right w:val="single" w:sz="8" w:space="0" w:color="auto"/>
            </w:tcBorders>
            <w:shd w:val="clear" w:color="auto" w:fill="auto"/>
            <w:vAlign w:val="center"/>
            <w:hideMark/>
          </w:tcPr>
          <w:p w14:paraId="620551CD"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4.</w:t>
            </w:r>
          </w:p>
        </w:tc>
      </w:tr>
      <w:tr w:rsidR="0027356A" w:rsidRPr="0005640B" w14:paraId="7F09AB95" w14:textId="77777777" w:rsidTr="003428CC">
        <w:trPr>
          <w:trHeight w:val="227"/>
          <w:jc w:val="center"/>
        </w:trPr>
        <w:tc>
          <w:tcPr>
            <w:tcW w:w="2805" w:type="pct"/>
            <w:tcBorders>
              <w:top w:val="nil"/>
              <w:left w:val="single" w:sz="8" w:space="0" w:color="auto"/>
              <w:bottom w:val="single" w:sz="4" w:space="0" w:color="auto"/>
              <w:right w:val="single" w:sz="8" w:space="0" w:color="auto"/>
            </w:tcBorders>
            <w:shd w:val="clear" w:color="000000" w:fill="DBE5F1"/>
            <w:vAlign w:val="center"/>
            <w:hideMark/>
          </w:tcPr>
          <w:p w14:paraId="489FF78A" w14:textId="77777777" w:rsidR="0027356A" w:rsidRPr="0005640B" w:rsidRDefault="0027356A" w:rsidP="00EC2E72">
            <w:pPr>
              <w:jc w:val="left"/>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IZDACI ZA OTPLATU GLAVNICE PRIMLJENIH KREDITA I ZAJMOVA</w:t>
            </w:r>
          </w:p>
        </w:tc>
        <w:tc>
          <w:tcPr>
            <w:tcW w:w="597" w:type="pct"/>
            <w:tcBorders>
              <w:top w:val="nil"/>
              <w:left w:val="nil"/>
              <w:bottom w:val="single" w:sz="4" w:space="0" w:color="auto"/>
              <w:right w:val="single" w:sz="8" w:space="0" w:color="auto"/>
            </w:tcBorders>
            <w:shd w:val="clear" w:color="auto" w:fill="auto"/>
            <w:vAlign w:val="center"/>
            <w:hideMark/>
          </w:tcPr>
          <w:p w14:paraId="3BE8357D"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w:t>
            </w:r>
          </w:p>
        </w:tc>
        <w:tc>
          <w:tcPr>
            <w:tcW w:w="637" w:type="pct"/>
            <w:tcBorders>
              <w:top w:val="nil"/>
              <w:left w:val="nil"/>
              <w:bottom w:val="single" w:sz="4" w:space="0" w:color="auto"/>
              <w:right w:val="single" w:sz="8" w:space="0" w:color="auto"/>
            </w:tcBorders>
            <w:shd w:val="clear" w:color="auto" w:fill="auto"/>
            <w:vAlign w:val="center"/>
            <w:hideMark/>
          </w:tcPr>
          <w:p w14:paraId="5658BEDF"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w:t>
            </w:r>
          </w:p>
        </w:tc>
        <w:tc>
          <w:tcPr>
            <w:tcW w:w="501" w:type="pct"/>
            <w:tcBorders>
              <w:top w:val="nil"/>
              <w:left w:val="nil"/>
              <w:bottom w:val="single" w:sz="4" w:space="0" w:color="auto"/>
              <w:right w:val="single" w:sz="8" w:space="0" w:color="auto"/>
            </w:tcBorders>
            <w:shd w:val="clear" w:color="auto" w:fill="auto"/>
            <w:vAlign w:val="center"/>
            <w:hideMark/>
          </w:tcPr>
          <w:p w14:paraId="259F4F46"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w:t>
            </w:r>
          </w:p>
        </w:tc>
        <w:tc>
          <w:tcPr>
            <w:tcW w:w="460" w:type="pct"/>
            <w:tcBorders>
              <w:top w:val="nil"/>
              <w:left w:val="nil"/>
              <w:bottom w:val="single" w:sz="4" w:space="0" w:color="auto"/>
              <w:right w:val="single" w:sz="8" w:space="0" w:color="auto"/>
            </w:tcBorders>
            <w:shd w:val="clear" w:color="auto" w:fill="auto"/>
            <w:vAlign w:val="center"/>
            <w:hideMark/>
          </w:tcPr>
          <w:p w14:paraId="6BB0F73C"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 </w:t>
            </w:r>
          </w:p>
        </w:tc>
      </w:tr>
      <w:tr w:rsidR="0027356A" w:rsidRPr="0005640B" w14:paraId="0E3494F8" w14:textId="77777777" w:rsidTr="003428CC">
        <w:trPr>
          <w:trHeight w:val="340"/>
          <w:jc w:val="center"/>
        </w:trPr>
        <w:tc>
          <w:tcPr>
            <w:tcW w:w="2805" w:type="pct"/>
            <w:tcBorders>
              <w:top w:val="single" w:sz="4" w:space="0" w:color="auto"/>
              <w:left w:val="single" w:sz="8" w:space="0" w:color="auto"/>
              <w:bottom w:val="single" w:sz="8" w:space="0" w:color="auto"/>
              <w:right w:val="single" w:sz="8" w:space="0" w:color="auto"/>
            </w:tcBorders>
            <w:shd w:val="clear" w:color="auto" w:fill="auto"/>
            <w:vAlign w:val="center"/>
          </w:tcPr>
          <w:p w14:paraId="31087DD3" w14:textId="77777777" w:rsidR="0027356A" w:rsidRPr="0005640B" w:rsidRDefault="0027356A" w:rsidP="00EC2E72">
            <w:pPr>
              <w:jc w:val="left"/>
              <w:rPr>
                <w:rFonts w:ascii="Verdana" w:hAnsi="Verdana" w:cs="Arial"/>
                <w:color w:val="000000"/>
                <w:sz w:val="20"/>
                <w:szCs w:val="20"/>
                <w:lang w:eastAsia="hr-HR"/>
              </w:rPr>
            </w:pPr>
            <w:r w:rsidRPr="0005640B">
              <w:rPr>
                <w:rFonts w:ascii="Verdana" w:hAnsi="Verdana" w:cs="Arial"/>
                <w:color w:val="000000"/>
                <w:sz w:val="20"/>
                <w:szCs w:val="20"/>
                <w:lang w:eastAsia="hr-HR"/>
              </w:rPr>
              <w:t xml:space="preserve">544 -  </w:t>
            </w:r>
            <w:proofErr w:type="spellStart"/>
            <w:r w:rsidRPr="0005640B">
              <w:rPr>
                <w:rFonts w:ascii="Verdana" w:hAnsi="Verdana" w:cs="Arial"/>
                <w:color w:val="000000"/>
                <w:sz w:val="20"/>
                <w:szCs w:val="20"/>
                <w:lang w:eastAsia="hr-HR"/>
              </w:rPr>
              <w:t>Otplata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glavnice</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primljenih</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kredita</w:t>
            </w:r>
            <w:proofErr w:type="spellEnd"/>
            <w:r w:rsidRPr="0005640B">
              <w:rPr>
                <w:rFonts w:ascii="Verdana" w:hAnsi="Verdana" w:cs="Arial"/>
                <w:color w:val="000000"/>
                <w:sz w:val="20"/>
                <w:szCs w:val="20"/>
                <w:lang w:eastAsia="hr-HR"/>
              </w:rPr>
              <w:t xml:space="preserve"> i </w:t>
            </w:r>
            <w:proofErr w:type="spellStart"/>
            <w:r w:rsidRPr="0005640B">
              <w:rPr>
                <w:rFonts w:ascii="Verdana" w:hAnsi="Verdana" w:cs="Arial"/>
                <w:color w:val="000000"/>
                <w:sz w:val="20"/>
                <w:szCs w:val="20"/>
                <w:lang w:eastAsia="hr-HR"/>
              </w:rPr>
              <w:t>zajmova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od</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kreditnih</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ostalih</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institucija</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izvan</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javnog</w:t>
            </w:r>
            <w:proofErr w:type="spellEnd"/>
            <w:r w:rsidRPr="0005640B">
              <w:rPr>
                <w:rFonts w:ascii="Verdana" w:hAnsi="Verdana" w:cs="Arial"/>
                <w:color w:val="000000"/>
                <w:sz w:val="20"/>
                <w:szCs w:val="20"/>
                <w:lang w:eastAsia="hr-HR"/>
              </w:rPr>
              <w:t xml:space="preserve"> </w:t>
            </w:r>
            <w:proofErr w:type="spellStart"/>
            <w:r w:rsidRPr="0005640B">
              <w:rPr>
                <w:rFonts w:ascii="Verdana" w:hAnsi="Verdana" w:cs="Arial"/>
                <w:color w:val="000000"/>
                <w:sz w:val="20"/>
                <w:szCs w:val="20"/>
                <w:lang w:eastAsia="hr-HR"/>
              </w:rPr>
              <w:t>sektora</w:t>
            </w:r>
            <w:proofErr w:type="spellEnd"/>
          </w:p>
        </w:tc>
        <w:tc>
          <w:tcPr>
            <w:tcW w:w="597" w:type="pct"/>
            <w:tcBorders>
              <w:top w:val="single" w:sz="4" w:space="0" w:color="auto"/>
              <w:left w:val="nil"/>
              <w:bottom w:val="single" w:sz="8" w:space="0" w:color="auto"/>
              <w:right w:val="single" w:sz="8" w:space="0" w:color="auto"/>
            </w:tcBorders>
            <w:shd w:val="clear" w:color="auto" w:fill="auto"/>
            <w:vAlign w:val="center"/>
          </w:tcPr>
          <w:p w14:paraId="2DCFC386"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15.000,00</w:t>
            </w:r>
          </w:p>
        </w:tc>
        <w:tc>
          <w:tcPr>
            <w:tcW w:w="637" w:type="pct"/>
            <w:tcBorders>
              <w:top w:val="single" w:sz="4" w:space="0" w:color="auto"/>
              <w:left w:val="nil"/>
              <w:bottom w:val="single" w:sz="8" w:space="0" w:color="auto"/>
              <w:right w:val="single" w:sz="8" w:space="0" w:color="auto"/>
            </w:tcBorders>
            <w:shd w:val="clear" w:color="auto" w:fill="auto"/>
            <w:vAlign w:val="center"/>
          </w:tcPr>
          <w:p w14:paraId="168CA42E"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13.264,56</w:t>
            </w:r>
          </w:p>
        </w:tc>
        <w:tc>
          <w:tcPr>
            <w:tcW w:w="501" w:type="pct"/>
            <w:tcBorders>
              <w:top w:val="single" w:sz="4" w:space="0" w:color="auto"/>
              <w:left w:val="nil"/>
              <w:bottom w:val="single" w:sz="8" w:space="0" w:color="auto"/>
              <w:right w:val="single" w:sz="8" w:space="0" w:color="auto"/>
            </w:tcBorders>
            <w:shd w:val="clear" w:color="auto" w:fill="auto"/>
            <w:vAlign w:val="center"/>
          </w:tcPr>
          <w:p w14:paraId="2C832A8A"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100,00%</w:t>
            </w:r>
          </w:p>
        </w:tc>
        <w:tc>
          <w:tcPr>
            <w:tcW w:w="460" w:type="pct"/>
            <w:tcBorders>
              <w:top w:val="single" w:sz="4" w:space="0" w:color="auto"/>
              <w:left w:val="nil"/>
              <w:bottom w:val="single" w:sz="8" w:space="0" w:color="auto"/>
              <w:right w:val="single" w:sz="8" w:space="0" w:color="auto"/>
            </w:tcBorders>
            <w:shd w:val="clear" w:color="auto" w:fill="auto"/>
            <w:vAlign w:val="center"/>
          </w:tcPr>
          <w:p w14:paraId="3F03C1F4"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88,43%</w:t>
            </w:r>
          </w:p>
        </w:tc>
      </w:tr>
      <w:tr w:rsidR="0027356A" w:rsidRPr="0005640B" w14:paraId="2E864F10" w14:textId="77777777" w:rsidTr="003428CC">
        <w:trPr>
          <w:trHeight w:val="270"/>
          <w:jc w:val="center"/>
        </w:trPr>
        <w:tc>
          <w:tcPr>
            <w:tcW w:w="2805" w:type="pct"/>
            <w:tcBorders>
              <w:top w:val="nil"/>
              <w:left w:val="single" w:sz="8" w:space="0" w:color="auto"/>
              <w:bottom w:val="single" w:sz="8" w:space="0" w:color="auto"/>
              <w:right w:val="single" w:sz="8" w:space="0" w:color="auto"/>
            </w:tcBorders>
            <w:shd w:val="clear" w:color="auto" w:fill="auto"/>
            <w:vAlign w:val="center"/>
            <w:hideMark/>
          </w:tcPr>
          <w:p w14:paraId="1243B414" w14:textId="77777777" w:rsidR="0027356A" w:rsidRPr="0005640B" w:rsidRDefault="0027356A" w:rsidP="00804906">
            <w:pPr>
              <w:jc w:val="center"/>
              <w:rPr>
                <w:rFonts w:ascii="Verdana" w:hAnsi="Verdana" w:cs="Arial"/>
                <w:b/>
                <w:bCs/>
                <w:color w:val="000000"/>
                <w:sz w:val="20"/>
                <w:szCs w:val="20"/>
                <w:lang w:eastAsia="hr-HR"/>
              </w:rPr>
            </w:pPr>
            <w:r w:rsidRPr="0005640B">
              <w:rPr>
                <w:rFonts w:ascii="Verdana" w:hAnsi="Verdana" w:cs="Arial"/>
                <w:b/>
                <w:bCs/>
                <w:color w:val="000000"/>
                <w:sz w:val="20"/>
                <w:szCs w:val="20"/>
                <w:lang w:eastAsia="hr-HR"/>
              </w:rPr>
              <w:t>UKUPNO IZDACI</w:t>
            </w:r>
          </w:p>
        </w:tc>
        <w:tc>
          <w:tcPr>
            <w:tcW w:w="597" w:type="pct"/>
            <w:tcBorders>
              <w:top w:val="nil"/>
              <w:left w:val="nil"/>
              <w:bottom w:val="single" w:sz="8" w:space="0" w:color="auto"/>
              <w:right w:val="single" w:sz="8" w:space="0" w:color="auto"/>
            </w:tcBorders>
            <w:shd w:val="clear" w:color="auto" w:fill="auto"/>
            <w:vAlign w:val="center"/>
            <w:hideMark/>
          </w:tcPr>
          <w:p w14:paraId="4A602FC4"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15.000,00</w:t>
            </w:r>
          </w:p>
        </w:tc>
        <w:tc>
          <w:tcPr>
            <w:tcW w:w="637" w:type="pct"/>
            <w:tcBorders>
              <w:top w:val="nil"/>
              <w:left w:val="nil"/>
              <w:bottom w:val="single" w:sz="8" w:space="0" w:color="auto"/>
              <w:right w:val="single" w:sz="8" w:space="0" w:color="auto"/>
            </w:tcBorders>
            <w:shd w:val="clear" w:color="auto" w:fill="auto"/>
            <w:vAlign w:val="center"/>
            <w:hideMark/>
          </w:tcPr>
          <w:p w14:paraId="67155D80" w14:textId="77777777" w:rsidR="0027356A" w:rsidRPr="0005640B" w:rsidRDefault="0027356A" w:rsidP="00804906">
            <w:pPr>
              <w:rPr>
                <w:rFonts w:ascii="Verdana" w:hAnsi="Verdana" w:cs="Arial"/>
                <w:b/>
                <w:bCs/>
                <w:color w:val="000000"/>
                <w:sz w:val="20"/>
                <w:szCs w:val="20"/>
                <w:lang w:eastAsia="hr-HR"/>
              </w:rPr>
            </w:pPr>
            <w:r w:rsidRPr="0005640B">
              <w:rPr>
                <w:rFonts w:ascii="Verdana" w:hAnsi="Verdana" w:cs="Arial"/>
                <w:b/>
                <w:bCs/>
                <w:color w:val="000000"/>
                <w:sz w:val="20"/>
                <w:szCs w:val="20"/>
                <w:lang w:eastAsia="hr-HR"/>
              </w:rPr>
              <w:t>13.264,56</w:t>
            </w:r>
          </w:p>
        </w:tc>
        <w:tc>
          <w:tcPr>
            <w:tcW w:w="501" w:type="pct"/>
            <w:tcBorders>
              <w:top w:val="nil"/>
              <w:left w:val="nil"/>
              <w:bottom w:val="single" w:sz="8" w:space="0" w:color="auto"/>
              <w:right w:val="single" w:sz="8" w:space="0" w:color="auto"/>
            </w:tcBorders>
            <w:shd w:val="clear" w:color="auto" w:fill="auto"/>
            <w:vAlign w:val="center"/>
            <w:hideMark/>
          </w:tcPr>
          <w:p w14:paraId="39B0D589"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100,00%</w:t>
            </w:r>
          </w:p>
        </w:tc>
        <w:tc>
          <w:tcPr>
            <w:tcW w:w="460" w:type="pct"/>
            <w:tcBorders>
              <w:top w:val="nil"/>
              <w:left w:val="nil"/>
              <w:bottom w:val="single" w:sz="8" w:space="0" w:color="auto"/>
              <w:right w:val="single" w:sz="8" w:space="0" w:color="auto"/>
            </w:tcBorders>
            <w:shd w:val="clear" w:color="auto" w:fill="auto"/>
            <w:vAlign w:val="center"/>
            <w:hideMark/>
          </w:tcPr>
          <w:p w14:paraId="4FFCC109" w14:textId="77777777" w:rsidR="0027356A" w:rsidRPr="0005640B" w:rsidRDefault="0027356A" w:rsidP="00804906">
            <w:pPr>
              <w:rPr>
                <w:rFonts w:ascii="Verdana" w:hAnsi="Verdana" w:cs="Arial"/>
                <w:color w:val="000000"/>
                <w:sz w:val="20"/>
                <w:szCs w:val="20"/>
                <w:lang w:eastAsia="hr-HR"/>
              </w:rPr>
            </w:pPr>
            <w:r w:rsidRPr="0005640B">
              <w:rPr>
                <w:rFonts w:ascii="Verdana" w:hAnsi="Verdana" w:cs="Arial"/>
                <w:color w:val="000000"/>
                <w:sz w:val="20"/>
                <w:szCs w:val="20"/>
                <w:lang w:eastAsia="hr-HR"/>
              </w:rPr>
              <w:t>88,43%</w:t>
            </w:r>
          </w:p>
        </w:tc>
      </w:tr>
    </w:tbl>
    <w:p w14:paraId="7193D5A7" w14:textId="77777777" w:rsidR="0027356A" w:rsidRPr="0005640B" w:rsidRDefault="0027356A" w:rsidP="0027356A">
      <w:pPr>
        <w:jc w:val="center"/>
        <w:rPr>
          <w:rFonts w:ascii="Verdana" w:hAnsi="Verdana" w:cs="Arial"/>
          <w:sz w:val="20"/>
          <w:szCs w:val="20"/>
        </w:rPr>
      </w:pPr>
    </w:p>
    <w:p w14:paraId="4F785463" w14:textId="77777777" w:rsidR="0027356A" w:rsidRPr="0005640B" w:rsidRDefault="0027356A" w:rsidP="0027356A">
      <w:pPr>
        <w:jc w:val="both"/>
        <w:rPr>
          <w:rFonts w:ascii="Verdana" w:hAnsi="Verdana" w:cs="Arial"/>
          <w:color w:val="000000" w:themeColor="text1"/>
          <w:sz w:val="20"/>
          <w:szCs w:val="20"/>
        </w:rPr>
      </w:pPr>
      <w:r w:rsidRPr="0005640B">
        <w:rPr>
          <w:rFonts w:ascii="Verdana" w:hAnsi="Verdana" w:cs="Arial"/>
          <w:sz w:val="20"/>
          <w:szCs w:val="20"/>
        </w:rPr>
        <w:t xml:space="preserve">U 2023. g. Općina Lasinja </w:t>
      </w:r>
      <w:proofErr w:type="spellStart"/>
      <w:r w:rsidRPr="0005640B">
        <w:rPr>
          <w:rFonts w:ascii="Verdana" w:hAnsi="Verdana" w:cs="Arial"/>
          <w:sz w:val="20"/>
          <w:szCs w:val="20"/>
        </w:rPr>
        <w:t>izvršila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otplatu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dvanaest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dospjelih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mjesečnih</w:t>
      </w:r>
      <w:proofErr w:type="spellEnd"/>
      <w:r w:rsidRPr="0005640B">
        <w:rPr>
          <w:rFonts w:ascii="Verdana" w:hAnsi="Verdana" w:cs="Arial"/>
          <w:sz w:val="20"/>
          <w:szCs w:val="20"/>
        </w:rPr>
        <w:t xml:space="preserve"> rata </w:t>
      </w:r>
      <w:proofErr w:type="spellStart"/>
      <w:r w:rsidRPr="0005640B">
        <w:rPr>
          <w:rFonts w:ascii="Verdana" w:hAnsi="Verdana" w:cs="Arial"/>
          <w:sz w:val="20"/>
          <w:szCs w:val="20"/>
        </w:rPr>
        <w:t>glavnice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odobrenog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d.d.</w:t>
      </w:r>
      <w:proofErr w:type="spellEnd"/>
      <w:r w:rsidRPr="0005640B">
        <w:rPr>
          <w:rFonts w:ascii="Verdana" w:hAnsi="Verdana" w:cs="Arial"/>
          <w:sz w:val="20"/>
          <w:szCs w:val="20"/>
        </w:rPr>
        <w:t xml:space="preserve">  Zagreb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(13.264,</w:t>
      </w:r>
      <w:r w:rsidRPr="0005640B">
        <w:rPr>
          <w:rFonts w:ascii="Verdana" w:hAnsi="Verdana" w:cs="Arial"/>
          <w:color w:val="000000" w:themeColor="text1"/>
          <w:sz w:val="20"/>
          <w:szCs w:val="20"/>
        </w:rPr>
        <w:t xml:space="preserve">56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Rate </w:t>
      </w:r>
      <w:proofErr w:type="spellStart"/>
      <w:r w:rsidRPr="0005640B">
        <w:rPr>
          <w:rFonts w:ascii="Verdana" w:hAnsi="Verdana" w:cs="Arial"/>
          <w:color w:val="000000" w:themeColor="text1"/>
          <w:sz w:val="20"/>
          <w:szCs w:val="20"/>
        </w:rPr>
        <w:t>kredita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dospijevaju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mjesečno</w:t>
      </w:r>
      <w:proofErr w:type="spellEnd"/>
      <w:r w:rsidRPr="0005640B">
        <w:rPr>
          <w:rFonts w:ascii="Verdana" w:hAnsi="Verdana" w:cs="Arial"/>
          <w:color w:val="000000" w:themeColor="text1"/>
          <w:sz w:val="20"/>
          <w:szCs w:val="20"/>
        </w:rPr>
        <w:t xml:space="preserve"> i </w:t>
      </w:r>
      <w:proofErr w:type="spellStart"/>
      <w:r w:rsidRPr="0005640B">
        <w:rPr>
          <w:rFonts w:ascii="Verdana" w:hAnsi="Verdana" w:cs="Arial"/>
          <w:color w:val="000000" w:themeColor="text1"/>
          <w:sz w:val="20"/>
          <w:szCs w:val="20"/>
        </w:rPr>
        <w:t>iznose</w:t>
      </w:r>
      <w:proofErr w:type="spellEnd"/>
      <w:r w:rsidRPr="0005640B">
        <w:rPr>
          <w:rFonts w:ascii="Verdana" w:hAnsi="Verdana" w:cs="Arial"/>
          <w:color w:val="000000" w:themeColor="text1"/>
          <w:sz w:val="20"/>
          <w:szCs w:val="20"/>
        </w:rPr>
        <w:t xml:space="preserve"> (1.105,38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otplata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traje</w:t>
      </w:r>
      <w:proofErr w:type="spellEnd"/>
      <w:r w:rsidRPr="0005640B">
        <w:rPr>
          <w:rFonts w:ascii="Verdana" w:hAnsi="Verdana" w:cs="Arial"/>
          <w:color w:val="000000" w:themeColor="text1"/>
          <w:sz w:val="20"/>
          <w:szCs w:val="20"/>
        </w:rPr>
        <w:t xml:space="preserve"> do 28.02.2026. g.</w:t>
      </w:r>
    </w:p>
    <w:p w14:paraId="564A4962" w14:textId="77777777" w:rsidR="0027356A" w:rsidRPr="0005640B" w:rsidRDefault="0027356A" w:rsidP="0027356A">
      <w:pPr>
        <w:pStyle w:val="ListParagraph"/>
        <w:numPr>
          <w:ilvl w:val="0"/>
          <w:numId w:val="83"/>
        </w:numPr>
        <w:spacing w:after="200" w:line="276" w:lineRule="auto"/>
        <w:jc w:val="both"/>
        <w:rPr>
          <w:rFonts w:ascii="Verdana" w:hAnsi="Verdana" w:cs="Arial"/>
          <w:b/>
          <w:sz w:val="20"/>
          <w:szCs w:val="20"/>
        </w:rPr>
      </w:pPr>
      <w:proofErr w:type="spellStart"/>
      <w:r w:rsidRPr="0005640B">
        <w:rPr>
          <w:rFonts w:ascii="Verdana" w:hAnsi="Verdana" w:cs="Arial"/>
          <w:b/>
          <w:color w:val="000000" w:themeColor="text1"/>
          <w:sz w:val="20"/>
          <w:szCs w:val="20"/>
        </w:rPr>
        <w:lastRenderedPageBreak/>
        <w:t>Prikaz</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manjka</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odnosno</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viška</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proračuna</w:t>
      </w:r>
      <w:proofErr w:type="spellEnd"/>
      <w:r w:rsidRPr="0005640B">
        <w:rPr>
          <w:rFonts w:ascii="Verdana" w:hAnsi="Verdana" w:cs="Arial"/>
          <w:b/>
          <w:color w:val="000000" w:themeColor="text1"/>
          <w:sz w:val="20"/>
          <w:szCs w:val="20"/>
        </w:rPr>
        <w:t xml:space="preserve"> po </w:t>
      </w:r>
      <w:proofErr w:type="spellStart"/>
      <w:r w:rsidRPr="0005640B">
        <w:rPr>
          <w:rFonts w:ascii="Verdana" w:hAnsi="Verdana" w:cs="Arial"/>
          <w:b/>
          <w:color w:val="000000" w:themeColor="text1"/>
          <w:sz w:val="20"/>
          <w:szCs w:val="20"/>
        </w:rPr>
        <w:t>godišnjem</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izvještaju</w:t>
      </w:r>
      <w:proofErr w:type="spellEnd"/>
      <w:r w:rsidRPr="0005640B">
        <w:rPr>
          <w:rFonts w:ascii="Verdana" w:hAnsi="Verdana" w:cs="Arial"/>
          <w:b/>
          <w:color w:val="000000" w:themeColor="text1"/>
          <w:sz w:val="20"/>
          <w:szCs w:val="20"/>
        </w:rPr>
        <w:t xml:space="preserve"> o </w:t>
      </w:r>
      <w:proofErr w:type="spellStart"/>
      <w:r w:rsidRPr="0005640B">
        <w:rPr>
          <w:rFonts w:ascii="Verdana" w:hAnsi="Verdana" w:cs="Arial"/>
          <w:b/>
          <w:color w:val="000000" w:themeColor="text1"/>
          <w:sz w:val="20"/>
          <w:szCs w:val="20"/>
        </w:rPr>
        <w:t>izvršenju</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proračuna</w:t>
      </w:r>
      <w:proofErr w:type="spellEnd"/>
      <w:r w:rsidRPr="0005640B">
        <w:rPr>
          <w:rFonts w:ascii="Verdana" w:hAnsi="Verdana" w:cs="Arial"/>
          <w:b/>
          <w:color w:val="000000" w:themeColor="text1"/>
          <w:sz w:val="20"/>
          <w:szCs w:val="20"/>
        </w:rPr>
        <w:t xml:space="preserve"> Općine Lasinja za 2023. </w:t>
      </w:r>
      <w:proofErr w:type="spellStart"/>
      <w:r w:rsidRPr="0005640B">
        <w:rPr>
          <w:rFonts w:ascii="Verdana" w:hAnsi="Verdana" w:cs="Arial"/>
          <w:b/>
          <w:color w:val="000000" w:themeColor="text1"/>
          <w:sz w:val="20"/>
          <w:szCs w:val="20"/>
        </w:rPr>
        <w:t>godinu</w:t>
      </w:r>
      <w:proofErr w:type="spellEnd"/>
    </w:p>
    <w:p w14:paraId="7AEE1242" w14:textId="77777777" w:rsidR="0027356A" w:rsidRPr="0005640B" w:rsidRDefault="0027356A" w:rsidP="0027356A">
      <w:pPr>
        <w:ind w:firstLine="708"/>
        <w:jc w:val="both"/>
        <w:rPr>
          <w:rFonts w:ascii="Verdana" w:hAnsi="Verdana" w:cs="Arial"/>
          <w:sz w:val="20"/>
          <w:szCs w:val="20"/>
        </w:rPr>
      </w:pPr>
      <w:r w:rsidRPr="0005640B">
        <w:rPr>
          <w:rFonts w:ascii="Verdana" w:hAnsi="Verdana" w:cs="Arial"/>
          <w:sz w:val="20"/>
          <w:szCs w:val="20"/>
        </w:rPr>
        <w:t xml:space="preserve">Općina Lasinja je  u 2023. </w:t>
      </w:r>
      <w:proofErr w:type="spellStart"/>
      <w:r w:rsidRPr="0005640B">
        <w:rPr>
          <w:rFonts w:ascii="Verdana" w:hAnsi="Verdana" w:cs="Arial"/>
          <w:sz w:val="20"/>
          <w:szCs w:val="20"/>
        </w:rPr>
        <w:t>godini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ostvarila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sljedeće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viškove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manjkove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w:t>
      </w:r>
    </w:p>
    <w:tbl>
      <w:tblPr>
        <w:tblW w:w="4203" w:type="pct"/>
        <w:jc w:val="center"/>
        <w:tblLook w:val="04A0" w:firstRow="1" w:lastRow="0" w:firstColumn="1" w:lastColumn="0" w:noHBand="0" w:noVBand="1"/>
      </w:tblPr>
      <w:tblGrid>
        <w:gridCol w:w="1465"/>
        <w:gridCol w:w="1918"/>
        <w:gridCol w:w="6768"/>
        <w:gridCol w:w="2079"/>
      </w:tblGrid>
      <w:tr w:rsidR="0027356A" w:rsidRPr="0005640B" w14:paraId="6FD3F40C" w14:textId="77777777" w:rsidTr="00804906">
        <w:trPr>
          <w:trHeight w:val="296"/>
          <w:jc w:val="center"/>
        </w:trPr>
        <w:tc>
          <w:tcPr>
            <w:tcW w:w="599" w:type="pct"/>
            <w:tcBorders>
              <w:top w:val="single" w:sz="8" w:space="0" w:color="auto"/>
              <w:left w:val="single" w:sz="8" w:space="0" w:color="auto"/>
              <w:bottom w:val="single" w:sz="4" w:space="0" w:color="auto"/>
              <w:right w:val="single" w:sz="8" w:space="0" w:color="auto"/>
            </w:tcBorders>
            <w:shd w:val="clear" w:color="000000" w:fill="DBE5F1"/>
          </w:tcPr>
          <w:p w14:paraId="1A3F7021" w14:textId="77777777" w:rsidR="0027356A" w:rsidRPr="0005640B" w:rsidRDefault="0027356A" w:rsidP="00804906">
            <w:pPr>
              <w:jc w:val="center"/>
              <w:rPr>
                <w:rFonts w:ascii="Verdana" w:hAnsi="Verdana" w:cs="Arial"/>
                <w:b/>
                <w:bCs/>
                <w:color w:val="000000" w:themeColor="text1"/>
                <w:sz w:val="20"/>
                <w:szCs w:val="20"/>
                <w:lang w:eastAsia="hr-HR"/>
              </w:rPr>
            </w:pPr>
            <w:proofErr w:type="spellStart"/>
            <w:r w:rsidRPr="0005640B">
              <w:rPr>
                <w:rFonts w:ascii="Verdana" w:hAnsi="Verdana" w:cs="Arial"/>
                <w:b/>
                <w:bCs/>
                <w:color w:val="000000" w:themeColor="text1"/>
                <w:sz w:val="20"/>
                <w:szCs w:val="20"/>
                <w:lang w:eastAsia="hr-HR"/>
              </w:rPr>
              <w:t>Redni</w:t>
            </w:r>
            <w:proofErr w:type="spellEnd"/>
            <w:r w:rsidRPr="0005640B">
              <w:rPr>
                <w:rFonts w:ascii="Verdana" w:hAnsi="Verdana" w:cs="Arial"/>
                <w:b/>
                <w:bCs/>
                <w:color w:val="000000" w:themeColor="text1"/>
                <w:sz w:val="20"/>
                <w:szCs w:val="20"/>
                <w:lang w:eastAsia="hr-HR"/>
              </w:rPr>
              <w:t xml:space="preserve"> </w:t>
            </w:r>
            <w:proofErr w:type="spellStart"/>
            <w:r w:rsidRPr="0005640B">
              <w:rPr>
                <w:rFonts w:ascii="Verdana" w:hAnsi="Verdana" w:cs="Arial"/>
                <w:b/>
                <w:bCs/>
                <w:color w:val="000000" w:themeColor="text1"/>
                <w:sz w:val="20"/>
                <w:szCs w:val="20"/>
                <w:lang w:eastAsia="hr-HR"/>
              </w:rPr>
              <w:t>broj</w:t>
            </w:r>
            <w:proofErr w:type="spellEnd"/>
          </w:p>
        </w:tc>
        <w:tc>
          <w:tcPr>
            <w:tcW w:w="784" w:type="pct"/>
            <w:tcBorders>
              <w:top w:val="single" w:sz="8" w:space="0" w:color="auto"/>
              <w:left w:val="single" w:sz="8" w:space="0" w:color="auto"/>
              <w:bottom w:val="single" w:sz="4" w:space="0" w:color="auto"/>
              <w:right w:val="single" w:sz="8" w:space="0" w:color="auto"/>
            </w:tcBorders>
            <w:shd w:val="clear" w:color="000000" w:fill="DBE5F1"/>
            <w:vAlign w:val="center"/>
            <w:hideMark/>
          </w:tcPr>
          <w:p w14:paraId="0EBD6919" w14:textId="77777777" w:rsidR="0027356A" w:rsidRPr="0005640B" w:rsidRDefault="0027356A" w:rsidP="00804906">
            <w:pPr>
              <w:jc w:val="center"/>
              <w:rPr>
                <w:rFonts w:ascii="Verdana" w:hAnsi="Verdana" w:cs="Arial"/>
                <w:b/>
                <w:bCs/>
                <w:color w:val="000000" w:themeColor="text1"/>
                <w:sz w:val="20"/>
                <w:szCs w:val="20"/>
                <w:lang w:eastAsia="hr-HR"/>
              </w:rPr>
            </w:pPr>
            <w:proofErr w:type="spellStart"/>
            <w:r w:rsidRPr="0005640B">
              <w:rPr>
                <w:rFonts w:ascii="Verdana" w:hAnsi="Verdana" w:cs="Arial"/>
                <w:b/>
                <w:bCs/>
                <w:color w:val="000000" w:themeColor="text1"/>
                <w:sz w:val="20"/>
                <w:szCs w:val="20"/>
                <w:lang w:eastAsia="hr-HR"/>
              </w:rPr>
              <w:t>Računski</w:t>
            </w:r>
            <w:proofErr w:type="spellEnd"/>
            <w:r w:rsidRPr="0005640B">
              <w:rPr>
                <w:rFonts w:ascii="Verdana" w:hAnsi="Verdana" w:cs="Arial"/>
                <w:b/>
                <w:bCs/>
                <w:color w:val="000000" w:themeColor="text1"/>
                <w:sz w:val="20"/>
                <w:szCs w:val="20"/>
                <w:lang w:eastAsia="hr-HR"/>
              </w:rPr>
              <w:t xml:space="preserve"> plan</w:t>
            </w:r>
          </w:p>
        </w:tc>
        <w:tc>
          <w:tcPr>
            <w:tcW w:w="2767" w:type="pct"/>
            <w:tcBorders>
              <w:top w:val="single" w:sz="8" w:space="0" w:color="auto"/>
              <w:left w:val="single" w:sz="8" w:space="0" w:color="auto"/>
              <w:bottom w:val="single" w:sz="8" w:space="0" w:color="000000"/>
              <w:right w:val="single" w:sz="8" w:space="0" w:color="auto"/>
            </w:tcBorders>
            <w:shd w:val="clear" w:color="000000" w:fill="DBE5F1"/>
            <w:vAlign w:val="center"/>
          </w:tcPr>
          <w:p w14:paraId="1375A606" w14:textId="77777777" w:rsidR="0027356A" w:rsidRPr="0005640B" w:rsidRDefault="0027356A" w:rsidP="00804906">
            <w:pPr>
              <w:jc w:val="cente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OPIS</w:t>
            </w:r>
          </w:p>
        </w:tc>
        <w:tc>
          <w:tcPr>
            <w:tcW w:w="850" w:type="pct"/>
            <w:tcBorders>
              <w:top w:val="single" w:sz="8" w:space="0" w:color="auto"/>
              <w:left w:val="single" w:sz="8" w:space="0" w:color="auto"/>
              <w:bottom w:val="single" w:sz="8" w:space="0" w:color="000000"/>
              <w:right w:val="single" w:sz="8" w:space="0" w:color="auto"/>
            </w:tcBorders>
            <w:shd w:val="clear" w:color="000000" w:fill="DBE5F1"/>
            <w:vAlign w:val="center"/>
          </w:tcPr>
          <w:p w14:paraId="236EE1AA" w14:textId="77777777" w:rsidR="0027356A" w:rsidRPr="0005640B" w:rsidRDefault="0027356A" w:rsidP="00804906">
            <w:pPr>
              <w:jc w:val="center"/>
              <w:rPr>
                <w:rFonts w:ascii="Verdana" w:hAnsi="Verdana" w:cs="Arial"/>
                <w:b/>
                <w:bCs/>
                <w:color w:val="000000" w:themeColor="text1"/>
                <w:sz w:val="20"/>
                <w:szCs w:val="20"/>
                <w:lang w:eastAsia="hr-HR"/>
              </w:rPr>
            </w:pPr>
            <w:proofErr w:type="spellStart"/>
            <w:r w:rsidRPr="0005640B">
              <w:rPr>
                <w:rFonts w:ascii="Verdana" w:hAnsi="Verdana" w:cs="Arial"/>
                <w:b/>
                <w:bCs/>
                <w:color w:val="000000" w:themeColor="text1"/>
                <w:sz w:val="20"/>
                <w:szCs w:val="20"/>
                <w:lang w:eastAsia="hr-HR"/>
              </w:rPr>
              <w:t>Iznos</w:t>
            </w:r>
            <w:proofErr w:type="spellEnd"/>
            <w:r w:rsidRPr="0005640B">
              <w:rPr>
                <w:rFonts w:ascii="Verdana" w:hAnsi="Verdana" w:cs="Arial"/>
                <w:b/>
                <w:bCs/>
                <w:color w:val="000000" w:themeColor="text1"/>
                <w:sz w:val="20"/>
                <w:szCs w:val="20"/>
                <w:lang w:eastAsia="hr-HR"/>
              </w:rPr>
              <w:t xml:space="preserve"> (€)</w:t>
            </w:r>
          </w:p>
        </w:tc>
      </w:tr>
      <w:tr w:rsidR="0027356A" w:rsidRPr="0005640B" w14:paraId="04F86B80" w14:textId="77777777" w:rsidTr="00804906">
        <w:trPr>
          <w:trHeight w:val="270"/>
          <w:jc w:val="center"/>
        </w:trPr>
        <w:tc>
          <w:tcPr>
            <w:tcW w:w="599" w:type="pct"/>
            <w:tcBorders>
              <w:top w:val="single" w:sz="4" w:space="0" w:color="auto"/>
              <w:left w:val="single" w:sz="4" w:space="0" w:color="auto"/>
              <w:bottom w:val="single" w:sz="4" w:space="0" w:color="auto"/>
              <w:right w:val="single" w:sz="4" w:space="0" w:color="auto"/>
            </w:tcBorders>
          </w:tcPr>
          <w:p w14:paraId="31466087" w14:textId="77777777" w:rsidR="0027356A" w:rsidRPr="0005640B" w:rsidRDefault="0027356A" w:rsidP="00804906">
            <w:pPr>
              <w:jc w:val="cente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1.</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1F1BB" w14:textId="77777777" w:rsidR="0027356A" w:rsidRPr="0005640B" w:rsidRDefault="0027356A" w:rsidP="00804906">
            <w:pPr>
              <w:jc w:val="cente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2.</w:t>
            </w:r>
          </w:p>
        </w:tc>
        <w:tc>
          <w:tcPr>
            <w:tcW w:w="2767" w:type="pct"/>
            <w:tcBorders>
              <w:top w:val="nil"/>
              <w:left w:val="single" w:sz="4" w:space="0" w:color="auto"/>
              <w:bottom w:val="single" w:sz="8" w:space="0" w:color="auto"/>
              <w:right w:val="single" w:sz="8" w:space="0" w:color="auto"/>
            </w:tcBorders>
            <w:shd w:val="clear" w:color="auto" w:fill="auto"/>
            <w:vAlign w:val="center"/>
            <w:hideMark/>
          </w:tcPr>
          <w:p w14:paraId="23D39935" w14:textId="77777777" w:rsidR="0027356A" w:rsidRPr="0005640B" w:rsidRDefault="0027356A" w:rsidP="00804906">
            <w:pPr>
              <w:jc w:val="cente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3.</w:t>
            </w:r>
          </w:p>
        </w:tc>
        <w:tc>
          <w:tcPr>
            <w:tcW w:w="850" w:type="pct"/>
            <w:tcBorders>
              <w:top w:val="nil"/>
              <w:left w:val="nil"/>
              <w:bottom w:val="single" w:sz="8" w:space="0" w:color="auto"/>
              <w:right w:val="single" w:sz="8" w:space="0" w:color="auto"/>
            </w:tcBorders>
            <w:shd w:val="clear" w:color="auto" w:fill="auto"/>
            <w:vAlign w:val="center"/>
            <w:hideMark/>
          </w:tcPr>
          <w:p w14:paraId="07A94CEA" w14:textId="77777777" w:rsidR="0027356A" w:rsidRPr="0005640B" w:rsidRDefault="0027356A" w:rsidP="00804906">
            <w:pPr>
              <w:jc w:val="center"/>
              <w:rPr>
                <w:rFonts w:ascii="Verdana" w:hAnsi="Verdana" w:cs="Arial"/>
                <w:b/>
                <w:bCs/>
                <w:color w:val="000000" w:themeColor="text1"/>
                <w:sz w:val="20"/>
                <w:szCs w:val="20"/>
                <w:lang w:eastAsia="hr-HR"/>
              </w:rPr>
            </w:pPr>
            <w:r w:rsidRPr="0005640B">
              <w:rPr>
                <w:rFonts w:ascii="Verdana" w:hAnsi="Verdana" w:cs="Arial"/>
                <w:b/>
                <w:bCs/>
                <w:color w:val="000000" w:themeColor="text1"/>
                <w:sz w:val="20"/>
                <w:szCs w:val="20"/>
                <w:lang w:eastAsia="hr-HR"/>
              </w:rPr>
              <w:t>4.</w:t>
            </w:r>
          </w:p>
        </w:tc>
      </w:tr>
      <w:tr w:rsidR="0027356A" w:rsidRPr="0005640B" w14:paraId="0128C30D" w14:textId="77777777" w:rsidTr="00804906">
        <w:trPr>
          <w:trHeight w:val="227"/>
          <w:jc w:val="center"/>
        </w:trPr>
        <w:tc>
          <w:tcPr>
            <w:tcW w:w="599" w:type="pct"/>
            <w:tcBorders>
              <w:top w:val="single" w:sz="4" w:space="0" w:color="auto"/>
              <w:left w:val="single" w:sz="8" w:space="0" w:color="auto"/>
              <w:bottom w:val="single" w:sz="4" w:space="0" w:color="auto"/>
              <w:right w:val="single" w:sz="8" w:space="0" w:color="auto"/>
            </w:tcBorders>
            <w:shd w:val="clear" w:color="000000" w:fill="DBE5F1"/>
          </w:tcPr>
          <w:p w14:paraId="4940D3B5" w14:textId="77777777" w:rsidR="0027356A" w:rsidRPr="0005640B" w:rsidRDefault="0027356A" w:rsidP="00804906">
            <w:pPr>
              <w:jc w:val="center"/>
              <w:rPr>
                <w:rFonts w:ascii="Verdana" w:hAnsi="Verdana" w:cs="Arial"/>
                <w:color w:val="000000" w:themeColor="text1"/>
                <w:sz w:val="20"/>
                <w:szCs w:val="20"/>
                <w:lang w:eastAsia="hr-HR"/>
              </w:rPr>
            </w:pPr>
            <w:r w:rsidRPr="0005640B">
              <w:rPr>
                <w:rFonts w:ascii="Verdana" w:hAnsi="Verdana" w:cs="Arial"/>
                <w:color w:val="000000" w:themeColor="text1"/>
                <w:sz w:val="20"/>
                <w:szCs w:val="20"/>
                <w:lang w:eastAsia="hr-HR"/>
              </w:rPr>
              <w:t>1.</w:t>
            </w:r>
          </w:p>
        </w:tc>
        <w:tc>
          <w:tcPr>
            <w:tcW w:w="784" w:type="pct"/>
            <w:tcBorders>
              <w:top w:val="single" w:sz="4" w:space="0" w:color="auto"/>
              <w:left w:val="single" w:sz="8" w:space="0" w:color="auto"/>
              <w:bottom w:val="single" w:sz="4" w:space="0" w:color="auto"/>
              <w:right w:val="single" w:sz="8" w:space="0" w:color="auto"/>
            </w:tcBorders>
            <w:shd w:val="clear" w:color="000000" w:fill="DBE5F1"/>
            <w:vAlign w:val="center"/>
          </w:tcPr>
          <w:p w14:paraId="5706A829" w14:textId="77777777" w:rsidR="0027356A" w:rsidRPr="0005640B" w:rsidRDefault="0027356A" w:rsidP="00804906">
            <w:pPr>
              <w:jc w:val="center"/>
              <w:rPr>
                <w:rFonts w:ascii="Verdana" w:hAnsi="Verdana" w:cs="Arial"/>
                <w:color w:val="000000" w:themeColor="text1"/>
                <w:sz w:val="20"/>
                <w:szCs w:val="20"/>
                <w:lang w:eastAsia="hr-HR"/>
              </w:rPr>
            </w:pPr>
            <w:proofErr w:type="spellStart"/>
            <w:r w:rsidRPr="0005640B">
              <w:rPr>
                <w:rFonts w:ascii="Verdana" w:hAnsi="Verdana" w:cs="Arial"/>
                <w:color w:val="000000" w:themeColor="text1"/>
                <w:sz w:val="20"/>
                <w:szCs w:val="20"/>
                <w:lang w:eastAsia="hr-HR"/>
              </w:rPr>
              <w:t>Razred</w:t>
            </w:r>
            <w:proofErr w:type="spellEnd"/>
            <w:r w:rsidRPr="0005640B">
              <w:rPr>
                <w:rFonts w:ascii="Verdana" w:hAnsi="Verdana" w:cs="Arial"/>
                <w:color w:val="000000" w:themeColor="text1"/>
                <w:sz w:val="20"/>
                <w:szCs w:val="20"/>
                <w:lang w:eastAsia="hr-HR"/>
              </w:rPr>
              <w:t xml:space="preserve"> 6</w:t>
            </w:r>
          </w:p>
        </w:tc>
        <w:tc>
          <w:tcPr>
            <w:tcW w:w="2767" w:type="pct"/>
            <w:tcBorders>
              <w:top w:val="nil"/>
              <w:left w:val="nil"/>
              <w:bottom w:val="single" w:sz="4" w:space="0" w:color="auto"/>
              <w:right w:val="single" w:sz="8" w:space="0" w:color="auto"/>
            </w:tcBorders>
            <w:shd w:val="clear" w:color="auto" w:fill="auto"/>
            <w:vAlign w:val="center"/>
            <w:hideMark/>
          </w:tcPr>
          <w:p w14:paraId="356E0BD4"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Prihodi</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poslovanja</w:t>
            </w:r>
            <w:proofErr w:type="spellEnd"/>
          </w:p>
        </w:tc>
        <w:tc>
          <w:tcPr>
            <w:tcW w:w="850" w:type="pct"/>
            <w:tcBorders>
              <w:top w:val="nil"/>
              <w:left w:val="nil"/>
              <w:bottom w:val="single" w:sz="4" w:space="0" w:color="auto"/>
              <w:right w:val="single" w:sz="8" w:space="0" w:color="auto"/>
            </w:tcBorders>
            <w:shd w:val="clear" w:color="auto" w:fill="auto"/>
            <w:vAlign w:val="center"/>
            <w:hideMark/>
          </w:tcPr>
          <w:p w14:paraId="59C8A32C"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eastAsia="Calibri" w:hAnsi="Verdana" w:cs="Arial"/>
                <w:sz w:val="20"/>
                <w:szCs w:val="20"/>
              </w:rPr>
              <w:t>2.010.683,55</w:t>
            </w:r>
          </w:p>
        </w:tc>
      </w:tr>
      <w:tr w:rsidR="0027356A" w:rsidRPr="0005640B" w14:paraId="396D2BD1" w14:textId="77777777" w:rsidTr="00804906">
        <w:trPr>
          <w:trHeight w:val="340"/>
          <w:jc w:val="center"/>
        </w:trPr>
        <w:tc>
          <w:tcPr>
            <w:tcW w:w="599" w:type="pct"/>
            <w:tcBorders>
              <w:top w:val="single" w:sz="4" w:space="0" w:color="auto"/>
              <w:left w:val="single" w:sz="4" w:space="0" w:color="auto"/>
              <w:bottom w:val="single" w:sz="4" w:space="0" w:color="auto"/>
              <w:right w:val="single" w:sz="4" w:space="0" w:color="auto"/>
            </w:tcBorders>
          </w:tcPr>
          <w:p w14:paraId="13CF8B10" w14:textId="77777777" w:rsidR="0027356A" w:rsidRPr="0005640B" w:rsidRDefault="0027356A" w:rsidP="00804906">
            <w:pPr>
              <w:jc w:val="center"/>
              <w:rPr>
                <w:rFonts w:ascii="Verdana" w:hAnsi="Verdana" w:cs="Arial"/>
                <w:color w:val="000000"/>
                <w:sz w:val="20"/>
                <w:szCs w:val="20"/>
                <w:lang w:eastAsia="hr-HR"/>
              </w:rPr>
            </w:pPr>
            <w:r w:rsidRPr="0005640B">
              <w:rPr>
                <w:rFonts w:ascii="Verdana" w:hAnsi="Verdana" w:cs="Arial"/>
                <w:color w:val="000000"/>
                <w:sz w:val="20"/>
                <w:szCs w:val="20"/>
                <w:lang w:eastAsia="hr-HR"/>
              </w:rPr>
              <w:t>2.</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1C16A747" w14:textId="77777777" w:rsidR="0027356A" w:rsidRPr="0005640B" w:rsidRDefault="0027356A" w:rsidP="00804906">
            <w:pPr>
              <w:jc w:val="center"/>
              <w:rPr>
                <w:rFonts w:ascii="Verdana" w:hAnsi="Verdana" w:cs="Arial"/>
                <w:color w:val="000000"/>
                <w:sz w:val="20"/>
                <w:szCs w:val="20"/>
                <w:lang w:eastAsia="hr-HR"/>
              </w:rPr>
            </w:pPr>
            <w:proofErr w:type="spellStart"/>
            <w:r w:rsidRPr="0005640B">
              <w:rPr>
                <w:rFonts w:ascii="Verdana" w:hAnsi="Verdana" w:cs="Arial"/>
                <w:color w:val="000000"/>
                <w:sz w:val="20"/>
                <w:szCs w:val="20"/>
                <w:lang w:eastAsia="hr-HR"/>
              </w:rPr>
              <w:t>Razred</w:t>
            </w:r>
            <w:proofErr w:type="spellEnd"/>
            <w:r w:rsidRPr="0005640B">
              <w:rPr>
                <w:rFonts w:ascii="Verdana" w:hAnsi="Verdana" w:cs="Arial"/>
                <w:color w:val="000000"/>
                <w:sz w:val="20"/>
                <w:szCs w:val="20"/>
                <w:lang w:eastAsia="hr-HR"/>
              </w:rPr>
              <w:t xml:space="preserve"> 3</w:t>
            </w:r>
          </w:p>
        </w:tc>
        <w:tc>
          <w:tcPr>
            <w:tcW w:w="2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C1231"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Rashodi</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poslovanja</w:t>
            </w:r>
            <w:proofErr w:type="spellEnd"/>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4BF2B742"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eastAsia="Calibri" w:hAnsi="Verdana" w:cs="Arial"/>
                <w:sz w:val="20"/>
                <w:szCs w:val="20"/>
              </w:rPr>
              <w:t>(583.198,21)</w:t>
            </w:r>
          </w:p>
        </w:tc>
      </w:tr>
      <w:tr w:rsidR="0027356A" w:rsidRPr="0005640B" w14:paraId="57A2468A"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2C36C200" w14:textId="77777777" w:rsidR="0027356A" w:rsidRPr="0005640B" w:rsidRDefault="0027356A" w:rsidP="00804906">
            <w:pPr>
              <w:jc w:val="cente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4BBD4201" w14:textId="77777777" w:rsidR="0027356A" w:rsidRPr="0005640B" w:rsidRDefault="0027356A" w:rsidP="00804906">
            <w:pPr>
              <w:jc w:val="cente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369A0F8F" w14:textId="77777777" w:rsidR="0027356A" w:rsidRPr="0005640B" w:rsidRDefault="0027356A" w:rsidP="00EC2E72">
            <w:pPr>
              <w:jc w:val="left"/>
              <w:rPr>
                <w:rFonts w:ascii="Verdana" w:hAnsi="Verdana" w:cs="Arial"/>
                <w:color w:val="000000" w:themeColor="text1"/>
                <w:sz w:val="20"/>
                <w:szCs w:val="20"/>
                <w:lang w:eastAsia="hr-HR"/>
              </w:rPr>
            </w:pPr>
            <w:r w:rsidRPr="0005640B">
              <w:rPr>
                <w:rFonts w:ascii="Verdana" w:eastAsia="Calibri" w:hAnsi="Verdana" w:cs="Arial"/>
                <w:b/>
                <w:sz w:val="20"/>
                <w:szCs w:val="20"/>
              </w:rPr>
              <w:t>VIŠAK PRIHODA POSLOVANJA</w:t>
            </w:r>
          </w:p>
        </w:tc>
        <w:tc>
          <w:tcPr>
            <w:tcW w:w="850" w:type="pct"/>
            <w:tcBorders>
              <w:top w:val="single" w:sz="4" w:space="0" w:color="auto"/>
              <w:left w:val="nil"/>
              <w:bottom w:val="single" w:sz="8" w:space="0" w:color="auto"/>
              <w:right w:val="single" w:sz="8" w:space="0" w:color="auto"/>
            </w:tcBorders>
            <w:shd w:val="clear" w:color="auto" w:fill="auto"/>
            <w:vAlign w:val="center"/>
          </w:tcPr>
          <w:p w14:paraId="4F53A9B4" w14:textId="77777777" w:rsidR="0027356A" w:rsidRPr="0005640B" w:rsidRDefault="0027356A" w:rsidP="00804906">
            <w:pPr>
              <w:rPr>
                <w:rFonts w:ascii="Verdana" w:hAnsi="Verdana" w:cs="Arial"/>
                <w:color w:val="000000" w:themeColor="text1"/>
                <w:sz w:val="20"/>
                <w:szCs w:val="20"/>
                <w:lang w:eastAsia="hr-HR"/>
              </w:rPr>
            </w:pPr>
            <w:r w:rsidRPr="0005640B">
              <w:rPr>
                <w:rFonts w:ascii="Verdana" w:eastAsia="Calibri" w:hAnsi="Verdana" w:cs="Arial"/>
                <w:b/>
                <w:color w:val="002060"/>
                <w:sz w:val="20"/>
                <w:szCs w:val="20"/>
              </w:rPr>
              <w:t>(1.427.485,34)</w:t>
            </w:r>
          </w:p>
        </w:tc>
      </w:tr>
      <w:tr w:rsidR="0027356A" w:rsidRPr="0005640B" w14:paraId="573B42C1"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07790868" w14:textId="77777777" w:rsidR="0027356A" w:rsidRPr="0005640B" w:rsidRDefault="0027356A" w:rsidP="00804906">
            <w:pPr>
              <w:jc w:val="center"/>
              <w:rPr>
                <w:rFonts w:ascii="Verdana" w:hAnsi="Verdana" w:cs="Arial"/>
                <w:color w:val="000000"/>
                <w:sz w:val="20"/>
                <w:szCs w:val="20"/>
                <w:lang w:eastAsia="hr-HR"/>
              </w:rPr>
            </w:pPr>
            <w:r w:rsidRPr="0005640B">
              <w:rPr>
                <w:rFonts w:ascii="Verdana" w:hAnsi="Verdana" w:cs="Arial"/>
                <w:color w:val="000000"/>
                <w:sz w:val="20"/>
                <w:szCs w:val="20"/>
                <w:lang w:eastAsia="hr-HR"/>
              </w:rPr>
              <w:t>3.</w:t>
            </w: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49444351" w14:textId="77777777" w:rsidR="0027356A" w:rsidRPr="0005640B" w:rsidRDefault="0027356A" w:rsidP="00804906">
            <w:pPr>
              <w:jc w:val="center"/>
              <w:rPr>
                <w:rFonts w:ascii="Verdana" w:hAnsi="Verdana" w:cs="Arial"/>
                <w:color w:val="000000"/>
                <w:sz w:val="20"/>
                <w:szCs w:val="20"/>
                <w:lang w:eastAsia="hr-HR"/>
              </w:rPr>
            </w:pPr>
            <w:proofErr w:type="spellStart"/>
            <w:r w:rsidRPr="0005640B">
              <w:rPr>
                <w:rFonts w:ascii="Verdana" w:hAnsi="Verdana" w:cs="Arial"/>
                <w:color w:val="000000"/>
                <w:sz w:val="20"/>
                <w:szCs w:val="20"/>
                <w:lang w:eastAsia="hr-HR"/>
              </w:rPr>
              <w:t>Razred</w:t>
            </w:r>
            <w:proofErr w:type="spellEnd"/>
            <w:r w:rsidRPr="0005640B">
              <w:rPr>
                <w:rFonts w:ascii="Verdana" w:hAnsi="Verdana" w:cs="Arial"/>
                <w:color w:val="000000"/>
                <w:sz w:val="20"/>
                <w:szCs w:val="20"/>
                <w:lang w:eastAsia="hr-HR"/>
              </w:rPr>
              <w:t xml:space="preserve"> 7</w:t>
            </w:r>
          </w:p>
        </w:tc>
        <w:tc>
          <w:tcPr>
            <w:tcW w:w="2767" w:type="pct"/>
            <w:tcBorders>
              <w:top w:val="single" w:sz="4" w:space="0" w:color="auto"/>
              <w:left w:val="nil"/>
              <w:bottom w:val="single" w:sz="8" w:space="0" w:color="auto"/>
              <w:right w:val="single" w:sz="8" w:space="0" w:color="auto"/>
            </w:tcBorders>
            <w:shd w:val="clear" w:color="auto" w:fill="auto"/>
            <w:vAlign w:val="center"/>
          </w:tcPr>
          <w:p w14:paraId="5AD7437B"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Prihodi</w:t>
            </w:r>
            <w:proofErr w:type="spellEnd"/>
            <w:r w:rsidRPr="0005640B">
              <w:rPr>
                <w:rFonts w:ascii="Verdana" w:eastAsia="Calibri" w:hAnsi="Verdana" w:cs="Arial"/>
                <w:sz w:val="20"/>
                <w:szCs w:val="20"/>
              </w:rPr>
              <w:t xml:space="preserve"> od </w:t>
            </w:r>
            <w:proofErr w:type="spellStart"/>
            <w:r w:rsidRPr="0005640B">
              <w:rPr>
                <w:rFonts w:ascii="Verdana" w:eastAsia="Calibri" w:hAnsi="Verdana" w:cs="Arial"/>
                <w:sz w:val="20"/>
                <w:szCs w:val="20"/>
              </w:rPr>
              <w:t>prodaje</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nefinancijske</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imovine</w:t>
            </w:r>
            <w:proofErr w:type="spellEnd"/>
          </w:p>
        </w:tc>
        <w:tc>
          <w:tcPr>
            <w:tcW w:w="850" w:type="pct"/>
            <w:tcBorders>
              <w:top w:val="single" w:sz="4" w:space="0" w:color="auto"/>
              <w:left w:val="nil"/>
              <w:bottom w:val="single" w:sz="8" w:space="0" w:color="auto"/>
              <w:right w:val="single" w:sz="8" w:space="0" w:color="auto"/>
            </w:tcBorders>
            <w:shd w:val="clear" w:color="auto" w:fill="auto"/>
            <w:vAlign w:val="center"/>
          </w:tcPr>
          <w:p w14:paraId="0F44A359" w14:textId="77777777" w:rsidR="0027356A" w:rsidRPr="0005640B" w:rsidRDefault="0027356A" w:rsidP="00804906">
            <w:pPr>
              <w:rPr>
                <w:rFonts w:ascii="Verdana" w:eastAsia="Calibri" w:hAnsi="Verdana" w:cs="Arial"/>
                <w:b/>
                <w:sz w:val="20"/>
                <w:szCs w:val="20"/>
              </w:rPr>
            </w:pPr>
            <w:r w:rsidRPr="0005640B">
              <w:rPr>
                <w:rFonts w:ascii="Verdana" w:eastAsia="Calibri" w:hAnsi="Verdana" w:cs="Arial"/>
                <w:sz w:val="20"/>
                <w:szCs w:val="20"/>
              </w:rPr>
              <w:t>0,00</w:t>
            </w:r>
          </w:p>
        </w:tc>
      </w:tr>
      <w:tr w:rsidR="0027356A" w:rsidRPr="0005640B" w14:paraId="18E3C436"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177CD383" w14:textId="77777777" w:rsidR="0027356A" w:rsidRPr="0005640B" w:rsidRDefault="0027356A" w:rsidP="00804906">
            <w:pPr>
              <w:jc w:val="center"/>
              <w:rPr>
                <w:rFonts w:ascii="Verdana" w:hAnsi="Verdana" w:cs="Arial"/>
                <w:color w:val="000000"/>
                <w:sz w:val="20"/>
                <w:szCs w:val="20"/>
                <w:lang w:eastAsia="hr-HR"/>
              </w:rPr>
            </w:pPr>
            <w:r w:rsidRPr="0005640B">
              <w:rPr>
                <w:rFonts w:ascii="Verdana" w:hAnsi="Verdana" w:cs="Arial"/>
                <w:color w:val="000000"/>
                <w:sz w:val="20"/>
                <w:szCs w:val="20"/>
                <w:lang w:eastAsia="hr-HR"/>
              </w:rPr>
              <w:t>4.</w:t>
            </w: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2ACB038F" w14:textId="77777777" w:rsidR="0027356A" w:rsidRPr="0005640B" w:rsidRDefault="0027356A" w:rsidP="00804906">
            <w:pPr>
              <w:jc w:val="center"/>
              <w:rPr>
                <w:rFonts w:ascii="Verdana" w:hAnsi="Verdana" w:cs="Arial"/>
                <w:color w:val="000000"/>
                <w:sz w:val="20"/>
                <w:szCs w:val="20"/>
                <w:lang w:eastAsia="hr-HR"/>
              </w:rPr>
            </w:pPr>
            <w:proofErr w:type="spellStart"/>
            <w:r w:rsidRPr="0005640B">
              <w:rPr>
                <w:rFonts w:ascii="Verdana" w:hAnsi="Verdana" w:cs="Arial"/>
                <w:color w:val="000000"/>
                <w:sz w:val="20"/>
                <w:szCs w:val="20"/>
                <w:lang w:eastAsia="hr-HR"/>
              </w:rPr>
              <w:t>Razred</w:t>
            </w:r>
            <w:proofErr w:type="spellEnd"/>
            <w:r w:rsidRPr="0005640B">
              <w:rPr>
                <w:rFonts w:ascii="Verdana" w:hAnsi="Verdana" w:cs="Arial"/>
                <w:color w:val="000000"/>
                <w:sz w:val="20"/>
                <w:szCs w:val="20"/>
                <w:lang w:eastAsia="hr-HR"/>
              </w:rPr>
              <w:t xml:space="preserve"> 4</w:t>
            </w:r>
          </w:p>
        </w:tc>
        <w:tc>
          <w:tcPr>
            <w:tcW w:w="2767" w:type="pct"/>
            <w:tcBorders>
              <w:top w:val="single" w:sz="4" w:space="0" w:color="auto"/>
              <w:left w:val="nil"/>
              <w:bottom w:val="single" w:sz="8" w:space="0" w:color="auto"/>
              <w:right w:val="single" w:sz="8" w:space="0" w:color="auto"/>
            </w:tcBorders>
            <w:shd w:val="clear" w:color="auto" w:fill="auto"/>
            <w:vAlign w:val="center"/>
          </w:tcPr>
          <w:p w14:paraId="49545CEA"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Rashodi</w:t>
            </w:r>
            <w:proofErr w:type="spellEnd"/>
            <w:r w:rsidRPr="0005640B">
              <w:rPr>
                <w:rFonts w:ascii="Verdana" w:eastAsia="Calibri" w:hAnsi="Verdana" w:cs="Arial"/>
                <w:sz w:val="20"/>
                <w:szCs w:val="20"/>
              </w:rPr>
              <w:t xml:space="preserve"> za </w:t>
            </w:r>
            <w:proofErr w:type="spellStart"/>
            <w:r w:rsidRPr="0005640B">
              <w:rPr>
                <w:rFonts w:ascii="Verdana" w:eastAsia="Calibri" w:hAnsi="Verdana" w:cs="Arial"/>
                <w:sz w:val="20"/>
                <w:szCs w:val="20"/>
              </w:rPr>
              <w:t>nabavu</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nefinancijske</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imovine</w:t>
            </w:r>
            <w:proofErr w:type="spellEnd"/>
          </w:p>
        </w:tc>
        <w:tc>
          <w:tcPr>
            <w:tcW w:w="850" w:type="pct"/>
            <w:tcBorders>
              <w:top w:val="single" w:sz="4" w:space="0" w:color="auto"/>
              <w:left w:val="nil"/>
              <w:bottom w:val="single" w:sz="8" w:space="0" w:color="auto"/>
              <w:right w:val="single" w:sz="8" w:space="0" w:color="auto"/>
            </w:tcBorders>
            <w:shd w:val="clear" w:color="auto" w:fill="auto"/>
            <w:vAlign w:val="center"/>
          </w:tcPr>
          <w:p w14:paraId="447D604A"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sz w:val="20"/>
                <w:szCs w:val="20"/>
              </w:rPr>
              <w:t>(1.556.508,69)</w:t>
            </w:r>
          </w:p>
        </w:tc>
      </w:tr>
      <w:tr w:rsidR="0027356A" w:rsidRPr="0005640B" w14:paraId="2E241A8D"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74EB1079" w14:textId="77777777" w:rsidR="0027356A" w:rsidRPr="0005640B" w:rsidRDefault="0027356A" w:rsidP="00804906">
            <w:pPr>
              <w:jc w:val="cente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78E3EF62" w14:textId="77777777" w:rsidR="0027356A" w:rsidRPr="0005640B" w:rsidRDefault="0027356A" w:rsidP="00804906">
            <w:pPr>
              <w:jc w:val="cente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5B638580" w14:textId="77777777" w:rsidR="0027356A" w:rsidRPr="0005640B" w:rsidRDefault="0027356A" w:rsidP="00EC2E72">
            <w:pPr>
              <w:jc w:val="left"/>
              <w:rPr>
                <w:rFonts w:ascii="Verdana" w:hAnsi="Verdana" w:cs="Arial"/>
                <w:color w:val="000000" w:themeColor="text1"/>
                <w:sz w:val="20"/>
                <w:szCs w:val="20"/>
                <w:lang w:eastAsia="hr-HR"/>
              </w:rPr>
            </w:pPr>
            <w:r w:rsidRPr="0005640B">
              <w:rPr>
                <w:rFonts w:ascii="Verdana" w:eastAsia="Calibri" w:hAnsi="Verdana" w:cs="Arial"/>
                <w:b/>
                <w:color w:val="000000"/>
                <w:sz w:val="20"/>
                <w:szCs w:val="20"/>
              </w:rPr>
              <w:t>MANJAK PRIHODA OD NEFINANCIJSKE IMOVINE</w:t>
            </w:r>
          </w:p>
        </w:tc>
        <w:tc>
          <w:tcPr>
            <w:tcW w:w="850" w:type="pct"/>
            <w:tcBorders>
              <w:top w:val="single" w:sz="4" w:space="0" w:color="auto"/>
              <w:left w:val="nil"/>
              <w:bottom w:val="single" w:sz="8" w:space="0" w:color="auto"/>
              <w:right w:val="single" w:sz="8" w:space="0" w:color="auto"/>
            </w:tcBorders>
            <w:shd w:val="clear" w:color="auto" w:fill="auto"/>
            <w:vAlign w:val="center"/>
          </w:tcPr>
          <w:p w14:paraId="140565EE"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b/>
                <w:color w:val="C00000"/>
                <w:sz w:val="20"/>
                <w:szCs w:val="20"/>
              </w:rPr>
              <w:t>(1.556.508,69)</w:t>
            </w:r>
          </w:p>
        </w:tc>
      </w:tr>
      <w:tr w:rsidR="0027356A" w:rsidRPr="0005640B" w14:paraId="7CC08BD6"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3A1B6AD1" w14:textId="77777777" w:rsidR="0027356A" w:rsidRPr="0005640B" w:rsidRDefault="0027356A" w:rsidP="00804906">
            <w:pPr>
              <w:jc w:val="center"/>
              <w:rPr>
                <w:rFonts w:ascii="Verdana" w:hAnsi="Verdana" w:cs="Arial"/>
                <w:color w:val="000000"/>
                <w:sz w:val="20"/>
                <w:szCs w:val="20"/>
                <w:lang w:eastAsia="hr-HR"/>
              </w:rPr>
            </w:pPr>
            <w:r w:rsidRPr="0005640B">
              <w:rPr>
                <w:rFonts w:ascii="Verdana" w:hAnsi="Verdana" w:cs="Arial"/>
                <w:color w:val="000000"/>
                <w:sz w:val="20"/>
                <w:szCs w:val="20"/>
                <w:lang w:eastAsia="hr-HR"/>
              </w:rPr>
              <w:t>5.</w:t>
            </w: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48DD945D" w14:textId="77777777" w:rsidR="0027356A" w:rsidRPr="0005640B" w:rsidRDefault="0027356A" w:rsidP="00804906">
            <w:pPr>
              <w:jc w:val="center"/>
              <w:rPr>
                <w:rFonts w:ascii="Verdana" w:hAnsi="Verdana" w:cs="Arial"/>
                <w:color w:val="000000"/>
                <w:sz w:val="20"/>
                <w:szCs w:val="20"/>
                <w:lang w:eastAsia="hr-HR"/>
              </w:rPr>
            </w:pPr>
            <w:proofErr w:type="spellStart"/>
            <w:r w:rsidRPr="0005640B">
              <w:rPr>
                <w:rFonts w:ascii="Verdana" w:hAnsi="Verdana" w:cs="Arial"/>
                <w:color w:val="000000"/>
                <w:sz w:val="20"/>
                <w:szCs w:val="20"/>
                <w:lang w:eastAsia="hr-HR"/>
              </w:rPr>
              <w:t>Razred</w:t>
            </w:r>
            <w:proofErr w:type="spellEnd"/>
            <w:r w:rsidRPr="0005640B">
              <w:rPr>
                <w:rFonts w:ascii="Verdana" w:hAnsi="Verdana" w:cs="Arial"/>
                <w:color w:val="000000"/>
                <w:sz w:val="20"/>
                <w:szCs w:val="20"/>
                <w:lang w:eastAsia="hr-HR"/>
              </w:rPr>
              <w:t xml:space="preserve"> 8</w:t>
            </w:r>
          </w:p>
        </w:tc>
        <w:tc>
          <w:tcPr>
            <w:tcW w:w="2767" w:type="pct"/>
            <w:tcBorders>
              <w:top w:val="single" w:sz="4" w:space="0" w:color="auto"/>
              <w:left w:val="nil"/>
              <w:bottom w:val="single" w:sz="8" w:space="0" w:color="auto"/>
              <w:right w:val="single" w:sz="8" w:space="0" w:color="auto"/>
            </w:tcBorders>
            <w:shd w:val="clear" w:color="auto" w:fill="auto"/>
            <w:vAlign w:val="center"/>
          </w:tcPr>
          <w:p w14:paraId="779195B7"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Primici</w:t>
            </w:r>
            <w:proofErr w:type="spellEnd"/>
            <w:r w:rsidRPr="0005640B">
              <w:rPr>
                <w:rFonts w:ascii="Verdana" w:eastAsia="Calibri" w:hAnsi="Verdana" w:cs="Arial"/>
                <w:sz w:val="20"/>
                <w:szCs w:val="20"/>
              </w:rPr>
              <w:t xml:space="preserve"> od </w:t>
            </w:r>
            <w:proofErr w:type="spellStart"/>
            <w:r w:rsidRPr="0005640B">
              <w:rPr>
                <w:rFonts w:ascii="Verdana" w:eastAsia="Calibri" w:hAnsi="Verdana" w:cs="Arial"/>
                <w:sz w:val="20"/>
                <w:szCs w:val="20"/>
              </w:rPr>
              <w:t>financijske</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imovine</w:t>
            </w:r>
            <w:proofErr w:type="spellEnd"/>
            <w:r w:rsidRPr="0005640B">
              <w:rPr>
                <w:rFonts w:ascii="Verdana" w:eastAsia="Calibri" w:hAnsi="Verdana" w:cs="Arial"/>
                <w:sz w:val="20"/>
                <w:szCs w:val="20"/>
              </w:rPr>
              <w:t xml:space="preserve"> i </w:t>
            </w:r>
            <w:proofErr w:type="spellStart"/>
            <w:r w:rsidRPr="0005640B">
              <w:rPr>
                <w:rFonts w:ascii="Verdana" w:eastAsia="Calibri" w:hAnsi="Verdana" w:cs="Arial"/>
                <w:sz w:val="20"/>
                <w:szCs w:val="20"/>
              </w:rPr>
              <w:t>zaduživanja</w:t>
            </w:r>
            <w:proofErr w:type="spellEnd"/>
          </w:p>
        </w:tc>
        <w:tc>
          <w:tcPr>
            <w:tcW w:w="850" w:type="pct"/>
            <w:tcBorders>
              <w:top w:val="single" w:sz="4" w:space="0" w:color="auto"/>
              <w:left w:val="nil"/>
              <w:bottom w:val="single" w:sz="8" w:space="0" w:color="auto"/>
              <w:right w:val="single" w:sz="8" w:space="0" w:color="auto"/>
            </w:tcBorders>
            <w:shd w:val="clear" w:color="auto" w:fill="auto"/>
            <w:vAlign w:val="center"/>
          </w:tcPr>
          <w:p w14:paraId="272976D5" w14:textId="77777777" w:rsidR="0027356A" w:rsidRPr="0005640B" w:rsidRDefault="0027356A" w:rsidP="00804906">
            <w:pPr>
              <w:rPr>
                <w:rFonts w:ascii="Verdana" w:eastAsia="Calibri" w:hAnsi="Verdana" w:cs="Arial"/>
                <w:b/>
                <w:color w:val="C00000"/>
                <w:sz w:val="20"/>
                <w:szCs w:val="20"/>
              </w:rPr>
            </w:pPr>
            <w:r w:rsidRPr="0005640B">
              <w:rPr>
                <w:rFonts w:ascii="Verdana" w:eastAsia="Calibri" w:hAnsi="Verdana" w:cs="Arial"/>
                <w:sz w:val="20"/>
                <w:szCs w:val="20"/>
              </w:rPr>
              <w:t>2,09</w:t>
            </w:r>
          </w:p>
        </w:tc>
      </w:tr>
      <w:tr w:rsidR="0027356A" w:rsidRPr="0005640B" w14:paraId="490C9D9D"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01C1955F" w14:textId="77777777" w:rsidR="0027356A" w:rsidRPr="0005640B" w:rsidRDefault="0027356A" w:rsidP="00804906">
            <w:pPr>
              <w:jc w:val="center"/>
              <w:rPr>
                <w:rFonts w:ascii="Verdana" w:hAnsi="Verdana" w:cs="Arial"/>
                <w:color w:val="000000"/>
                <w:sz w:val="20"/>
                <w:szCs w:val="20"/>
                <w:lang w:eastAsia="hr-HR"/>
              </w:rPr>
            </w:pPr>
            <w:r w:rsidRPr="0005640B">
              <w:rPr>
                <w:rFonts w:ascii="Verdana" w:hAnsi="Verdana" w:cs="Arial"/>
                <w:color w:val="000000"/>
                <w:sz w:val="20"/>
                <w:szCs w:val="20"/>
                <w:lang w:eastAsia="hr-HR"/>
              </w:rPr>
              <w:t>6.</w:t>
            </w: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7A8BFE1A" w14:textId="77777777" w:rsidR="0027356A" w:rsidRPr="0005640B" w:rsidRDefault="0027356A" w:rsidP="00804906">
            <w:pPr>
              <w:jc w:val="center"/>
              <w:rPr>
                <w:rFonts w:ascii="Verdana" w:hAnsi="Verdana" w:cs="Arial"/>
                <w:color w:val="000000"/>
                <w:sz w:val="20"/>
                <w:szCs w:val="20"/>
                <w:lang w:eastAsia="hr-HR"/>
              </w:rPr>
            </w:pPr>
            <w:proofErr w:type="spellStart"/>
            <w:r w:rsidRPr="0005640B">
              <w:rPr>
                <w:rFonts w:ascii="Verdana" w:hAnsi="Verdana" w:cs="Arial"/>
                <w:color w:val="000000"/>
                <w:sz w:val="20"/>
                <w:szCs w:val="20"/>
                <w:lang w:eastAsia="hr-HR"/>
              </w:rPr>
              <w:t>Razred</w:t>
            </w:r>
            <w:proofErr w:type="spellEnd"/>
            <w:r w:rsidRPr="0005640B">
              <w:rPr>
                <w:rFonts w:ascii="Verdana" w:hAnsi="Verdana" w:cs="Arial"/>
                <w:color w:val="000000"/>
                <w:sz w:val="20"/>
                <w:szCs w:val="20"/>
                <w:lang w:eastAsia="hr-HR"/>
              </w:rPr>
              <w:t xml:space="preserve"> 5</w:t>
            </w:r>
          </w:p>
        </w:tc>
        <w:tc>
          <w:tcPr>
            <w:tcW w:w="2767" w:type="pct"/>
            <w:tcBorders>
              <w:top w:val="single" w:sz="4" w:space="0" w:color="auto"/>
              <w:left w:val="nil"/>
              <w:bottom w:val="single" w:sz="8" w:space="0" w:color="auto"/>
              <w:right w:val="single" w:sz="8" w:space="0" w:color="auto"/>
            </w:tcBorders>
            <w:shd w:val="clear" w:color="auto" w:fill="auto"/>
            <w:vAlign w:val="center"/>
          </w:tcPr>
          <w:p w14:paraId="67A02C2C"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Izdaci</w:t>
            </w:r>
            <w:proofErr w:type="spellEnd"/>
            <w:r w:rsidRPr="0005640B">
              <w:rPr>
                <w:rFonts w:ascii="Verdana" w:eastAsia="Calibri" w:hAnsi="Verdana" w:cs="Arial"/>
                <w:sz w:val="20"/>
                <w:szCs w:val="20"/>
              </w:rPr>
              <w:t xml:space="preserve"> za </w:t>
            </w:r>
            <w:proofErr w:type="spellStart"/>
            <w:r w:rsidRPr="0005640B">
              <w:rPr>
                <w:rFonts w:ascii="Verdana" w:eastAsia="Calibri" w:hAnsi="Verdana" w:cs="Arial"/>
                <w:sz w:val="20"/>
                <w:szCs w:val="20"/>
              </w:rPr>
              <w:t>financijsku</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imovinu</w:t>
            </w:r>
            <w:proofErr w:type="spellEnd"/>
            <w:r w:rsidRPr="0005640B">
              <w:rPr>
                <w:rFonts w:ascii="Verdana" w:eastAsia="Calibri" w:hAnsi="Verdana" w:cs="Arial"/>
                <w:sz w:val="20"/>
                <w:szCs w:val="20"/>
              </w:rPr>
              <w:t xml:space="preserve"> i </w:t>
            </w:r>
            <w:proofErr w:type="spellStart"/>
            <w:r w:rsidRPr="0005640B">
              <w:rPr>
                <w:rFonts w:ascii="Verdana" w:eastAsia="Calibri" w:hAnsi="Verdana" w:cs="Arial"/>
                <w:sz w:val="20"/>
                <w:szCs w:val="20"/>
              </w:rPr>
              <w:t>otplate</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zajmova</w:t>
            </w:r>
            <w:proofErr w:type="spellEnd"/>
          </w:p>
        </w:tc>
        <w:tc>
          <w:tcPr>
            <w:tcW w:w="850" w:type="pct"/>
            <w:tcBorders>
              <w:top w:val="single" w:sz="4" w:space="0" w:color="auto"/>
              <w:left w:val="nil"/>
              <w:bottom w:val="single" w:sz="8" w:space="0" w:color="auto"/>
              <w:right w:val="single" w:sz="8" w:space="0" w:color="auto"/>
            </w:tcBorders>
            <w:shd w:val="clear" w:color="auto" w:fill="auto"/>
            <w:vAlign w:val="center"/>
          </w:tcPr>
          <w:p w14:paraId="06CB8727"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sz w:val="20"/>
                <w:szCs w:val="20"/>
              </w:rPr>
              <w:t>(14.594,56)</w:t>
            </w:r>
          </w:p>
        </w:tc>
      </w:tr>
      <w:tr w:rsidR="0027356A" w:rsidRPr="0005640B" w14:paraId="52F0E60F"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04075D97" w14:textId="77777777" w:rsidR="0027356A" w:rsidRPr="0005640B" w:rsidRDefault="0027356A" w:rsidP="00804906">
            <w:pP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299E1D42" w14:textId="77777777" w:rsidR="0027356A" w:rsidRPr="0005640B" w:rsidRDefault="0027356A" w:rsidP="00804906">
            <w:pP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31D537AE" w14:textId="77777777" w:rsidR="0027356A" w:rsidRPr="0005640B" w:rsidRDefault="0027356A" w:rsidP="00EC2E72">
            <w:pPr>
              <w:jc w:val="left"/>
              <w:rPr>
                <w:rFonts w:ascii="Verdana" w:eastAsia="Calibri" w:hAnsi="Verdana" w:cs="Arial"/>
                <w:sz w:val="20"/>
                <w:szCs w:val="20"/>
              </w:rPr>
            </w:pPr>
            <w:r w:rsidRPr="0005640B">
              <w:rPr>
                <w:rFonts w:ascii="Verdana" w:eastAsia="Calibri" w:hAnsi="Verdana" w:cs="Arial"/>
                <w:b/>
                <w:color w:val="000000"/>
                <w:sz w:val="20"/>
                <w:szCs w:val="20"/>
              </w:rPr>
              <w:t>MANJAK</w:t>
            </w:r>
            <w:r w:rsidRPr="0005640B">
              <w:rPr>
                <w:rFonts w:ascii="Verdana" w:eastAsia="Calibri" w:hAnsi="Verdana" w:cs="Arial"/>
                <w:b/>
                <w:color w:val="943634"/>
                <w:sz w:val="20"/>
                <w:szCs w:val="20"/>
              </w:rPr>
              <w:t xml:space="preserve"> </w:t>
            </w:r>
            <w:r w:rsidRPr="0005640B">
              <w:rPr>
                <w:rFonts w:ascii="Verdana" w:eastAsia="Calibri" w:hAnsi="Verdana" w:cs="Arial"/>
                <w:b/>
                <w:sz w:val="20"/>
                <w:szCs w:val="20"/>
              </w:rPr>
              <w:t>PRIMITAKA OD FINANCIJSKE IMOVINE I ZADUŽIVANJA</w:t>
            </w:r>
          </w:p>
        </w:tc>
        <w:tc>
          <w:tcPr>
            <w:tcW w:w="850" w:type="pct"/>
            <w:tcBorders>
              <w:top w:val="single" w:sz="4" w:space="0" w:color="auto"/>
              <w:left w:val="nil"/>
              <w:bottom w:val="single" w:sz="8" w:space="0" w:color="auto"/>
              <w:right w:val="single" w:sz="8" w:space="0" w:color="auto"/>
            </w:tcBorders>
            <w:shd w:val="clear" w:color="auto" w:fill="auto"/>
            <w:vAlign w:val="center"/>
          </w:tcPr>
          <w:p w14:paraId="5BC5EBB8"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b/>
                <w:bCs/>
                <w:color w:val="C00000"/>
                <w:sz w:val="20"/>
                <w:szCs w:val="20"/>
              </w:rPr>
              <w:t>(14.592,47</w:t>
            </w:r>
            <w:r w:rsidRPr="0005640B">
              <w:rPr>
                <w:rFonts w:ascii="Verdana" w:eastAsia="Calibri" w:hAnsi="Verdana" w:cs="Arial"/>
                <w:color w:val="FF0000"/>
                <w:sz w:val="20"/>
                <w:szCs w:val="20"/>
              </w:rPr>
              <w:t>)</w:t>
            </w:r>
          </w:p>
        </w:tc>
      </w:tr>
      <w:tr w:rsidR="0027356A" w:rsidRPr="0005640B" w14:paraId="56B172F9"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7EB69CB8" w14:textId="77777777" w:rsidR="0027356A" w:rsidRPr="0005640B" w:rsidRDefault="0027356A" w:rsidP="00804906">
            <w:pP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3EA745CA" w14:textId="77777777" w:rsidR="0027356A" w:rsidRPr="0005640B" w:rsidRDefault="0027356A" w:rsidP="00804906">
            <w:pP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322D3578"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Ukupni</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prihodi</w:t>
            </w:r>
            <w:proofErr w:type="spellEnd"/>
            <w:r w:rsidRPr="0005640B">
              <w:rPr>
                <w:rFonts w:ascii="Verdana" w:eastAsia="Calibri" w:hAnsi="Verdana" w:cs="Arial"/>
                <w:sz w:val="20"/>
                <w:szCs w:val="20"/>
              </w:rPr>
              <w:t xml:space="preserve"> i </w:t>
            </w:r>
            <w:proofErr w:type="spellStart"/>
            <w:r w:rsidRPr="0005640B">
              <w:rPr>
                <w:rFonts w:ascii="Verdana" w:eastAsia="Calibri" w:hAnsi="Verdana" w:cs="Arial"/>
                <w:sz w:val="20"/>
                <w:szCs w:val="20"/>
              </w:rPr>
              <w:t>primici</w:t>
            </w:r>
            <w:proofErr w:type="spellEnd"/>
          </w:p>
        </w:tc>
        <w:tc>
          <w:tcPr>
            <w:tcW w:w="850" w:type="pct"/>
            <w:tcBorders>
              <w:top w:val="single" w:sz="4" w:space="0" w:color="auto"/>
              <w:left w:val="nil"/>
              <w:bottom w:val="single" w:sz="8" w:space="0" w:color="auto"/>
              <w:right w:val="single" w:sz="8" w:space="0" w:color="auto"/>
            </w:tcBorders>
            <w:shd w:val="clear" w:color="auto" w:fill="auto"/>
            <w:vAlign w:val="center"/>
          </w:tcPr>
          <w:p w14:paraId="0B690354"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sz w:val="20"/>
                <w:szCs w:val="20"/>
              </w:rPr>
              <w:t>2.010.685,64</w:t>
            </w:r>
          </w:p>
        </w:tc>
      </w:tr>
      <w:tr w:rsidR="0027356A" w:rsidRPr="0005640B" w14:paraId="1B966B98"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7094A2E8" w14:textId="77777777" w:rsidR="0027356A" w:rsidRPr="0005640B" w:rsidRDefault="0027356A" w:rsidP="00804906">
            <w:pP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113A8011" w14:textId="77777777" w:rsidR="0027356A" w:rsidRPr="0005640B" w:rsidRDefault="0027356A" w:rsidP="00804906">
            <w:pP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0C4FC14E"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Ukupni</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rashodi</w:t>
            </w:r>
            <w:proofErr w:type="spellEnd"/>
            <w:r w:rsidRPr="0005640B">
              <w:rPr>
                <w:rFonts w:ascii="Verdana" w:eastAsia="Calibri" w:hAnsi="Verdana" w:cs="Arial"/>
                <w:sz w:val="20"/>
                <w:szCs w:val="20"/>
              </w:rPr>
              <w:t xml:space="preserve"> i </w:t>
            </w:r>
            <w:proofErr w:type="spellStart"/>
            <w:r w:rsidRPr="0005640B">
              <w:rPr>
                <w:rFonts w:ascii="Verdana" w:eastAsia="Calibri" w:hAnsi="Verdana" w:cs="Arial"/>
                <w:sz w:val="20"/>
                <w:szCs w:val="20"/>
              </w:rPr>
              <w:t>izdaci</w:t>
            </w:r>
            <w:proofErr w:type="spellEnd"/>
          </w:p>
        </w:tc>
        <w:tc>
          <w:tcPr>
            <w:tcW w:w="850" w:type="pct"/>
            <w:tcBorders>
              <w:top w:val="single" w:sz="4" w:space="0" w:color="auto"/>
              <w:left w:val="nil"/>
              <w:bottom w:val="single" w:sz="8" w:space="0" w:color="auto"/>
              <w:right w:val="single" w:sz="8" w:space="0" w:color="auto"/>
            </w:tcBorders>
            <w:shd w:val="clear" w:color="auto" w:fill="auto"/>
            <w:vAlign w:val="center"/>
          </w:tcPr>
          <w:p w14:paraId="6AB7787E"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sz w:val="20"/>
                <w:szCs w:val="20"/>
              </w:rPr>
              <w:t>(2.154.301,46)</w:t>
            </w:r>
          </w:p>
        </w:tc>
      </w:tr>
      <w:tr w:rsidR="0027356A" w:rsidRPr="0005640B" w14:paraId="6CBEB54D"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74AA5652" w14:textId="77777777" w:rsidR="0027356A" w:rsidRPr="0005640B" w:rsidRDefault="0027356A" w:rsidP="00804906">
            <w:pP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45BE7928" w14:textId="77777777" w:rsidR="0027356A" w:rsidRPr="0005640B" w:rsidRDefault="0027356A" w:rsidP="00804906">
            <w:pP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373AC6A1" w14:textId="77777777" w:rsidR="0027356A" w:rsidRPr="0005640B" w:rsidRDefault="0027356A" w:rsidP="00EC2E72">
            <w:pPr>
              <w:jc w:val="left"/>
              <w:rPr>
                <w:rFonts w:ascii="Verdana" w:hAnsi="Verdana" w:cs="Arial"/>
                <w:color w:val="000000" w:themeColor="text1"/>
                <w:sz w:val="20"/>
                <w:szCs w:val="20"/>
                <w:lang w:eastAsia="hr-HR"/>
              </w:rPr>
            </w:pPr>
            <w:proofErr w:type="spellStart"/>
            <w:r w:rsidRPr="0005640B">
              <w:rPr>
                <w:rFonts w:ascii="Verdana" w:eastAsia="Calibri" w:hAnsi="Verdana" w:cs="Arial"/>
                <w:sz w:val="20"/>
                <w:szCs w:val="20"/>
              </w:rPr>
              <w:t>Višak</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prihoda</w:t>
            </w:r>
            <w:proofErr w:type="spellEnd"/>
            <w:r w:rsidRPr="0005640B">
              <w:rPr>
                <w:rFonts w:ascii="Verdana" w:eastAsia="Calibri" w:hAnsi="Verdana" w:cs="Arial"/>
                <w:sz w:val="20"/>
                <w:szCs w:val="20"/>
              </w:rPr>
              <w:t xml:space="preserve"> i </w:t>
            </w:r>
            <w:proofErr w:type="spellStart"/>
            <w:r w:rsidRPr="0005640B">
              <w:rPr>
                <w:rFonts w:ascii="Verdana" w:eastAsia="Calibri" w:hAnsi="Verdana" w:cs="Arial"/>
                <w:sz w:val="20"/>
                <w:szCs w:val="20"/>
              </w:rPr>
              <w:t>primitaka</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ostvaren</w:t>
            </w:r>
            <w:proofErr w:type="spellEnd"/>
            <w:r w:rsidRPr="0005640B">
              <w:rPr>
                <w:rFonts w:ascii="Verdana" w:eastAsia="Calibri" w:hAnsi="Verdana" w:cs="Arial"/>
                <w:sz w:val="20"/>
                <w:szCs w:val="20"/>
              </w:rPr>
              <w:t xml:space="preserve"> u </w:t>
            </w:r>
            <w:proofErr w:type="spellStart"/>
            <w:r w:rsidRPr="0005640B">
              <w:rPr>
                <w:rFonts w:ascii="Verdana" w:eastAsia="Calibri" w:hAnsi="Verdana" w:cs="Arial"/>
                <w:sz w:val="20"/>
                <w:szCs w:val="20"/>
              </w:rPr>
              <w:t>prethodnoj</w:t>
            </w:r>
            <w:proofErr w:type="spellEnd"/>
            <w:r w:rsidRPr="0005640B">
              <w:rPr>
                <w:rFonts w:ascii="Verdana" w:eastAsia="Calibri" w:hAnsi="Verdana" w:cs="Arial"/>
                <w:sz w:val="20"/>
                <w:szCs w:val="20"/>
              </w:rPr>
              <w:t xml:space="preserve"> 2022. g.</w:t>
            </w:r>
          </w:p>
        </w:tc>
        <w:tc>
          <w:tcPr>
            <w:tcW w:w="850" w:type="pct"/>
            <w:tcBorders>
              <w:top w:val="single" w:sz="4" w:space="0" w:color="auto"/>
              <w:left w:val="nil"/>
              <w:bottom w:val="single" w:sz="8" w:space="0" w:color="auto"/>
              <w:right w:val="single" w:sz="8" w:space="0" w:color="auto"/>
            </w:tcBorders>
            <w:shd w:val="clear" w:color="auto" w:fill="auto"/>
            <w:vAlign w:val="center"/>
          </w:tcPr>
          <w:p w14:paraId="64E2D2D2" w14:textId="77777777" w:rsidR="0027356A" w:rsidRPr="0005640B" w:rsidRDefault="0027356A" w:rsidP="00804906">
            <w:pPr>
              <w:rPr>
                <w:rFonts w:ascii="Verdana" w:eastAsia="Calibri" w:hAnsi="Verdana" w:cs="Arial"/>
                <w:sz w:val="20"/>
                <w:szCs w:val="20"/>
              </w:rPr>
            </w:pPr>
            <w:r w:rsidRPr="0005640B">
              <w:rPr>
                <w:rFonts w:ascii="Verdana" w:eastAsia="Calibri" w:hAnsi="Verdana" w:cs="Arial"/>
                <w:b/>
                <w:color w:val="002060"/>
                <w:sz w:val="20"/>
                <w:szCs w:val="20"/>
              </w:rPr>
              <w:t>90.255,20</w:t>
            </w:r>
          </w:p>
        </w:tc>
      </w:tr>
      <w:tr w:rsidR="0027356A" w:rsidRPr="0005640B" w14:paraId="7EFF9690"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6B3E4434" w14:textId="77777777" w:rsidR="0027356A" w:rsidRPr="0005640B" w:rsidRDefault="0027356A" w:rsidP="00804906">
            <w:pP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4ECB7B32" w14:textId="77777777" w:rsidR="0027356A" w:rsidRPr="0005640B" w:rsidRDefault="0027356A" w:rsidP="00804906">
            <w:pP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vAlign w:val="center"/>
          </w:tcPr>
          <w:p w14:paraId="6F421430" w14:textId="77777777" w:rsidR="0027356A" w:rsidRPr="0005640B" w:rsidRDefault="0027356A" w:rsidP="00EC2E72">
            <w:pPr>
              <w:jc w:val="left"/>
              <w:rPr>
                <w:rFonts w:ascii="Verdana" w:eastAsia="Calibri" w:hAnsi="Verdana" w:cs="Arial"/>
                <w:sz w:val="20"/>
                <w:szCs w:val="20"/>
              </w:rPr>
            </w:pPr>
            <w:proofErr w:type="spellStart"/>
            <w:r w:rsidRPr="0005640B">
              <w:rPr>
                <w:rFonts w:ascii="Verdana" w:eastAsia="Calibri" w:hAnsi="Verdana" w:cs="Arial"/>
                <w:sz w:val="20"/>
                <w:szCs w:val="20"/>
              </w:rPr>
              <w:t>Ostvareni</w:t>
            </w:r>
            <w:proofErr w:type="spellEnd"/>
            <w:r w:rsidRPr="0005640B">
              <w:rPr>
                <w:rFonts w:ascii="Verdana" w:eastAsia="Calibri" w:hAnsi="Verdana" w:cs="Arial"/>
                <w:sz w:val="20"/>
                <w:szCs w:val="20"/>
              </w:rPr>
              <w:t xml:space="preserve"> MANJAK </w:t>
            </w:r>
            <w:proofErr w:type="spellStart"/>
            <w:r w:rsidRPr="0005640B">
              <w:rPr>
                <w:rFonts w:ascii="Verdana" w:eastAsia="Calibri" w:hAnsi="Verdana" w:cs="Arial"/>
                <w:sz w:val="20"/>
                <w:szCs w:val="20"/>
              </w:rPr>
              <w:t>prihoda</w:t>
            </w:r>
            <w:proofErr w:type="spellEnd"/>
            <w:r w:rsidRPr="0005640B">
              <w:rPr>
                <w:rFonts w:ascii="Verdana" w:eastAsia="Calibri" w:hAnsi="Verdana" w:cs="Arial"/>
                <w:sz w:val="20"/>
                <w:szCs w:val="20"/>
              </w:rPr>
              <w:t xml:space="preserve"> po </w:t>
            </w:r>
            <w:proofErr w:type="spellStart"/>
            <w:r w:rsidRPr="0005640B">
              <w:rPr>
                <w:rFonts w:ascii="Verdana" w:eastAsia="Calibri" w:hAnsi="Verdana" w:cs="Arial"/>
                <w:sz w:val="20"/>
                <w:szCs w:val="20"/>
              </w:rPr>
              <w:t>godišnjem</w:t>
            </w:r>
            <w:proofErr w:type="spellEnd"/>
            <w:r w:rsidRPr="0005640B">
              <w:rPr>
                <w:rFonts w:ascii="Verdana" w:eastAsia="Calibri" w:hAnsi="Verdana" w:cs="Arial"/>
                <w:sz w:val="20"/>
                <w:szCs w:val="20"/>
              </w:rPr>
              <w:t xml:space="preserve"> </w:t>
            </w:r>
            <w:proofErr w:type="spellStart"/>
            <w:r w:rsidRPr="0005640B">
              <w:rPr>
                <w:rFonts w:ascii="Verdana" w:eastAsia="Calibri" w:hAnsi="Verdana" w:cs="Arial"/>
                <w:sz w:val="20"/>
                <w:szCs w:val="20"/>
              </w:rPr>
              <w:t>izvještaju</w:t>
            </w:r>
            <w:proofErr w:type="spellEnd"/>
            <w:r w:rsidRPr="0005640B">
              <w:rPr>
                <w:rFonts w:ascii="Verdana" w:eastAsia="Calibri" w:hAnsi="Verdana" w:cs="Arial"/>
                <w:sz w:val="20"/>
                <w:szCs w:val="20"/>
              </w:rPr>
              <w:t xml:space="preserve"> 2023. g.</w:t>
            </w:r>
          </w:p>
        </w:tc>
        <w:tc>
          <w:tcPr>
            <w:tcW w:w="850" w:type="pct"/>
            <w:tcBorders>
              <w:top w:val="single" w:sz="4" w:space="0" w:color="auto"/>
              <w:left w:val="nil"/>
              <w:bottom w:val="single" w:sz="8" w:space="0" w:color="auto"/>
              <w:right w:val="single" w:sz="8" w:space="0" w:color="auto"/>
            </w:tcBorders>
            <w:shd w:val="clear" w:color="auto" w:fill="auto"/>
            <w:vAlign w:val="center"/>
          </w:tcPr>
          <w:p w14:paraId="550D6C46" w14:textId="77777777" w:rsidR="0027356A" w:rsidRPr="0005640B" w:rsidRDefault="0027356A" w:rsidP="00804906">
            <w:pPr>
              <w:rPr>
                <w:rFonts w:ascii="Verdana" w:eastAsia="Calibri" w:hAnsi="Verdana" w:cs="Arial"/>
                <w:b/>
                <w:color w:val="002060"/>
                <w:sz w:val="20"/>
                <w:szCs w:val="20"/>
              </w:rPr>
            </w:pPr>
            <w:r w:rsidRPr="0005640B">
              <w:rPr>
                <w:rFonts w:ascii="Verdana" w:eastAsia="Calibri" w:hAnsi="Verdana" w:cs="Arial"/>
                <w:color w:val="C00000"/>
                <w:sz w:val="20"/>
                <w:szCs w:val="20"/>
              </w:rPr>
              <w:t>-143.615,82</w:t>
            </w:r>
          </w:p>
        </w:tc>
      </w:tr>
      <w:tr w:rsidR="0027356A" w:rsidRPr="0005640B" w14:paraId="3630182C" w14:textId="77777777" w:rsidTr="00804906">
        <w:trPr>
          <w:trHeight w:val="340"/>
          <w:jc w:val="center"/>
        </w:trPr>
        <w:tc>
          <w:tcPr>
            <w:tcW w:w="599" w:type="pct"/>
            <w:tcBorders>
              <w:top w:val="single" w:sz="4" w:space="0" w:color="auto"/>
              <w:left w:val="single" w:sz="8" w:space="0" w:color="auto"/>
              <w:bottom w:val="single" w:sz="8" w:space="0" w:color="auto"/>
              <w:right w:val="single" w:sz="8" w:space="0" w:color="auto"/>
            </w:tcBorders>
          </w:tcPr>
          <w:p w14:paraId="2E400A0D" w14:textId="77777777" w:rsidR="0027356A" w:rsidRPr="0005640B" w:rsidRDefault="0027356A" w:rsidP="00804906">
            <w:pPr>
              <w:rPr>
                <w:rFonts w:ascii="Verdana" w:hAnsi="Verdana" w:cs="Arial"/>
                <w:color w:val="000000"/>
                <w:sz w:val="20"/>
                <w:szCs w:val="20"/>
                <w:lang w:eastAsia="hr-HR"/>
              </w:rPr>
            </w:pPr>
          </w:p>
        </w:tc>
        <w:tc>
          <w:tcPr>
            <w:tcW w:w="784" w:type="pct"/>
            <w:tcBorders>
              <w:top w:val="single" w:sz="4" w:space="0" w:color="auto"/>
              <w:left w:val="single" w:sz="8" w:space="0" w:color="auto"/>
              <w:bottom w:val="single" w:sz="8" w:space="0" w:color="auto"/>
              <w:right w:val="single" w:sz="8" w:space="0" w:color="auto"/>
            </w:tcBorders>
            <w:shd w:val="clear" w:color="auto" w:fill="auto"/>
            <w:vAlign w:val="center"/>
          </w:tcPr>
          <w:p w14:paraId="69CE5263" w14:textId="77777777" w:rsidR="0027356A" w:rsidRPr="0005640B" w:rsidRDefault="0027356A" w:rsidP="00804906">
            <w:pPr>
              <w:rPr>
                <w:rFonts w:ascii="Verdana" w:hAnsi="Verdana" w:cs="Arial"/>
                <w:color w:val="000000"/>
                <w:sz w:val="20"/>
                <w:szCs w:val="20"/>
                <w:lang w:eastAsia="hr-HR"/>
              </w:rPr>
            </w:pPr>
          </w:p>
        </w:tc>
        <w:tc>
          <w:tcPr>
            <w:tcW w:w="2767" w:type="pct"/>
            <w:tcBorders>
              <w:top w:val="single" w:sz="4" w:space="0" w:color="auto"/>
              <w:left w:val="nil"/>
              <w:bottom w:val="single" w:sz="8" w:space="0" w:color="auto"/>
              <w:right w:val="single" w:sz="8" w:space="0" w:color="auto"/>
            </w:tcBorders>
            <w:shd w:val="clear" w:color="auto" w:fill="auto"/>
          </w:tcPr>
          <w:p w14:paraId="2B3B8C9D" w14:textId="77777777" w:rsidR="0027356A" w:rsidRPr="0005640B" w:rsidRDefault="0027356A" w:rsidP="00804906">
            <w:pPr>
              <w:rPr>
                <w:rFonts w:ascii="Verdana" w:eastAsia="Calibri" w:hAnsi="Verdana" w:cs="Arial"/>
                <w:sz w:val="20"/>
                <w:szCs w:val="20"/>
              </w:rPr>
            </w:pPr>
            <w:proofErr w:type="spellStart"/>
            <w:r w:rsidRPr="0005640B">
              <w:rPr>
                <w:rFonts w:ascii="Verdana" w:eastAsia="Calibri" w:hAnsi="Verdana" w:cs="Arial"/>
                <w:b/>
                <w:sz w:val="20"/>
                <w:szCs w:val="20"/>
              </w:rPr>
              <w:t>Manjak</w:t>
            </w:r>
            <w:proofErr w:type="spellEnd"/>
            <w:r w:rsidRPr="0005640B">
              <w:rPr>
                <w:rFonts w:ascii="Verdana" w:eastAsia="Calibri" w:hAnsi="Verdana" w:cs="Arial"/>
                <w:b/>
                <w:sz w:val="20"/>
                <w:szCs w:val="20"/>
              </w:rPr>
              <w:t xml:space="preserve"> </w:t>
            </w:r>
            <w:proofErr w:type="spellStart"/>
            <w:r w:rsidRPr="0005640B">
              <w:rPr>
                <w:rFonts w:ascii="Verdana" w:eastAsia="Calibri" w:hAnsi="Verdana" w:cs="Arial"/>
                <w:b/>
                <w:sz w:val="20"/>
                <w:szCs w:val="20"/>
              </w:rPr>
              <w:t>sredstava</w:t>
            </w:r>
            <w:proofErr w:type="spellEnd"/>
            <w:r w:rsidRPr="0005640B">
              <w:rPr>
                <w:rFonts w:ascii="Verdana" w:eastAsia="Calibri" w:hAnsi="Verdana" w:cs="Arial"/>
                <w:b/>
                <w:sz w:val="20"/>
                <w:szCs w:val="20"/>
              </w:rPr>
              <w:t xml:space="preserve"> za </w:t>
            </w:r>
            <w:proofErr w:type="spellStart"/>
            <w:r w:rsidRPr="0005640B">
              <w:rPr>
                <w:rFonts w:ascii="Verdana" w:eastAsia="Calibri" w:hAnsi="Verdana" w:cs="Arial"/>
                <w:b/>
                <w:sz w:val="20"/>
                <w:szCs w:val="20"/>
              </w:rPr>
              <w:t>pokriće</w:t>
            </w:r>
            <w:proofErr w:type="spellEnd"/>
            <w:r w:rsidRPr="0005640B">
              <w:rPr>
                <w:rFonts w:ascii="Verdana" w:eastAsia="Calibri" w:hAnsi="Verdana" w:cs="Arial"/>
                <w:b/>
                <w:sz w:val="20"/>
                <w:szCs w:val="20"/>
              </w:rPr>
              <w:t xml:space="preserve"> u </w:t>
            </w:r>
            <w:proofErr w:type="spellStart"/>
            <w:r w:rsidRPr="0005640B">
              <w:rPr>
                <w:rFonts w:ascii="Verdana" w:eastAsia="Calibri" w:hAnsi="Verdana" w:cs="Arial"/>
                <w:b/>
                <w:sz w:val="20"/>
                <w:szCs w:val="20"/>
              </w:rPr>
              <w:t>sljedećem</w:t>
            </w:r>
            <w:proofErr w:type="spellEnd"/>
            <w:r w:rsidRPr="0005640B">
              <w:rPr>
                <w:rFonts w:ascii="Verdana" w:eastAsia="Calibri" w:hAnsi="Verdana" w:cs="Arial"/>
                <w:b/>
                <w:sz w:val="20"/>
                <w:szCs w:val="20"/>
              </w:rPr>
              <w:t xml:space="preserve"> </w:t>
            </w:r>
            <w:proofErr w:type="spellStart"/>
            <w:r w:rsidRPr="0005640B">
              <w:rPr>
                <w:rFonts w:ascii="Verdana" w:eastAsia="Calibri" w:hAnsi="Verdana" w:cs="Arial"/>
                <w:b/>
                <w:sz w:val="20"/>
                <w:szCs w:val="20"/>
              </w:rPr>
              <w:t>razdoblju</w:t>
            </w:r>
            <w:proofErr w:type="spellEnd"/>
            <w:r w:rsidRPr="0005640B">
              <w:rPr>
                <w:rFonts w:ascii="Verdana" w:eastAsia="Calibri" w:hAnsi="Verdana" w:cs="Arial"/>
                <w:b/>
                <w:sz w:val="20"/>
                <w:szCs w:val="20"/>
              </w:rPr>
              <w:t>:</w:t>
            </w:r>
          </w:p>
        </w:tc>
        <w:tc>
          <w:tcPr>
            <w:tcW w:w="850" w:type="pct"/>
            <w:tcBorders>
              <w:top w:val="single" w:sz="4" w:space="0" w:color="auto"/>
              <w:left w:val="nil"/>
              <w:bottom w:val="single" w:sz="8" w:space="0" w:color="auto"/>
              <w:right w:val="single" w:sz="8" w:space="0" w:color="auto"/>
            </w:tcBorders>
            <w:shd w:val="clear" w:color="auto" w:fill="auto"/>
            <w:vAlign w:val="center"/>
          </w:tcPr>
          <w:p w14:paraId="268E250D" w14:textId="77777777" w:rsidR="0027356A" w:rsidRPr="0005640B" w:rsidRDefault="0027356A" w:rsidP="00804906">
            <w:pPr>
              <w:rPr>
                <w:rFonts w:ascii="Verdana" w:eastAsia="Calibri" w:hAnsi="Verdana" w:cs="Arial"/>
                <w:color w:val="C0504D" w:themeColor="accent2"/>
                <w:sz w:val="20"/>
                <w:szCs w:val="20"/>
              </w:rPr>
            </w:pPr>
            <w:r w:rsidRPr="0005640B">
              <w:rPr>
                <w:rFonts w:ascii="Verdana" w:eastAsia="Calibri" w:hAnsi="Verdana" w:cs="Arial"/>
                <w:b/>
                <w:sz w:val="20"/>
                <w:szCs w:val="20"/>
                <w:u w:val="single"/>
              </w:rPr>
              <w:t xml:space="preserve">53.360,62 </w:t>
            </w:r>
            <w:proofErr w:type="spellStart"/>
            <w:r w:rsidRPr="0005640B">
              <w:rPr>
                <w:rFonts w:ascii="Verdana" w:eastAsia="Calibri" w:hAnsi="Verdana" w:cs="Arial"/>
                <w:b/>
                <w:sz w:val="20"/>
                <w:szCs w:val="20"/>
                <w:u w:val="single"/>
              </w:rPr>
              <w:t>eur</w:t>
            </w:r>
            <w:proofErr w:type="spellEnd"/>
            <w:r w:rsidRPr="0005640B">
              <w:rPr>
                <w:rFonts w:ascii="Verdana" w:eastAsia="Calibri" w:hAnsi="Verdana" w:cs="Arial"/>
                <w:b/>
                <w:sz w:val="20"/>
                <w:szCs w:val="20"/>
              </w:rPr>
              <w:t xml:space="preserve"> </w:t>
            </w:r>
            <w:r w:rsidRPr="0005640B">
              <w:rPr>
                <w:rFonts w:ascii="Verdana" w:eastAsia="Calibri" w:hAnsi="Verdana" w:cs="Arial"/>
                <w:b/>
                <w:color w:val="002060"/>
                <w:sz w:val="20"/>
                <w:szCs w:val="20"/>
              </w:rPr>
              <w:t xml:space="preserve">(402.045,59 </w:t>
            </w:r>
            <w:proofErr w:type="spellStart"/>
            <w:r w:rsidRPr="0005640B">
              <w:rPr>
                <w:rFonts w:ascii="Verdana" w:eastAsia="Calibri" w:hAnsi="Verdana" w:cs="Arial"/>
                <w:b/>
                <w:color w:val="002060"/>
                <w:sz w:val="20"/>
                <w:szCs w:val="20"/>
              </w:rPr>
              <w:t>kn</w:t>
            </w:r>
            <w:proofErr w:type="spellEnd"/>
            <w:r w:rsidRPr="0005640B">
              <w:rPr>
                <w:rFonts w:ascii="Verdana" w:eastAsia="Calibri" w:hAnsi="Verdana" w:cs="Arial"/>
                <w:b/>
                <w:color w:val="002060"/>
                <w:sz w:val="20"/>
                <w:szCs w:val="20"/>
              </w:rPr>
              <w:t>)</w:t>
            </w:r>
          </w:p>
        </w:tc>
      </w:tr>
    </w:tbl>
    <w:p w14:paraId="6E1C2F84" w14:textId="77777777" w:rsidR="0027356A" w:rsidRPr="0005640B" w:rsidRDefault="0027356A" w:rsidP="0027356A">
      <w:pPr>
        <w:jc w:val="both"/>
        <w:rPr>
          <w:rFonts w:ascii="Verdana" w:hAnsi="Verdana" w:cs="Arial"/>
          <w:color w:val="000000" w:themeColor="text1"/>
          <w:sz w:val="20"/>
          <w:szCs w:val="20"/>
        </w:rPr>
      </w:pPr>
    </w:p>
    <w:p w14:paraId="4A57CB7F"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color w:val="000000" w:themeColor="text1"/>
          <w:sz w:val="20"/>
          <w:szCs w:val="20"/>
        </w:rPr>
        <w:t>Ukupni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prihodi</w:t>
      </w:r>
      <w:proofErr w:type="spellEnd"/>
      <w:r w:rsidRPr="0005640B">
        <w:rPr>
          <w:rFonts w:ascii="Verdana" w:hAnsi="Verdana" w:cs="Arial"/>
          <w:color w:val="000000" w:themeColor="text1"/>
          <w:sz w:val="20"/>
          <w:szCs w:val="20"/>
        </w:rPr>
        <w:t xml:space="preserve"> i </w:t>
      </w:r>
      <w:proofErr w:type="spellStart"/>
      <w:r w:rsidRPr="0005640B">
        <w:rPr>
          <w:rFonts w:ascii="Verdana" w:hAnsi="Verdana" w:cs="Arial"/>
          <w:color w:val="000000" w:themeColor="text1"/>
          <w:sz w:val="20"/>
          <w:szCs w:val="20"/>
        </w:rPr>
        <w:t>primici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ostvareni</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(2.010.685,64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a </w:t>
      </w:r>
      <w:proofErr w:type="spellStart"/>
      <w:r w:rsidRPr="0005640B">
        <w:rPr>
          <w:rFonts w:ascii="Verdana" w:hAnsi="Verdana" w:cs="Arial"/>
          <w:color w:val="000000" w:themeColor="text1"/>
          <w:sz w:val="20"/>
          <w:szCs w:val="20"/>
        </w:rPr>
        <w:t>ukupni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rashodi</w:t>
      </w:r>
      <w:proofErr w:type="spellEnd"/>
      <w:r w:rsidRPr="0005640B">
        <w:rPr>
          <w:rFonts w:ascii="Verdana" w:hAnsi="Verdana" w:cs="Arial"/>
          <w:color w:val="000000" w:themeColor="text1"/>
          <w:sz w:val="20"/>
          <w:szCs w:val="20"/>
        </w:rPr>
        <w:t xml:space="preserve"> i </w:t>
      </w:r>
      <w:proofErr w:type="spellStart"/>
      <w:r w:rsidRPr="0005640B">
        <w:rPr>
          <w:rFonts w:ascii="Verdana" w:hAnsi="Verdana" w:cs="Arial"/>
          <w:color w:val="000000" w:themeColor="text1"/>
          <w:sz w:val="20"/>
          <w:szCs w:val="20"/>
        </w:rPr>
        <w:t>izdaci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realizirani</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(2.154.301,46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razlika</w:t>
      </w:r>
      <w:proofErr w:type="spellEnd"/>
      <w:r w:rsidRPr="0005640B">
        <w:rPr>
          <w:rFonts w:ascii="Verdana" w:hAnsi="Verdana" w:cs="Arial"/>
          <w:color w:val="000000" w:themeColor="text1"/>
          <w:sz w:val="20"/>
          <w:szCs w:val="20"/>
        </w:rPr>
        <w:t xml:space="preserve"> je </w:t>
      </w:r>
      <w:proofErr w:type="spellStart"/>
      <w:r w:rsidRPr="0005640B">
        <w:rPr>
          <w:rFonts w:ascii="Verdana" w:hAnsi="Verdana" w:cs="Arial"/>
          <w:color w:val="000000" w:themeColor="text1"/>
          <w:sz w:val="20"/>
          <w:szCs w:val="20"/>
        </w:rPr>
        <w:t>ostvarenje</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manjka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prihoda</w:t>
      </w:r>
      <w:proofErr w:type="spellEnd"/>
      <w:r w:rsidRPr="0005640B">
        <w:rPr>
          <w:rFonts w:ascii="Verdana" w:hAnsi="Verdana" w:cs="Arial"/>
          <w:color w:val="000000" w:themeColor="text1"/>
          <w:sz w:val="20"/>
          <w:szCs w:val="20"/>
        </w:rPr>
        <w:t xml:space="preserve"> u  2023. g.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(-143.615,82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uključenim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prenesenim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viškom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prihoda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prethodne</w:t>
      </w:r>
      <w:proofErr w:type="spellEnd"/>
      <w:r w:rsidRPr="0005640B">
        <w:rPr>
          <w:rFonts w:ascii="Verdana" w:hAnsi="Verdana" w:cs="Arial"/>
          <w:color w:val="000000" w:themeColor="text1"/>
          <w:sz w:val="20"/>
          <w:szCs w:val="20"/>
        </w:rPr>
        <w:t xml:space="preserve"> 2022. g., koji je </w:t>
      </w:r>
      <w:proofErr w:type="spellStart"/>
      <w:r w:rsidRPr="0005640B">
        <w:rPr>
          <w:rFonts w:ascii="Verdana" w:hAnsi="Verdana" w:cs="Arial"/>
          <w:color w:val="000000" w:themeColor="text1"/>
          <w:sz w:val="20"/>
          <w:szCs w:val="20"/>
        </w:rPr>
        <w:t>utvrđeni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godišnjim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izvještajem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proračuna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iznosi</w:t>
      </w:r>
      <w:proofErr w:type="spellEnd"/>
      <w:r w:rsidRPr="0005640B">
        <w:rPr>
          <w:rFonts w:ascii="Verdana" w:hAnsi="Verdana" w:cs="Arial"/>
          <w:color w:val="000000" w:themeColor="text1"/>
          <w:sz w:val="20"/>
          <w:szCs w:val="20"/>
        </w:rPr>
        <w:t xml:space="preserve"> (90.255,20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utvrđuje</w:t>
      </w:r>
      <w:proofErr w:type="spellEnd"/>
      <w:r w:rsidRPr="0005640B">
        <w:rPr>
          <w:rFonts w:ascii="Verdana" w:hAnsi="Verdana" w:cs="Arial"/>
          <w:color w:val="000000" w:themeColor="text1"/>
          <w:sz w:val="20"/>
          <w:szCs w:val="20"/>
        </w:rPr>
        <w:t xml:space="preserve"> se </w:t>
      </w:r>
      <w:proofErr w:type="spellStart"/>
      <w:r w:rsidRPr="0005640B">
        <w:rPr>
          <w:rFonts w:ascii="Verdana" w:hAnsi="Verdana" w:cs="Arial"/>
          <w:color w:val="000000" w:themeColor="text1"/>
          <w:sz w:val="20"/>
          <w:szCs w:val="20"/>
        </w:rPr>
        <w:t>manjak</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prihoda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stanjem</w:t>
      </w:r>
      <w:proofErr w:type="spellEnd"/>
      <w:r w:rsidRPr="0005640B">
        <w:rPr>
          <w:rFonts w:ascii="Verdana" w:hAnsi="Verdana" w:cs="Arial"/>
          <w:color w:val="000000" w:themeColor="text1"/>
          <w:sz w:val="20"/>
          <w:szCs w:val="20"/>
        </w:rPr>
        <w:t xml:space="preserve"> 31.12.2023. g.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w:t>
      </w:r>
      <w:r w:rsidRPr="0005640B">
        <w:rPr>
          <w:rFonts w:ascii="Verdana" w:hAnsi="Verdana" w:cs="Arial"/>
          <w:b/>
          <w:bCs/>
          <w:color w:val="000000" w:themeColor="text1"/>
          <w:sz w:val="20"/>
          <w:szCs w:val="20"/>
        </w:rPr>
        <w:t xml:space="preserve">(53.360,62 </w:t>
      </w:r>
      <w:proofErr w:type="spellStart"/>
      <w:r w:rsidRPr="0005640B">
        <w:rPr>
          <w:rFonts w:ascii="Verdana" w:hAnsi="Verdana" w:cs="Arial"/>
          <w:b/>
          <w:bCs/>
          <w:color w:val="000000" w:themeColor="text1"/>
          <w:sz w:val="20"/>
          <w:szCs w:val="20"/>
        </w:rPr>
        <w:t>eura</w:t>
      </w:r>
      <w:proofErr w:type="spellEnd"/>
      <w:r w:rsidRPr="0005640B">
        <w:rPr>
          <w:rFonts w:ascii="Verdana" w:hAnsi="Verdana" w:cs="Arial"/>
          <w:b/>
          <w:bCs/>
          <w:color w:val="000000" w:themeColor="text1"/>
          <w:sz w:val="20"/>
          <w:szCs w:val="20"/>
        </w:rPr>
        <w:t>)</w:t>
      </w:r>
      <w:r w:rsidRPr="0005640B">
        <w:rPr>
          <w:rFonts w:ascii="Verdana" w:hAnsi="Verdana" w:cs="Arial"/>
          <w:color w:val="000000" w:themeColor="text1"/>
          <w:sz w:val="20"/>
          <w:szCs w:val="20"/>
        </w:rPr>
        <w:t xml:space="preserve">. </w:t>
      </w:r>
      <w:proofErr w:type="spellStart"/>
      <w:r w:rsidRPr="0005640B">
        <w:rPr>
          <w:rFonts w:ascii="Verdana" w:hAnsi="Verdana" w:cs="Arial"/>
          <w:sz w:val="20"/>
          <w:szCs w:val="20"/>
        </w:rPr>
        <w:t>Ostvareni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manjak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od </w:t>
      </w:r>
      <w:proofErr w:type="spellStart"/>
      <w:r w:rsidRPr="0005640B">
        <w:rPr>
          <w:rFonts w:ascii="Verdana" w:hAnsi="Verdana" w:cs="Arial"/>
          <w:sz w:val="20"/>
          <w:szCs w:val="20"/>
        </w:rPr>
        <w:t>nefinancijske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w:t>
      </w:r>
      <w:r w:rsidRPr="0005640B">
        <w:rPr>
          <w:rFonts w:ascii="Verdana" w:hAnsi="Verdana" w:cs="Arial"/>
          <w:b/>
          <w:bCs/>
          <w:sz w:val="20"/>
          <w:szCs w:val="20"/>
        </w:rPr>
        <w:t xml:space="preserve">-53.360,62 </w:t>
      </w:r>
      <w:proofErr w:type="spellStart"/>
      <w:r w:rsidRPr="0005640B">
        <w:rPr>
          <w:rFonts w:ascii="Verdana" w:hAnsi="Verdana" w:cs="Arial"/>
          <w:b/>
          <w:bCs/>
          <w:sz w:val="20"/>
          <w:szCs w:val="20"/>
        </w:rPr>
        <w:t>eura</w:t>
      </w:r>
      <w:proofErr w:type="spellEnd"/>
      <w:r w:rsidRPr="0005640B">
        <w:rPr>
          <w:rFonts w:ascii="Verdana" w:hAnsi="Verdana" w:cs="Arial"/>
          <w:b/>
          <w:bCs/>
          <w:sz w:val="20"/>
          <w:szCs w:val="20"/>
        </w:rPr>
        <w:t xml:space="preserve">, </w:t>
      </w:r>
      <w:proofErr w:type="spellStart"/>
      <w:r w:rsidRPr="0005640B">
        <w:rPr>
          <w:rFonts w:ascii="Verdana" w:hAnsi="Verdana" w:cs="Arial"/>
          <w:sz w:val="20"/>
          <w:szCs w:val="20"/>
        </w:rPr>
        <w:t>pokriti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će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primitkom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izvora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5.1.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(51.602,62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izvora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1.1. </w:t>
      </w:r>
      <w:proofErr w:type="spellStart"/>
      <w:r w:rsidRPr="0005640B">
        <w:rPr>
          <w:rFonts w:ascii="Verdana" w:hAnsi="Verdana" w:cs="Arial"/>
          <w:sz w:val="20"/>
          <w:szCs w:val="20"/>
        </w:rPr>
        <w:t>Opći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primici</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(1.758,00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kapitalni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Rekonstrukcija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opremanje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proširenje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vrtića</w:t>
      </w:r>
      <w:proofErr w:type="spellEnd"/>
      <w:r w:rsidRPr="0005640B">
        <w:rPr>
          <w:rFonts w:ascii="Verdana" w:hAnsi="Verdana" w:cs="Arial"/>
          <w:sz w:val="20"/>
          <w:szCs w:val="20"/>
        </w:rPr>
        <w:t xml:space="preserve"> „Bambi“ Lasinja.</w:t>
      </w:r>
    </w:p>
    <w:p w14:paraId="25269A62" w14:textId="77777777" w:rsidR="0027356A" w:rsidRPr="0005640B" w:rsidRDefault="0027356A" w:rsidP="0027356A">
      <w:pPr>
        <w:jc w:val="both"/>
        <w:rPr>
          <w:rFonts w:ascii="Verdana" w:hAnsi="Verdana" w:cs="Arial"/>
          <w:sz w:val="20"/>
          <w:szCs w:val="20"/>
        </w:rPr>
      </w:pPr>
    </w:p>
    <w:p w14:paraId="1A531CCA" w14:textId="77777777" w:rsidR="0027356A" w:rsidRPr="0005640B" w:rsidRDefault="0027356A" w:rsidP="0027356A">
      <w:pPr>
        <w:pStyle w:val="ListParagraph"/>
        <w:numPr>
          <w:ilvl w:val="0"/>
          <w:numId w:val="83"/>
        </w:numPr>
        <w:spacing w:after="200" w:line="276" w:lineRule="auto"/>
        <w:jc w:val="both"/>
        <w:rPr>
          <w:rFonts w:ascii="Verdana" w:hAnsi="Verdana" w:cs="Arial"/>
          <w:b/>
          <w:sz w:val="20"/>
          <w:szCs w:val="20"/>
        </w:rPr>
      </w:pPr>
      <w:proofErr w:type="spellStart"/>
      <w:r w:rsidRPr="0005640B">
        <w:rPr>
          <w:rFonts w:ascii="Verdana" w:hAnsi="Verdana" w:cs="Arial"/>
          <w:b/>
          <w:color w:val="000000" w:themeColor="text1"/>
          <w:sz w:val="20"/>
          <w:szCs w:val="20"/>
        </w:rPr>
        <w:t>Posebni</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dio</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godišnjeg</w:t>
      </w:r>
      <w:proofErr w:type="spellEnd"/>
      <w:r w:rsidRPr="0005640B">
        <w:rPr>
          <w:rFonts w:ascii="Verdana" w:hAnsi="Verdana" w:cs="Arial"/>
          <w:b/>
          <w:color w:val="000000" w:themeColor="text1"/>
          <w:sz w:val="20"/>
          <w:szCs w:val="20"/>
        </w:rPr>
        <w:t xml:space="preserve"> </w:t>
      </w:r>
      <w:proofErr w:type="spellStart"/>
      <w:r w:rsidRPr="0005640B">
        <w:rPr>
          <w:rFonts w:ascii="Verdana" w:hAnsi="Verdana" w:cs="Arial"/>
          <w:b/>
          <w:color w:val="000000" w:themeColor="text1"/>
          <w:sz w:val="20"/>
          <w:szCs w:val="20"/>
        </w:rPr>
        <w:t>izvještaja</w:t>
      </w:r>
      <w:proofErr w:type="spellEnd"/>
      <w:r w:rsidRPr="0005640B">
        <w:rPr>
          <w:rFonts w:ascii="Verdana" w:hAnsi="Verdana" w:cs="Arial"/>
          <w:b/>
          <w:color w:val="000000" w:themeColor="text1"/>
          <w:sz w:val="20"/>
          <w:szCs w:val="20"/>
        </w:rPr>
        <w:t xml:space="preserve"> </w:t>
      </w:r>
      <w:r w:rsidRPr="0005640B">
        <w:rPr>
          <w:rFonts w:ascii="Verdana" w:hAnsi="Verdana" w:cs="Arial"/>
          <w:b/>
          <w:sz w:val="20"/>
          <w:szCs w:val="20"/>
        </w:rPr>
        <w:t xml:space="preserve">o </w:t>
      </w:r>
      <w:proofErr w:type="spellStart"/>
      <w:r w:rsidRPr="0005640B">
        <w:rPr>
          <w:rFonts w:ascii="Verdana" w:hAnsi="Verdana" w:cs="Arial"/>
          <w:b/>
          <w:sz w:val="20"/>
          <w:szCs w:val="20"/>
        </w:rPr>
        <w:t>izvršenju</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proračuna</w:t>
      </w:r>
      <w:proofErr w:type="spellEnd"/>
      <w:r w:rsidRPr="0005640B">
        <w:rPr>
          <w:rFonts w:ascii="Verdana" w:hAnsi="Verdana" w:cs="Arial"/>
          <w:b/>
          <w:sz w:val="20"/>
          <w:szCs w:val="20"/>
        </w:rPr>
        <w:t xml:space="preserve"> Općine Lasinja za 2023. </w:t>
      </w:r>
      <w:proofErr w:type="spellStart"/>
      <w:r w:rsidRPr="0005640B">
        <w:rPr>
          <w:rFonts w:ascii="Verdana" w:hAnsi="Verdana" w:cs="Arial"/>
          <w:b/>
          <w:sz w:val="20"/>
          <w:szCs w:val="20"/>
        </w:rPr>
        <w:t>godinu</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prema</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programskoj</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klasifikaciji</w:t>
      </w:r>
      <w:proofErr w:type="spellEnd"/>
    </w:p>
    <w:p w14:paraId="01841EA5"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lastRenderedPageBreak/>
        <w:t>Ukupni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2.154.301,46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93,67%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prikazani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programima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pokazateljima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uspješnosti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ciljeva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slijedi</w:t>
      </w:r>
      <w:proofErr w:type="spellEnd"/>
      <w:r w:rsidRPr="0005640B">
        <w:rPr>
          <w:rFonts w:ascii="Verdana" w:hAnsi="Verdana" w:cs="Arial"/>
          <w:sz w:val="20"/>
          <w:szCs w:val="20"/>
        </w:rPr>
        <w:t>:</w:t>
      </w:r>
    </w:p>
    <w:p w14:paraId="44984854" w14:textId="77777777" w:rsidR="0027356A" w:rsidRPr="0005640B" w:rsidRDefault="0027356A" w:rsidP="0027356A">
      <w:pPr>
        <w:jc w:val="both"/>
        <w:rPr>
          <w:rFonts w:ascii="Verdana" w:hAnsi="Verdana" w:cs="Arial"/>
          <w:b/>
          <w:sz w:val="20"/>
          <w:szCs w:val="20"/>
        </w:rPr>
      </w:pPr>
      <w:r w:rsidRPr="0005640B">
        <w:rPr>
          <w:rFonts w:ascii="Verdana" w:hAnsi="Verdana" w:cs="Arial"/>
          <w:b/>
          <w:sz w:val="20"/>
          <w:szCs w:val="20"/>
        </w:rPr>
        <w:t>RAZDJEL 001: JEDINSTVENI UPRAVNI ODJEL</w:t>
      </w:r>
    </w:p>
    <w:p w14:paraId="211B94B0"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Javna</w:t>
      </w:r>
      <w:proofErr w:type="spellEnd"/>
      <w:r w:rsidRPr="0005640B">
        <w:rPr>
          <w:rFonts w:ascii="Verdana" w:hAnsi="Verdana" w:cs="Arial"/>
          <w:i/>
          <w:sz w:val="20"/>
          <w:szCs w:val="20"/>
          <w:u w:val="single"/>
        </w:rPr>
        <w:t xml:space="preserve"> uprava i </w:t>
      </w:r>
      <w:proofErr w:type="spellStart"/>
      <w:r w:rsidRPr="0005640B">
        <w:rPr>
          <w:rFonts w:ascii="Verdana" w:hAnsi="Verdana" w:cs="Arial"/>
          <w:i/>
          <w:sz w:val="20"/>
          <w:szCs w:val="20"/>
          <w:u w:val="single"/>
        </w:rPr>
        <w:t>administracija</w:t>
      </w:r>
      <w:proofErr w:type="spellEnd"/>
    </w:p>
    <w:p w14:paraId="3A23DE88"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realizirano</w:t>
      </w:r>
      <w:proofErr w:type="spellEnd"/>
      <w:r w:rsidRPr="0005640B">
        <w:rPr>
          <w:rFonts w:ascii="Verdana" w:hAnsi="Verdana" w:cs="Arial"/>
          <w:sz w:val="20"/>
          <w:szCs w:val="20"/>
        </w:rPr>
        <w:t xml:space="preserve"> je (182.058,93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87,06%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209.111,72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Program </w:t>
      </w:r>
      <w:proofErr w:type="spellStart"/>
      <w:r w:rsidRPr="0005640B">
        <w:rPr>
          <w:rFonts w:ascii="Verdana" w:hAnsi="Verdana" w:cs="Arial"/>
          <w:sz w:val="20"/>
          <w:szCs w:val="20"/>
        </w:rPr>
        <w:t>obuhvaća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zaposlene</w:t>
      </w:r>
      <w:proofErr w:type="spellEnd"/>
      <w:r w:rsidRPr="0005640B">
        <w:rPr>
          <w:rFonts w:ascii="Verdana" w:hAnsi="Verdana" w:cs="Arial"/>
          <w:sz w:val="20"/>
          <w:szCs w:val="20"/>
        </w:rPr>
        <w:t xml:space="preserve"> (57.542,87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troškova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zaposlenima</w:t>
      </w:r>
      <w:proofErr w:type="spellEnd"/>
      <w:r w:rsidRPr="0005640B">
        <w:rPr>
          <w:rFonts w:ascii="Verdana" w:hAnsi="Verdana" w:cs="Arial"/>
          <w:sz w:val="20"/>
          <w:szCs w:val="20"/>
        </w:rPr>
        <w:t xml:space="preserve"> (872,64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materijal</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energiju</w:t>
      </w:r>
      <w:proofErr w:type="spellEnd"/>
      <w:r w:rsidRPr="0005640B">
        <w:rPr>
          <w:rFonts w:ascii="Verdana" w:hAnsi="Verdana" w:cs="Arial"/>
          <w:sz w:val="20"/>
          <w:szCs w:val="20"/>
        </w:rPr>
        <w:t xml:space="preserve"> (18.668,82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(50.320,58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nespomenuti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(10.625,83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financijski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(12.990,14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proizvedene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dugotrajne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imovine</w:t>
      </w:r>
      <w:proofErr w:type="spellEnd"/>
      <w:r w:rsidRPr="0005640B">
        <w:rPr>
          <w:rFonts w:ascii="Verdana" w:hAnsi="Verdana" w:cs="Arial"/>
          <w:sz w:val="20"/>
          <w:szCs w:val="20"/>
        </w:rPr>
        <w:t xml:space="preserve"> (600,00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ulaganja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građevinskim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objektima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zgrade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skladište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garažu</w:t>
      </w:r>
      <w:proofErr w:type="spellEnd"/>
      <w:r w:rsidRPr="0005640B">
        <w:rPr>
          <w:rFonts w:ascii="Verdana" w:hAnsi="Verdana" w:cs="Arial"/>
          <w:sz w:val="20"/>
          <w:szCs w:val="20"/>
        </w:rPr>
        <w:t xml:space="preserve"> (30.438,05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kapitalni</w:t>
      </w:r>
      <w:proofErr w:type="spellEnd"/>
      <w:r w:rsidRPr="0005640B">
        <w:rPr>
          <w:rFonts w:ascii="Verdana" w:hAnsi="Verdana" w:cs="Arial"/>
          <w:sz w:val="20"/>
          <w:szCs w:val="20"/>
        </w:rPr>
        <w:t xml:space="preserve"> projekt: razvoj </w:t>
      </w:r>
      <w:proofErr w:type="spellStart"/>
      <w:r w:rsidRPr="0005640B">
        <w:rPr>
          <w:rFonts w:ascii="Verdana" w:hAnsi="Verdana" w:cs="Arial"/>
          <w:sz w:val="20"/>
          <w:szCs w:val="20"/>
        </w:rPr>
        <w:t>pametnih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održivih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rješenja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usluga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ulaganje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računalni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video </w:t>
      </w:r>
      <w:proofErr w:type="spellStart"/>
      <w:r w:rsidRPr="0005640B">
        <w:rPr>
          <w:rFonts w:ascii="Verdana" w:hAnsi="Verdana" w:cs="Arial"/>
          <w:sz w:val="20"/>
          <w:szCs w:val="20"/>
        </w:rPr>
        <w:t>nadzor</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meteorološku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stanicu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realizacija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sljedeće</w:t>
      </w:r>
      <w:proofErr w:type="spellEnd"/>
      <w:r w:rsidRPr="0005640B">
        <w:rPr>
          <w:rFonts w:ascii="Verdana" w:hAnsi="Verdana" w:cs="Arial"/>
          <w:sz w:val="20"/>
          <w:szCs w:val="20"/>
        </w:rPr>
        <w:t xml:space="preserve"> 2024.g.</w:t>
      </w:r>
    </w:p>
    <w:p w14:paraId="0D1CE2E6" w14:textId="77777777" w:rsidR="0027356A" w:rsidRPr="0005640B" w:rsidRDefault="0027356A" w:rsidP="0027356A">
      <w:pPr>
        <w:jc w:val="both"/>
        <w:rPr>
          <w:rFonts w:ascii="Verdana" w:hAnsi="Verdana" w:cs="Arial"/>
          <w:sz w:val="20"/>
          <w:szCs w:val="20"/>
        </w:rPr>
      </w:pPr>
      <w:r w:rsidRPr="0005640B">
        <w:rPr>
          <w:rFonts w:ascii="Verdana" w:hAnsi="Verdana" w:cs="Arial"/>
          <w:color w:val="000000" w:themeColor="text1"/>
          <w:sz w:val="20"/>
          <w:szCs w:val="20"/>
        </w:rPr>
        <w:t xml:space="preserve">OPĆI CILJ: </w:t>
      </w:r>
      <w:proofErr w:type="spellStart"/>
      <w:r w:rsidRPr="0005640B">
        <w:rPr>
          <w:rFonts w:ascii="Verdana" w:hAnsi="Verdana" w:cs="Arial"/>
          <w:sz w:val="20"/>
          <w:szCs w:val="20"/>
        </w:rPr>
        <w:t>Provođenje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redovnih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poslova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utvrđenih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Pravilnikom</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unutarnjem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ustrojstvu</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putem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opisa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popisa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zaposlenika</w:t>
      </w:r>
      <w:proofErr w:type="spellEnd"/>
      <w:r w:rsidRPr="0005640B">
        <w:rPr>
          <w:rFonts w:ascii="Verdana" w:hAnsi="Verdana" w:cs="Arial"/>
          <w:sz w:val="20"/>
          <w:szCs w:val="20"/>
        </w:rPr>
        <w:t>.</w:t>
      </w:r>
    </w:p>
    <w:p w14:paraId="28393CB7"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efikasnosti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izvršavanja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namjenskog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korištenja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w:t>
      </w:r>
    </w:p>
    <w:p w14:paraId="36DB03E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Zadovoljstvo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mještana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Jedinstvenog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upravnog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odjela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stupnja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uspješnosti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provedbe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operativnih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ciljeva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zadataka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dostava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podataka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izvještaja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propisanim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zakonskim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rokovima</w:t>
      </w:r>
      <w:proofErr w:type="spellEnd"/>
      <w:r w:rsidRPr="0005640B">
        <w:rPr>
          <w:rFonts w:ascii="Verdana" w:hAnsi="Verdana" w:cs="Arial"/>
          <w:sz w:val="20"/>
          <w:szCs w:val="20"/>
        </w:rPr>
        <w:t>.</w:t>
      </w:r>
    </w:p>
    <w:p w14:paraId="0B32BE4C" w14:textId="77777777" w:rsidR="0027356A" w:rsidRPr="0005640B" w:rsidRDefault="0027356A" w:rsidP="0027356A">
      <w:pPr>
        <w:pStyle w:val="ListParagraph"/>
        <w:jc w:val="both"/>
        <w:rPr>
          <w:rFonts w:ascii="Verdana" w:hAnsi="Verdana" w:cs="Arial"/>
          <w:i/>
          <w:sz w:val="20"/>
          <w:szCs w:val="20"/>
          <w:u w:val="single"/>
        </w:rPr>
      </w:pPr>
      <w:r w:rsidRPr="0005640B">
        <w:rPr>
          <w:rFonts w:ascii="Verdana" w:hAnsi="Verdana" w:cs="Arial"/>
          <w:i/>
          <w:sz w:val="20"/>
          <w:szCs w:val="20"/>
          <w:u w:val="single"/>
        </w:rPr>
        <w:t xml:space="preserve"> - Program: </w:t>
      </w:r>
      <w:proofErr w:type="spellStart"/>
      <w:r w:rsidRPr="0005640B">
        <w:rPr>
          <w:rFonts w:ascii="Verdana" w:hAnsi="Verdana" w:cs="Arial"/>
          <w:i/>
          <w:sz w:val="20"/>
          <w:szCs w:val="20"/>
          <w:u w:val="single"/>
        </w:rPr>
        <w:t>Komunalna</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djelatnost</w:t>
      </w:r>
      <w:proofErr w:type="spellEnd"/>
    </w:p>
    <w:p w14:paraId="34BB0E40"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162.951,77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(148.939,51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91,40%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Program </w:t>
      </w:r>
      <w:proofErr w:type="spellStart"/>
      <w:r w:rsidRPr="0005640B">
        <w:rPr>
          <w:rFonts w:ascii="Verdana" w:hAnsi="Verdana" w:cs="Arial"/>
          <w:sz w:val="20"/>
          <w:szCs w:val="20"/>
        </w:rPr>
        <w:t>obuhvaća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trgovačkom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društvu</w:t>
      </w:r>
      <w:proofErr w:type="spellEnd"/>
      <w:r w:rsidRPr="0005640B">
        <w:rPr>
          <w:rFonts w:ascii="Verdana" w:hAnsi="Verdana" w:cs="Arial"/>
          <w:sz w:val="20"/>
          <w:szCs w:val="20"/>
        </w:rPr>
        <w:t xml:space="preserve"> (9.618,74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udio</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glavnici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trgovačkog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Vodovod</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kanalizacija</w:t>
      </w:r>
      <w:proofErr w:type="spellEnd"/>
      <w:r w:rsidRPr="0005640B">
        <w:rPr>
          <w:rFonts w:ascii="Verdana" w:hAnsi="Verdana" w:cs="Arial"/>
          <w:sz w:val="20"/>
          <w:szCs w:val="20"/>
        </w:rPr>
        <w:t xml:space="preserve"> (1.330,00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tekućeg</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investicijskog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održavanja</w:t>
      </w:r>
      <w:proofErr w:type="spellEnd"/>
      <w:r w:rsidRPr="0005640B">
        <w:rPr>
          <w:rFonts w:ascii="Verdana" w:hAnsi="Verdana" w:cs="Arial"/>
          <w:sz w:val="20"/>
          <w:szCs w:val="20"/>
        </w:rPr>
        <w:t xml:space="preserve"> (7.752,64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održavanja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(110.661,34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održavanja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sustava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rasvjete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potrošnja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energije</w:t>
      </w:r>
      <w:proofErr w:type="spellEnd"/>
      <w:r w:rsidRPr="0005640B">
        <w:rPr>
          <w:rFonts w:ascii="Verdana" w:hAnsi="Verdana" w:cs="Arial"/>
          <w:sz w:val="20"/>
          <w:szCs w:val="20"/>
        </w:rPr>
        <w:t xml:space="preserve"> (19.576,79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071E8046" w14:textId="77777777" w:rsidR="0027356A" w:rsidRPr="0005640B" w:rsidRDefault="0027356A" w:rsidP="0027356A">
      <w:pPr>
        <w:jc w:val="both"/>
        <w:rPr>
          <w:rFonts w:ascii="Verdana" w:hAnsi="Verdana" w:cs="Arial"/>
          <w:sz w:val="20"/>
          <w:szCs w:val="20"/>
        </w:rPr>
      </w:pPr>
      <w:r w:rsidRPr="0005640B">
        <w:rPr>
          <w:rFonts w:ascii="Verdana" w:hAnsi="Verdana" w:cs="Arial"/>
          <w:color w:val="000000" w:themeColor="text1"/>
          <w:sz w:val="20"/>
          <w:szCs w:val="20"/>
        </w:rPr>
        <w:t xml:space="preserve">OPĆI CILJ: </w:t>
      </w:r>
      <w:proofErr w:type="spellStart"/>
      <w:r w:rsidRPr="0005640B">
        <w:rPr>
          <w:rFonts w:ascii="Verdana" w:hAnsi="Verdana" w:cs="Arial"/>
          <w:sz w:val="20"/>
          <w:szCs w:val="20"/>
        </w:rPr>
        <w:t>Obavljanje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djelatnosti.</w:t>
      </w:r>
    </w:p>
    <w:p w14:paraId="382BBACC"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Kontinuirano</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kvalitetno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djelatnosti.</w:t>
      </w:r>
    </w:p>
    <w:p w14:paraId="00A9F4E3"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Zadovoljstvo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mještana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uslugom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dužina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uređenih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w:t>
      </w:r>
      <w:proofErr w:type="spellStart"/>
      <w:r w:rsidRPr="0005640B">
        <w:rPr>
          <w:rFonts w:ascii="Verdana" w:hAnsi="Verdana" w:cs="Arial"/>
          <w:sz w:val="20"/>
          <w:szCs w:val="20"/>
        </w:rPr>
        <w:t>stupanj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čistoće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površina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funkcionalnost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rasvjete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efikasnost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zimske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službe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w:t>
      </w:r>
      <w:proofErr w:type="spellEnd"/>
      <w:r w:rsidRPr="0005640B">
        <w:rPr>
          <w:rFonts w:ascii="Verdana" w:hAnsi="Verdana" w:cs="Arial"/>
          <w:sz w:val="20"/>
          <w:szCs w:val="20"/>
        </w:rPr>
        <w:t xml:space="preserve"> </w:t>
      </w:r>
    </w:p>
    <w:p w14:paraId="1324549A"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Poduzetnička</w:t>
      </w:r>
      <w:proofErr w:type="spellEnd"/>
      <w:r w:rsidRPr="0005640B">
        <w:rPr>
          <w:rFonts w:ascii="Verdana" w:hAnsi="Verdana" w:cs="Arial"/>
          <w:i/>
          <w:sz w:val="20"/>
          <w:szCs w:val="20"/>
          <w:u w:val="single"/>
        </w:rPr>
        <w:t xml:space="preserve"> zona Lasinja</w:t>
      </w:r>
    </w:p>
    <w:p w14:paraId="73CE4AE5" w14:textId="77777777" w:rsidR="0027356A" w:rsidRPr="0005640B" w:rsidRDefault="0027356A" w:rsidP="0027356A">
      <w:pPr>
        <w:jc w:val="both"/>
        <w:rPr>
          <w:rFonts w:ascii="Verdana" w:hAnsi="Verdana" w:cs="Arial"/>
          <w:iCs/>
          <w:sz w:val="20"/>
          <w:szCs w:val="20"/>
        </w:rPr>
      </w:pPr>
      <w:proofErr w:type="spellStart"/>
      <w:r w:rsidRPr="0005640B">
        <w:rPr>
          <w:rFonts w:ascii="Verdana" w:hAnsi="Verdana" w:cs="Arial"/>
          <w:iCs/>
          <w:sz w:val="20"/>
          <w:szCs w:val="20"/>
        </w:rPr>
        <w:t>Planirano</w:t>
      </w:r>
      <w:proofErr w:type="spellEnd"/>
      <w:r w:rsidRPr="0005640B">
        <w:rPr>
          <w:rFonts w:ascii="Verdana" w:hAnsi="Verdana" w:cs="Arial"/>
          <w:iCs/>
          <w:sz w:val="20"/>
          <w:szCs w:val="20"/>
        </w:rPr>
        <w:t xml:space="preserve"> je </w:t>
      </w:r>
      <w:proofErr w:type="spellStart"/>
      <w:r w:rsidRPr="0005640B">
        <w:rPr>
          <w:rFonts w:ascii="Verdana" w:hAnsi="Verdana" w:cs="Arial"/>
          <w:iCs/>
          <w:sz w:val="20"/>
          <w:szCs w:val="20"/>
        </w:rPr>
        <w:t>ulaganje</w:t>
      </w:r>
      <w:proofErr w:type="spellEnd"/>
      <w:r w:rsidRPr="0005640B">
        <w:rPr>
          <w:rFonts w:ascii="Verdana" w:hAnsi="Verdana" w:cs="Arial"/>
          <w:iCs/>
          <w:sz w:val="20"/>
          <w:szCs w:val="20"/>
        </w:rPr>
        <w:t xml:space="preserve"> u </w:t>
      </w:r>
      <w:proofErr w:type="spellStart"/>
      <w:r w:rsidRPr="0005640B">
        <w:rPr>
          <w:rFonts w:ascii="Verdana" w:hAnsi="Verdana" w:cs="Arial"/>
          <w:iCs/>
          <w:sz w:val="20"/>
          <w:szCs w:val="20"/>
        </w:rPr>
        <w:t>izgradnju</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poduzetničke</w:t>
      </w:r>
      <w:proofErr w:type="spellEnd"/>
      <w:r w:rsidRPr="0005640B">
        <w:rPr>
          <w:rFonts w:ascii="Verdana" w:hAnsi="Verdana" w:cs="Arial"/>
          <w:iCs/>
          <w:sz w:val="20"/>
          <w:szCs w:val="20"/>
        </w:rPr>
        <w:t xml:space="preserve"> zone, </w:t>
      </w:r>
      <w:proofErr w:type="spellStart"/>
      <w:r w:rsidRPr="0005640B">
        <w:rPr>
          <w:rFonts w:ascii="Verdana" w:hAnsi="Verdana" w:cs="Arial"/>
          <w:iCs/>
          <w:sz w:val="20"/>
          <w:szCs w:val="20"/>
        </w:rPr>
        <w:t>te</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usluge</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tekućeg</w:t>
      </w:r>
      <w:proofErr w:type="spellEnd"/>
      <w:r w:rsidRPr="0005640B">
        <w:rPr>
          <w:rFonts w:ascii="Verdana" w:hAnsi="Verdana" w:cs="Arial"/>
          <w:iCs/>
          <w:sz w:val="20"/>
          <w:szCs w:val="20"/>
        </w:rPr>
        <w:t xml:space="preserve"> i </w:t>
      </w:r>
      <w:proofErr w:type="spellStart"/>
      <w:r w:rsidRPr="0005640B">
        <w:rPr>
          <w:rFonts w:ascii="Verdana" w:hAnsi="Verdana" w:cs="Arial"/>
          <w:iCs/>
          <w:sz w:val="20"/>
          <w:szCs w:val="20"/>
        </w:rPr>
        <w:t>investicijskog</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održavanja</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pripremno</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čišćenje</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zemljišta</w:t>
      </w:r>
      <w:proofErr w:type="spellEnd"/>
      <w:r w:rsidRPr="0005640B">
        <w:rPr>
          <w:rFonts w:ascii="Verdana" w:hAnsi="Verdana" w:cs="Arial"/>
          <w:iCs/>
          <w:sz w:val="20"/>
          <w:szCs w:val="20"/>
        </w:rPr>
        <w:t xml:space="preserve">) u </w:t>
      </w:r>
      <w:proofErr w:type="spellStart"/>
      <w:r w:rsidRPr="0005640B">
        <w:rPr>
          <w:rFonts w:ascii="Verdana" w:hAnsi="Verdana" w:cs="Arial"/>
          <w:iCs/>
          <w:sz w:val="20"/>
          <w:szCs w:val="20"/>
        </w:rPr>
        <w:t>iznosu</w:t>
      </w:r>
      <w:proofErr w:type="spellEnd"/>
      <w:r w:rsidRPr="0005640B">
        <w:rPr>
          <w:rFonts w:ascii="Verdana" w:hAnsi="Verdana" w:cs="Arial"/>
          <w:iCs/>
          <w:sz w:val="20"/>
          <w:szCs w:val="20"/>
        </w:rPr>
        <w:t xml:space="preserve"> (2.327,23 </w:t>
      </w:r>
      <w:proofErr w:type="spellStart"/>
      <w:r w:rsidRPr="0005640B">
        <w:rPr>
          <w:rFonts w:ascii="Verdana" w:hAnsi="Verdana" w:cs="Arial"/>
          <w:iCs/>
          <w:sz w:val="20"/>
          <w:szCs w:val="20"/>
        </w:rPr>
        <w:t>eura</w:t>
      </w:r>
      <w:proofErr w:type="spellEnd"/>
      <w:r w:rsidRPr="0005640B">
        <w:rPr>
          <w:rFonts w:ascii="Verdana" w:hAnsi="Verdana" w:cs="Arial"/>
          <w:iCs/>
          <w:sz w:val="20"/>
          <w:szCs w:val="20"/>
        </w:rPr>
        <w:t xml:space="preserve">). U </w:t>
      </w:r>
      <w:proofErr w:type="spellStart"/>
      <w:r w:rsidRPr="0005640B">
        <w:rPr>
          <w:rFonts w:ascii="Verdana" w:hAnsi="Verdana" w:cs="Arial"/>
          <w:iCs/>
          <w:sz w:val="20"/>
          <w:szCs w:val="20"/>
        </w:rPr>
        <w:t>tekućoj</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poslovnoj</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godini</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nije</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bilo</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realizacije</w:t>
      </w:r>
      <w:proofErr w:type="spellEnd"/>
      <w:r w:rsidRPr="0005640B">
        <w:rPr>
          <w:rFonts w:ascii="Verdana" w:hAnsi="Verdana" w:cs="Arial"/>
          <w:iCs/>
          <w:sz w:val="20"/>
          <w:szCs w:val="20"/>
        </w:rPr>
        <w:t xml:space="preserve"> </w:t>
      </w:r>
      <w:proofErr w:type="spellStart"/>
      <w:r w:rsidRPr="0005640B">
        <w:rPr>
          <w:rFonts w:ascii="Verdana" w:hAnsi="Verdana" w:cs="Arial"/>
          <w:iCs/>
          <w:sz w:val="20"/>
          <w:szCs w:val="20"/>
        </w:rPr>
        <w:t>rashoda</w:t>
      </w:r>
      <w:proofErr w:type="spellEnd"/>
      <w:r w:rsidRPr="0005640B">
        <w:rPr>
          <w:rFonts w:ascii="Verdana" w:hAnsi="Verdana" w:cs="Arial"/>
          <w:iCs/>
          <w:sz w:val="20"/>
          <w:szCs w:val="20"/>
        </w:rPr>
        <w:t>.</w:t>
      </w:r>
    </w:p>
    <w:p w14:paraId="4C1C2C50" w14:textId="77777777" w:rsidR="0027356A" w:rsidRPr="0005640B" w:rsidRDefault="0027356A" w:rsidP="0027356A">
      <w:pPr>
        <w:jc w:val="both"/>
        <w:rPr>
          <w:rFonts w:ascii="Verdana" w:hAnsi="Verdana" w:cs="Arial"/>
          <w:iCs/>
          <w:sz w:val="20"/>
          <w:szCs w:val="20"/>
        </w:rPr>
      </w:pPr>
    </w:p>
    <w:p w14:paraId="6FDCD7B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Osiguranje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uvjeta</w:t>
      </w:r>
      <w:proofErr w:type="spellEnd"/>
      <w:r w:rsidRPr="0005640B">
        <w:rPr>
          <w:rFonts w:ascii="Verdana" w:hAnsi="Verdana" w:cs="Arial"/>
          <w:sz w:val="20"/>
          <w:szCs w:val="20"/>
        </w:rPr>
        <w:t xml:space="preserve"> za razvoj i </w:t>
      </w:r>
      <w:proofErr w:type="spellStart"/>
      <w:r w:rsidRPr="0005640B">
        <w:rPr>
          <w:rFonts w:ascii="Verdana" w:hAnsi="Verdana" w:cs="Arial"/>
          <w:sz w:val="20"/>
          <w:szCs w:val="20"/>
        </w:rPr>
        <w:t>izgradnju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poduzetničke</w:t>
      </w:r>
      <w:proofErr w:type="spellEnd"/>
      <w:r w:rsidRPr="0005640B">
        <w:rPr>
          <w:rFonts w:ascii="Verdana" w:hAnsi="Verdana" w:cs="Arial"/>
          <w:sz w:val="20"/>
          <w:szCs w:val="20"/>
        </w:rPr>
        <w:t xml:space="preserve"> zone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području</w:t>
      </w:r>
      <w:proofErr w:type="spellEnd"/>
      <w:r w:rsidRPr="0005640B">
        <w:rPr>
          <w:rFonts w:ascii="Verdana" w:hAnsi="Verdana" w:cs="Arial"/>
          <w:sz w:val="20"/>
          <w:szCs w:val="20"/>
        </w:rPr>
        <w:t xml:space="preserve"> Općine Lasinja.</w:t>
      </w:r>
    </w:p>
    <w:p w14:paraId="064BB151"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Brži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razvitak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industrije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gospodarstva</w:t>
      </w:r>
      <w:proofErr w:type="spellEnd"/>
      <w:r w:rsidRPr="0005640B">
        <w:rPr>
          <w:rFonts w:ascii="Verdana" w:hAnsi="Verdana" w:cs="Arial"/>
          <w:sz w:val="20"/>
          <w:szCs w:val="20"/>
        </w:rPr>
        <w:t>.</w:t>
      </w:r>
    </w:p>
    <w:p w14:paraId="20DE2866"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Predlaganje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osiguranje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za razvoj </w:t>
      </w:r>
      <w:proofErr w:type="spellStart"/>
      <w:r w:rsidRPr="0005640B">
        <w:rPr>
          <w:rFonts w:ascii="Verdana" w:hAnsi="Verdana" w:cs="Arial"/>
          <w:sz w:val="20"/>
          <w:szCs w:val="20"/>
        </w:rPr>
        <w:t>industrije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gospodarstva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fonda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razvoja</w:t>
      </w:r>
      <w:proofErr w:type="spellEnd"/>
      <w:r w:rsidRPr="0005640B">
        <w:rPr>
          <w:rFonts w:ascii="Verdana" w:hAnsi="Verdana" w:cs="Arial"/>
          <w:sz w:val="20"/>
          <w:szCs w:val="20"/>
        </w:rPr>
        <w:t>.</w:t>
      </w:r>
    </w:p>
    <w:p w14:paraId="05C09ED6"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Poticanje</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razvoja</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poljoprivrede</w:t>
      </w:r>
      <w:proofErr w:type="spellEnd"/>
    </w:p>
    <w:p w14:paraId="499A19A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4.977,10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realizirana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umjetnog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osjemenjivanja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goveda</w:t>
      </w:r>
      <w:proofErr w:type="spellEnd"/>
      <w:r w:rsidRPr="0005640B">
        <w:rPr>
          <w:rFonts w:ascii="Verdana" w:hAnsi="Verdana" w:cs="Arial"/>
          <w:sz w:val="20"/>
          <w:szCs w:val="20"/>
        </w:rPr>
        <w:t xml:space="preserve"> (1.290,42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druge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poticaje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mjere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poljoprivredne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proizvodnje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opreme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mehanizacije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(1.990,84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37D83347"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Osiguranje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uvjeta</w:t>
      </w:r>
      <w:proofErr w:type="spellEnd"/>
      <w:r w:rsidRPr="0005640B">
        <w:rPr>
          <w:rFonts w:ascii="Verdana" w:hAnsi="Verdana" w:cs="Arial"/>
          <w:sz w:val="20"/>
          <w:szCs w:val="20"/>
        </w:rPr>
        <w:t xml:space="preserve"> za razvoj </w:t>
      </w:r>
      <w:proofErr w:type="spellStart"/>
      <w:r w:rsidRPr="0005640B">
        <w:rPr>
          <w:rFonts w:ascii="Verdana" w:hAnsi="Verdana" w:cs="Arial"/>
          <w:sz w:val="20"/>
          <w:szCs w:val="20"/>
        </w:rPr>
        <w:t>poljoprivrede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području</w:t>
      </w:r>
      <w:proofErr w:type="spellEnd"/>
      <w:r w:rsidRPr="0005640B">
        <w:rPr>
          <w:rFonts w:ascii="Verdana" w:hAnsi="Verdana" w:cs="Arial"/>
          <w:sz w:val="20"/>
          <w:szCs w:val="20"/>
        </w:rPr>
        <w:t xml:space="preserve"> Općine Lasinja.</w:t>
      </w:r>
    </w:p>
    <w:p w14:paraId="7C34096D"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Brži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razvitak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poljoprivrede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gospodarstva</w:t>
      </w:r>
      <w:proofErr w:type="spellEnd"/>
      <w:r w:rsidRPr="0005640B">
        <w:rPr>
          <w:rFonts w:ascii="Verdana" w:hAnsi="Verdana" w:cs="Arial"/>
          <w:sz w:val="20"/>
          <w:szCs w:val="20"/>
        </w:rPr>
        <w:t>.</w:t>
      </w:r>
    </w:p>
    <w:p w14:paraId="735A843E"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Poticajne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mjere</w:t>
      </w:r>
      <w:proofErr w:type="spellEnd"/>
      <w:r w:rsidRPr="0005640B">
        <w:rPr>
          <w:rFonts w:ascii="Verdana" w:hAnsi="Verdana" w:cs="Arial"/>
          <w:sz w:val="20"/>
          <w:szCs w:val="20"/>
        </w:rPr>
        <w:t xml:space="preserve"> za razvoj </w:t>
      </w:r>
      <w:proofErr w:type="spellStart"/>
      <w:r w:rsidRPr="0005640B">
        <w:rPr>
          <w:rFonts w:ascii="Verdana" w:hAnsi="Verdana" w:cs="Arial"/>
          <w:sz w:val="20"/>
          <w:szCs w:val="20"/>
        </w:rPr>
        <w:t>poljoprivrede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gospodarstva</w:t>
      </w:r>
      <w:proofErr w:type="spellEnd"/>
      <w:r w:rsidRPr="0005640B">
        <w:rPr>
          <w:rFonts w:ascii="Verdana" w:hAnsi="Verdana" w:cs="Arial"/>
          <w:sz w:val="20"/>
          <w:szCs w:val="20"/>
        </w:rPr>
        <w:t>.</w:t>
      </w:r>
    </w:p>
    <w:p w14:paraId="72904338" w14:textId="77777777" w:rsidR="0027356A" w:rsidRPr="0005640B" w:rsidRDefault="0027356A" w:rsidP="0027356A">
      <w:pPr>
        <w:pStyle w:val="ListParagraph"/>
        <w:numPr>
          <w:ilvl w:val="0"/>
          <w:numId w:val="84"/>
        </w:numPr>
        <w:spacing w:line="276" w:lineRule="auto"/>
        <w:jc w:val="both"/>
        <w:rPr>
          <w:rFonts w:ascii="Verdana" w:hAnsi="Verdana" w:cs="Arial"/>
          <w:i/>
          <w:color w:val="000000" w:themeColor="text1"/>
          <w:sz w:val="20"/>
          <w:szCs w:val="20"/>
          <w:u w:val="single"/>
        </w:rPr>
      </w:pPr>
      <w:r w:rsidRPr="0005640B">
        <w:rPr>
          <w:rFonts w:ascii="Verdana" w:hAnsi="Verdana" w:cs="Arial"/>
          <w:i/>
          <w:color w:val="000000" w:themeColor="text1"/>
          <w:sz w:val="20"/>
          <w:szCs w:val="20"/>
          <w:u w:val="single"/>
        </w:rPr>
        <w:t xml:space="preserve">Program: </w:t>
      </w:r>
      <w:proofErr w:type="spellStart"/>
      <w:r w:rsidRPr="0005640B">
        <w:rPr>
          <w:rFonts w:ascii="Verdana" w:hAnsi="Verdana" w:cs="Arial"/>
          <w:i/>
          <w:color w:val="000000" w:themeColor="text1"/>
          <w:sz w:val="20"/>
          <w:szCs w:val="20"/>
          <w:u w:val="single"/>
        </w:rPr>
        <w:t>Socijalna</w:t>
      </w:r>
      <w:proofErr w:type="spellEnd"/>
      <w:r w:rsidRPr="0005640B">
        <w:rPr>
          <w:rFonts w:ascii="Verdana" w:hAnsi="Verdana" w:cs="Arial"/>
          <w:i/>
          <w:color w:val="000000" w:themeColor="text1"/>
          <w:sz w:val="20"/>
          <w:szCs w:val="20"/>
          <w:u w:val="single"/>
        </w:rPr>
        <w:t xml:space="preserve"> </w:t>
      </w:r>
      <w:proofErr w:type="spellStart"/>
      <w:r w:rsidRPr="0005640B">
        <w:rPr>
          <w:rFonts w:ascii="Verdana" w:hAnsi="Verdana" w:cs="Arial"/>
          <w:i/>
          <w:color w:val="000000" w:themeColor="text1"/>
          <w:sz w:val="20"/>
          <w:szCs w:val="20"/>
          <w:u w:val="single"/>
        </w:rPr>
        <w:t>zaštita</w:t>
      </w:r>
      <w:proofErr w:type="spellEnd"/>
    </w:p>
    <w:p w14:paraId="236FAF8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lastRenderedPageBreak/>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13.102,28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(9.732,22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74,28%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w:t>
      </w:r>
      <w:proofErr w:type="spellStart"/>
      <w:r w:rsidRPr="0005640B">
        <w:rPr>
          <w:rFonts w:ascii="Verdana" w:hAnsi="Verdana" w:cs="Arial"/>
          <w:sz w:val="20"/>
          <w:szCs w:val="20"/>
        </w:rPr>
        <w:t>Ovaj</w:t>
      </w:r>
      <w:proofErr w:type="spellEnd"/>
      <w:r w:rsidRPr="0005640B">
        <w:rPr>
          <w:rFonts w:ascii="Verdana" w:hAnsi="Verdana" w:cs="Arial"/>
          <w:sz w:val="20"/>
          <w:szCs w:val="20"/>
        </w:rPr>
        <w:t xml:space="preserve"> program </w:t>
      </w:r>
      <w:proofErr w:type="spellStart"/>
      <w:r w:rsidRPr="0005640B">
        <w:rPr>
          <w:rFonts w:ascii="Verdana" w:hAnsi="Verdana" w:cs="Arial"/>
          <w:sz w:val="20"/>
          <w:szCs w:val="20"/>
        </w:rPr>
        <w:t>obuhvaća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obiteljima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kućanstvima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socijalno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nezbrinutima</w:t>
      </w:r>
      <w:proofErr w:type="spellEnd"/>
      <w:r w:rsidRPr="0005640B">
        <w:rPr>
          <w:rFonts w:ascii="Verdana" w:hAnsi="Verdana" w:cs="Arial"/>
          <w:sz w:val="20"/>
          <w:szCs w:val="20"/>
        </w:rPr>
        <w:t xml:space="preserve"> (750,00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novorođenu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djecu</w:t>
      </w:r>
      <w:proofErr w:type="spellEnd"/>
      <w:r w:rsidRPr="0005640B">
        <w:rPr>
          <w:rFonts w:ascii="Verdana" w:hAnsi="Verdana" w:cs="Arial"/>
          <w:sz w:val="20"/>
          <w:szCs w:val="20"/>
        </w:rPr>
        <w:t xml:space="preserve"> (4.512,64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16-tero </w:t>
      </w:r>
      <w:proofErr w:type="spellStart"/>
      <w:r w:rsidRPr="0005640B">
        <w:rPr>
          <w:rFonts w:ascii="Verdana" w:hAnsi="Verdana" w:cs="Arial"/>
          <w:sz w:val="20"/>
          <w:szCs w:val="20"/>
        </w:rPr>
        <w:t>novorođene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prethodne</w:t>
      </w:r>
      <w:proofErr w:type="spellEnd"/>
      <w:r w:rsidRPr="0005640B">
        <w:rPr>
          <w:rFonts w:ascii="Verdana" w:hAnsi="Verdana" w:cs="Arial"/>
          <w:sz w:val="20"/>
          <w:szCs w:val="20"/>
        </w:rPr>
        <w:t xml:space="preserve"> 2022.godine (13)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2021.g. (5), </w:t>
      </w:r>
      <w:proofErr w:type="spellStart"/>
      <w:r w:rsidRPr="0005640B">
        <w:rPr>
          <w:rFonts w:ascii="Verdana" w:hAnsi="Verdana" w:cs="Arial"/>
          <w:sz w:val="20"/>
          <w:szCs w:val="20"/>
        </w:rPr>
        <w:t>troškovi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ukopa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prijevoza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pok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Čunović</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Maricu</w:t>
      </w:r>
      <w:proofErr w:type="spellEnd"/>
      <w:r w:rsidRPr="0005640B">
        <w:rPr>
          <w:rFonts w:ascii="Verdana" w:hAnsi="Verdana" w:cs="Arial"/>
          <w:sz w:val="20"/>
          <w:szCs w:val="20"/>
        </w:rPr>
        <w:t xml:space="preserve"> (1.056,23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troškovima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liječenja</w:t>
      </w:r>
      <w:proofErr w:type="spellEnd"/>
      <w:r w:rsidRPr="0005640B">
        <w:rPr>
          <w:rFonts w:ascii="Verdana" w:hAnsi="Verdana" w:cs="Arial"/>
          <w:sz w:val="20"/>
          <w:szCs w:val="20"/>
        </w:rPr>
        <w:t xml:space="preserve"> (270,00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kućanstvima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pumpe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hidrofora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vodovod</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Desni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Štefanki</w:t>
      </w:r>
      <w:proofErr w:type="spellEnd"/>
      <w:r w:rsidRPr="0005640B">
        <w:rPr>
          <w:rFonts w:ascii="Verdana" w:hAnsi="Verdana" w:cs="Arial"/>
          <w:sz w:val="20"/>
          <w:szCs w:val="20"/>
        </w:rPr>
        <w:t xml:space="preserve"> (3.143,35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Podmirenje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troškova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stanovanja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ogrjev</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korisnicima</w:t>
      </w:r>
      <w:proofErr w:type="spellEnd"/>
      <w:r w:rsidRPr="0005640B">
        <w:rPr>
          <w:rFonts w:ascii="Verdana" w:hAnsi="Verdana" w:cs="Arial"/>
          <w:sz w:val="20"/>
          <w:szCs w:val="20"/>
        </w:rPr>
        <w:t xml:space="preserve"> (2.382,48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ukupno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doznačena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Državnog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RH – </w:t>
      </w:r>
      <w:proofErr w:type="spellStart"/>
      <w:r w:rsidRPr="0005640B">
        <w:rPr>
          <w:rFonts w:ascii="Verdana" w:hAnsi="Verdana" w:cs="Arial"/>
          <w:sz w:val="20"/>
          <w:szCs w:val="20"/>
        </w:rPr>
        <w:t>računovodstveno</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evidentirana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obaveza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tuđe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239550).</w:t>
      </w:r>
    </w:p>
    <w:p w14:paraId="0EAED04D"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potrebe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korisnicima</w:t>
      </w:r>
      <w:proofErr w:type="spellEnd"/>
      <w:r w:rsidRPr="0005640B">
        <w:rPr>
          <w:rFonts w:ascii="Verdana" w:hAnsi="Verdana" w:cs="Arial"/>
          <w:sz w:val="20"/>
          <w:szCs w:val="20"/>
        </w:rPr>
        <w:t xml:space="preserve"> koji </w:t>
      </w:r>
      <w:proofErr w:type="spellStart"/>
      <w:r w:rsidRPr="0005640B">
        <w:rPr>
          <w:rFonts w:ascii="Verdana" w:hAnsi="Verdana" w:cs="Arial"/>
          <w:sz w:val="20"/>
          <w:szCs w:val="20"/>
        </w:rPr>
        <w:t>nemaju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dovoljno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podmirenje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osnovnih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životnih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potreba</w:t>
      </w:r>
      <w:proofErr w:type="spellEnd"/>
      <w:r w:rsidRPr="0005640B">
        <w:rPr>
          <w:rFonts w:ascii="Verdana" w:hAnsi="Verdana" w:cs="Arial"/>
          <w:sz w:val="20"/>
          <w:szCs w:val="20"/>
        </w:rPr>
        <w:t xml:space="preserve"> .</w:t>
      </w:r>
    </w:p>
    <w:p w14:paraId="6379DB29"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Osigurati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osnovne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životne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potrebe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obiteljima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slabijeg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socijalnog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sanaciji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zbog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uzroka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više</w:t>
      </w:r>
      <w:proofErr w:type="spellEnd"/>
      <w:r w:rsidRPr="0005640B">
        <w:rPr>
          <w:rFonts w:ascii="Verdana" w:hAnsi="Verdana" w:cs="Arial"/>
          <w:sz w:val="20"/>
          <w:szCs w:val="20"/>
        </w:rPr>
        <w:t xml:space="preserve"> sile.</w:t>
      </w:r>
    </w:p>
    <w:p w14:paraId="54D98EC8"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Zadovoljstvo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provedenim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veći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novorođene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w:t>
      </w:r>
    </w:p>
    <w:p w14:paraId="39477529"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Program: Školstvo</w:t>
      </w:r>
    </w:p>
    <w:p w14:paraId="05666BF5"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28.217,15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(27.448,10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97,27%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obuhvaćene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subvencije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prijevoza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međužupanijskoj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liniji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D.Štefanki</w:t>
      </w:r>
      <w:proofErr w:type="spellEnd"/>
      <w:r w:rsidRPr="0005640B">
        <w:rPr>
          <w:rFonts w:ascii="Verdana" w:hAnsi="Verdana" w:cs="Arial"/>
          <w:sz w:val="20"/>
          <w:szCs w:val="20"/>
        </w:rPr>
        <w:t xml:space="preserve"> – Lasinja – </w:t>
      </w:r>
      <w:proofErr w:type="spellStart"/>
      <w:r w:rsidRPr="0005640B">
        <w:rPr>
          <w:rFonts w:ascii="Verdana" w:hAnsi="Verdana" w:cs="Arial"/>
          <w:sz w:val="20"/>
          <w:szCs w:val="20"/>
        </w:rPr>
        <w:t>Kupinečki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Kraljevac</w:t>
      </w:r>
      <w:proofErr w:type="spellEnd"/>
      <w:r w:rsidRPr="0005640B">
        <w:rPr>
          <w:rFonts w:ascii="Verdana" w:hAnsi="Verdana" w:cs="Arial"/>
          <w:sz w:val="20"/>
          <w:szCs w:val="20"/>
        </w:rPr>
        <w:t xml:space="preserve"> (20.498,28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subvencija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prijevoza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učenicima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srednjih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škola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relaciji</w:t>
      </w:r>
      <w:proofErr w:type="spellEnd"/>
      <w:r w:rsidRPr="0005640B">
        <w:rPr>
          <w:rFonts w:ascii="Verdana" w:hAnsi="Verdana" w:cs="Arial"/>
          <w:sz w:val="20"/>
          <w:szCs w:val="20"/>
        </w:rPr>
        <w:t xml:space="preserve"> Lasinja – </w:t>
      </w:r>
      <w:proofErr w:type="spellStart"/>
      <w:r w:rsidRPr="0005640B">
        <w:rPr>
          <w:rFonts w:ascii="Verdana" w:hAnsi="Verdana" w:cs="Arial"/>
          <w:sz w:val="20"/>
          <w:szCs w:val="20"/>
        </w:rPr>
        <w:t>Banski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Kovačevac</w:t>
      </w:r>
      <w:proofErr w:type="spellEnd"/>
      <w:r w:rsidRPr="0005640B">
        <w:rPr>
          <w:rFonts w:ascii="Verdana" w:hAnsi="Verdana" w:cs="Arial"/>
          <w:sz w:val="20"/>
          <w:szCs w:val="20"/>
        </w:rPr>
        <w:t xml:space="preserve"> – Karlovac (681,70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smještaja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učeničke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domove</w:t>
      </w:r>
      <w:proofErr w:type="spellEnd"/>
      <w:r w:rsidRPr="0005640B">
        <w:rPr>
          <w:rFonts w:ascii="Verdana" w:hAnsi="Verdana" w:cs="Arial"/>
          <w:sz w:val="20"/>
          <w:szCs w:val="20"/>
        </w:rPr>
        <w:t xml:space="preserve"> (4.068,12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školi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maturalno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putovanje</w:t>
      </w:r>
      <w:proofErr w:type="spellEnd"/>
      <w:r w:rsidRPr="0005640B">
        <w:rPr>
          <w:rFonts w:ascii="Verdana" w:hAnsi="Verdana" w:cs="Arial"/>
          <w:sz w:val="20"/>
          <w:szCs w:val="20"/>
        </w:rPr>
        <w:t xml:space="preserve"> 7. i 8. </w:t>
      </w:r>
      <w:proofErr w:type="spellStart"/>
      <w:r w:rsidRPr="0005640B">
        <w:rPr>
          <w:rFonts w:ascii="Verdana" w:hAnsi="Verdana" w:cs="Arial"/>
          <w:sz w:val="20"/>
          <w:szCs w:val="20"/>
        </w:rPr>
        <w:t>razreda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Zaostrog</w:t>
      </w:r>
      <w:proofErr w:type="spellEnd"/>
      <w:r w:rsidRPr="0005640B">
        <w:rPr>
          <w:rFonts w:ascii="Verdana" w:hAnsi="Verdana" w:cs="Arial"/>
          <w:sz w:val="20"/>
          <w:szCs w:val="20"/>
        </w:rPr>
        <w:t xml:space="preserve"> (2.200,00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4548431C"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Osiguranje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višeg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stupnja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standarda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obrazovanja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putem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subvencija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obiteljima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podmirenju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troškova</w:t>
      </w:r>
      <w:proofErr w:type="spellEnd"/>
      <w:r w:rsidRPr="0005640B">
        <w:rPr>
          <w:rFonts w:ascii="Verdana" w:hAnsi="Verdana" w:cs="Arial"/>
          <w:sz w:val="20"/>
          <w:szCs w:val="20"/>
        </w:rPr>
        <w:t>.</w:t>
      </w:r>
    </w:p>
    <w:p w14:paraId="0043705A"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Podizanje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kvalitete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obrazovanja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očuvanje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tjelesnog</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mentalnog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zdravlja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w:t>
      </w:r>
    </w:p>
    <w:p w14:paraId="3639E4BE"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Uspješno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provedene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w:t>
      </w:r>
    </w:p>
    <w:p w14:paraId="660921C4"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 </w:t>
      </w:r>
      <w:proofErr w:type="spellStart"/>
      <w:r w:rsidRPr="0005640B">
        <w:rPr>
          <w:rFonts w:ascii="Verdana" w:hAnsi="Verdana" w:cs="Arial"/>
          <w:i/>
          <w:sz w:val="20"/>
          <w:szCs w:val="20"/>
          <w:u w:val="single"/>
        </w:rPr>
        <w:t>Predškolski</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odgoj</w:t>
      </w:r>
      <w:proofErr w:type="spellEnd"/>
    </w:p>
    <w:p w14:paraId="07615524"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308.756,98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(241.449,18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78,20%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cijene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boravka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ostalim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Potočić</w:t>
      </w:r>
      <w:proofErr w:type="spellEnd"/>
      <w:r w:rsidRPr="0005640B">
        <w:rPr>
          <w:rFonts w:ascii="Verdana" w:hAnsi="Verdana" w:cs="Arial"/>
          <w:sz w:val="20"/>
          <w:szCs w:val="20"/>
        </w:rPr>
        <w:t xml:space="preserve"> Pisarovina, Fr-fi Zagreb, Simba Karlovac, Nina-Nana-</w:t>
      </w:r>
      <w:proofErr w:type="spellStart"/>
      <w:r w:rsidRPr="0005640B">
        <w:rPr>
          <w:rFonts w:ascii="Verdana" w:hAnsi="Verdana" w:cs="Arial"/>
          <w:sz w:val="20"/>
          <w:szCs w:val="20"/>
        </w:rPr>
        <w:t>Obrt</w:t>
      </w:r>
      <w:proofErr w:type="spellEnd"/>
      <w:r w:rsidRPr="0005640B">
        <w:rPr>
          <w:rFonts w:ascii="Verdana" w:hAnsi="Verdana" w:cs="Arial"/>
          <w:sz w:val="20"/>
          <w:szCs w:val="20"/>
        </w:rPr>
        <w:t xml:space="preserve"> Lasinja)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(31.982,08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dopuna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ekonomske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cijene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našem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vrtiću</w:t>
      </w:r>
      <w:proofErr w:type="spellEnd"/>
      <w:r w:rsidRPr="0005640B">
        <w:rPr>
          <w:rFonts w:ascii="Verdana" w:hAnsi="Verdana" w:cs="Arial"/>
          <w:sz w:val="20"/>
          <w:szCs w:val="20"/>
        </w:rPr>
        <w:t xml:space="preserve"> „Bambi“ Lasinja za </w:t>
      </w:r>
      <w:proofErr w:type="spellStart"/>
      <w:r w:rsidRPr="0005640B">
        <w:rPr>
          <w:rFonts w:ascii="Verdana" w:hAnsi="Verdana" w:cs="Arial"/>
          <w:sz w:val="20"/>
          <w:szCs w:val="20"/>
        </w:rPr>
        <w:t>djecu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stariju</w:t>
      </w:r>
      <w:proofErr w:type="spellEnd"/>
      <w:r w:rsidRPr="0005640B">
        <w:rPr>
          <w:rFonts w:ascii="Verdana" w:hAnsi="Verdana" w:cs="Arial"/>
          <w:sz w:val="20"/>
          <w:szCs w:val="20"/>
        </w:rPr>
        <w:t xml:space="preserve"> od tri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temeljem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ugovora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w:t>
      </w:r>
      <w:proofErr w:type="spellEnd"/>
      <w:r w:rsidRPr="0005640B">
        <w:rPr>
          <w:rFonts w:ascii="Verdana" w:hAnsi="Verdana" w:cs="Arial"/>
          <w:sz w:val="20"/>
          <w:szCs w:val="20"/>
        </w:rPr>
        <w:t xml:space="preserve"> OŠ Lasinja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obavlja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bruto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dvije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odgajateljice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jedne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kuharice-spremačice</w:t>
      </w:r>
      <w:proofErr w:type="spellEnd"/>
      <w:r w:rsidRPr="0005640B">
        <w:rPr>
          <w:rFonts w:ascii="Verdana" w:hAnsi="Verdana" w:cs="Arial"/>
          <w:sz w:val="20"/>
          <w:szCs w:val="20"/>
        </w:rPr>
        <w:t xml:space="preserve"> (55.994,55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zdravstveno-medicinska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skrb</w:t>
      </w:r>
      <w:proofErr w:type="spellEnd"/>
      <w:r w:rsidRPr="0005640B">
        <w:rPr>
          <w:rFonts w:ascii="Verdana" w:hAnsi="Verdana" w:cs="Arial"/>
          <w:sz w:val="20"/>
          <w:szCs w:val="20"/>
        </w:rPr>
        <w:t xml:space="preserve">, rad </w:t>
      </w:r>
      <w:proofErr w:type="spellStart"/>
      <w:r w:rsidRPr="0005640B">
        <w:rPr>
          <w:rFonts w:ascii="Verdana" w:hAnsi="Verdana" w:cs="Arial"/>
          <w:sz w:val="20"/>
          <w:szCs w:val="20"/>
        </w:rPr>
        <w:t>medicinske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sestre</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ugovoru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isplaćeno</w:t>
      </w:r>
      <w:proofErr w:type="spellEnd"/>
      <w:r w:rsidRPr="0005640B">
        <w:rPr>
          <w:rFonts w:ascii="Verdana" w:hAnsi="Verdana" w:cs="Arial"/>
          <w:sz w:val="20"/>
          <w:szCs w:val="20"/>
        </w:rPr>
        <w:t xml:space="preserve"> je (1.898,83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program </w:t>
      </w:r>
      <w:proofErr w:type="spellStart"/>
      <w:r w:rsidRPr="0005640B">
        <w:rPr>
          <w:rFonts w:ascii="Verdana" w:hAnsi="Verdana" w:cs="Arial"/>
          <w:sz w:val="20"/>
          <w:szCs w:val="20"/>
        </w:rPr>
        <w:t>predškolskog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djecu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koja</w:t>
      </w:r>
      <w:proofErr w:type="spellEnd"/>
      <w:r w:rsidRPr="0005640B">
        <w:rPr>
          <w:rFonts w:ascii="Verdana" w:hAnsi="Verdana" w:cs="Arial"/>
          <w:sz w:val="20"/>
          <w:szCs w:val="20"/>
        </w:rPr>
        <w:t xml:space="preserve"> ne </w:t>
      </w:r>
      <w:proofErr w:type="spellStart"/>
      <w:r w:rsidRPr="0005640B">
        <w:rPr>
          <w:rFonts w:ascii="Verdana" w:hAnsi="Verdana" w:cs="Arial"/>
          <w:sz w:val="20"/>
          <w:szCs w:val="20"/>
        </w:rPr>
        <w:t>pohađaju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vrtiće</w:t>
      </w:r>
      <w:proofErr w:type="spellEnd"/>
      <w:r w:rsidRPr="0005640B">
        <w:rPr>
          <w:rFonts w:ascii="Verdana" w:hAnsi="Verdana" w:cs="Arial"/>
          <w:sz w:val="20"/>
          <w:szCs w:val="20"/>
        </w:rPr>
        <w:t xml:space="preserve"> (1.266,25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(208,29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proširenje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kapaciteta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vrtića</w:t>
      </w:r>
      <w:proofErr w:type="spellEnd"/>
      <w:r w:rsidRPr="0005640B">
        <w:rPr>
          <w:rFonts w:ascii="Verdana" w:hAnsi="Verdana" w:cs="Arial"/>
          <w:sz w:val="20"/>
          <w:szCs w:val="20"/>
        </w:rPr>
        <w:t xml:space="preserve"> „Bambi“ (150.099,18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3C0C0000"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Osiguranje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uvjeta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provođenje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redovnih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predškolskog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w:t>
      </w:r>
    </w:p>
    <w:p w14:paraId="3368C323"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Uključivanje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većeg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kojima</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osigurava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naobrazba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njega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zdravstvena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predškolske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dobi</w:t>
      </w:r>
      <w:proofErr w:type="spellEnd"/>
      <w:r w:rsidRPr="0005640B">
        <w:rPr>
          <w:rFonts w:ascii="Verdana" w:hAnsi="Verdana" w:cs="Arial"/>
          <w:sz w:val="20"/>
          <w:szCs w:val="20"/>
        </w:rPr>
        <w:t>.</w:t>
      </w:r>
    </w:p>
    <w:p w14:paraId="5512E5F6"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djece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uključenih</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redovne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odgoja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predškolskog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obrazovanja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kvaliteta </w:t>
      </w:r>
      <w:proofErr w:type="spellStart"/>
      <w:r w:rsidRPr="0005640B">
        <w:rPr>
          <w:rFonts w:ascii="Verdana" w:hAnsi="Verdana" w:cs="Arial"/>
          <w:sz w:val="20"/>
          <w:szCs w:val="20"/>
        </w:rPr>
        <w:t>obavljanja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redovne</w:t>
      </w:r>
      <w:proofErr w:type="spellEnd"/>
      <w:r w:rsidRPr="0005640B">
        <w:rPr>
          <w:rFonts w:ascii="Verdana" w:hAnsi="Verdana" w:cs="Arial"/>
          <w:sz w:val="20"/>
          <w:szCs w:val="20"/>
        </w:rPr>
        <w:t xml:space="preserve"> djelatnosti </w:t>
      </w:r>
      <w:proofErr w:type="spellStart"/>
      <w:r w:rsidRPr="0005640B">
        <w:rPr>
          <w:rFonts w:ascii="Verdana" w:hAnsi="Verdana" w:cs="Arial"/>
          <w:sz w:val="20"/>
          <w:szCs w:val="20"/>
        </w:rPr>
        <w:t>predškolske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ustanove</w:t>
      </w:r>
      <w:proofErr w:type="spellEnd"/>
      <w:r w:rsidRPr="0005640B">
        <w:rPr>
          <w:rFonts w:ascii="Verdana" w:hAnsi="Verdana" w:cs="Arial"/>
          <w:sz w:val="20"/>
          <w:szCs w:val="20"/>
        </w:rPr>
        <w:t>.</w:t>
      </w:r>
    </w:p>
    <w:p w14:paraId="510CFCD0" w14:textId="77777777" w:rsidR="0027356A" w:rsidRPr="0005640B" w:rsidRDefault="0027356A" w:rsidP="0027356A">
      <w:pPr>
        <w:pStyle w:val="ListParagraph"/>
        <w:numPr>
          <w:ilvl w:val="0"/>
          <w:numId w:val="84"/>
        </w:numPr>
        <w:spacing w:line="276" w:lineRule="auto"/>
        <w:jc w:val="both"/>
        <w:rPr>
          <w:rFonts w:ascii="Verdana" w:hAnsi="Verdana" w:cs="Arial"/>
          <w:i/>
          <w:color w:val="000000" w:themeColor="text1"/>
          <w:sz w:val="20"/>
          <w:szCs w:val="20"/>
          <w:u w:val="single"/>
        </w:rPr>
      </w:pPr>
      <w:r w:rsidRPr="0005640B">
        <w:rPr>
          <w:rFonts w:ascii="Verdana" w:hAnsi="Verdana" w:cs="Arial"/>
          <w:i/>
          <w:color w:val="000000" w:themeColor="text1"/>
          <w:sz w:val="20"/>
          <w:szCs w:val="20"/>
          <w:u w:val="single"/>
        </w:rPr>
        <w:t xml:space="preserve">Program: </w:t>
      </w:r>
      <w:proofErr w:type="spellStart"/>
      <w:r w:rsidRPr="0005640B">
        <w:rPr>
          <w:rFonts w:ascii="Verdana" w:hAnsi="Verdana" w:cs="Arial"/>
          <w:i/>
          <w:color w:val="000000" w:themeColor="text1"/>
          <w:sz w:val="20"/>
          <w:szCs w:val="20"/>
          <w:u w:val="single"/>
        </w:rPr>
        <w:t>Promicanje</w:t>
      </w:r>
      <w:proofErr w:type="spellEnd"/>
      <w:r w:rsidRPr="0005640B">
        <w:rPr>
          <w:rFonts w:ascii="Verdana" w:hAnsi="Verdana" w:cs="Arial"/>
          <w:i/>
          <w:color w:val="000000" w:themeColor="text1"/>
          <w:sz w:val="20"/>
          <w:szCs w:val="20"/>
          <w:u w:val="single"/>
        </w:rPr>
        <w:t xml:space="preserve"> </w:t>
      </w:r>
      <w:proofErr w:type="spellStart"/>
      <w:r w:rsidRPr="0005640B">
        <w:rPr>
          <w:rFonts w:ascii="Verdana" w:hAnsi="Verdana" w:cs="Arial"/>
          <w:i/>
          <w:color w:val="000000" w:themeColor="text1"/>
          <w:sz w:val="20"/>
          <w:szCs w:val="20"/>
          <w:u w:val="single"/>
        </w:rPr>
        <w:t>kulture</w:t>
      </w:r>
      <w:proofErr w:type="spellEnd"/>
    </w:p>
    <w:p w14:paraId="7A4B875C"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Putem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4.645,30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po </w:t>
      </w:r>
      <w:proofErr w:type="spellStart"/>
      <w:r w:rsidRPr="0005640B">
        <w:rPr>
          <w:rFonts w:ascii="Verdana" w:hAnsi="Verdana" w:cs="Arial"/>
          <w:sz w:val="20"/>
          <w:szCs w:val="20"/>
        </w:rPr>
        <w:t>ugovoru</w:t>
      </w:r>
      <w:proofErr w:type="spellEnd"/>
      <w:r w:rsidRPr="0005640B">
        <w:rPr>
          <w:rFonts w:ascii="Verdana" w:hAnsi="Verdana" w:cs="Arial"/>
          <w:sz w:val="20"/>
          <w:szCs w:val="20"/>
        </w:rPr>
        <w:t xml:space="preserve"> (4.645,30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100,00 % plana.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umjetničkom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društvu</w:t>
      </w:r>
      <w:proofErr w:type="spellEnd"/>
      <w:r w:rsidRPr="0005640B">
        <w:rPr>
          <w:rFonts w:ascii="Verdana" w:hAnsi="Verdana" w:cs="Arial"/>
          <w:sz w:val="20"/>
          <w:szCs w:val="20"/>
        </w:rPr>
        <w:t xml:space="preserve"> Lasinja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potreba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kulturi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Obnavljamo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baštinu</w:t>
      </w:r>
      <w:proofErr w:type="spellEnd"/>
      <w:r w:rsidRPr="0005640B">
        <w:rPr>
          <w:rFonts w:ascii="Verdana" w:hAnsi="Verdana" w:cs="Arial"/>
          <w:sz w:val="20"/>
          <w:szCs w:val="20"/>
        </w:rPr>
        <w:t xml:space="preserve"> 2023“.</w:t>
      </w:r>
    </w:p>
    <w:p w14:paraId="3E94BF6B"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Djelovanje</w:t>
      </w:r>
      <w:proofErr w:type="spellEnd"/>
      <w:r w:rsidRPr="0005640B">
        <w:rPr>
          <w:rFonts w:ascii="Verdana" w:hAnsi="Verdana" w:cs="Arial"/>
          <w:sz w:val="20"/>
          <w:szCs w:val="20"/>
        </w:rPr>
        <w:t xml:space="preserve"> i rad </w:t>
      </w:r>
      <w:proofErr w:type="spellStart"/>
      <w:r w:rsidRPr="0005640B">
        <w:rPr>
          <w:rFonts w:ascii="Verdana" w:hAnsi="Verdana" w:cs="Arial"/>
          <w:sz w:val="20"/>
          <w:szCs w:val="20"/>
        </w:rPr>
        <w:t>udruga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kulturi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očuvanje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identiteta</w:t>
      </w:r>
      <w:proofErr w:type="spellEnd"/>
      <w:r w:rsidRPr="0005640B">
        <w:rPr>
          <w:rFonts w:ascii="Verdana" w:hAnsi="Verdana" w:cs="Arial"/>
          <w:sz w:val="20"/>
          <w:szCs w:val="20"/>
        </w:rPr>
        <w:t>.</w:t>
      </w:r>
    </w:p>
    <w:p w14:paraId="6B805465"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Razvoj i </w:t>
      </w:r>
      <w:proofErr w:type="spellStart"/>
      <w:r w:rsidRPr="0005640B">
        <w:rPr>
          <w:rFonts w:ascii="Verdana" w:hAnsi="Verdana" w:cs="Arial"/>
          <w:sz w:val="20"/>
          <w:szCs w:val="20"/>
        </w:rPr>
        <w:t>poticanje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kvalitetnih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uspješnih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kulturi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unapređenje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kulturnog</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društvenog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života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prezentacija</w:t>
      </w:r>
      <w:proofErr w:type="spellEnd"/>
      <w:r w:rsidRPr="0005640B">
        <w:rPr>
          <w:rFonts w:ascii="Verdana" w:hAnsi="Verdana" w:cs="Arial"/>
          <w:sz w:val="20"/>
          <w:szCs w:val="20"/>
        </w:rPr>
        <w:t xml:space="preserve"> lokalne </w:t>
      </w:r>
      <w:proofErr w:type="spellStart"/>
      <w:r w:rsidRPr="0005640B">
        <w:rPr>
          <w:rFonts w:ascii="Verdana" w:hAnsi="Verdana" w:cs="Arial"/>
          <w:sz w:val="20"/>
          <w:szCs w:val="20"/>
        </w:rPr>
        <w:t>tradicijske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baštine</w:t>
      </w:r>
      <w:proofErr w:type="spellEnd"/>
      <w:r w:rsidRPr="0005640B">
        <w:rPr>
          <w:rFonts w:ascii="Verdana" w:hAnsi="Verdana" w:cs="Arial"/>
          <w:sz w:val="20"/>
          <w:szCs w:val="20"/>
        </w:rPr>
        <w:t>.</w:t>
      </w:r>
    </w:p>
    <w:p w14:paraId="35328F71"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lastRenderedPageBreak/>
        <w:t xml:space="preserve">POKAZATELJ USPJEŠNOSTI: </w:t>
      </w:r>
      <w:proofErr w:type="spellStart"/>
      <w:r w:rsidRPr="0005640B">
        <w:rPr>
          <w:rFonts w:ascii="Verdana" w:hAnsi="Verdana" w:cs="Arial"/>
          <w:sz w:val="20"/>
          <w:szCs w:val="20"/>
        </w:rPr>
        <w:t>Uključenost</w:t>
      </w:r>
      <w:proofErr w:type="spellEnd"/>
      <w:r w:rsidRPr="0005640B">
        <w:rPr>
          <w:rFonts w:ascii="Verdana" w:hAnsi="Verdana" w:cs="Arial"/>
          <w:sz w:val="20"/>
          <w:szCs w:val="20"/>
        </w:rPr>
        <w:t xml:space="preserve"> mladih </w:t>
      </w:r>
      <w:proofErr w:type="spellStart"/>
      <w:r w:rsidRPr="0005640B">
        <w:rPr>
          <w:rFonts w:ascii="Verdana" w:hAnsi="Verdana" w:cs="Arial"/>
          <w:sz w:val="20"/>
          <w:szCs w:val="20"/>
        </w:rPr>
        <w:t>osoba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promicanje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očuvanje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baštine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obogaćivanje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ponude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novih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sadržaja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privlačenjem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posjetitelja</w:t>
      </w:r>
      <w:proofErr w:type="spellEnd"/>
      <w:r w:rsidRPr="0005640B">
        <w:rPr>
          <w:rFonts w:ascii="Verdana" w:hAnsi="Verdana" w:cs="Arial"/>
          <w:sz w:val="20"/>
          <w:szCs w:val="20"/>
        </w:rPr>
        <w:t>.</w:t>
      </w:r>
    </w:p>
    <w:p w14:paraId="6FB5B97D"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Razvoj </w:t>
      </w:r>
      <w:proofErr w:type="spellStart"/>
      <w:r w:rsidRPr="0005640B">
        <w:rPr>
          <w:rFonts w:ascii="Verdana" w:hAnsi="Verdana" w:cs="Arial"/>
          <w:i/>
          <w:sz w:val="20"/>
          <w:szCs w:val="20"/>
          <w:u w:val="single"/>
        </w:rPr>
        <w:t>sporta</w:t>
      </w:r>
      <w:proofErr w:type="spellEnd"/>
      <w:r w:rsidRPr="0005640B">
        <w:rPr>
          <w:rFonts w:ascii="Verdana" w:hAnsi="Verdana" w:cs="Arial"/>
          <w:i/>
          <w:sz w:val="20"/>
          <w:szCs w:val="20"/>
          <w:u w:val="single"/>
        </w:rPr>
        <w:t xml:space="preserve"> i </w:t>
      </w:r>
      <w:proofErr w:type="spellStart"/>
      <w:r w:rsidRPr="0005640B">
        <w:rPr>
          <w:rFonts w:ascii="Verdana" w:hAnsi="Verdana" w:cs="Arial"/>
          <w:i/>
          <w:sz w:val="20"/>
          <w:szCs w:val="20"/>
          <w:u w:val="single"/>
        </w:rPr>
        <w:t>rekreacije</w:t>
      </w:r>
      <w:proofErr w:type="spellEnd"/>
    </w:p>
    <w:p w14:paraId="2999EFA4"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50.468,07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(49.755,74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98,59%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sportskim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podnijele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zahtjev</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redovito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dostavljaju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izvještaj</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utrošenim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sredstvima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(2.640,84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investicijsko</w:t>
      </w:r>
      <w:proofErr w:type="spellEnd"/>
      <w:r w:rsidRPr="0005640B">
        <w:rPr>
          <w:rFonts w:ascii="Verdana" w:hAnsi="Verdana" w:cs="Arial"/>
          <w:sz w:val="20"/>
          <w:szCs w:val="20"/>
        </w:rPr>
        <w:t xml:space="preserve"> održavanje </w:t>
      </w:r>
      <w:proofErr w:type="spellStart"/>
      <w:r w:rsidRPr="0005640B">
        <w:rPr>
          <w:rFonts w:ascii="Verdana" w:hAnsi="Verdana" w:cs="Arial"/>
          <w:sz w:val="20"/>
          <w:szCs w:val="20"/>
        </w:rPr>
        <w:t>igrališta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sportskih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terena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dobavu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popravak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kukica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mrežu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učvršćivanje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mreže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nabava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boje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kistova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bojanje</w:t>
      </w:r>
      <w:proofErr w:type="spellEnd"/>
      <w:r w:rsidRPr="0005640B">
        <w:rPr>
          <w:rFonts w:ascii="Verdana" w:hAnsi="Verdana" w:cs="Arial"/>
          <w:sz w:val="20"/>
          <w:szCs w:val="20"/>
        </w:rPr>
        <w:t xml:space="preserve"> i održavanje </w:t>
      </w:r>
      <w:proofErr w:type="spellStart"/>
      <w:r w:rsidRPr="0005640B">
        <w:rPr>
          <w:rFonts w:ascii="Verdana" w:hAnsi="Verdana" w:cs="Arial"/>
          <w:sz w:val="20"/>
          <w:szCs w:val="20"/>
        </w:rPr>
        <w:t>tribine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sportskim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terenima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Lastavica</w:t>
      </w:r>
      <w:proofErr w:type="spellEnd"/>
      <w:r w:rsidRPr="0005640B">
        <w:rPr>
          <w:rFonts w:ascii="Verdana" w:hAnsi="Verdana" w:cs="Arial"/>
          <w:sz w:val="20"/>
          <w:szCs w:val="20"/>
        </w:rPr>
        <w:t xml:space="preserve">“ (708,15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opremanje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igrališta</w:t>
      </w:r>
      <w:proofErr w:type="spellEnd"/>
      <w:r w:rsidRPr="0005640B">
        <w:rPr>
          <w:rFonts w:ascii="Verdana" w:hAnsi="Verdana" w:cs="Arial"/>
          <w:sz w:val="20"/>
          <w:szCs w:val="20"/>
        </w:rPr>
        <w:t xml:space="preserve"> (46.406,75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118B2A8B"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Promicanje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sporta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svrhu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očuvanja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zdravlja</w:t>
      </w:r>
      <w:proofErr w:type="spellEnd"/>
      <w:r w:rsidRPr="0005640B">
        <w:rPr>
          <w:rFonts w:ascii="Verdana" w:hAnsi="Verdana" w:cs="Arial"/>
          <w:sz w:val="20"/>
          <w:szCs w:val="20"/>
        </w:rPr>
        <w:t>.</w:t>
      </w:r>
    </w:p>
    <w:p w14:paraId="22EBC04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Poticanje</w:t>
      </w:r>
      <w:proofErr w:type="spellEnd"/>
      <w:r w:rsidRPr="0005640B">
        <w:rPr>
          <w:rFonts w:ascii="Verdana" w:hAnsi="Verdana" w:cs="Arial"/>
          <w:sz w:val="20"/>
          <w:szCs w:val="20"/>
        </w:rPr>
        <w:t xml:space="preserve"> mladih </w:t>
      </w:r>
      <w:proofErr w:type="spellStart"/>
      <w:r w:rsidRPr="0005640B">
        <w:rPr>
          <w:rFonts w:ascii="Verdana" w:hAnsi="Verdana" w:cs="Arial"/>
          <w:sz w:val="20"/>
          <w:szCs w:val="20"/>
        </w:rPr>
        <w:t>sportaša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okupljanja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građana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promicanje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sporta</w:t>
      </w:r>
      <w:proofErr w:type="spellEnd"/>
      <w:r w:rsidRPr="0005640B">
        <w:rPr>
          <w:rFonts w:ascii="Verdana" w:hAnsi="Verdana" w:cs="Arial"/>
          <w:sz w:val="20"/>
          <w:szCs w:val="20"/>
        </w:rPr>
        <w:t>.</w:t>
      </w:r>
    </w:p>
    <w:p w14:paraId="493D57D0"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uključenih</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sportske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organizacije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osoba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bave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sportom</w:t>
      </w:r>
      <w:proofErr w:type="spellEnd"/>
      <w:r w:rsidRPr="0005640B">
        <w:rPr>
          <w:rFonts w:ascii="Verdana" w:hAnsi="Verdana" w:cs="Arial"/>
          <w:sz w:val="20"/>
          <w:szCs w:val="20"/>
        </w:rPr>
        <w:t>.</w:t>
      </w:r>
    </w:p>
    <w:p w14:paraId="515E9A7B"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Prostorno</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uređenje</w:t>
      </w:r>
      <w:proofErr w:type="spellEnd"/>
      <w:r w:rsidRPr="0005640B">
        <w:rPr>
          <w:rFonts w:ascii="Verdana" w:hAnsi="Verdana" w:cs="Arial"/>
          <w:i/>
          <w:sz w:val="20"/>
          <w:szCs w:val="20"/>
          <w:u w:val="single"/>
        </w:rPr>
        <w:t xml:space="preserve"> i </w:t>
      </w:r>
      <w:proofErr w:type="spellStart"/>
      <w:r w:rsidRPr="0005640B">
        <w:rPr>
          <w:rFonts w:ascii="Verdana" w:hAnsi="Verdana" w:cs="Arial"/>
          <w:i/>
          <w:sz w:val="20"/>
          <w:szCs w:val="20"/>
          <w:u w:val="single"/>
        </w:rPr>
        <w:t>unapređenje</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stanovanja</w:t>
      </w:r>
      <w:proofErr w:type="spellEnd"/>
    </w:p>
    <w:p w14:paraId="35594B4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ovom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19.908,42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(16.183,25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81,29%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utrošena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izradu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pametnih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održivih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rješenja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usluga</w:t>
      </w:r>
      <w:proofErr w:type="spellEnd"/>
      <w:r w:rsidRPr="0005640B">
        <w:rPr>
          <w:rFonts w:ascii="Verdana" w:hAnsi="Verdana" w:cs="Arial"/>
          <w:sz w:val="20"/>
          <w:szCs w:val="20"/>
        </w:rPr>
        <w:t xml:space="preserve">, III. </w:t>
      </w:r>
      <w:proofErr w:type="spellStart"/>
      <w:r w:rsidRPr="0005640B">
        <w:rPr>
          <w:rFonts w:ascii="Verdana" w:hAnsi="Verdana" w:cs="Arial"/>
          <w:sz w:val="20"/>
          <w:szCs w:val="20"/>
        </w:rPr>
        <w:t>Izmjena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dopuna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prostornog</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uređenja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w:t>
      </w:r>
      <w:proofErr w:type="spellEnd"/>
    </w:p>
    <w:p w14:paraId="3DAADB6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Prostorno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planiranje</w:t>
      </w:r>
      <w:proofErr w:type="spellEnd"/>
      <w:r w:rsidRPr="0005640B">
        <w:rPr>
          <w:rFonts w:ascii="Verdana" w:hAnsi="Verdana" w:cs="Arial"/>
          <w:sz w:val="20"/>
          <w:szCs w:val="20"/>
        </w:rPr>
        <w:t xml:space="preserve"> Općine Lasinja.</w:t>
      </w:r>
    </w:p>
    <w:p w14:paraId="5EAF1597"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Veća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pokrivenost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kvalitetnom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dokumentacijom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natječaj</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izgradnje</w:t>
      </w:r>
      <w:proofErr w:type="spellEnd"/>
      <w:r w:rsidRPr="0005640B">
        <w:rPr>
          <w:rFonts w:ascii="Verdana" w:hAnsi="Verdana" w:cs="Arial"/>
          <w:sz w:val="20"/>
          <w:szCs w:val="20"/>
        </w:rPr>
        <w:t>.</w:t>
      </w:r>
    </w:p>
    <w:p w14:paraId="7DDC3DA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Unapređenje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sukladno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propisima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zahtjevima</w:t>
      </w:r>
      <w:proofErr w:type="spellEnd"/>
      <w:r w:rsidRPr="0005640B">
        <w:rPr>
          <w:rFonts w:ascii="Verdana" w:hAnsi="Verdana" w:cs="Arial"/>
          <w:sz w:val="20"/>
          <w:szCs w:val="20"/>
        </w:rPr>
        <w:t xml:space="preserve"> lokalne zajednice.</w:t>
      </w:r>
    </w:p>
    <w:p w14:paraId="053572C1"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Razvoj </w:t>
      </w:r>
      <w:proofErr w:type="spellStart"/>
      <w:r w:rsidRPr="0005640B">
        <w:rPr>
          <w:rFonts w:ascii="Verdana" w:hAnsi="Verdana" w:cs="Arial"/>
          <w:i/>
          <w:sz w:val="20"/>
          <w:szCs w:val="20"/>
          <w:u w:val="single"/>
        </w:rPr>
        <w:t>civilnog</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društva</w:t>
      </w:r>
      <w:proofErr w:type="spellEnd"/>
    </w:p>
    <w:p w14:paraId="6E80162D"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Putem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72.620,13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(68.422,19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94,22%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Poticaji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mjere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razvoja</w:t>
      </w:r>
      <w:proofErr w:type="spellEnd"/>
      <w:r w:rsidRPr="0005640B">
        <w:rPr>
          <w:rFonts w:ascii="Verdana" w:hAnsi="Verdana" w:cs="Arial"/>
          <w:sz w:val="20"/>
          <w:szCs w:val="20"/>
        </w:rPr>
        <w:t xml:space="preserve"> (3.894,26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vjerskim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zajednicama</w:t>
      </w:r>
      <w:proofErr w:type="spellEnd"/>
      <w:r w:rsidRPr="0005640B">
        <w:rPr>
          <w:rFonts w:ascii="Verdana" w:hAnsi="Verdana" w:cs="Arial"/>
          <w:sz w:val="20"/>
          <w:szCs w:val="20"/>
        </w:rPr>
        <w:t xml:space="preserve"> (5.640,97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udrugama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branitelja</w:t>
      </w:r>
      <w:proofErr w:type="spellEnd"/>
      <w:r w:rsidRPr="0005640B">
        <w:rPr>
          <w:rFonts w:ascii="Verdana" w:hAnsi="Verdana" w:cs="Arial"/>
          <w:sz w:val="20"/>
          <w:szCs w:val="20"/>
        </w:rPr>
        <w:t xml:space="preserve">  (1.990,84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društvene</w:t>
      </w:r>
      <w:proofErr w:type="spellEnd"/>
      <w:r w:rsidRPr="0005640B">
        <w:rPr>
          <w:rFonts w:ascii="Verdana" w:hAnsi="Verdana" w:cs="Arial"/>
          <w:sz w:val="20"/>
          <w:szCs w:val="20"/>
        </w:rPr>
        <w:t xml:space="preserve"> djelatnosti, </w:t>
      </w:r>
      <w:proofErr w:type="spellStart"/>
      <w:r w:rsidRPr="0005640B">
        <w:rPr>
          <w:rFonts w:ascii="Verdana" w:hAnsi="Verdana" w:cs="Arial"/>
          <w:sz w:val="20"/>
          <w:szCs w:val="20"/>
        </w:rPr>
        <w:t>institucionalna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podrška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razvoju</w:t>
      </w:r>
      <w:proofErr w:type="spellEnd"/>
      <w:r w:rsidRPr="0005640B">
        <w:rPr>
          <w:rFonts w:ascii="Verdana" w:hAnsi="Verdana" w:cs="Arial"/>
          <w:sz w:val="20"/>
          <w:szCs w:val="20"/>
        </w:rPr>
        <w:t xml:space="preserve"> centra lokalne zajednice – ALBA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(2.256,29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udrugama</w:t>
      </w:r>
      <w:proofErr w:type="spellEnd"/>
      <w:r w:rsidRPr="0005640B">
        <w:rPr>
          <w:rFonts w:ascii="Verdana" w:hAnsi="Verdana" w:cs="Arial"/>
          <w:sz w:val="20"/>
          <w:szCs w:val="20"/>
        </w:rPr>
        <w:t xml:space="preserve"> umirovljenika (400,00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42DFA1CD"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djelovanja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ostalih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w:t>
      </w:r>
      <w:proofErr w:type="spellEnd"/>
      <w:r w:rsidRPr="0005640B">
        <w:rPr>
          <w:rFonts w:ascii="Verdana" w:hAnsi="Verdana" w:cs="Arial"/>
          <w:sz w:val="20"/>
          <w:szCs w:val="20"/>
        </w:rPr>
        <w:t xml:space="preserve"> i zajednica.</w:t>
      </w:r>
    </w:p>
    <w:p w14:paraId="184F0D37"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Poticanje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djelovanja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korisnih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sadržaja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vjerskih</w:t>
      </w:r>
      <w:proofErr w:type="spellEnd"/>
      <w:r w:rsidRPr="0005640B">
        <w:rPr>
          <w:rFonts w:ascii="Verdana" w:hAnsi="Verdana" w:cs="Arial"/>
          <w:sz w:val="20"/>
          <w:szCs w:val="20"/>
        </w:rPr>
        <w:t xml:space="preserve"> zajednica, </w:t>
      </w:r>
      <w:proofErr w:type="spellStart"/>
      <w:r w:rsidRPr="0005640B">
        <w:rPr>
          <w:rFonts w:ascii="Verdana" w:hAnsi="Verdana" w:cs="Arial"/>
          <w:sz w:val="20"/>
          <w:szCs w:val="20"/>
        </w:rPr>
        <w:t>udruga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branitelja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društvenih</w:t>
      </w:r>
      <w:proofErr w:type="spellEnd"/>
      <w:r w:rsidRPr="0005640B">
        <w:rPr>
          <w:rFonts w:ascii="Verdana" w:hAnsi="Verdana" w:cs="Arial"/>
          <w:sz w:val="20"/>
          <w:szCs w:val="20"/>
        </w:rPr>
        <w:t xml:space="preserve"> djelatnosti .</w:t>
      </w:r>
    </w:p>
    <w:p w14:paraId="2BBAC55B"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Unapređenje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udruga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društvenih</w:t>
      </w:r>
      <w:proofErr w:type="spellEnd"/>
      <w:r w:rsidRPr="0005640B">
        <w:rPr>
          <w:rFonts w:ascii="Verdana" w:hAnsi="Verdana" w:cs="Arial"/>
          <w:sz w:val="20"/>
          <w:szCs w:val="20"/>
        </w:rPr>
        <w:t xml:space="preserve"> djelatnosti .</w:t>
      </w:r>
    </w:p>
    <w:p w14:paraId="37320DC0"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Razvoj i </w:t>
      </w:r>
      <w:proofErr w:type="spellStart"/>
      <w:r w:rsidRPr="0005640B">
        <w:rPr>
          <w:rFonts w:ascii="Verdana" w:hAnsi="Verdana" w:cs="Arial"/>
          <w:i/>
          <w:sz w:val="20"/>
          <w:szCs w:val="20"/>
          <w:u w:val="single"/>
        </w:rPr>
        <w:t>sigurnost</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prometa</w:t>
      </w:r>
      <w:proofErr w:type="spellEnd"/>
    </w:p>
    <w:p w14:paraId="1646427D"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1.217.225,43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realizirano</w:t>
      </w:r>
      <w:proofErr w:type="spellEnd"/>
      <w:r w:rsidRPr="0005640B">
        <w:rPr>
          <w:rFonts w:ascii="Verdana" w:hAnsi="Verdana" w:cs="Arial"/>
          <w:sz w:val="20"/>
          <w:szCs w:val="20"/>
        </w:rPr>
        <w:t xml:space="preserve"> je (1.210.949,27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ili</w:t>
      </w:r>
      <w:proofErr w:type="spellEnd"/>
      <w:r w:rsidRPr="0005640B">
        <w:rPr>
          <w:rFonts w:ascii="Verdana" w:hAnsi="Verdana" w:cs="Arial"/>
          <w:sz w:val="20"/>
          <w:szCs w:val="20"/>
        </w:rPr>
        <w:t xml:space="preserve"> 99,48%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u  2023.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tri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za </w:t>
      </w:r>
      <w:proofErr w:type="spellStart"/>
      <w:r w:rsidRPr="0005640B">
        <w:rPr>
          <w:rFonts w:ascii="Verdana" w:hAnsi="Verdana" w:cs="Arial"/>
          <w:sz w:val="20"/>
          <w:szCs w:val="20"/>
        </w:rPr>
        <w:t>obnovu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infrastrukture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razornog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potresa</w:t>
      </w:r>
      <w:proofErr w:type="spellEnd"/>
      <w:r w:rsidRPr="0005640B">
        <w:rPr>
          <w:rFonts w:ascii="Verdana" w:hAnsi="Verdana" w:cs="Arial"/>
          <w:sz w:val="20"/>
          <w:szCs w:val="20"/>
        </w:rPr>
        <w:t>: 1/</w:t>
      </w:r>
      <w:proofErr w:type="spellStart"/>
      <w:r w:rsidRPr="0005640B">
        <w:rPr>
          <w:rFonts w:ascii="Verdana" w:hAnsi="Verdana" w:cs="Arial"/>
          <w:sz w:val="20"/>
          <w:szCs w:val="20"/>
        </w:rPr>
        <w:t>Izvanredno</w:t>
      </w:r>
      <w:proofErr w:type="spellEnd"/>
      <w:r w:rsidRPr="0005640B">
        <w:rPr>
          <w:rFonts w:ascii="Verdana" w:hAnsi="Verdana" w:cs="Arial"/>
          <w:sz w:val="20"/>
          <w:szCs w:val="20"/>
        </w:rPr>
        <w:t xml:space="preserve"> održavanje </w:t>
      </w:r>
      <w:proofErr w:type="spellStart"/>
      <w:r w:rsidRPr="0005640B">
        <w:rPr>
          <w:rFonts w:ascii="Verdana" w:hAnsi="Verdana" w:cs="Arial"/>
          <w:sz w:val="20"/>
          <w:szCs w:val="20"/>
        </w:rPr>
        <w:t>cestovnog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propusta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mostića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potoku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Jaševica</w:t>
      </w:r>
      <w:proofErr w:type="spellEnd"/>
      <w:r w:rsidRPr="0005640B">
        <w:rPr>
          <w:rFonts w:ascii="Verdana" w:hAnsi="Verdana" w:cs="Arial"/>
          <w:sz w:val="20"/>
          <w:szCs w:val="20"/>
        </w:rPr>
        <w:t xml:space="preserve"> - Lasinja (116.798,41 </w:t>
      </w:r>
      <w:proofErr w:type="spellStart"/>
      <w:r w:rsidRPr="0005640B">
        <w:rPr>
          <w:rFonts w:ascii="Verdana" w:hAnsi="Verdana" w:cs="Arial"/>
          <w:sz w:val="20"/>
          <w:szCs w:val="20"/>
        </w:rPr>
        <w:t>eura</w:t>
      </w:r>
      <w:proofErr w:type="spellEnd"/>
      <w:r w:rsidRPr="0005640B">
        <w:rPr>
          <w:rFonts w:ascii="Verdana" w:hAnsi="Verdana" w:cs="Arial"/>
          <w:sz w:val="20"/>
          <w:szCs w:val="20"/>
        </w:rPr>
        <w:t>), 2/</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cestovnog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klizišta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Banskom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Kovačevcu</w:t>
      </w:r>
      <w:proofErr w:type="spellEnd"/>
      <w:r w:rsidRPr="0005640B">
        <w:rPr>
          <w:rFonts w:ascii="Verdana" w:hAnsi="Verdana" w:cs="Arial"/>
          <w:sz w:val="20"/>
          <w:szCs w:val="20"/>
        </w:rPr>
        <w:t xml:space="preserve"> (156.938,43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I. </w:t>
      </w:r>
      <w:proofErr w:type="spellStart"/>
      <w:r w:rsidRPr="0005640B">
        <w:rPr>
          <w:rFonts w:ascii="Verdana" w:hAnsi="Verdana" w:cs="Arial"/>
          <w:sz w:val="20"/>
          <w:szCs w:val="20"/>
        </w:rPr>
        <w:t>odvojak</w:t>
      </w:r>
      <w:proofErr w:type="spellEnd"/>
      <w:r w:rsidRPr="0005640B">
        <w:rPr>
          <w:rFonts w:ascii="Verdana" w:hAnsi="Verdana" w:cs="Arial"/>
          <w:sz w:val="20"/>
          <w:szCs w:val="20"/>
        </w:rPr>
        <w:t xml:space="preserve"> Novo Selo </w:t>
      </w:r>
      <w:proofErr w:type="spellStart"/>
      <w:r w:rsidRPr="0005640B">
        <w:rPr>
          <w:rFonts w:ascii="Verdana" w:hAnsi="Verdana" w:cs="Arial"/>
          <w:sz w:val="20"/>
          <w:szCs w:val="20"/>
        </w:rPr>
        <w:t>Lasinjsko</w:t>
      </w:r>
      <w:proofErr w:type="spellEnd"/>
      <w:r w:rsidRPr="0005640B">
        <w:rPr>
          <w:rFonts w:ascii="Verdana" w:hAnsi="Verdana" w:cs="Arial"/>
          <w:sz w:val="20"/>
          <w:szCs w:val="20"/>
        </w:rPr>
        <w:t xml:space="preserve"> (188.698,66 </w:t>
      </w:r>
      <w:proofErr w:type="spellStart"/>
      <w:r w:rsidRPr="0005640B">
        <w:rPr>
          <w:rFonts w:ascii="Verdana" w:hAnsi="Verdana" w:cs="Arial"/>
          <w:sz w:val="20"/>
          <w:szCs w:val="20"/>
        </w:rPr>
        <w:t>eura</w:t>
      </w:r>
      <w:proofErr w:type="spellEnd"/>
      <w:r w:rsidRPr="0005640B">
        <w:rPr>
          <w:rFonts w:ascii="Verdana" w:hAnsi="Verdana" w:cs="Arial"/>
          <w:sz w:val="20"/>
          <w:szCs w:val="20"/>
        </w:rPr>
        <w:t>), 3/</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novo </w:t>
      </w:r>
      <w:proofErr w:type="spellStart"/>
      <w:r w:rsidRPr="0005640B">
        <w:rPr>
          <w:rFonts w:ascii="Verdana" w:hAnsi="Verdana" w:cs="Arial"/>
          <w:sz w:val="20"/>
          <w:szCs w:val="20"/>
        </w:rPr>
        <w:t>asfaltiranje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presvlačenje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bivšeg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asfalta</w:t>
      </w:r>
      <w:proofErr w:type="spellEnd"/>
      <w:r w:rsidRPr="0005640B">
        <w:rPr>
          <w:rFonts w:ascii="Verdana" w:hAnsi="Verdana" w:cs="Arial"/>
          <w:sz w:val="20"/>
          <w:szCs w:val="20"/>
        </w:rPr>
        <w:t xml:space="preserve"> (4 km)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(610.789,93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podmirenje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korišteni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banke</w:t>
      </w:r>
      <w:proofErr w:type="spellEnd"/>
      <w:r w:rsidRPr="0005640B">
        <w:rPr>
          <w:rFonts w:ascii="Verdana" w:hAnsi="Verdana" w:cs="Arial"/>
          <w:sz w:val="20"/>
          <w:szCs w:val="20"/>
        </w:rPr>
        <w:t xml:space="preserve"> Zagreb </w:t>
      </w:r>
      <w:proofErr w:type="spellStart"/>
      <w:r w:rsidRPr="0005640B">
        <w:rPr>
          <w:rFonts w:ascii="Verdana" w:hAnsi="Verdana" w:cs="Arial"/>
          <w:sz w:val="20"/>
          <w:szCs w:val="20"/>
        </w:rPr>
        <w:t>d.d.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Doznakom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od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izvršeni</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povrat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w:t>
      </w:r>
    </w:p>
    <w:p w14:paraId="207170AE"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Razvoj i </w:t>
      </w:r>
      <w:proofErr w:type="spellStart"/>
      <w:r w:rsidRPr="0005640B">
        <w:rPr>
          <w:rFonts w:ascii="Verdana" w:hAnsi="Verdana" w:cs="Arial"/>
          <w:sz w:val="20"/>
          <w:szCs w:val="20"/>
        </w:rPr>
        <w:t>sigurnost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prometne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infrastrukture</w:t>
      </w:r>
      <w:proofErr w:type="spellEnd"/>
      <w:r w:rsidRPr="0005640B">
        <w:rPr>
          <w:rFonts w:ascii="Verdana" w:hAnsi="Verdana" w:cs="Arial"/>
          <w:sz w:val="20"/>
          <w:szCs w:val="20"/>
        </w:rPr>
        <w:t>.</w:t>
      </w:r>
    </w:p>
    <w:p w14:paraId="3AFC90B0"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kvalitete</w:t>
      </w:r>
      <w:proofErr w:type="spellEnd"/>
      <w:r w:rsidRPr="0005640B">
        <w:rPr>
          <w:rFonts w:ascii="Verdana" w:hAnsi="Verdana" w:cs="Arial"/>
          <w:sz w:val="20"/>
          <w:szCs w:val="20"/>
        </w:rPr>
        <w:t xml:space="preserve"> i sigurnosti </w:t>
      </w:r>
      <w:proofErr w:type="spellStart"/>
      <w:r w:rsidRPr="0005640B">
        <w:rPr>
          <w:rFonts w:ascii="Verdana" w:hAnsi="Verdana" w:cs="Arial"/>
          <w:sz w:val="20"/>
          <w:szCs w:val="20"/>
        </w:rPr>
        <w:t>prometa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pješaka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biciklista</w:t>
      </w:r>
      <w:proofErr w:type="spellEnd"/>
      <w:r w:rsidRPr="0005640B">
        <w:rPr>
          <w:rFonts w:ascii="Verdana" w:hAnsi="Verdana" w:cs="Arial"/>
          <w:sz w:val="20"/>
          <w:szCs w:val="20"/>
        </w:rPr>
        <w:t>.</w:t>
      </w:r>
    </w:p>
    <w:p w14:paraId="064782BD"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Kvaliteta i </w:t>
      </w:r>
      <w:proofErr w:type="spellStart"/>
      <w:r w:rsidRPr="0005640B">
        <w:rPr>
          <w:rFonts w:ascii="Verdana" w:hAnsi="Verdana" w:cs="Arial"/>
          <w:sz w:val="20"/>
          <w:szCs w:val="20"/>
        </w:rPr>
        <w:t>unapređenje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prometne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infrastrukture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povećanjem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izgradnje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modernizacijom</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rekonstrukcijom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posljedica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štete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potresa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infrastrukturi</w:t>
      </w:r>
      <w:proofErr w:type="spellEnd"/>
      <w:r w:rsidRPr="0005640B">
        <w:rPr>
          <w:rFonts w:ascii="Verdana" w:hAnsi="Verdana" w:cs="Arial"/>
          <w:sz w:val="20"/>
          <w:szCs w:val="20"/>
        </w:rPr>
        <w:t>.</w:t>
      </w:r>
    </w:p>
    <w:p w14:paraId="006F3520" w14:textId="77777777" w:rsidR="0027356A" w:rsidRPr="0005640B" w:rsidRDefault="0027356A" w:rsidP="0027356A">
      <w:pPr>
        <w:pStyle w:val="ListParagraph"/>
        <w:numPr>
          <w:ilvl w:val="0"/>
          <w:numId w:val="84"/>
        </w:numPr>
        <w:spacing w:line="276" w:lineRule="auto"/>
        <w:jc w:val="both"/>
        <w:rPr>
          <w:rFonts w:ascii="Verdana" w:hAnsi="Verdana" w:cs="Arial"/>
          <w:i/>
          <w:color w:val="000000" w:themeColor="text1"/>
          <w:sz w:val="20"/>
          <w:szCs w:val="20"/>
          <w:u w:val="single"/>
        </w:rPr>
      </w:pPr>
      <w:r w:rsidRPr="0005640B">
        <w:rPr>
          <w:rFonts w:ascii="Verdana" w:hAnsi="Verdana" w:cs="Arial"/>
          <w:i/>
          <w:color w:val="000000" w:themeColor="text1"/>
          <w:sz w:val="20"/>
          <w:szCs w:val="20"/>
          <w:u w:val="single"/>
        </w:rPr>
        <w:t xml:space="preserve">Program: </w:t>
      </w:r>
      <w:proofErr w:type="spellStart"/>
      <w:r w:rsidRPr="0005640B">
        <w:rPr>
          <w:rFonts w:ascii="Verdana" w:hAnsi="Verdana" w:cs="Arial"/>
          <w:i/>
          <w:color w:val="000000" w:themeColor="text1"/>
          <w:sz w:val="20"/>
          <w:szCs w:val="20"/>
          <w:u w:val="single"/>
        </w:rPr>
        <w:t>Organiziranje</w:t>
      </w:r>
      <w:proofErr w:type="spellEnd"/>
      <w:r w:rsidRPr="0005640B">
        <w:rPr>
          <w:rFonts w:ascii="Verdana" w:hAnsi="Verdana" w:cs="Arial"/>
          <w:i/>
          <w:color w:val="000000" w:themeColor="text1"/>
          <w:sz w:val="20"/>
          <w:szCs w:val="20"/>
          <w:u w:val="single"/>
        </w:rPr>
        <w:t xml:space="preserve"> i </w:t>
      </w:r>
      <w:proofErr w:type="spellStart"/>
      <w:r w:rsidRPr="0005640B">
        <w:rPr>
          <w:rFonts w:ascii="Verdana" w:hAnsi="Verdana" w:cs="Arial"/>
          <w:i/>
          <w:color w:val="000000" w:themeColor="text1"/>
          <w:sz w:val="20"/>
          <w:szCs w:val="20"/>
          <w:u w:val="single"/>
        </w:rPr>
        <w:t>provođenje</w:t>
      </w:r>
      <w:proofErr w:type="spellEnd"/>
      <w:r w:rsidRPr="0005640B">
        <w:rPr>
          <w:rFonts w:ascii="Verdana" w:hAnsi="Verdana" w:cs="Arial"/>
          <w:i/>
          <w:color w:val="000000" w:themeColor="text1"/>
          <w:sz w:val="20"/>
          <w:szCs w:val="20"/>
          <w:u w:val="single"/>
        </w:rPr>
        <w:t xml:space="preserve"> </w:t>
      </w:r>
      <w:proofErr w:type="spellStart"/>
      <w:r w:rsidRPr="0005640B">
        <w:rPr>
          <w:rFonts w:ascii="Verdana" w:hAnsi="Verdana" w:cs="Arial"/>
          <w:i/>
          <w:color w:val="000000" w:themeColor="text1"/>
          <w:sz w:val="20"/>
          <w:szCs w:val="20"/>
          <w:u w:val="single"/>
        </w:rPr>
        <w:t>zaštite</w:t>
      </w:r>
      <w:proofErr w:type="spellEnd"/>
      <w:r w:rsidRPr="0005640B">
        <w:rPr>
          <w:rFonts w:ascii="Verdana" w:hAnsi="Verdana" w:cs="Arial"/>
          <w:i/>
          <w:color w:val="000000" w:themeColor="text1"/>
          <w:sz w:val="20"/>
          <w:szCs w:val="20"/>
          <w:u w:val="single"/>
        </w:rPr>
        <w:t xml:space="preserve"> i </w:t>
      </w:r>
      <w:proofErr w:type="spellStart"/>
      <w:r w:rsidRPr="0005640B">
        <w:rPr>
          <w:rFonts w:ascii="Verdana" w:hAnsi="Verdana" w:cs="Arial"/>
          <w:i/>
          <w:color w:val="000000" w:themeColor="text1"/>
          <w:sz w:val="20"/>
          <w:szCs w:val="20"/>
          <w:u w:val="single"/>
        </w:rPr>
        <w:t>spašavanja</w:t>
      </w:r>
      <w:proofErr w:type="spellEnd"/>
    </w:p>
    <w:p w14:paraId="4555C366"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lastRenderedPageBreak/>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16.892,55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(15.430,93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91,35%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Putem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provodi</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aktivnost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požara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Zakonom</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vatrogastvu</w:t>
      </w:r>
      <w:proofErr w:type="spellEnd"/>
      <w:r w:rsidRPr="0005640B">
        <w:rPr>
          <w:rFonts w:ascii="Verdana" w:hAnsi="Verdana" w:cs="Arial"/>
          <w:sz w:val="20"/>
          <w:szCs w:val="20"/>
        </w:rPr>
        <w:t xml:space="preserve"> (NN br. 125/19 i 114/22) </w:t>
      </w:r>
      <w:proofErr w:type="spellStart"/>
      <w:r w:rsidRPr="0005640B">
        <w:rPr>
          <w:rFonts w:ascii="Verdana" w:hAnsi="Verdana" w:cs="Arial"/>
          <w:sz w:val="20"/>
          <w:szCs w:val="20"/>
        </w:rPr>
        <w:t>propisano</w:t>
      </w:r>
      <w:proofErr w:type="spellEnd"/>
      <w:r w:rsidRPr="0005640B">
        <w:rPr>
          <w:rFonts w:ascii="Verdana" w:hAnsi="Verdana" w:cs="Arial"/>
          <w:sz w:val="20"/>
          <w:szCs w:val="20"/>
        </w:rPr>
        <w:t xml:space="preserve"> je da Općina s </w:t>
      </w:r>
      <w:proofErr w:type="spellStart"/>
      <w:r w:rsidRPr="0005640B">
        <w:rPr>
          <w:rFonts w:ascii="Verdana" w:hAnsi="Verdana" w:cs="Arial"/>
          <w:sz w:val="20"/>
          <w:szCs w:val="20"/>
        </w:rPr>
        <w:t>proračunom</w:t>
      </w:r>
      <w:proofErr w:type="spellEnd"/>
      <w:r w:rsidRPr="0005640B">
        <w:rPr>
          <w:rFonts w:ascii="Verdana" w:hAnsi="Verdana" w:cs="Arial"/>
          <w:sz w:val="20"/>
          <w:szCs w:val="20"/>
        </w:rPr>
        <w:t xml:space="preserve"> do 5.000.000,00 </w:t>
      </w:r>
      <w:proofErr w:type="spellStart"/>
      <w:r w:rsidRPr="0005640B">
        <w:rPr>
          <w:rFonts w:ascii="Verdana" w:hAnsi="Verdana" w:cs="Arial"/>
          <w:sz w:val="20"/>
          <w:szCs w:val="20"/>
        </w:rPr>
        <w:t>kn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izdvaja</w:t>
      </w:r>
      <w:proofErr w:type="spellEnd"/>
      <w:r w:rsidRPr="0005640B">
        <w:rPr>
          <w:rFonts w:ascii="Verdana" w:hAnsi="Verdana" w:cs="Arial"/>
          <w:sz w:val="20"/>
          <w:szCs w:val="20"/>
        </w:rPr>
        <w:t xml:space="preserve"> 5%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svakim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povećanjem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za 1.000.000,00 </w:t>
      </w:r>
      <w:proofErr w:type="spellStart"/>
      <w:r w:rsidRPr="0005640B">
        <w:rPr>
          <w:rFonts w:ascii="Verdana" w:hAnsi="Verdana" w:cs="Arial"/>
          <w:sz w:val="20"/>
          <w:szCs w:val="20"/>
        </w:rPr>
        <w:t>kn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izdvajanje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smanjuje</w:t>
      </w:r>
      <w:proofErr w:type="spellEnd"/>
      <w:r w:rsidRPr="0005640B">
        <w:rPr>
          <w:rFonts w:ascii="Verdana" w:hAnsi="Verdana" w:cs="Arial"/>
          <w:sz w:val="20"/>
          <w:szCs w:val="20"/>
        </w:rPr>
        <w:t xml:space="preserve"> za 0,1%. Općina Lasinja u 2023. g. je </w:t>
      </w:r>
      <w:proofErr w:type="spellStart"/>
      <w:r w:rsidRPr="0005640B">
        <w:rPr>
          <w:rFonts w:ascii="Verdana" w:hAnsi="Verdana" w:cs="Arial"/>
          <w:sz w:val="20"/>
          <w:szCs w:val="20"/>
        </w:rPr>
        <w:t>isplatila</w:t>
      </w:r>
      <w:proofErr w:type="spellEnd"/>
      <w:r w:rsidRPr="0005640B">
        <w:rPr>
          <w:rFonts w:ascii="Verdana" w:hAnsi="Verdana" w:cs="Arial"/>
          <w:sz w:val="20"/>
          <w:szCs w:val="20"/>
        </w:rPr>
        <w:t xml:space="preserve"> (10.750,54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potrebe</w:t>
      </w:r>
      <w:proofErr w:type="spellEnd"/>
      <w:r w:rsidRPr="0005640B">
        <w:rPr>
          <w:rFonts w:ascii="Verdana" w:hAnsi="Verdana" w:cs="Arial"/>
          <w:sz w:val="20"/>
          <w:szCs w:val="20"/>
        </w:rPr>
        <w:t xml:space="preserve"> djelatnosti </w:t>
      </w:r>
      <w:proofErr w:type="spellStart"/>
      <w:r w:rsidRPr="0005640B">
        <w:rPr>
          <w:rFonts w:ascii="Verdana" w:hAnsi="Verdana" w:cs="Arial"/>
          <w:sz w:val="20"/>
          <w:szCs w:val="20"/>
        </w:rPr>
        <w:t>vatrogastva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nabave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opreme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djelovanja</w:t>
      </w:r>
      <w:proofErr w:type="spellEnd"/>
      <w:r w:rsidRPr="0005640B">
        <w:rPr>
          <w:rFonts w:ascii="Verdana" w:hAnsi="Verdana" w:cs="Arial"/>
          <w:sz w:val="20"/>
          <w:szCs w:val="20"/>
        </w:rPr>
        <w:t xml:space="preserve"> DVD. 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Civilna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spašavanje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isplaćeno</w:t>
      </w:r>
      <w:proofErr w:type="spellEnd"/>
      <w:r w:rsidRPr="0005640B">
        <w:rPr>
          <w:rFonts w:ascii="Verdana" w:hAnsi="Verdana" w:cs="Arial"/>
          <w:sz w:val="20"/>
          <w:szCs w:val="20"/>
        </w:rPr>
        <w:t xml:space="preserve"> je (2.396,73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štete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usjevima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zbog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poplave</w:t>
      </w:r>
      <w:proofErr w:type="spellEnd"/>
      <w:r w:rsidRPr="0005640B">
        <w:rPr>
          <w:rFonts w:ascii="Verdana" w:hAnsi="Verdana" w:cs="Arial"/>
          <w:sz w:val="20"/>
          <w:szCs w:val="20"/>
        </w:rPr>
        <w:t xml:space="preserve"> (1.170,23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Gorskoj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službi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spašavanja</w:t>
      </w:r>
      <w:proofErr w:type="spellEnd"/>
      <w:r w:rsidRPr="0005640B">
        <w:rPr>
          <w:rFonts w:ascii="Verdana" w:hAnsi="Verdana" w:cs="Arial"/>
          <w:sz w:val="20"/>
          <w:szCs w:val="20"/>
        </w:rPr>
        <w:t xml:space="preserve"> (663,61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Djelatnost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Crvenog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križa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isplaćeni</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iznos</w:t>
      </w:r>
      <w:proofErr w:type="spellEnd"/>
      <w:r w:rsidRPr="0005640B">
        <w:rPr>
          <w:rFonts w:ascii="Verdana" w:hAnsi="Verdana" w:cs="Arial"/>
          <w:sz w:val="20"/>
          <w:szCs w:val="20"/>
        </w:rPr>
        <w:t xml:space="preserve"> od  (1.620,05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0635F16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Organizacija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planiranih</w:t>
      </w:r>
      <w:proofErr w:type="spellEnd"/>
      <w:r w:rsidRPr="0005640B">
        <w:rPr>
          <w:rFonts w:ascii="Verdana" w:hAnsi="Verdana" w:cs="Arial"/>
          <w:sz w:val="20"/>
          <w:szCs w:val="20"/>
        </w:rPr>
        <w:t xml:space="preserve"> djelatnosti i </w:t>
      </w:r>
      <w:proofErr w:type="spellStart"/>
      <w:r w:rsidRPr="0005640B">
        <w:rPr>
          <w:rFonts w:ascii="Verdana" w:hAnsi="Verdana" w:cs="Arial"/>
          <w:sz w:val="20"/>
          <w:szCs w:val="20"/>
        </w:rPr>
        <w:t>opremanje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svrhu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efikasnije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ljudi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imovine</w:t>
      </w:r>
      <w:proofErr w:type="spellEnd"/>
      <w:r w:rsidRPr="0005640B">
        <w:rPr>
          <w:rFonts w:ascii="Verdana" w:hAnsi="Verdana" w:cs="Arial"/>
          <w:sz w:val="20"/>
          <w:szCs w:val="20"/>
        </w:rPr>
        <w:t>.</w:t>
      </w:r>
    </w:p>
    <w:p w14:paraId="5E7BD1F1"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Osigurati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uvjete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učinkovitu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uspješnu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spašavanje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ljudi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imovine</w:t>
      </w:r>
      <w:proofErr w:type="spellEnd"/>
      <w:r w:rsidRPr="0005640B">
        <w:rPr>
          <w:rFonts w:ascii="Verdana" w:hAnsi="Verdana" w:cs="Arial"/>
          <w:sz w:val="20"/>
          <w:szCs w:val="20"/>
        </w:rPr>
        <w:t>.</w:t>
      </w:r>
    </w:p>
    <w:p w14:paraId="4F31E13E"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Unapređenje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opremljenosti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postrojbi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civilne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vatrogasne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snaga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zaštitu</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spašavanje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brzina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uspješnost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hitnih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intervencija</w:t>
      </w:r>
      <w:proofErr w:type="spellEnd"/>
      <w:r w:rsidRPr="0005640B">
        <w:rPr>
          <w:rFonts w:ascii="Verdana" w:hAnsi="Verdana" w:cs="Arial"/>
          <w:sz w:val="20"/>
          <w:szCs w:val="20"/>
        </w:rPr>
        <w:t>.</w:t>
      </w:r>
    </w:p>
    <w:p w14:paraId="479AE76E"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Zaštita</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okoliša</w:t>
      </w:r>
      <w:proofErr w:type="spellEnd"/>
    </w:p>
    <w:p w14:paraId="1CAD53FC"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36.074,21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izvršeno</w:t>
      </w:r>
      <w:proofErr w:type="spellEnd"/>
      <w:r w:rsidRPr="0005640B">
        <w:rPr>
          <w:rFonts w:ascii="Verdana" w:hAnsi="Verdana" w:cs="Arial"/>
          <w:sz w:val="20"/>
          <w:szCs w:val="20"/>
        </w:rPr>
        <w:t xml:space="preserve"> (34.441,48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95,47%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iznošenje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odvoz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 xml:space="preserve"> (3.284,97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zbrinjavanje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 xml:space="preserve"> (868,11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dimnjačarske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ekološke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(200,00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)za </w:t>
      </w:r>
      <w:proofErr w:type="spellStart"/>
      <w:r w:rsidRPr="0005640B">
        <w:rPr>
          <w:rFonts w:ascii="Verdana" w:hAnsi="Verdana" w:cs="Arial"/>
          <w:sz w:val="20"/>
          <w:szCs w:val="20"/>
        </w:rPr>
        <w:t>nabavu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opreme</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spremnika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odvojeni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w:t>
      </w:r>
      <w:proofErr w:type="spellEnd"/>
      <w:r w:rsidRPr="0005640B">
        <w:rPr>
          <w:rFonts w:ascii="Verdana" w:hAnsi="Verdana" w:cs="Arial"/>
          <w:sz w:val="20"/>
          <w:szCs w:val="20"/>
        </w:rPr>
        <w:t xml:space="preserve"> (30.088,40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od toga /80% =24.070,72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od Fonda za </w:t>
      </w:r>
      <w:proofErr w:type="spellStart"/>
      <w:r w:rsidRPr="0005640B">
        <w:rPr>
          <w:rFonts w:ascii="Verdana" w:hAnsi="Verdana" w:cs="Arial"/>
          <w:sz w:val="20"/>
          <w:szCs w:val="20"/>
        </w:rPr>
        <w:t>zaštitu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okoliša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energetsku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učinkovitost</w:t>
      </w:r>
      <w:proofErr w:type="spellEnd"/>
      <w:r w:rsidRPr="0005640B">
        <w:rPr>
          <w:rFonts w:ascii="Verdana" w:hAnsi="Verdana" w:cs="Arial"/>
          <w:sz w:val="20"/>
          <w:szCs w:val="20"/>
        </w:rPr>
        <w:t>.</w:t>
      </w:r>
    </w:p>
    <w:p w14:paraId="407BA90A"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Unapređenje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kvalitete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življenja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iskorištavanje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smanjenje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divljih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odlagališta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w:t>
      </w:r>
    </w:p>
    <w:p w14:paraId="6310AAD7"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Poboljšanje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uklanjanje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osiguranje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kontejnera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selektivni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njihovo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zbrinjavanje</w:t>
      </w:r>
      <w:proofErr w:type="spellEnd"/>
      <w:r w:rsidRPr="0005640B">
        <w:rPr>
          <w:rFonts w:ascii="Verdana" w:hAnsi="Verdana" w:cs="Arial"/>
          <w:sz w:val="20"/>
          <w:szCs w:val="20"/>
        </w:rPr>
        <w:t>.</w:t>
      </w:r>
    </w:p>
    <w:p w14:paraId="1176DB84"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reciklaže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odvajanje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otpada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vrstama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papir</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plastika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staklo</w:t>
      </w:r>
      <w:proofErr w:type="spellEnd"/>
      <w:r w:rsidRPr="0005640B">
        <w:rPr>
          <w:rFonts w:ascii="Verdana" w:hAnsi="Verdana" w:cs="Arial"/>
          <w:sz w:val="20"/>
          <w:szCs w:val="20"/>
        </w:rPr>
        <w:t xml:space="preserve">, metal, </w:t>
      </w:r>
      <w:proofErr w:type="spellStart"/>
      <w:r w:rsidRPr="0005640B">
        <w:rPr>
          <w:rFonts w:ascii="Verdana" w:hAnsi="Verdana" w:cs="Arial"/>
          <w:sz w:val="20"/>
          <w:szCs w:val="20"/>
        </w:rPr>
        <w:t>tekstil</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w:t>
      </w:r>
      <w:proofErr w:type="spellEnd"/>
      <w:r w:rsidRPr="0005640B">
        <w:rPr>
          <w:rFonts w:ascii="Verdana" w:hAnsi="Verdana" w:cs="Arial"/>
          <w:sz w:val="20"/>
          <w:szCs w:val="20"/>
        </w:rPr>
        <w:t>)</w:t>
      </w:r>
    </w:p>
    <w:p w14:paraId="17D00F87"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Poticanje</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razvoja</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turizma</w:t>
      </w:r>
      <w:proofErr w:type="spellEnd"/>
    </w:p>
    <w:p w14:paraId="23F066D7"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66.954,46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izvršeno</w:t>
      </w:r>
      <w:proofErr w:type="spellEnd"/>
      <w:r w:rsidRPr="0005640B">
        <w:rPr>
          <w:rFonts w:ascii="Verdana" w:hAnsi="Verdana" w:cs="Arial"/>
          <w:sz w:val="20"/>
          <w:szCs w:val="20"/>
        </w:rPr>
        <w:t xml:space="preserve"> (62.704,49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93,65%, </w:t>
      </w:r>
      <w:proofErr w:type="spellStart"/>
      <w:r w:rsidRPr="0005640B">
        <w:rPr>
          <w:rFonts w:ascii="Verdana" w:hAnsi="Verdana" w:cs="Arial"/>
          <w:sz w:val="20"/>
          <w:szCs w:val="20"/>
        </w:rPr>
        <w:t>obuhvaća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potpore</w:t>
      </w:r>
      <w:proofErr w:type="spellEnd"/>
      <w:r w:rsidRPr="0005640B">
        <w:rPr>
          <w:rFonts w:ascii="Verdana" w:hAnsi="Verdana" w:cs="Arial"/>
          <w:sz w:val="20"/>
          <w:szCs w:val="20"/>
        </w:rPr>
        <w:t xml:space="preserve"> za rad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zajednice </w:t>
      </w:r>
      <w:proofErr w:type="spellStart"/>
      <w:r w:rsidRPr="0005640B">
        <w:rPr>
          <w:rFonts w:ascii="Verdana" w:hAnsi="Verdana" w:cs="Arial"/>
          <w:sz w:val="20"/>
          <w:szCs w:val="20"/>
        </w:rPr>
        <w:t>područja</w:t>
      </w:r>
      <w:proofErr w:type="spellEnd"/>
      <w:r w:rsidRPr="0005640B">
        <w:rPr>
          <w:rFonts w:ascii="Verdana" w:hAnsi="Verdana" w:cs="Arial"/>
          <w:sz w:val="20"/>
          <w:szCs w:val="20"/>
        </w:rPr>
        <w:t xml:space="preserve"> Kupa (2.654,46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organizacija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događanja</w:t>
      </w:r>
      <w:proofErr w:type="spellEnd"/>
      <w:r w:rsidRPr="0005640B">
        <w:rPr>
          <w:rFonts w:ascii="Verdana" w:hAnsi="Verdana" w:cs="Arial"/>
          <w:sz w:val="20"/>
          <w:szCs w:val="20"/>
        </w:rPr>
        <w:t xml:space="preserve"> za LA-fest – </w:t>
      </w:r>
      <w:proofErr w:type="spellStart"/>
      <w:r w:rsidRPr="0005640B">
        <w:rPr>
          <w:rFonts w:ascii="Verdana" w:hAnsi="Verdana" w:cs="Arial"/>
          <w:sz w:val="20"/>
          <w:szCs w:val="20"/>
        </w:rPr>
        <w:t>manifestacija</w:t>
      </w:r>
      <w:proofErr w:type="spellEnd"/>
      <w:r w:rsidRPr="0005640B">
        <w:rPr>
          <w:rFonts w:ascii="Verdana" w:hAnsi="Verdana" w:cs="Arial"/>
          <w:sz w:val="20"/>
          <w:szCs w:val="20"/>
        </w:rPr>
        <w:t xml:space="preserve"> (17.575,86 </w:t>
      </w:r>
      <w:proofErr w:type="spellStart"/>
      <w:r w:rsidRPr="0005640B">
        <w:rPr>
          <w:rFonts w:ascii="Verdana" w:hAnsi="Verdana" w:cs="Arial"/>
          <w:sz w:val="20"/>
          <w:szCs w:val="20"/>
        </w:rPr>
        <w:t>eura</w:t>
      </w:r>
      <w:proofErr w:type="spellEnd"/>
      <w:r w:rsidRPr="0005640B">
        <w:rPr>
          <w:rFonts w:ascii="Verdana" w:hAnsi="Verdana" w:cs="Arial"/>
          <w:sz w:val="20"/>
          <w:szCs w:val="20"/>
        </w:rPr>
        <w:t>),</w:t>
      </w:r>
      <w:proofErr w:type="spellStart"/>
      <w:r w:rsidRPr="0005640B">
        <w:rPr>
          <w:rFonts w:ascii="Verdana" w:hAnsi="Verdana" w:cs="Arial"/>
          <w:sz w:val="20"/>
          <w:szCs w:val="20"/>
        </w:rPr>
        <w:t>kapitalni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izrada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dokumentacije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Interpretacijski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centar</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Lasinjske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kulture</w:t>
      </w:r>
      <w:proofErr w:type="spellEnd"/>
      <w:r w:rsidRPr="0005640B">
        <w:rPr>
          <w:rFonts w:ascii="Verdana" w:hAnsi="Verdana" w:cs="Arial"/>
          <w:sz w:val="20"/>
          <w:szCs w:val="20"/>
        </w:rPr>
        <w:t xml:space="preserve"> (19.000,00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konzultantske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savjetodavne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usluge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izgradnju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kampa</w:t>
      </w:r>
      <w:proofErr w:type="spellEnd"/>
      <w:r w:rsidRPr="0005640B">
        <w:rPr>
          <w:rFonts w:ascii="Verdana" w:hAnsi="Verdana" w:cs="Arial"/>
          <w:sz w:val="20"/>
          <w:szCs w:val="20"/>
        </w:rPr>
        <w:t xml:space="preserve"> Lasinja (5.474,81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izrada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glavnog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kampa</w:t>
      </w:r>
      <w:proofErr w:type="spellEnd"/>
      <w:r w:rsidRPr="0005640B">
        <w:rPr>
          <w:rFonts w:ascii="Verdana" w:hAnsi="Verdana" w:cs="Arial"/>
          <w:sz w:val="20"/>
          <w:szCs w:val="20"/>
        </w:rPr>
        <w:t xml:space="preserve"> Lasinja (17.253,96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58A613CE"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Djelovanje</w:t>
      </w:r>
      <w:proofErr w:type="spellEnd"/>
      <w:r w:rsidRPr="0005640B">
        <w:rPr>
          <w:rFonts w:ascii="Verdana" w:hAnsi="Verdana" w:cs="Arial"/>
          <w:sz w:val="20"/>
          <w:szCs w:val="20"/>
        </w:rPr>
        <w:t xml:space="preserve"> i rad </w:t>
      </w:r>
      <w:proofErr w:type="spellStart"/>
      <w:r w:rsidRPr="0005640B">
        <w:rPr>
          <w:rFonts w:ascii="Verdana" w:hAnsi="Verdana" w:cs="Arial"/>
          <w:sz w:val="20"/>
          <w:szCs w:val="20"/>
        </w:rPr>
        <w:t>udruga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turizmu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razvoj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ponude</w:t>
      </w:r>
      <w:proofErr w:type="spellEnd"/>
      <w:r w:rsidRPr="0005640B">
        <w:rPr>
          <w:rFonts w:ascii="Verdana" w:hAnsi="Verdana" w:cs="Arial"/>
          <w:sz w:val="20"/>
          <w:szCs w:val="20"/>
        </w:rPr>
        <w:t>.</w:t>
      </w:r>
    </w:p>
    <w:p w14:paraId="7652AD89"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Razvoj i </w:t>
      </w:r>
      <w:proofErr w:type="spellStart"/>
      <w:r w:rsidRPr="0005640B">
        <w:rPr>
          <w:rFonts w:ascii="Verdana" w:hAnsi="Verdana" w:cs="Arial"/>
          <w:sz w:val="20"/>
          <w:szCs w:val="20"/>
        </w:rPr>
        <w:t>poticanje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kvalitetnih</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uspješnih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turizmu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Zaštita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očuvanje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ponude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obnova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izgradnja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objekata</w:t>
      </w:r>
      <w:proofErr w:type="spellEnd"/>
      <w:r w:rsidRPr="0005640B">
        <w:rPr>
          <w:rFonts w:ascii="Verdana" w:hAnsi="Verdana" w:cs="Arial"/>
          <w:sz w:val="20"/>
          <w:szCs w:val="20"/>
        </w:rPr>
        <w:t>.</w:t>
      </w:r>
    </w:p>
    <w:p w14:paraId="5CD84998"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broja</w:t>
      </w:r>
      <w:proofErr w:type="spellEnd"/>
      <w:r w:rsidRPr="0005640B">
        <w:rPr>
          <w:rFonts w:ascii="Verdana" w:hAnsi="Verdana" w:cs="Arial"/>
          <w:sz w:val="20"/>
          <w:szCs w:val="20"/>
        </w:rPr>
        <w:t xml:space="preserve"> mladih </w:t>
      </w:r>
      <w:proofErr w:type="spellStart"/>
      <w:r w:rsidRPr="0005640B">
        <w:rPr>
          <w:rFonts w:ascii="Verdana" w:hAnsi="Verdana" w:cs="Arial"/>
          <w:sz w:val="20"/>
          <w:szCs w:val="20"/>
        </w:rPr>
        <w:t>osoba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uključene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programe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promicanje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turizma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očuvanje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povijesno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baštine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obogaćivanje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turističke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ponude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novih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sadržaja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privlačenjem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posjetitelja</w:t>
      </w:r>
      <w:proofErr w:type="spellEnd"/>
      <w:r w:rsidRPr="0005640B">
        <w:rPr>
          <w:rFonts w:ascii="Verdana" w:hAnsi="Verdana" w:cs="Arial"/>
          <w:sz w:val="20"/>
          <w:szCs w:val="20"/>
        </w:rPr>
        <w:t>.</w:t>
      </w:r>
    </w:p>
    <w:p w14:paraId="708C2A8D"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 Program: </w:t>
      </w:r>
      <w:proofErr w:type="spellStart"/>
      <w:r w:rsidRPr="0005640B">
        <w:rPr>
          <w:rFonts w:ascii="Verdana" w:hAnsi="Verdana" w:cs="Arial"/>
          <w:i/>
          <w:sz w:val="20"/>
          <w:szCs w:val="20"/>
          <w:u w:val="single"/>
        </w:rPr>
        <w:t>Uređenje</w:t>
      </w:r>
      <w:proofErr w:type="spellEnd"/>
      <w:r w:rsidRPr="0005640B">
        <w:rPr>
          <w:rFonts w:ascii="Verdana" w:hAnsi="Verdana" w:cs="Arial"/>
          <w:i/>
          <w:sz w:val="20"/>
          <w:szCs w:val="20"/>
          <w:u w:val="single"/>
        </w:rPr>
        <w:t xml:space="preserve"> i održavanje </w:t>
      </w:r>
      <w:proofErr w:type="spellStart"/>
      <w:r w:rsidRPr="0005640B">
        <w:rPr>
          <w:rFonts w:ascii="Verdana" w:hAnsi="Verdana" w:cs="Arial"/>
          <w:i/>
          <w:sz w:val="20"/>
          <w:szCs w:val="20"/>
          <w:u w:val="single"/>
        </w:rPr>
        <w:t>javnih</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površina</w:t>
      </w:r>
      <w:proofErr w:type="spellEnd"/>
    </w:p>
    <w:p w14:paraId="4C49575C"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21.261,66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utrošeno</w:t>
      </w:r>
      <w:proofErr w:type="spellEnd"/>
      <w:r w:rsidRPr="0005640B">
        <w:rPr>
          <w:rFonts w:ascii="Verdana" w:hAnsi="Verdana" w:cs="Arial"/>
          <w:sz w:val="20"/>
          <w:szCs w:val="20"/>
        </w:rPr>
        <w:t xml:space="preserve"> je (21.943,04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103,20%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Program </w:t>
      </w:r>
      <w:proofErr w:type="spellStart"/>
      <w:r w:rsidRPr="0005640B">
        <w:rPr>
          <w:rFonts w:ascii="Verdana" w:hAnsi="Verdana" w:cs="Arial"/>
          <w:sz w:val="20"/>
          <w:szCs w:val="20"/>
        </w:rPr>
        <w:t>obuhvaća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tekući</w:t>
      </w:r>
      <w:proofErr w:type="spellEnd"/>
      <w:r w:rsidRPr="0005640B">
        <w:rPr>
          <w:rFonts w:ascii="Verdana" w:hAnsi="Verdana" w:cs="Arial"/>
          <w:sz w:val="20"/>
          <w:szCs w:val="20"/>
        </w:rPr>
        <w:t xml:space="preserve"> projekt: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i održavanje </w:t>
      </w:r>
      <w:proofErr w:type="spellStart"/>
      <w:r w:rsidRPr="0005640B">
        <w:rPr>
          <w:rFonts w:ascii="Verdana" w:hAnsi="Verdana" w:cs="Arial"/>
          <w:sz w:val="20"/>
          <w:szCs w:val="20"/>
        </w:rPr>
        <w:t>javnih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površina</w:t>
      </w:r>
      <w:proofErr w:type="spellEnd"/>
      <w:r w:rsidRPr="0005640B">
        <w:rPr>
          <w:rFonts w:ascii="Verdana" w:hAnsi="Verdana" w:cs="Arial"/>
          <w:sz w:val="20"/>
          <w:szCs w:val="20"/>
        </w:rPr>
        <w:t xml:space="preserve"> (21.943,04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izvršeno</w:t>
      </w:r>
      <w:proofErr w:type="spellEnd"/>
      <w:r w:rsidRPr="0005640B">
        <w:rPr>
          <w:rFonts w:ascii="Verdana" w:hAnsi="Verdana" w:cs="Arial"/>
          <w:sz w:val="20"/>
          <w:szCs w:val="20"/>
        </w:rPr>
        <w:t xml:space="preserve"> je za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cvijetnjaka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dobava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sadnica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okopavanje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zalijevanje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cvijeća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uređenje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površina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nogostupa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rotora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dr.</w:t>
      </w:r>
      <w:proofErr w:type="spellEnd"/>
    </w:p>
    <w:p w14:paraId="34A9533E" w14:textId="77777777" w:rsidR="0027356A" w:rsidRPr="0005640B" w:rsidRDefault="0027356A" w:rsidP="0027356A">
      <w:pPr>
        <w:jc w:val="both"/>
        <w:rPr>
          <w:rFonts w:ascii="Verdana" w:hAnsi="Verdana" w:cs="Arial"/>
          <w:sz w:val="20"/>
          <w:szCs w:val="20"/>
        </w:rPr>
      </w:pPr>
      <w:r w:rsidRPr="0005640B">
        <w:rPr>
          <w:rFonts w:ascii="Verdana" w:hAnsi="Verdana" w:cs="Arial"/>
          <w:color w:val="000000" w:themeColor="text1"/>
          <w:sz w:val="20"/>
          <w:szCs w:val="20"/>
        </w:rPr>
        <w:t xml:space="preserve">OPĆI CILJ: </w:t>
      </w:r>
      <w:proofErr w:type="spellStart"/>
      <w:r w:rsidRPr="0005640B">
        <w:rPr>
          <w:rFonts w:ascii="Verdana" w:hAnsi="Verdana" w:cs="Arial"/>
          <w:sz w:val="20"/>
          <w:szCs w:val="20"/>
        </w:rPr>
        <w:t>Obavljanje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djelatnosti.</w:t>
      </w:r>
    </w:p>
    <w:p w14:paraId="5EEB3DCD"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Kontinuirano</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kvalitetno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djelatnosti.</w:t>
      </w:r>
    </w:p>
    <w:p w14:paraId="01AEB7DE" w14:textId="77777777" w:rsidR="0027356A"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Zadovoljstvo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mještana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uslugom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veći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stupanj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održavanja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čistoće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površina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putem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novoosnovanog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društva</w:t>
      </w:r>
      <w:proofErr w:type="spellEnd"/>
      <w:r w:rsidRPr="0005640B">
        <w:rPr>
          <w:rFonts w:ascii="Verdana" w:hAnsi="Verdana" w:cs="Arial"/>
          <w:sz w:val="20"/>
          <w:szCs w:val="20"/>
        </w:rPr>
        <w:t>: Komunalno Lasinja d.o.o. Lasinja.</w:t>
      </w:r>
    </w:p>
    <w:p w14:paraId="2C006FBB" w14:textId="77777777" w:rsidR="00EC2E72" w:rsidRPr="0005640B" w:rsidRDefault="00EC2E72" w:rsidP="0027356A">
      <w:pPr>
        <w:jc w:val="both"/>
        <w:rPr>
          <w:rFonts w:ascii="Verdana" w:hAnsi="Verdana" w:cs="Arial"/>
          <w:sz w:val="20"/>
          <w:szCs w:val="20"/>
        </w:rPr>
      </w:pPr>
    </w:p>
    <w:p w14:paraId="26D083AF" w14:textId="77777777" w:rsidR="0027356A" w:rsidRPr="0005640B" w:rsidRDefault="0027356A" w:rsidP="0027356A">
      <w:pPr>
        <w:jc w:val="both"/>
        <w:rPr>
          <w:rFonts w:ascii="Verdana" w:hAnsi="Verdana" w:cs="Arial"/>
          <w:b/>
          <w:sz w:val="20"/>
          <w:szCs w:val="20"/>
        </w:rPr>
      </w:pPr>
      <w:r w:rsidRPr="0005640B">
        <w:rPr>
          <w:rFonts w:ascii="Verdana" w:hAnsi="Verdana" w:cs="Arial"/>
          <w:b/>
          <w:sz w:val="20"/>
          <w:szCs w:val="20"/>
        </w:rPr>
        <w:t>RAZDJEL 002: PREDSTAVNIČKO TIJELO</w:t>
      </w:r>
    </w:p>
    <w:p w14:paraId="2858A7B8"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lastRenderedPageBreak/>
        <w:t xml:space="preserve">Program: </w:t>
      </w:r>
      <w:proofErr w:type="spellStart"/>
      <w:r w:rsidRPr="0005640B">
        <w:rPr>
          <w:rFonts w:ascii="Verdana" w:hAnsi="Verdana" w:cs="Arial"/>
          <w:i/>
          <w:sz w:val="20"/>
          <w:szCs w:val="20"/>
          <w:u w:val="single"/>
        </w:rPr>
        <w:t>Općinsko</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vijeće</w:t>
      </w:r>
      <w:proofErr w:type="spellEnd"/>
    </w:p>
    <w:p w14:paraId="6C2711D6"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11.886,84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isplaćeno</w:t>
      </w:r>
      <w:proofErr w:type="spellEnd"/>
      <w:r w:rsidRPr="0005640B">
        <w:rPr>
          <w:rFonts w:ascii="Verdana" w:hAnsi="Verdana" w:cs="Arial"/>
          <w:sz w:val="20"/>
          <w:szCs w:val="20"/>
        </w:rPr>
        <w:t xml:space="preserve"> je (10.910,77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91,79%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članovima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Općinskog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vijeća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isplaćene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(4.019,91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naknade</w:t>
      </w:r>
      <w:proofErr w:type="spellEnd"/>
      <w:r w:rsidRPr="0005640B">
        <w:rPr>
          <w:rFonts w:ascii="Verdana" w:hAnsi="Verdana" w:cs="Arial"/>
          <w:sz w:val="20"/>
          <w:szCs w:val="20"/>
        </w:rPr>
        <w:t xml:space="preserve"> za rad </w:t>
      </w:r>
      <w:proofErr w:type="spellStart"/>
      <w:r w:rsidRPr="0005640B">
        <w:rPr>
          <w:rFonts w:ascii="Verdana" w:hAnsi="Verdana" w:cs="Arial"/>
          <w:sz w:val="20"/>
          <w:szCs w:val="20"/>
        </w:rPr>
        <w:t>članova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Odbora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povjerenstava</w:t>
      </w:r>
      <w:proofErr w:type="spellEnd"/>
      <w:r w:rsidRPr="0005640B">
        <w:rPr>
          <w:rFonts w:ascii="Verdana" w:hAnsi="Verdana" w:cs="Arial"/>
          <w:sz w:val="20"/>
          <w:szCs w:val="20"/>
        </w:rPr>
        <w:t xml:space="preserve"> (643,24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političkih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stanaka</w:t>
      </w:r>
      <w:proofErr w:type="spellEnd"/>
      <w:r w:rsidRPr="0005640B">
        <w:rPr>
          <w:rFonts w:ascii="Verdana" w:hAnsi="Verdana" w:cs="Arial"/>
          <w:sz w:val="20"/>
          <w:szCs w:val="20"/>
        </w:rPr>
        <w:t xml:space="preserve"> (1.330,00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izbora</w:t>
      </w:r>
      <w:proofErr w:type="spellEnd"/>
      <w:r w:rsidRPr="0005640B">
        <w:rPr>
          <w:rFonts w:ascii="Verdana" w:hAnsi="Verdana" w:cs="Arial"/>
          <w:sz w:val="20"/>
          <w:szCs w:val="20"/>
        </w:rPr>
        <w:t xml:space="preserve"> (4.917,62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31E43056"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Efikasno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zadaća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lokalnog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značaja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razvoj </w:t>
      </w:r>
      <w:proofErr w:type="spellStart"/>
      <w:r w:rsidRPr="0005640B">
        <w:rPr>
          <w:rFonts w:ascii="Verdana" w:hAnsi="Verdana" w:cs="Arial"/>
          <w:sz w:val="20"/>
          <w:szCs w:val="20"/>
        </w:rPr>
        <w:t>demokratskog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sustava</w:t>
      </w:r>
      <w:proofErr w:type="spellEnd"/>
      <w:r w:rsidRPr="0005640B">
        <w:rPr>
          <w:rFonts w:ascii="Verdana" w:hAnsi="Verdana" w:cs="Arial"/>
          <w:sz w:val="20"/>
          <w:szCs w:val="20"/>
        </w:rPr>
        <w:t>.</w:t>
      </w:r>
    </w:p>
    <w:p w14:paraId="1A1F14C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Utvrđivanje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provođenje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ciljeva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razvoja</w:t>
      </w:r>
      <w:proofErr w:type="spellEnd"/>
      <w:r w:rsidRPr="0005640B">
        <w:rPr>
          <w:rFonts w:ascii="Verdana" w:hAnsi="Verdana" w:cs="Arial"/>
          <w:sz w:val="20"/>
          <w:szCs w:val="20"/>
        </w:rPr>
        <w:t xml:space="preserve"> Općine Lasinja.</w:t>
      </w:r>
    </w:p>
    <w:p w14:paraId="356DFA34" w14:textId="77777777" w:rsidR="0027356A"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Uspješnost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razvojnih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zadovoljstvo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mještana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redoviti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dolazak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vijećnika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sjednice</w:t>
      </w:r>
      <w:proofErr w:type="spellEnd"/>
      <w:r w:rsidRPr="0005640B">
        <w:rPr>
          <w:rFonts w:ascii="Verdana" w:hAnsi="Verdana" w:cs="Arial"/>
          <w:sz w:val="20"/>
          <w:szCs w:val="20"/>
        </w:rPr>
        <w:t>.</w:t>
      </w:r>
    </w:p>
    <w:p w14:paraId="385693E3" w14:textId="77777777" w:rsidR="00EC2E72" w:rsidRPr="0005640B" w:rsidRDefault="00EC2E72" w:rsidP="0027356A">
      <w:pPr>
        <w:jc w:val="both"/>
        <w:rPr>
          <w:rFonts w:ascii="Verdana" w:hAnsi="Verdana" w:cs="Arial"/>
          <w:sz w:val="20"/>
          <w:szCs w:val="20"/>
        </w:rPr>
      </w:pPr>
    </w:p>
    <w:p w14:paraId="57246EC9" w14:textId="77777777" w:rsidR="0027356A" w:rsidRPr="0005640B" w:rsidRDefault="0027356A" w:rsidP="0027356A">
      <w:pPr>
        <w:jc w:val="both"/>
        <w:rPr>
          <w:rFonts w:ascii="Verdana" w:hAnsi="Verdana" w:cs="Arial"/>
          <w:b/>
          <w:sz w:val="20"/>
          <w:szCs w:val="20"/>
        </w:rPr>
      </w:pPr>
      <w:r w:rsidRPr="0005640B">
        <w:rPr>
          <w:rFonts w:ascii="Verdana" w:hAnsi="Verdana" w:cs="Arial"/>
          <w:b/>
          <w:sz w:val="20"/>
          <w:szCs w:val="20"/>
        </w:rPr>
        <w:t>RAZDJEL 003: IZVRŠNO TIJELO</w:t>
      </w:r>
    </w:p>
    <w:p w14:paraId="2BBB0351"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Općinski</w:t>
      </w:r>
      <w:proofErr w:type="spellEnd"/>
      <w:r w:rsidRPr="0005640B">
        <w:rPr>
          <w:rFonts w:ascii="Verdana" w:hAnsi="Verdana" w:cs="Arial"/>
          <w:i/>
          <w:sz w:val="20"/>
          <w:szCs w:val="20"/>
          <w:u w:val="single"/>
        </w:rPr>
        <w:t xml:space="preserve"> načelnik</w:t>
      </w:r>
    </w:p>
    <w:p w14:paraId="407AFC4A"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32.040,15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isplaćeno</w:t>
      </w:r>
      <w:proofErr w:type="spellEnd"/>
      <w:r w:rsidRPr="0005640B">
        <w:rPr>
          <w:rFonts w:ascii="Verdana" w:hAnsi="Verdana" w:cs="Arial"/>
          <w:sz w:val="20"/>
          <w:szCs w:val="20"/>
        </w:rPr>
        <w:t xml:space="preserve"> je (28.377,84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88,57%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plana. </w:t>
      </w:r>
      <w:proofErr w:type="spellStart"/>
      <w:r w:rsidRPr="0005640B">
        <w:rPr>
          <w:rFonts w:ascii="Verdana" w:hAnsi="Verdana" w:cs="Arial"/>
          <w:sz w:val="20"/>
          <w:szCs w:val="20"/>
        </w:rPr>
        <w:t>Općinski</w:t>
      </w:r>
      <w:proofErr w:type="spellEnd"/>
      <w:r w:rsidRPr="0005640B">
        <w:rPr>
          <w:rFonts w:ascii="Verdana" w:hAnsi="Verdana" w:cs="Arial"/>
          <w:sz w:val="20"/>
          <w:szCs w:val="20"/>
        </w:rPr>
        <w:t xml:space="preserve"> načelnik </w:t>
      </w:r>
      <w:proofErr w:type="spellStart"/>
      <w:r w:rsidRPr="0005640B">
        <w:rPr>
          <w:rFonts w:ascii="Verdana" w:hAnsi="Verdana" w:cs="Arial"/>
          <w:sz w:val="20"/>
          <w:szCs w:val="20"/>
        </w:rPr>
        <w:t>kao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tijelo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jedinice</w:t>
      </w:r>
      <w:proofErr w:type="spellEnd"/>
      <w:r w:rsidRPr="0005640B">
        <w:rPr>
          <w:rFonts w:ascii="Verdana" w:hAnsi="Verdana" w:cs="Arial"/>
          <w:sz w:val="20"/>
          <w:szCs w:val="20"/>
        </w:rPr>
        <w:t xml:space="preserve"> lokalne </w:t>
      </w:r>
      <w:proofErr w:type="spellStart"/>
      <w:r w:rsidRPr="0005640B">
        <w:rPr>
          <w:rFonts w:ascii="Verdana" w:hAnsi="Verdana" w:cs="Arial"/>
          <w:sz w:val="20"/>
          <w:szCs w:val="20"/>
        </w:rPr>
        <w:t>samouprave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obnaša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dužnost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profesionalno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ostvaruje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pravo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bruto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mjesečnu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doprinosima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plaću</w:t>
      </w:r>
      <w:proofErr w:type="spellEnd"/>
      <w:r w:rsidRPr="0005640B">
        <w:rPr>
          <w:rFonts w:ascii="Verdana" w:hAnsi="Verdana" w:cs="Arial"/>
          <w:sz w:val="20"/>
          <w:szCs w:val="20"/>
        </w:rPr>
        <w:t xml:space="preserve">, u 2023.g  je </w:t>
      </w:r>
      <w:proofErr w:type="spellStart"/>
      <w:r w:rsidRPr="0005640B">
        <w:rPr>
          <w:rFonts w:ascii="Verdana" w:hAnsi="Verdana" w:cs="Arial"/>
          <w:sz w:val="20"/>
          <w:szCs w:val="20"/>
        </w:rPr>
        <w:t>isplaćeno</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(26.137,00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reprezentaciju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(2.240,84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svrhu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pozitivnog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napretka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razvijanja</w:t>
      </w:r>
      <w:proofErr w:type="spellEnd"/>
      <w:r w:rsidRPr="0005640B">
        <w:rPr>
          <w:rFonts w:ascii="Verdana" w:hAnsi="Verdana" w:cs="Arial"/>
          <w:sz w:val="20"/>
          <w:szCs w:val="20"/>
        </w:rPr>
        <w:t xml:space="preserve"> poslovno </w:t>
      </w:r>
      <w:proofErr w:type="spellStart"/>
      <w:r w:rsidRPr="0005640B">
        <w:rPr>
          <w:rFonts w:ascii="Verdana" w:hAnsi="Verdana" w:cs="Arial"/>
          <w:sz w:val="20"/>
          <w:szCs w:val="20"/>
        </w:rPr>
        <w:t>financijske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suradnje</w:t>
      </w:r>
      <w:proofErr w:type="spellEnd"/>
      <w:r w:rsidRPr="0005640B">
        <w:rPr>
          <w:rFonts w:ascii="Verdana" w:hAnsi="Verdana" w:cs="Arial"/>
          <w:sz w:val="20"/>
          <w:szCs w:val="20"/>
        </w:rPr>
        <w:t>.</w:t>
      </w:r>
    </w:p>
    <w:p w14:paraId="492D6FC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Obavljanje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ostvarenje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ciljeva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lokalnog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značaja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upravljanje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Općinom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w:t>
      </w:r>
    </w:p>
    <w:p w14:paraId="6F254D40"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Efikasno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praćenje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kontrola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izvršavanja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namjenskog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korištenja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w:t>
      </w:r>
    </w:p>
    <w:p w14:paraId="0511800C" w14:textId="77777777" w:rsidR="0027356A"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Uspješnost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realizacije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utvrđenih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projekata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bespovratnim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Pozitivno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prihvaćeni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potpisani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ugovori</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dodjeli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bespovratnih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financijskih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
    <w:p w14:paraId="44B02634" w14:textId="77777777" w:rsidR="00EC2E72" w:rsidRPr="0005640B" w:rsidRDefault="00EC2E72" w:rsidP="0027356A">
      <w:pPr>
        <w:jc w:val="both"/>
        <w:rPr>
          <w:rFonts w:ascii="Verdana" w:hAnsi="Verdana" w:cs="Arial"/>
          <w:sz w:val="20"/>
          <w:szCs w:val="20"/>
        </w:rPr>
      </w:pPr>
    </w:p>
    <w:p w14:paraId="0B6A0023" w14:textId="77777777" w:rsidR="0027356A" w:rsidRPr="0005640B" w:rsidRDefault="0027356A" w:rsidP="0027356A">
      <w:pPr>
        <w:jc w:val="both"/>
        <w:rPr>
          <w:rFonts w:ascii="Verdana" w:hAnsi="Verdana" w:cs="Arial"/>
          <w:b/>
          <w:sz w:val="20"/>
          <w:szCs w:val="20"/>
        </w:rPr>
      </w:pPr>
      <w:r w:rsidRPr="0005640B">
        <w:rPr>
          <w:rFonts w:ascii="Verdana" w:hAnsi="Verdana" w:cs="Arial"/>
          <w:sz w:val="20"/>
          <w:szCs w:val="20"/>
        </w:rPr>
        <w:t xml:space="preserve"> </w:t>
      </w:r>
      <w:r w:rsidRPr="0005640B">
        <w:rPr>
          <w:rFonts w:ascii="Verdana" w:hAnsi="Verdana" w:cs="Arial"/>
          <w:b/>
          <w:sz w:val="20"/>
          <w:szCs w:val="20"/>
        </w:rPr>
        <w:t>RAZDJEL 004: RAČUN ZADUŽIVANJA/FINANCIRANJA</w:t>
      </w:r>
    </w:p>
    <w:p w14:paraId="7C9405E5" w14:textId="77777777" w:rsidR="0027356A" w:rsidRPr="0005640B" w:rsidRDefault="0027356A" w:rsidP="0027356A">
      <w:pPr>
        <w:pStyle w:val="ListParagraph"/>
        <w:numPr>
          <w:ilvl w:val="0"/>
          <w:numId w:val="84"/>
        </w:numPr>
        <w:spacing w:line="276" w:lineRule="auto"/>
        <w:jc w:val="both"/>
        <w:rPr>
          <w:rFonts w:ascii="Verdana" w:hAnsi="Verdana" w:cs="Arial"/>
          <w:i/>
          <w:sz w:val="20"/>
          <w:szCs w:val="20"/>
          <w:u w:val="single"/>
        </w:rPr>
      </w:pPr>
      <w:r w:rsidRPr="0005640B">
        <w:rPr>
          <w:rFonts w:ascii="Verdana" w:hAnsi="Verdana" w:cs="Arial"/>
          <w:i/>
          <w:sz w:val="20"/>
          <w:szCs w:val="20"/>
          <w:u w:val="single"/>
        </w:rPr>
        <w:t xml:space="preserve">Program: </w:t>
      </w:r>
      <w:proofErr w:type="spellStart"/>
      <w:r w:rsidRPr="0005640B">
        <w:rPr>
          <w:rFonts w:ascii="Verdana" w:hAnsi="Verdana" w:cs="Arial"/>
          <w:i/>
          <w:sz w:val="20"/>
          <w:szCs w:val="20"/>
          <w:u w:val="single"/>
        </w:rPr>
        <w:t>Otplata</w:t>
      </w:r>
      <w:proofErr w:type="spellEnd"/>
      <w:r w:rsidRPr="0005640B">
        <w:rPr>
          <w:rFonts w:ascii="Verdana" w:hAnsi="Verdana" w:cs="Arial"/>
          <w:i/>
          <w:sz w:val="20"/>
          <w:szCs w:val="20"/>
          <w:u w:val="single"/>
        </w:rPr>
        <w:t xml:space="preserve"> </w:t>
      </w:r>
      <w:proofErr w:type="spellStart"/>
      <w:r w:rsidRPr="0005640B">
        <w:rPr>
          <w:rFonts w:ascii="Verdana" w:hAnsi="Verdana" w:cs="Arial"/>
          <w:i/>
          <w:sz w:val="20"/>
          <w:szCs w:val="20"/>
          <w:u w:val="single"/>
        </w:rPr>
        <w:t>kredita</w:t>
      </w:r>
      <w:proofErr w:type="spellEnd"/>
    </w:p>
    <w:p w14:paraId="55B31175"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w:t>
      </w:r>
      <w:proofErr w:type="spellStart"/>
      <w:r w:rsidRPr="0005640B">
        <w:rPr>
          <w:rFonts w:ascii="Verdana" w:hAnsi="Verdana" w:cs="Arial"/>
          <w:sz w:val="20"/>
          <w:szCs w:val="20"/>
        </w:rPr>
        <w:t>okviru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ovog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programa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planirano</w:t>
      </w:r>
      <w:proofErr w:type="spellEnd"/>
      <w:r w:rsidRPr="0005640B">
        <w:rPr>
          <w:rFonts w:ascii="Verdana" w:hAnsi="Verdana" w:cs="Arial"/>
          <w:sz w:val="20"/>
          <w:szCs w:val="20"/>
        </w:rPr>
        <w:t xml:space="preserve"> je 19.914,76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izvršeno</w:t>
      </w:r>
      <w:proofErr w:type="spellEnd"/>
      <w:r w:rsidRPr="0005640B">
        <w:rPr>
          <w:rFonts w:ascii="Verdana" w:hAnsi="Verdana" w:cs="Arial"/>
          <w:sz w:val="20"/>
          <w:szCs w:val="20"/>
        </w:rPr>
        <w:t xml:space="preserve"> je (17.627,96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što</w:t>
      </w:r>
      <w:proofErr w:type="spellEnd"/>
      <w:r w:rsidRPr="0005640B">
        <w:rPr>
          <w:rFonts w:ascii="Verdana" w:hAnsi="Verdana" w:cs="Arial"/>
          <w:sz w:val="20"/>
          <w:szCs w:val="20"/>
        </w:rPr>
        <w:t xml:space="preserve"> je 88,52% u </w:t>
      </w:r>
      <w:proofErr w:type="spellStart"/>
      <w:r w:rsidRPr="0005640B">
        <w:rPr>
          <w:rFonts w:ascii="Verdana" w:hAnsi="Verdana" w:cs="Arial"/>
          <w:sz w:val="20"/>
          <w:szCs w:val="20"/>
        </w:rPr>
        <w:t>odnosu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plan. Kamate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primljene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zajmove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kredite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(4.363,40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glavnica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primljenom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institucije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izvan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sektora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(13.264,56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
    <w:p w14:paraId="51B1ABAA"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 CILJ: </w:t>
      </w:r>
      <w:proofErr w:type="spellStart"/>
      <w:r w:rsidRPr="0005640B">
        <w:rPr>
          <w:rFonts w:ascii="Verdana" w:hAnsi="Verdana" w:cs="Arial"/>
          <w:sz w:val="20"/>
          <w:szCs w:val="20"/>
        </w:rPr>
        <w:t>Redovito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aktivnosti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preuzetih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obaveza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dugoročnom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zaduživanju</w:t>
      </w:r>
      <w:proofErr w:type="spellEnd"/>
      <w:r w:rsidRPr="0005640B">
        <w:rPr>
          <w:rFonts w:ascii="Verdana" w:hAnsi="Verdana" w:cs="Arial"/>
          <w:sz w:val="20"/>
          <w:szCs w:val="20"/>
        </w:rPr>
        <w:t>.</w:t>
      </w:r>
    </w:p>
    <w:p w14:paraId="281383C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POSEBNI CILJ: </w:t>
      </w:r>
      <w:proofErr w:type="spellStart"/>
      <w:r w:rsidRPr="0005640B">
        <w:rPr>
          <w:rFonts w:ascii="Verdana" w:hAnsi="Verdana" w:cs="Arial"/>
          <w:sz w:val="20"/>
          <w:szCs w:val="20"/>
        </w:rPr>
        <w:t>Ulaganje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rekonstrukcije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izgradnje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infrastrukture</w:t>
      </w:r>
      <w:proofErr w:type="spellEnd"/>
      <w:r w:rsidRPr="0005640B">
        <w:rPr>
          <w:rFonts w:ascii="Verdana" w:hAnsi="Verdana" w:cs="Arial"/>
          <w:sz w:val="20"/>
          <w:szCs w:val="20"/>
        </w:rPr>
        <w:t>.</w:t>
      </w:r>
    </w:p>
    <w:p w14:paraId="0FB26BA4"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POKAZATELJ USPJEŠNOSTI: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ulaganja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objekte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komunalne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infrastrukture</w:t>
      </w:r>
      <w:proofErr w:type="spellEnd"/>
      <w:r w:rsidRPr="0005640B">
        <w:rPr>
          <w:rFonts w:ascii="Verdana" w:hAnsi="Verdana" w:cs="Arial"/>
          <w:sz w:val="20"/>
          <w:szCs w:val="20"/>
        </w:rPr>
        <w:t xml:space="preserve"> i razvoj </w:t>
      </w:r>
      <w:proofErr w:type="spellStart"/>
      <w:r w:rsidRPr="0005640B">
        <w:rPr>
          <w:rFonts w:ascii="Verdana" w:hAnsi="Verdana" w:cs="Arial"/>
          <w:sz w:val="20"/>
          <w:szCs w:val="20"/>
        </w:rPr>
        <w:t>društvenih</w:t>
      </w:r>
      <w:proofErr w:type="spellEnd"/>
      <w:r w:rsidRPr="0005640B">
        <w:rPr>
          <w:rFonts w:ascii="Verdana" w:hAnsi="Verdana" w:cs="Arial"/>
          <w:sz w:val="20"/>
          <w:szCs w:val="20"/>
        </w:rPr>
        <w:t xml:space="preserve"> djelatnosti.</w:t>
      </w:r>
    </w:p>
    <w:p w14:paraId="4AD834F7" w14:textId="77777777" w:rsidR="0027356A" w:rsidRPr="0005640B" w:rsidRDefault="0027356A" w:rsidP="00EC2E72">
      <w:pPr>
        <w:jc w:val="left"/>
        <w:rPr>
          <w:rFonts w:ascii="Verdana" w:hAnsi="Verdana" w:cs="Arial"/>
          <w:b/>
          <w:sz w:val="20"/>
          <w:szCs w:val="20"/>
        </w:rPr>
      </w:pPr>
      <w:r w:rsidRPr="0005640B">
        <w:rPr>
          <w:rFonts w:ascii="Verdana" w:hAnsi="Verdana" w:cs="Arial"/>
          <w:b/>
          <w:sz w:val="20"/>
          <w:szCs w:val="20"/>
        </w:rPr>
        <w:t xml:space="preserve">IV. </w:t>
      </w:r>
      <w:proofErr w:type="spellStart"/>
      <w:r w:rsidRPr="0005640B">
        <w:rPr>
          <w:rFonts w:ascii="Verdana" w:hAnsi="Verdana" w:cs="Arial"/>
          <w:b/>
          <w:sz w:val="20"/>
          <w:szCs w:val="20"/>
        </w:rPr>
        <w:t>Posebni</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izvještaji</w:t>
      </w:r>
      <w:proofErr w:type="spellEnd"/>
      <w:r w:rsidRPr="0005640B">
        <w:rPr>
          <w:rFonts w:ascii="Verdana" w:hAnsi="Verdana" w:cs="Arial"/>
          <w:b/>
          <w:sz w:val="20"/>
          <w:szCs w:val="20"/>
        </w:rPr>
        <w:t xml:space="preserve"> o </w:t>
      </w:r>
      <w:proofErr w:type="spellStart"/>
      <w:r w:rsidRPr="0005640B">
        <w:rPr>
          <w:rFonts w:ascii="Verdana" w:hAnsi="Verdana" w:cs="Arial"/>
          <w:b/>
          <w:sz w:val="20"/>
          <w:szCs w:val="20"/>
        </w:rPr>
        <w:t>izvršenju</w:t>
      </w:r>
      <w:proofErr w:type="spellEnd"/>
      <w:r w:rsidRPr="0005640B">
        <w:rPr>
          <w:rFonts w:ascii="Verdana" w:hAnsi="Verdana" w:cs="Arial"/>
          <w:b/>
          <w:sz w:val="20"/>
          <w:szCs w:val="20"/>
        </w:rPr>
        <w:t xml:space="preserve"> </w:t>
      </w:r>
      <w:proofErr w:type="spellStart"/>
      <w:r w:rsidRPr="0005640B">
        <w:rPr>
          <w:rFonts w:ascii="Verdana" w:hAnsi="Verdana" w:cs="Arial"/>
          <w:b/>
          <w:sz w:val="20"/>
          <w:szCs w:val="20"/>
        </w:rPr>
        <w:t>proračuna</w:t>
      </w:r>
      <w:proofErr w:type="spellEnd"/>
      <w:r w:rsidRPr="0005640B">
        <w:rPr>
          <w:rFonts w:ascii="Verdana" w:hAnsi="Verdana" w:cs="Arial"/>
          <w:b/>
          <w:sz w:val="20"/>
          <w:szCs w:val="20"/>
        </w:rPr>
        <w:t xml:space="preserve"> za 2023. </w:t>
      </w:r>
      <w:proofErr w:type="spellStart"/>
      <w:r w:rsidRPr="0005640B">
        <w:rPr>
          <w:rFonts w:ascii="Verdana" w:hAnsi="Verdana" w:cs="Arial"/>
          <w:b/>
          <w:sz w:val="20"/>
          <w:szCs w:val="20"/>
        </w:rPr>
        <w:t>godinu</w:t>
      </w:r>
      <w:proofErr w:type="spellEnd"/>
      <w:r w:rsidRPr="0005640B">
        <w:rPr>
          <w:rFonts w:ascii="Verdana" w:hAnsi="Verdana" w:cs="Arial"/>
          <w:b/>
          <w:sz w:val="20"/>
          <w:szCs w:val="20"/>
        </w:rPr>
        <w:t xml:space="preserve">: </w:t>
      </w:r>
    </w:p>
    <w:p w14:paraId="6374BF05" w14:textId="77777777" w:rsidR="0027356A" w:rsidRPr="0005640B" w:rsidRDefault="0027356A" w:rsidP="0027356A">
      <w:pPr>
        <w:rPr>
          <w:rFonts w:ascii="Verdana" w:hAnsi="Verdana" w:cs="Arial"/>
          <w:b/>
          <w:sz w:val="20"/>
          <w:szCs w:val="20"/>
        </w:rPr>
      </w:pPr>
    </w:p>
    <w:p w14:paraId="10D1141C" w14:textId="77777777" w:rsidR="0027356A" w:rsidRPr="0005640B" w:rsidRDefault="0027356A" w:rsidP="00EC2E72">
      <w:pPr>
        <w:pBdr>
          <w:top w:val="single" w:sz="4" w:space="1" w:color="auto"/>
          <w:left w:val="single" w:sz="4" w:space="4" w:color="auto"/>
          <w:bottom w:val="single" w:sz="4" w:space="1" w:color="auto"/>
          <w:right w:val="single" w:sz="4" w:space="4" w:color="auto"/>
        </w:pBdr>
        <w:jc w:val="left"/>
        <w:rPr>
          <w:rFonts w:ascii="Verdana" w:hAnsi="Verdana" w:cs="Arial"/>
          <w:b/>
          <w:sz w:val="20"/>
          <w:szCs w:val="20"/>
        </w:rPr>
      </w:pPr>
      <w:proofErr w:type="spellStart"/>
      <w:r w:rsidRPr="0005640B">
        <w:rPr>
          <w:rFonts w:ascii="Verdana" w:hAnsi="Verdana" w:cs="Arial"/>
          <w:b/>
          <w:sz w:val="20"/>
          <w:szCs w:val="20"/>
        </w:rPr>
        <w:t>Izvještaj</w:t>
      </w:r>
      <w:proofErr w:type="spellEnd"/>
      <w:r w:rsidRPr="0005640B">
        <w:rPr>
          <w:rFonts w:ascii="Verdana" w:hAnsi="Verdana" w:cs="Arial"/>
          <w:b/>
          <w:sz w:val="20"/>
          <w:szCs w:val="20"/>
        </w:rPr>
        <w:t xml:space="preserve"> 4.1.   IZVJEŠTAJ O KORIŠTENJU PRORAČUNSKE ZALIHE</w:t>
      </w:r>
    </w:p>
    <w:p w14:paraId="3FFD4239" w14:textId="77777777" w:rsidR="0027356A" w:rsidRPr="0005640B" w:rsidRDefault="0027356A" w:rsidP="0027356A">
      <w:pPr>
        <w:rPr>
          <w:rFonts w:ascii="Verdana" w:hAnsi="Verdana" w:cs="Arial"/>
          <w:b/>
          <w:sz w:val="20"/>
          <w:szCs w:val="20"/>
        </w:rPr>
      </w:pPr>
    </w:p>
    <w:p w14:paraId="71E26C8E"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7.</w:t>
      </w:r>
    </w:p>
    <w:p w14:paraId="166B7A5A" w14:textId="77777777" w:rsidR="0027356A" w:rsidRPr="0005640B" w:rsidRDefault="0027356A" w:rsidP="0027356A">
      <w:pPr>
        <w:ind w:firstLine="708"/>
        <w:jc w:val="both"/>
        <w:rPr>
          <w:rFonts w:ascii="Verdana" w:hAnsi="Verdana" w:cs="Arial"/>
          <w:sz w:val="20"/>
          <w:szCs w:val="20"/>
        </w:rPr>
      </w:pP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zalihe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sukladno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članku</w:t>
      </w:r>
      <w:proofErr w:type="spellEnd"/>
      <w:r w:rsidRPr="0005640B">
        <w:rPr>
          <w:rFonts w:ascii="Verdana" w:hAnsi="Verdana" w:cs="Arial"/>
          <w:sz w:val="20"/>
          <w:szCs w:val="20"/>
        </w:rPr>
        <w:t xml:space="preserve"> 56. </w:t>
      </w:r>
      <w:proofErr w:type="spellStart"/>
      <w:r w:rsidRPr="0005640B">
        <w:rPr>
          <w:rFonts w:ascii="Verdana" w:hAnsi="Verdana" w:cs="Arial"/>
          <w:sz w:val="20"/>
          <w:szCs w:val="20"/>
        </w:rPr>
        <w:t>Zakona</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proračunu</w:t>
      </w:r>
      <w:proofErr w:type="spellEnd"/>
      <w:r w:rsidRPr="0005640B">
        <w:rPr>
          <w:rFonts w:ascii="Verdana" w:hAnsi="Verdana" w:cs="Arial"/>
          <w:sz w:val="20"/>
          <w:szCs w:val="20"/>
        </w:rPr>
        <w:t xml:space="preserve"> (NN br. 144/21.) </w:t>
      </w:r>
      <w:proofErr w:type="spellStart"/>
      <w:r w:rsidRPr="0005640B">
        <w:rPr>
          <w:rFonts w:ascii="Verdana" w:hAnsi="Verdana" w:cs="Arial"/>
          <w:sz w:val="20"/>
          <w:szCs w:val="20"/>
        </w:rPr>
        <w:t>mogu</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koristiti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nepredviđene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namjene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koje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proračunu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nisu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osigurana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ili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namjene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koje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tijekom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pokaže</w:t>
      </w:r>
      <w:proofErr w:type="spellEnd"/>
      <w:r w:rsidRPr="0005640B">
        <w:rPr>
          <w:rFonts w:ascii="Verdana" w:hAnsi="Verdana" w:cs="Arial"/>
          <w:sz w:val="20"/>
          <w:szCs w:val="20"/>
        </w:rPr>
        <w:t xml:space="preserve"> da za </w:t>
      </w:r>
      <w:proofErr w:type="spellStart"/>
      <w:r w:rsidRPr="0005640B">
        <w:rPr>
          <w:rFonts w:ascii="Verdana" w:hAnsi="Verdana" w:cs="Arial"/>
          <w:sz w:val="20"/>
          <w:szCs w:val="20"/>
        </w:rPr>
        <w:t>njih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nisu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utvrđena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dovoljna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jer</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bilo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moguće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predvidjeti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zalihe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koriste</w:t>
      </w:r>
      <w:proofErr w:type="spellEnd"/>
      <w:r w:rsidRPr="0005640B">
        <w:rPr>
          <w:rFonts w:ascii="Verdana" w:hAnsi="Verdana" w:cs="Arial"/>
          <w:sz w:val="20"/>
          <w:szCs w:val="20"/>
        </w:rPr>
        <w:t xml:space="preserve"> se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nastalih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otklanjanju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posljedica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elementarnih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nepogoda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epidemija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ekoloških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katastrofa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izvanrednih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događaja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ostalih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nepredviđenih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nesreća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druge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lastRenderedPageBreak/>
        <w:t>nepredviđene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tijekom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zalihe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mogu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iznositi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najviše</w:t>
      </w:r>
      <w:proofErr w:type="spellEnd"/>
      <w:r w:rsidRPr="0005640B">
        <w:rPr>
          <w:rFonts w:ascii="Verdana" w:hAnsi="Verdana" w:cs="Arial"/>
          <w:sz w:val="20"/>
          <w:szCs w:val="20"/>
        </w:rPr>
        <w:t xml:space="preserve"> 0,50 </w:t>
      </w:r>
      <w:proofErr w:type="spellStart"/>
      <w:r w:rsidRPr="0005640B">
        <w:rPr>
          <w:rFonts w:ascii="Verdana" w:hAnsi="Verdana" w:cs="Arial"/>
          <w:sz w:val="20"/>
          <w:szCs w:val="20"/>
        </w:rPr>
        <w:t>posto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planiranih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prihoda</w:t>
      </w:r>
      <w:proofErr w:type="spellEnd"/>
      <w:r w:rsidRPr="0005640B">
        <w:rPr>
          <w:rFonts w:ascii="Verdana" w:hAnsi="Verdana" w:cs="Arial"/>
          <w:sz w:val="20"/>
          <w:szCs w:val="20"/>
        </w:rPr>
        <w:t xml:space="preserve"> bez </w:t>
      </w:r>
      <w:proofErr w:type="spellStart"/>
      <w:r w:rsidRPr="0005640B">
        <w:rPr>
          <w:rFonts w:ascii="Verdana" w:hAnsi="Verdana" w:cs="Arial"/>
          <w:sz w:val="20"/>
          <w:szCs w:val="20"/>
        </w:rPr>
        <w:t>primitaka</w:t>
      </w:r>
      <w:proofErr w:type="spellEnd"/>
      <w:r w:rsidRPr="0005640B">
        <w:rPr>
          <w:rFonts w:ascii="Verdana" w:hAnsi="Verdana" w:cs="Arial"/>
          <w:sz w:val="20"/>
          <w:szCs w:val="20"/>
        </w:rPr>
        <w:t xml:space="preserve">. </w:t>
      </w:r>
    </w:p>
    <w:p w14:paraId="34417E6D"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Sukladno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Zakonu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člankom</w:t>
      </w:r>
      <w:proofErr w:type="spellEnd"/>
      <w:r w:rsidRPr="0005640B">
        <w:rPr>
          <w:rFonts w:ascii="Verdana" w:hAnsi="Verdana" w:cs="Arial"/>
          <w:sz w:val="20"/>
          <w:szCs w:val="20"/>
        </w:rPr>
        <w:t xml:space="preserve"> 14. </w:t>
      </w:r>
      <w:proofErr w:type="spellStart"/>
      <w:r w:rsidRPr="0005640B">
        <w:rPr>
          <w:rFonts w:ascii="Verdana" w:hAnsi="Verdana" w:cs="Arial"/>
          <w:sz w:val="20"/>
          <w:szCs w:val="20"/>
        </w:rPr>
        <w:t>Odluke</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izvršavanju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 za 2023. g. (</w:t>
      </w:r>
      <w:proofErr w:type="spellStart"/>
      <w:r w:rsidRPr="0005640B">
        <w:rPr>
          <w:rFonts w:ascii="Verdana" w:hAnsi="Verdana" w:cs="Arial"/>
          <w:sz w:val="20"/>
          <w:szCs w:val="20"/>
        </w:rPr>
        <w:t>Glasnik</w:t>
      </w:r>
      <w:proofErr w:type="spellEnd"/>
      <w:r w:rsidRPr="0005640B">
        <w:rPr>
          <w:rFonts w:ascii="Verdana" w:hAnsi="Verdana" w:cs="Arial"/>
          <w:sz w:val="20"/>
          <w:szCs w:val="20"/>
        </w:rPr>
        <w:t xml:space="preserve"> Općine Lasinja </w:t>
      </w:r>
      <w:proofErr w:type="spellStart"/>
      <w:r w:rsidRPr="0005640B">
        <w:rPr>
          <w:rFonts w:ascii="Verdana" w:hAnsi="Verdana" w:cs="Arial"/>
          <w:sz w:val="20"/>
          <w:szCs w:val="20"/>
        </w:rPr>
        <w:t>bro</w:t>
      </w:r>
      <w:r w:rsidRPr="0005640B">
        <w:rPr>
          <w:rFonts w:ascii="Verdana" w:hAnsi="Verdana" w:cs="Arial"/>
          <w:color w:val="000000" w:themeColor="text1"/>
          <w:sz w:val="20"/>
          <w:szCs w:val="20"/>
        </w:rPr>
        <w:t>j</w:t>
      </w:r>
      <w:proofErr w:type="spellEnd"/>
      <w:r w:rsidRPr="0005640B">
        <w:rPr>
          <w:rFonts w:ascii="Verdana" w:hAnsi="Verdana" w:cs="Arial"/>
          <w:color w:val="000000" w:themeColor="text1"/>
          <w:sz w:val="20"/>
          <w:szCs w:val="20"/>
        </w:rPr>
        <w:t xml:space="preserve"> 7/2022.) </w:t>
      </w:r>
      <w:r w:rsidRPr="0005640B">
        <w:rPr>
          <w:rFonts w:ascii="Verdana" w:hAnsi="Verdana" w:cs="Arial"/>
          <w:sz w:val="20"/>
          <w:szCs w:val="20"/>
        </w:rPr>
        <w:t xml:space="preserve">u </w:t>
      </w:r>
      <w:proofErr w:type="spellStart"/>
      <w:r w:rsidRPr="0005640B">
        <w:rPr>
          <w:rFonts w:ascii="Verdana" w:hAnsi="Verdana" w:cs="Arial"/>
          <w:sz w:val="20"/>
          <w:szCs w:val="20"/>
        </w:rPr>
        <w:t>Proračunu</w:t>
      </w:r>
      <w:proofErr w:type="spellEnd"/>
      <w:r w:rsidRPr="0005640B">
        <w:rPr>
          <w:rFonts w:ascii="Verdana" w:hAnsi="Verdana" w:cs="Arial"/>
          <w:sz w:val="20"/>
          <w:szCs w:val="20"/>
        </w:rPr>
        <w:t xml:space="preserve"> Općine Lasinja za 2023. g. </w:t>
      </w:r>
      <w:proofErr w:type="spellStart"/>
      <w:r w:rsidRPr="0005640B">
        <w:rPr>
          <w:rFonts w:ascii="Verdana" w:hAnsi="Verdana" w:cs="Arial"/>
          <w:sz w:val="20"/>
          <w:szCs w:val="20"/>
        </w:rPr>
        <w:t>planirana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zalihe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w:t>
      </w:r>
      <w:r w:rsidRPr="0005640B">
        <w:rPr>
          <w:rFonts w:ascii="Verdana" w:hAnsi="Verdana" w:cs="Arial"/>
          <w:b/>
          <w:bCs/>
          <w:color w:val="000000" w:themeColor="text1"/>
          <w:sz w:val="20"/>
          <w:szCs w:val="20"/>
        </w:rPr>
        <w:t xml:space="preserve">(1.990,84 </w:t>
      </w:r>
      <w:proofErr w:type="spellStart"/>
      <w:r w:rsidRPr="0005640B">
        <w:rPr>
          <w:rFonts w:ascii="Verdana" w:hAnsi="Verdana" w:cs="Arial"/>
          <w:b/>
          <w:bCs/>
          <w:color w:val="000000" w:themeColor="text1"/>
          <w:sz w:val="20"/>
          <w:szCs w:val="20"/>
        </w:rPr>
        <w:t>eura</w:t>
      </w:r>
      <w:proofErr w:type="spellEnd"/>
      <w:r w:rsidRPr="0005640B">
        <w:rPr>
          <w:rFonts w:ascii="Verdana" w:hAnsi="Verdana" w:cs="Arial"/>
          <w:color w:val="000000" w:themeColor="text1"/>
          <w:sz w:val="20"/>
          <w:szCs w:val="20"/>
        </w:rPr>
        <w:t xml:space="preserve">). </w:t>
      </w:r>
      <w:r w:rsidRPr="0005640B">
        <w:rPr>
          <w:rFonts w:ascii="Verdana" w:hAnsi="Verdana" w:cs="Arial"/>
          <w:sz w:val="20"/>
          <w:szCs w:val="20"/>
        </w:rPr>
        <w:t xml:space="preserve">Općina u </w:t>
      </w:r>
      <w:proofErr w:type="spellStart"/>
      <w:r w:rsidRPr="0005640B">
        <w:rPr>
          <w:rFonts w:ascii="Verdana" w:hAnsi="Verdana" w:cs="Arial"/>
          <w:sz w:val="20"/>
          <w:szCs w:val="20"/>
        </w:rPr>
        <w:t>tijeku</w:t>
      </w:r>
      <w:proofErr w:type="spellEnd"/>
      <w:r w:rsidRPr="0005640B">
        <w:rPr>
          <w:rFonts w:ascii="Verdana" w:hAnsi="Verdana" w:cs="Arial"/>
          <w:sz w:val="20"/>
          <w:szCs w:val="20"/>
        </w:rPr>
        <w:t xml:space="preserve"> 2023. g. </w:t>
      </w:r>
      <w:proofErr w:type="spellStart"/>
      <w:r w:rsidRPr="0005640B">
        <w:rPr>
          <w:rFonts w:ascii="Verdana" w:hAnsi="Verdana" w:cs="Arial"/>
          <w:sz w:val="20"/>
          <w:szCs w:val="20"/>
        </w:rPr>
        <w:t>nije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koristila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zalihe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bila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izvješćivati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predstavničko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tijelo</w:t>
      </w:r>
      <w:proofErr w:type="spellEnd"/>
      <w:r w:rsidRPr="0005640B">
        <w:rPr>
          <w:rFonts w:ascii="Verdana" w:hAnsi="Verdana" w:cs="Arial"/>
          <w:sz w:val="20"/>
          <w:szCs w:val="20"/>
        </w:rPr>
        <w:t>.</w:t>
      </w:r>
    </w:p>
    <w:p w14:paraId="3E837C52" w14:textId="77777777" w:rsidR="0027356A" w:rsidRPr="0005640B" w:rsidRDefault="0027356A" w:rsidP="0027356A">
      <w:pPr>
        <w:jc w:val="both"/>
        <w:rPr>
          <w:rFonts w:ascii="Verdana" w:hAnsi="Verdana" w:cs="Arial"/>
          <w:sz w:val="20"/>
          <w:szCs w:val="20"/>
        </w:rPr>
      </w:pPr>
    </w:p>
    <w:p w14:paraId="5545382B" w14:textId="77777777" w:rsidR="0027356A" w:rsidRPr="0005640B" w:rsidRDefault="0027356A" w:rsidP="00EC2E72">
      <w:pPr>
        <w:pBdr>
          <w:top w:val="single" w:sz="4" w:space="1" w:color="auto"/>
          <w:left w:val="single" w:sz="4" w:space="4" w:color="auto"/>
          <w:bottom w:val="single" w:sz="4" w:space="1" w:color="auto"/>
          <w:right w:val="single" w:sz="4" w:space="4" w:color="auto"/>
        </w:pBdr>
        <w:jc w:val="left"/>
        <w:rPr>
          <w:rFonts w:ascii="Verdana" w:hAnsi="Verdana" w:cs="Arial"/>
          <w:b/>
          <w:sz w:val="20"/>
          <w:szCs w:val="20"/>
        </w:rPr>
      </w:pPr>
      <w:proofErr w:type="spellStart"/>
      <w:r w:rsidRPr="0005640B">
        <w:rPr>
          <w:rFonts w:ascii="Verdana" w:hAnsi="Verdana" w:cs="Arial"/>
          <w:b/>
          <w:sz w:val="20"/>
          <w:szCs w:val="20"/>
        </w:rPr>
        <w:t>Izvještaj</w:t>
      </w:r>
      <w:proofErr w:type="spellEnd"/>
      <w:r w:rsidRPr="0005640B">
        <w:rPr>
          <w:rFonts w:ascii="Verdana" w:hAnsi="Verdana" w:cs="Arial"/>
          <w:b/>
          <w:sz w:val="20"/>
          <w:szCs w:val="20"/>
        </w:rPr>
        <w:t xml:space="preserve"> 4.2. IZVJEŠTAJ O ZADUŽIVANJU NA DOMAĆEM I STRANOM TRŽIŠTU NOVCA I KAPITALA</w:t>
      </w:r>
    </w:p>
    <w:p w14:paraId="5B88B66A" w14:textId="77777777" w:rsidR="0027356A" w:rsidRPr="0005640B" w:rsidRDefault="0027356A" w:rsidP="0027356A">
      <w:pPr>
        <w:rPr>
          <w:rFonts w:ascii="Verdana" w:hAnsi="Verdana" w:cs="Arial"/>
          <w:b/>
          <w:sz w:val="20"/>
          <w:szCs w:val="20"/>
        </w:rPr>
      </w:pPr>
    </w:p>
    <w:p w14:paraId="26CAF6D2"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8.</w:t>
      </w:r>
    </w:p>
    <w:p w14:paraId="536BA8DC" w14:textId="77777777" w:rsidR="0027356A" w:rsidRPr="0005640B" w:rsidRDefault="0027356A" w:rsidP="0027356A">
      <w:pPr>
        <w:ind w:firstLine="708"/>
        <w:jc w:val="both"/>
        <w:rPr>
          <w:rFonts w:ascii="Verdana" w:hAnsi="Verdana" w:cs="Arial"/>
          <w:sz w:val="20"/>
          <w:szCs w:val="20"/>
        </w:rPr>
      </w:pPr>
      <w:proofErr w:type="spellStart"/>
      <w:r w:rsidRPr="0005640B">
        <w:rPr>
          <w:rFonts w:ascii="Verdana" w:hAnsi="Verdana" w:cs="Arial"/>
          <w:sz w:val="20"/>
          <w:szCs w:val="20"/>
        </w:rPr>
        <w:t>Zaduživanje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jedinica</w:t>
      </w:r>
      <w:proofErr w:type="spellEnd"/>
      <w:r w:rsidRPr="0005640B">
        <w:rPr>
          <w:rFonts w:ascii="Verdana" w:hAnsi="Verdana" w:cs="Arial"/>
          <w:sz w:val="20"/>
          <w:szCs w:val="20"/>
        </w:rPr>
        <w:t xml:space="preserve"> lokalne i </w:t>
      </w:r>
      <w:proofErr w:type="spellStart"/>
      <w:r w:rsidRPr="0005640B">
        <w:rPr>
          <w:rFonts w:ascii="Verdana" w:hAnsi="Verdana" w:cs="Arial"/>
          <w:sz w:val="20"/>
          <w:szCs w:val="20"/>
        </w:rPr>
        <w:t>područne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regionalne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samouprave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regulirano</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Zakonom</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proračunu</w:t>
      </w:r>
      <w:proofErr w:type="spellEnd"/>
      <w:r w:rsidRPr="0005640B">
        <w:rPr>
          <w:rFonts w:ascii="Verdana" w:hAnsi="Verdana" w:cs="Arial"/>
          <w:sz w:val="20"/>
          <w:szCs w:val="20"/>
        </w:rPr>
        <w:t xml:space="preserve"> (NN br. 144/21) i </w:t>
      </w:r>
      <w:proofErr w:type="spellStart"/>
      <w:r w:rsidRPr="0005640B">
        <w:rPr>
          <w:rFonts w:ascii="Verdana" w:hAnsi="Verdana" w:cs="Arial"/>
          <w:sz w:val="20"/>
          <w:szCs w:val="20"/>
        </w:rPr>
        <w:t>Pravilnikom</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postupku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davanja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jamstava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suglasnosti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jedinica</w:t>
      </w:r>
      <w:proofErr w:type="spellEnd"/>
      <w:r w:rsidRPr="0005640B">
        <w:rPr>
          <w:rFonts w:ascii="Verdana" w:hAnsi="Verdana" w:cs="Arial"/>
          <w:sz w:val="20"/>
          <w:szCs w:val="20"/>
        </w:rPr>
        <w:t xml:space="preserve"> lokalne i </w:t>
      </w:r>
      <w:proofErr w:type="spellStart"/>
      <w:r w:rsidRPr="0005640B">
        <w:rPr>
          <w:rFonts w:ascii="Verdana" w:hAnsi="Verdana" w:cs="Arial"/>
          <w:sz w:val="20"/>
          <w:szCs w:val="20"/>
        </w:rPr>
        <w:t>područne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regionalne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samouprave</w:t>
      </w:r>
      <w:proofErr w:type="spellEnd"/>
      <w:r w:rsidRPr="0005640B">
        <w:rPr>
          <w:rFonts w:ascii="Verdana" w:hAnsi="Verdana" w:cs="Arial"/>
          <w:sz w:val="20"/>
          <w:szCs w:val="20"/>
        </w:rPr>
        <w:t xml:space="preserve"> (NN br. 67/22). Pod </w:t>
      </w:r>
      <w:proofErr w:type="spellStart"/>
      <w:r w:rsidRPr="0005640B">
        <w:rPr>
          <w:rFonts w:ascii="Verdana" w:hAnsi="Verdana" w:cs="Arial"/>
          <w:sz w:val="20"/>
          <w:szCs w:val="20"/>
        </w:rPr>
        <w:t>zaduživanjem</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podrazumijeva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uzimanje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zajmova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izdavanje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vrijednosnih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papira</w:t>
      </w:r>
      <w:proofErr w:type="spellEnd"/>
      <w:r w:rsidRPr="0005640B">
        <w:rPr>
          <w:rFonts w:ascii="Verdana" w:hAnsi="Verdana" w:cs="Arial"/>
          <w:sz w:val="20"/>
          <w:szCs w:val="20"/>
        </w:rPr>
        <w:t>.</w:t>
      </w:r>
    </w:p>
    <w:p w14:paraId="6439E034"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2023. </w:t>
      </w:r>
      <w:proofErr w:type="spellStart"/>
      <w:r w:rsidRPr="0005640B">
        <w:rPr>
          <w:rFonts w:ascii="Verdana" w:hAnsi="Verdana" w:cs="Arial"/>
          <w:sz w:val="20"/>
          <w:szCs w:val="20"/>
        </w:rPr>
        <w:t>godini</w:t>
      </w:r>
      <w:proofErr w:type="spellEnd"/>
      <w:r w:rsidRPr="0005640B">
        <w:rPr>
          <w:rFonts w:ascii="Verdana" w:hAnsi="Verdana" w:cs="Arial"/>
          <w:sz w:val="20"/>
          <w:szCs w:val="20"/>
        </w:rPr>
        <w:t xml:space="preserve"> Općina je </w:t>
      </w:r>
      <w:proofErr w:type="spellStart"/>
      <w:r w:rsidRPr="0005640B">
        <w:rPr>
          <w:rFonts w:ascii="Verdana" w:hAnsi="Verdana" w:cs="Arial"/>
          <w:sz w:val="20"/>
          <w:szCs w:val="20"/>
        </w:rPr>
        <w:t>redovno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otplaćivala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dugoročni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banke</w:t>
      </w:r>
      <w:proofErr w:type="spellEnd"/>
      <w:r w:rsidRPr="0005640B">
        <w:rPr>
          <w:rFonts w:ascii="Verdana" w:hAnsi="Verdana" w:cs="Arial"/>
          <w:sz w:val="20"/>
          <w:szCs w:val="20"/>
        </w:rPr>
        <w:t xml:space="preserve"> Zagreb. </w:t>
      </w:r>
      <w:proofErr w:type="spellStart"/>
      <w:r w:rsidRPr="0005640B">
        <w:rPr>
          <w:rFonts w:ascii="Verdana" w:hAnsi="Verdana" w:cs="Arial"/>
          <w:sz w:val="20"/>
          <w:szCs w:val="20"/>
        </w:rPr>
        <w:t>Izvještajem</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zaduživanju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domaćem</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stranom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tržištu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novca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kapitala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dobiva</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detaljan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pregled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izvještajnom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razdoblju</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vrsti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instrumenta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valutnoj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kamatnoj</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ročnoj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strukturi</w:t>
      </w:r>
      <w:proofErr w:type="spellEnd"/>
      <w:r w:rsidRPr="0005640B">
        <w:rPr>
          <w:rFonts w:ascii="Verdana" w:hAnsi="Verdana" w:cs="Arial"/>
          <w:sz w:val="20"/>
          <w:szCs w:val="20"/>
        </w:rPr>
        <w:t>.</w:t>
      </w:r>
    </w:p>
    <w:p w14:paraId="1B5B1464" w14:textId="77777777" w:rsidR="0027356A" w:rsidRPr="0005640B" w:rsidRDefault="0027356A" w:rsidP="0027356A">
      <w:pPr>
        <w:pStyle w:val="ListParagraph"/>
        <w:numPr>
          <w:ilvl w:val="0"/>
          <w:numId w:val="80"/>
        </w:numPr>
        <w:pBdr>
          <w:top w:val="single" w:sz="4" w:space="1" w:color="auto"/>
          <w:left w:val="single" w:sz="4" w:space="4" w:color="auto"/>
          <w:bottom w:val="single" w:sz="4" w:space="1" w:color="auto"/>
          <w:right w:val="single" w:sz="4" w:space="4" w:color="auto"/>
        </w:pBdr>
        <w:spacing w:after="200" w:line="276" w:lineRule="auto"/>
        <w:jc w:val="both"/>
        <w:rPr>
          <w:rFonts w:ascii="Verdana" w:hAnsi="Verdana" w:cs="Arial"/>
          <w:sz w:val="20"/>
          <w:szCs w:val="20"/>
        </w:rPr>
      </w:pPr>
      <w:r w:rsidRPr="0005640B">
        <w:rPr>
          <w:rFonts w:ascii="Verdana" w:hAnsi="Verdana" w:cs="Arial"/>
          <w:b/>
          <w:bCs/>
          <w:color w:val="000000" w:themeColor="text1"/>
          <w:sz w:val="20"/>
          <w:szCs w:val="20"/>
        </w:rPr>
        <w:t>DUGOROČNI KREDIT</w:t>
      </w:r>
      <w:r w:rsidRPr="0005640B">
        <w:rPr>
          <w:rFonts w:ascii="Verdana" w:hAnsi="Verdana" w:cs="Arial"/>
          <w:color w:val="000000" w:themeColor="text1"/>
          <w:sz w:val="20"/>
          <w:szCs w:val="20"/>
        </w:rPr>
        <w:t xml:space="preserve"> </w:t>
      </w:r>
      <w:r w:rsidRPr="0005640B">
        <w:rPr>
          <w:rFonts w:ascii="Verdana" w:hAnsi="Verdana" w:cs="Arial"/>
          <w:sz w:val="20"/>
          <w:szCs w:val="20"/>
        </w:rPr>
        <w:t>– UGOVOR - PRIVREDNA BANKA  ZAGREB D.D.</w:t>
      </w:r>
    </w:p>
    <w:p w14:paraId="102A1094" w14:textId="77777777" w:rsidR="0027356A" w:rsidRPr="0005640B" w:rsidRDefault="0027356A" w:rsidP="0027356A">
      <w:pPr>
        <w:jc w:val="both"/>
        <w:rPr>
          <w:rFonts w:ascii="Verdana" w:hAnsi="Verdana" w:cs="Arial"/>
          <w:color w:val="000000" w:themeColor="text1"/>
          <w:sz w:val="20"/>
          <w:szCs w:val="20"/>
        </w:rPr>
      </w:pPr>
      <w:r w:rsidRPr="0005640B">
        <w:rPr>
          <w:rFonts w:ascii="Verdana" w:hAnsi="Verdana" w:cs="Arial"/>
          <w:color w:val="000000" w:themeColor="text1"/>
          <w:sz w:val="20"/>
          <w:szCs w:val="20"/>
        </w:rPr>
        <w:t xml:space="preserve">Općina Lasinja je </w:t>
      </w:r>
      <w:proofErr w:type="spellStart"/>
      <w:r w:rsidRPr="0005640B">
        <w:rPr>
          <w:rFonts w:ascii="Verdana" w:hAnsi="Verdana" w:cs="Arial"/>
          <w:color w:val="000000" w:themeColor="text1"/>
          <w:sz w:val="20"/>
          <w:szCs w:val="20"/>
        </w:rPr>
        <w:t>prema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primljenoj</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suglasnosti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Ministarstva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financija</w:t>
      </w:r>
      <w:proofErr w:type="spellEnd"/>
      <w:r w:rsidRPr="0005640B">
        <w:rPr>
          <w:rFonts w:ascii="Verdana" w:hAnsi="Verdana" w:cs="Arial"/>
          <w:color w:val="000000" w:themeColor="text1"/>
          <w:sz w:val="20"/>
          <w:szCs w:val="20"/>
        </w:rPr>
        <w:t xml:space="preserve"> od 20.07.2020. g. </w:t>
      </w:r>
      <w:proofErr w:type="spellStart"/>
      <w:r w:rsidRPr="0005640B">
        <w:rPr>
          <w:rFonts w:ascii="Verdana" w:hAnsi="Verdana" w:cs="Arial"/>
          <w:color w:val="000000" w:themeColor="text1"/>
          <w:sz w:val="20"/>
          <w:szCs w:val="20"/>
        </w:rPr>
        <w:t>zaključila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Ugovor</w:t>
      </w:r>
      <w:proofErr w:type="spellEnd"/>
      <w:r w:rsidRPr="0005640B">
        <w:rPr>
          <w:rFonts w:ascii="Verdana" w:hAnsi="Verdana" w:cs="Arial"/>
          <w:color w:val="000000" w:themeColor="text1"/>
          <w:sz w:val="20"/>
          <w:szCs w:val="20"/>
        </w:rPr>
        <w:t xml:space="preserve"> o </w:t>
      </w:r>
      <w:proofErr w:type="spellStart"/>
      <w:r w:rsidRPr="0005640B">
        <w:rPr>
          <w:rFonts w:ascii="Verdana" w:hAnsi="Verdana" w:cs="Arial"/>
          <w:color w:val="000000" w:themeColor="text1"/>
          <w:sz w:val="20"/>
          <w:szCs w:val="20"/>
        </w:rPr>
        <w:t>kreditu</w:t>
      </w:r>
      <w:proofErr w:type="spellEnd"/>
      <w:r w:rsidRPr="0005640B">
        <w:rPr>
          <w:rFonts w:ascii="Verdana" w:hAnsi="Verdana" w:cs="Arial"/>
          <w:color w:val="000000" w:themeColor="text1"/>
          <w:sz w:val="20"/>
          <w:szCs w:val="20"/>
        </w:rPr>
        <w:t xml:space="preserve"> URBROJ: 3-20-9 s </w:t>
      </w:r>
      <w:proofErr w:type="spellStart"/>
      <w:r w:rsidRPr="0005640B">
        <w:rPr>
          <w:rFonts w:ascii="Verdana" w:hAnsi="Verdana" w:cs="Arial"/>
          <w:color w:val="000000" w:themeColor="text1"/>
          <w:sz w:val="20"/>
          <w:szCs w:val="20"/>
        </w:rPr>
        <w:t>Privrednom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bankom</w:t>
      </w:r>
      <w:proofErr w:type="spellEnd"/>
      <w:r w:rsidRPr="0005640B">
        <w:rPr>
          <w:rFonts w:ascii="Verdana" w:hAnsi="Verdana" w:cs="Arial"/>
          <w:color w:val="000000" w:themeColor="text1"/>
          <w:sz w:val="20"/>
          <w:szCs w:val="20"/>
        </w:rPr>
        <w:t xml:space="preserve"> Zagreb </w:t>
      </w:r>
      <w:proofErr w:type="spellStart"/>
      <w:r w:rsidRPr="0005640B">
        <w:rPr>
          <w:rFonts w:ascii="Verdana" w:hAnsi="Verdana" w:cs="Arial"/>
          <w:color w:val="000000" w:themeColor="text1"/>
          <w:sz w:val="20"/>
          <w:szCs w:val="20"/>
        </w:rPr>
        <w:t>d.d.</w:t>
      </w:r>
      <w:proofErr w:type="spellEnd"/>
      <w:r w:rsidRPr="0005640B">
        <w:rPr>
          <w:rFonts w:ascii="Verdana" w:hAnsi="Verdana" w:cs="Arial"/>
          <w:color w:val="000000" w:themeColor="text1"/>
          <w:sz w:val="20"/>
          <w:szCs w:val="20"/>
        </w:rPr>
        <w:t xml:space="preserve">, dana 29.07.2020. g, </w:t>
      </w:r>
      <w:proofErr w:type="spellStart"/>
      <w:r w:rsidRPr="0005640B">
        <w:rPr>
          <w:rFonts w:ascii="Verdana" w:hAnsi="Verdana" w:cs="Arial"/>
          <w:color w:val="000000" w:themeColor="text1"/>
          <w:sz w:val="20"/>
          <w:szCs w:val="20"/>
        </w:rPr>
        <w:t>na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iznos</w:t>
      </w:r>
      <w:proofErr w:type="spellEnd"/>
      <w:r w:rsidRPr="0005640B">
        <w:rPr>
          <w:rFonts w:ascii="Verdana" w:hAnsi="Verdana" w:cs="Arial"/>
          <w:color w:val="000000" w:themeColor="text1"/>
          <w:sz w:val="20"/>
          <w:szCs w:val="20"/>
        </w:rPr>
        <w:t xml:space="preserve"> od 1.299.711,12 </w:t>
      </w:r>
      <w:proofErr w:type="spellStart"/>
      <w:r w:rsidRPr="0005640B">
        <w:rPr>
          <w:rFonts w:ascii="Verdana" w:hAnsi="Verdana" w:cs="Arial"/>
          <w:color w:val="000000" w:themeColor="text1"/>
          <w:sz w:val="20"/>
          <w:szCs w:val="20"/>
        </w:rPr>
        <w:t>kn</w:t>
      </w:r>
      <w:proofErr w:type="spellEnd"/>
      <w:r w:rsidRPr="0005640B">
        <w:rPr>
          <w:rFonts w:ascii="Verdana" w:hAnsi="Verdana" w:cs="Arial"/>
          <w:color w:val="000000" w:themeColor="text1"/>
          <w:sz w:val="20"/>
          <w:szCs w:val="20"/>
        </w:rPr>
        <w:t>;</w:t>
      </w:r>
      <w:r w:rsidRPr="0005640B">
        <w:rPr>
          <w:rFonts w:ascii="Verdana" w:hAnsi="Verdana" w:cs="Arial"/>
          <w:b/>
          <w:bCs/>
          <w:color w:val="000000" w:themeColor="text1"/>
          <w:sz w:val="20"/>
          <w:szCs w:val="20"/>
        </w:rPr>
        <w:t xml:space="preserve">  (172.501,31 </w:t>
      </w:r>
      <w:proofErr w:type="spellStart"/>
      <w:r w:rsidRPr="0005640B">
        <w:rPr>
          <w:rFonts w:ascii="Verdana" w:hAnsi="Verdana" w:cs="Arial"/>
          <w:b/>
          <w:bCs/>
          <w:color w:val="000000" w:themeColor="text1"/>
          <w:sz w:val="20"/>
          <w:szCs w:val="20"/>
        </w:rPr>
        <w:t>eura</w:t>
      </w:r>
      <w:proofErr w:type="spellEnd"/>
      <w:r w:rsidRPr="0005640B">
        <w:rPr>
          <w:rFonts w:ascii="Verdana" w:hAnsi="Verdana" w:cs="Arial"/>
          <w:b/>
          <w:bCs/>
          <w:color w:val="000000" w:themeColor="text1"/>
          <w:sz w:val="20"/>
          <w:szCs w:val="20"/>
        </w:rPr>
        <w:t>).</w:t>
      </w:r>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Sredstva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korištena</w:t>
      </w:r>
      <w:proofErr w:type="spellEnd"/>
      <w:r w:rsidRPr="0005640B">
        <w:rPr>
          <w:rFonts w:ascii="Verdana" w:hAnsi="Verdana" w:cs="Arial"/>
          <w:color w:val="000000" w:themeColor="text1"/>
          <w:sz w:val="20"/>
          <w:szCs w:val="20"/>
        </w:rPr>
        <w:t xml:space="preserve"> za </w:t>
      </w:r>
      <w:proofErr w:type="spellStart"/>
      <w:r w:rsidRPr="0005640B">
        <w:rPr>
          <w:rFonts w:ascii="Verdana" w:hAnsi="Verdana" w:cs="Arial"/>
          <w:color w:val="000000" w:themeColor="text1"/>
          <w:sz w:val="20"/>
          <w:szCs w:val="20"/>
        </w:rPr>
        <w:t>podmirenje</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financijskih</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obveza</w:t>
      </w:r>
      <w:proofErr w:type="spellEnd"/>
      <w:r w:rsidRPr="0005640B">
        <w:rPr>
          <w:rFonts w:ascii="Verdana" w:hAnsi="Verdana" w:cs="Arial"/>
          <w:color w:val="000000" w:themeColor="text1"/>
          <w:sz w:val="20"/>
          <w:szCs w:val="20"/>
        </w:rPr>
        <w:t xml:space="preserve"> -  </w:t>
      </w:r>
      <w:proofErr w:type="spellStart"/>
      <w:r w:rsidRPr="0005640B">
        <w:rPr>
          <w:rFonts w:ascii="Verdana" w:hAnsi="Verdana" w:cs="Arial"/>
          <w:color w:val="000000" w:themeColor="text1"/>
          <w:sz w:val="20"/>
          <w:szCs w:val="20"/>
        </w:rPr>
        <w:t>rashoda</w:t>
      </w:r>
      <w:proofErr w:type="spellEnd"/>
      <w:r w:rsidRPr="0005640B">
        <w:rPr>
          <w:rFonts w:ascii="Verdana" w:hAnsi="Verdana" w:cs="Arial"/>
          <w:color w:val="000000" w:themeColor="text1"/>
          <w:sz w:val="20"/>
          <w:szCs w:val="20"/>
        </w:rPr>
        <w:t xml:space="preserve"> za </w:t>
      </w:r>
      <w:proofErr w:type="spellStart"/>
      <w:r w:rsidRPr="0005640B">
        <w:rPr>
          <w:rFonts w:ascii="Verdana" w:hAnsi="Verdana" w:cs="Arial"/>
          <w:color w:val="000000" w:themeColor="text1"/>
          <w:sz w:val="20"/>
          <w:szCs w:val="20"/>
        </w:rPr>
        <w:t>dva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projekta</w:t>
      </w:r>
      <w:proofErr w:type="spellEnd"/>
      <w:r w:rsidRPr="0005640B">
        <w:rPr>
          <w:rFonts w:ascii="Verdana" w:hAnsi="Verdana" w:cs="Arial"/>
          <w:color w:val="000000" w:themeColor="text1"/>
          <w:sz w:val="20"/>
          <w:szCs w:val="20"/>
        </w:rPr>
        <w:t xml:space="preserve">: 1. </w:t>
      </w:r>
      <w:proofErr w:type="spellStart"/>
      <w:r w:rsidRPr="0005640B">
        <w:rPr>
          <w:rFonts w:ascii="Verdana" w:hAnsi="Verdana" w:cs="Arial"/>
          <w:color w:val="000000" w:themeColor="text1"/>
          <w:sz w:val="20"/>
          <w:szCs w:val="20"/>
        </w:rPr>
        <w:t>kapitalni</w:t>
      </w:r>
      <w:proofErr w:type="spellEnd"/>
      <w:r w:rsidRPr="0005640B">
        <w:rPr>
          <w:rFonts w:ascii="Verdana" w:hAnsi="Verdana" w:cs="Arial"/>
          <w:color w:val="000000" w:themeColor="text1"/>
          <w:sz w:val="20"/>
          <w:szCs w:val="20"/>
        </w:rPr>
        <w:t xml:space="preserve"> projekt K100018 </w:t>
      </w:r>
      <w:proofErr w:type="spellStart"/>
      <w:r w:rsidRPr="0005640B">
        <w:rPr>
          <w:rFonts w:ascii="Verdana" w:hAnsi="Verdana" w:cs="Arial"/>
          <w:color w:val="000000" w:themeColor="text1"/>
          <w:sz w:val="20"/>
          <w:szCs w:val="20"/>
        </w:rPr>
        <w:t>Rekonstrukcija</w:t>
      </w:r>
      <w:proofErr w:type="spellEnd"/>
      <w:r w:rsidRPr="0005640B">
        <w:rPr>
          <w:rFonts w:ascii="Verdana" w:hAnsi="Verdana" w:cs="Arial"/>
          <w:color w:val="000000" w:themeColor="text1"/>
          <w:sz w:val="20"/>
          <w:szCs w:val="20"/>
        </w:rPr>
        <w:t xml:space="preserve"> ceste i </w:t>
      </w:r>
      <w:proofErr w:type="spellStart"/>
      <w:r w:rsidRPr="0005640B">
        <w:rPr>
          <w:rFonts w:ascii="Verdana" w:hAnsi="Verdana" w:cs="Arial"/>
          <w:color w:val="000000" w:themeColor="text1"/>
          <w:sz w:val="20"/>
          <w:szCs w:val="20"/>
        </w:rPr>
        <w:t>izgradnja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nogostupa</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sklopu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nerazvrstane</w:t>
      </w:r>
      <w:proofErr w:type="spellEnd"/>
      <w:r w:rsidRPr="0005640B">
        <w:rPr>
          <w:rFonts w:ascii="Verdana" w:hAnsi="Verdana" w:cs="Arial"/>
          <w:color w:val="000000" w:themeColor="text1"/>
          <w:sz w:val="20"/>
          <w:szCs w:val="20"/>
        </w:rPr>
        <w:t xml:space="preserve"> ceste NC LA 11 Lasinja, </w:t>
      </w:r>
      <w:proofErr w:type="spellStart"/>
      <w:r w:rsidRPr="0005640B">
        <w:rPr>
          <w:rFonts w:ascii="Verdana" w:hAnsi="Verdana" w:cs="Arial"/>
          <w:color w:val="000000" w:themeColor="text1"/>
          <w:sz w:val="20"/>
          <w:szCs w:val="20"/>
        </w:rPr>
        <w:t>ul</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sv</w:t>
      </w:r>
      <w:proofErr w:type="spellEnd"/>
      <w:r w:rsidRPr="0005640B">
        <w:rPr>
          <w:rFonts w:ascii="Verdana" w:hAnsi="Verdana" w:cs="Arial"/>
          <w:color w:val="000000" w:themeColor="text1"/>
          <w:sz w:val="20"/>
          <w:szCs w:val="20"/>
        </w:rPr>
        <w:t xml:space="preserve">. Florijana.  2. </w:t>
      </w:r>
      <w:proofErr w:type="spellStart"/>
      <w:r w:rsidRPr="0005640B">
        <w:rPr>
          <w:rFonts w:ascii="Verdana" w:hAnsi="Verdana" w:cs="Arial"/>
          <w:color w:val="000000" w:themeColor="text1"/>
          <w:sz w:val="20"/>
          <w:szCs w:val="20"/>
        </w:rPr>
        <w:t>kapitalni</w:t>
      </w:r>
      <w:proofErr w:type="spellEnd"/>
      <w:r w:rsidRPr="0005640B">
        <w:rPr>
          <w:rFonts w:ascii="Verdana" w:hAnsi="Verdana" w:cs="Arial"/>
          <w:color w:val="000000" w:themeColor="text1"/>
          <w:sz w:val="20"/>
          <w:szCs w:val="20"/>
        </w:rPr>
        <w:t xml:space="preserve"> projekt K100022 – </w:t>
      </w:r>
      <w:proofErr w:type="spellStart"/>
      <w:r w:rsidRPr="0005640B">
        <w:rPr>
          <w:rFonts w:ascii="Verdana" w:hAnsi="Verdana" w:cs="Arial"/>
          <w:color w:val="000000" w:themeColor="text1"/>
          <w:sz w:val="20"/>
          <w:szCs w:val="20"/>
        </w:rPr>
        <w:t>Rekonstrukcija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sportskih</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terena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Lastavica</w:t>
      </w:r>
      <w:proofErr w:type="spellEnd"/>
      <w:r w:rsidRPr="0005640B">
        <w:rPr>
          <w:rFonts w:ascii="Verdana" w:hAnsi="Verdana" w:cs="Arial"/>
          <w:color w:val="000000" w:themeColor="text1"/>
          <w:sz w:val="20"/>
          <w:szCs w:val="20"/>
        </w:rPr>
        <w:t xml:space="preserve">“ Lasinja. </w:t>
      </w:r>
      <w:proofErr w:type="spellStart"/>
      <w:r w:rsidRPr="0005640B">
        <w:rPr>
          <w:rFonts w:ascii="Verdana" w:hAnsi="Verdana" w:cs="Arial"/>
          <w:color w:val="000000" w:themeColor="text1"/>
          <w:sz w:val="20"/>
          <w:szCs w:val="20"/>
        </w:rPr>
        <w:t>Projekti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sufinancirani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kapitalnim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pomoćima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Državnog</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proračuna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temeljem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prijenosa</w:t>
      </w:r>
      <w:proofErr w:type="spellEnd"/>
      <w:r w:rsidRPr="0005640B">
        <w:rPr>
          <w:rFonts w:ascii="Verdana" w:hAnsi="Verdana" w:cs="Arial"/>
          <w:color w:val="000000" w:themeColor="text1"/>
          <w:sz w:val="20"/>
          <w:szCs w:val="20"/>
        </w:rPr>
        <w:t xml:space="preserve"> EU </w:t>
      </w:r>
      <w:proofErr w:type="spellStart"/>
      <w:r w:rsidRPr="0005640B">
        <w:rPr>
          <w:rFonts w:ascii="Verdana" w:hAnsi="Verdana" w:cs="Arial"/>
          <w:color w:val="000000" w:themeColor="text1"/>
          <w:sz w:val="20"/>
          <w:szCs w:val="20"/>
        </w:rPr>
        <w:t>sredstava</w:t>
      </w:r>
      <w:proofErr w:type="spellEnd"/>
      <w:r w:rsidRPr="0005640B">
        <w:rPr>
          <w:rFonts w:ascii="Verdana" w:hAnsi="Verdana" w:cs="Arial"/>
          <w:color w:val="000000" w:themeColor="text1"/>
          <w:sz w:val="20"/>
          <w:szCs w:val="20"/>
        </w:rPr>
        <w:t xml:space="preserve">. </w:t>
      </w:r>
    </w:p>
    <w:p w14:paraId="38CAC5D9"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Kredit</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odobren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5 </w:t>
      </w:r>
      <w:proofErr w:type="spellStart"/>
      <w:r w:rsidRPr="0005640B">
        <w:rPr>
          <w:rFonts w:ascii="Verdana" w:hAnsi="Verdana" w:cs="Arial"/>
          <w:sz w:val="20"/>
          <w:szCs w:val="20"/>
        </w:rPr>
        <w:t>godina</w:t>
      </w:r>
      <w:proofErr w:type="spellEnd"/>
      <w:r w:rsidRPr="0005640B">
        <w:rPr>
          <w:rFonts w:ascii="Verdana" w:hAnsi="Verdana" w:cs="Arial"/>
          <w:sz w:val="20"/>
          <w:szCs w:val="20"/>
        </w:rPr>
        <w:t xml:space="preserve"> bez </w:t>
      </w:r>
      <w:proofErr w:type="spellStart"/>
      <w:r w:rsidRPr="0005640B">
        <w:rPr>
          <w:rFonts w:ascii="Verdana" w:hAnsi="Verdana" w:cs="Arial"/>
          <w:sz w:val="20"/>
          <w:szCs w:val="20"/>
        </w:rPr>
        <w:t>počeka</w:t>
      </w:r>
      <w:proofErr w:type="spellEnd"/>
      <w:r w:rsidRPr="0005640B">
        <w:rPr>
          <w:rFonts w:ascii="Verdana" w:hAnsi="Verdana" w:cs="Arial"/>
          <w:sz w:val="20"/>
          <w:szCs w:val="20"/>
        </w:rPr>
        <w:t xml:space="preserve"> (do 28.02.2026. g.) s </w:t>
      </w:r>
      <w:proofErr w:type="spellStart"/>
      <w:r w:rsidRPr="0005640B">
        <w:rPr>
          <w:rFonts w:ascii="Verdana" w:hAnsi="Verdana" w:cs="Arial"/>
          <w:sz w:val="20"/>
          <w:szCs w:val="20"/>
        </w:rPr>
        <w:t>počekom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otplate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glavnice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počinje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teći</w:t>
      </w:r>
      <w:proofErr w:type="spellEnd"/>
      <w:r w:rsidRPr="0005640B">
        <w:rPr>
          <w:rFonts w:ascii="Verdana" w:hAnsi="Verdana" w:cs="Arial"/>
          <w:sz w:val="20"/>
          <w:szCs w:val="20"/>
        </w:rPr>
        <w:t xml:space="preserve"> od 31.03.2021. g. Rate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dospijevaju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mjesečno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tijekom</w:t>
      </w:r>
      <w:proofErr w:type="spellEnd"/>
      <w:r w:rsidRPr="0005640B">
        <w:rPr>
          <w:rFonts w:ascii="Verdana" w:hAnsi="Verdana" w:cs="Arial"/>
          <w:sz w:val="20"/>
          <w:szCs w:val="20"/>
        </w:rPr>
        <w:t xml:space="preserve"> 2023. g. </w:t>
      </w:r>
      <w:proofErr w:type="spellStart"/>
      <w:r w:rsidRPr="0005640B">
        <w:rPr>
          <w:rFonts w:ascii="Verdana" w:hAnsi="Verdana" w:cs="Arial"/>
          <w:sz w:val="20"/>
          <w:szCs w:val="20"/>
        </w:rPr>
        <w:t>otplaćeno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dvanaest</w:t>
      </w:r>
      <w:proofErr w:type="spellEnd"/>
      <w:r w:rsidRPr="0005640B">
        <w:rPr>
          <w:rFonts w:ascii="Verdana" w:hAnsi="Verdana" w:cs="Arial"/>
          <w:sz w:val="20"/>
          <w:szCs w:val="20"/>
        </w:rPr>
        <w:t xml:space="preserve"> rata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13.264,56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(rata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1.105,38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prijevremena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otplata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dijela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Odluci</w:t>
      </w:r>
      <w:proofErr w:type="spellEnd"/>
      <w:r w:rsidRPr="0005640B">
        <w:rPr>
          <w:rFonts w:ascii="Verdana" w:hAnsi="Verdana" w:cs="Arial"/>
          <w:sz w:val="20"/>
          <w:szCs w:val="20"/>
        </w:rPr>
        <w:t xml:space="preserve"> od 18.02.2021.g.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800.000,00 </w:t>
      </w:r>
      <w:proofErr w:type="spellStart"/>
      <w:r w:rsidRPr="0005640B">
        <w:rPr>
          <w:rFonts w:ascii="Verdana" w:hAnsi="Verdana" w:cs="Arial"/>
          <w:sz w:val="20"/>
          <w:szCs w:val="20"/>
        </w:rPr>
        <w:t>kn</w:t>
      </w:r>
      <w:proofErr w:type="spellEnd"/>
      <w:r w:rsidRPr="0005640B">
        <w:rPr>
          <w:rFonts w:ascii="Verdana" w:hAnsi="Verdana" w:cs="Arial"/>
          <w:sz w:val="20"/>
          <w:szCs w:val="20"/>
        </w:rPr>
        <w:t xml:space="preserve">; (106.178,25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Ostatak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otplatu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preostale</w:t>
      </w:r>
      <w:proofErr w:type="spellEnd"/>
      <w:r w:rsidRPr="0005640B">
        <w:rPr>
          <w:rFonts w:ascii="Verdana" w:hAnsi="Verdana" w:cs="Arial"/>
          <w:sz w:val="20"/>
          <w:szCs w:val="20"/>
        </w:rPr>
        <w:t xml:space="preserve"> rate </w:t>
      </w:r>
      <w:proofErr w:type="spellStart"/>
      <w:r w:rsidRPr="0005640B">
        <w:rPr>
          <w:rFonts w:ascii="Verdana" w:hAnsi="Verdana" w:cs="Arial"/>
          <w:sz w:val="20"/>
          <w:szCs w:val="20"/>
        </w:rPr>
        <w:t>prema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otplatnom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Ispunjenje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plaćanje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ugovornih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dan </w:t>
      </w:r>
      <w:proofErr w:type="spellStart"/>
      <w:r w:rsidRPr="0005640B">
        <w:rPr>
          <w:rFonts w:ascii="Verdana" w:hAnsi="Verdana" w:cs="Arial"/>
          <w:sz w:val="20"/>
          <w:szCs w:val="20"/>
        </w:rPr>
        <w:t>dospijeća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tražbine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direktno</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teretiti</w:t>
      </w:r>
      <w:proofErr w:type="spellEnd"/>
      <w:r w:rsidRPr="0005640B">
        <w:rPr>
          <w:rFonts w:ascii="Verdana" w:hAnsi="Verdana" w:cs="Arial"/>
          <w:sz w:val="20"/>
          <w:szCs w:val="20"/>
        </w:rPr>
        <w:t xml:space="preserve"> multi </w:t>
      </w:r>
      <w:proofErr w:type="spellStart"/>
      <w:r w:rsidRPr="0005640B">
        <w:rPr>
          <w:rFonts w:ascii="Verdana" w:hAnsi="Verdana" w:cs="Arial"/>
          <w:sz w:val="20"/>
          <w:szCs w:val="20"/>
        </w:rPr>
        <w:t>valutni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transakcijski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ukupni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godišnje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rashodi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iznose</w:t>
      </w:r>
      <w:proofErr w:type="spellEnd"/>
      <w:r w:rsidRPr="0005640B">
        <w:rPr>
          <w:rFonts w:ascii="Verdana" w:hAnsi="Verdana" w:cs="Arial"/>
          <w:sz w:val="20"/>
          <w:szCs w:val="20"/>
        </w:rPr>
        <w:t xml:space="preserve"> (13.264,56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glavnice</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ostalo</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otplatu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dan 31.12.2023.g.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(29.845,42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5614E5A1"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Kamatna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stopa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2,13% </w:t>
      </w:r>
      <w:proofErr w:type="spellStart"/>
      <w:r w:rsidRPr="0005640B">
        <w:rPr>
          <w:rFonts w:ascii="Verdana" w:hAnsi="Verdana" w:cs="Arial"/>
          <w:sz w:val="20"/>
          <w:szCs w:val="20"/>
        </w:rPr>
        <w:t>godišnje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promjenjiva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temeljena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Načelima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utvrđivanje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stopa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načina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dinamike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obračuna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kamate</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kreditima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depozitima</w:t>
      </w:r>
      <w:proofErr w:type="spellEnd"/>
      <w:r w:rsidRPr="0005640B">
        <w:rPr>
          <w:rFonts w:ascii="Verdana" w:hAnsi="Verdana" w:cs="Arial"/>
          <w:sz w:val="20"/>
          <w:szCs w:val="20"/>
        </w:rPr>
        <w:t xml:space="preserve"> PBZ – </w:t>
      </w:r>
      <w:proofErr w:type="spellStart"/>
      <w:r w:rsidRPr="0005640B">
        <w:rPr>
          <w:rFonts w:ascii="Verdana" w:hAnsi="Verdana" w:cs="Arial"/>
          <w:sz w:val="20"/>
          <w:szCs w:val="20"/>
        </w:rPr>
        <w:t>d.d.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Otplaćene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ukupnom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w:t>
      </w:r>
      <w:r w:rsidRPr="0005640B">
        <w:rPr>
          <w:rFonts w:ascii="Verdana" w:hAnsi="Verdana" w:cs="Arial"/>
          <w:color w:val="000000" w:themeColor="text1"/>
          <w:sz w:val="20"/>
          <w:szCs w:val="20"/>
        </w:rPr>
        <w:t xml:space="preserve">.561,86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kamata</w:t>
      </w:r>
      <w:proofErr w:type="spellEnd"/>
      <w:r w:rsidRPr="0005640B">
        <w:rPr>
          <w:rFonts w:ascii="Verdana" w:hAnsi="Verdana" w:cs="Arial"/>
          <w:sz w:val="20"/>
          <w:szCs w:val="20"/>
        </w:rPr>
        <w:t xml:space="preserve"> u  2023.g. je </w:t>
      </w:r>
      <w:proofErr w:type="spellStart"/>
      <w:r w:rsidRPr="0005640B">
        <w:rPr>
          <w:rFonts w:ascii="Verdana" w:hAnsi="Verdana" w:cs="Arial"/>
          <w:sz w:val="20"/>
          <w:szCs w:val="20"/>
        </w:rPr>
        <w:t>isplaćena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(1.276,10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7ABA3C7C" w14:textId="77777777" w:rsidR="0027356A" w:rsidRPr="0005640B" w:rsidRDefault="0027356A" w:rsidP="0027356A">
      <w:pPr>
        <w:pStyle w:val="ListParagraph"/>
        <w:numPr>
          <w:ilvl w:val="0"/>
          <w:numId w:val="80"/>
        </w:numPr>
        <w:pBdr>
          <w:top w:val="single" w:sz="4" w:space="1" w:color="auto"/>
          <w:left w:val="single" w:sz="4" w:space="4" w:color="auto"/>
          <w:bottom w:val="single" w:sz="4" w:space="1" w:color="auto"/>
          <w:right w:val="single" w:sz="4" w:space="4" w:color="auto"/>
        </w:pBdr>
        <w:spacing w:after="200" w:line="276" w:lineRule="auto"/>
        <w:jc w:val="both"/>
        <w:rPr>
          <w:rFonts w:ascii="Verdana" w:hAnsi="Verdana" w:cs="Arial"/>
          <w:sz w:val="20"/>
          <w:szCs w:val="20"/>
        </w:rPr>
      </w:pPr>
      <w:r w:rsidRPr="0005640B">
        <w:rPr>
          <w:rFonts w:ascii="Verdana" w:hAnsi="Verdana" w:cs="Arial"/>
          <w:sz w:val="20"/>
          <w:szCs w:val="20"/>
        </w:rPr>
        <w:t xml:space="preserve"> </w:t>
      </w:r>
      <w:r w:rsidRPr="0005640B">
        <w:rPr>
          <w:rFonts w:ascii="Verdana" w:hAnsi="Verdana" w:cs="Arial"/>
          <w:b/>
          <w:bCs/>
          <w:sz w:val="20"/>
          <w:szCs w:val="20"/>
        </w:rPr>
        <w:t>KRATKOROČNI KREDIT</w:t>
      </w:r>
      <w:r w:rsidRPr="0005640B">
        <w:rPr>
          <w:rFonts w:ascii="Verdana" w:hAnsi="Verdana" w:cs="Arial"/>
          <w:sz w:val="20"/>
          <w:szCs w:val="20"/>
        </w:rPr>
        <w:t xml:space="preserve"> - </w:t>
      </w:r>
      <w:r w:rsidRPr="0005640B">
        <w:rPr>
          <w:rFonts w:ascii="Verdana" w:hAnsi="Verdana" w:cs="Arial"/>
          <w:color w:val="000000" w:themeColor="text1"/>
          <w:sz w:val="20"/>
          <w:szCs w:val="20"/>
        </w:rPr>
        <w:t>DODATAK UGOVORA IV.</w:t>
      </w:r>
      <w:r w:rsidRPr="0005640B">
        <w:rPr>
          <w:rFonts w:ascii="Verdana" w:hAnsi="Verdana" w:cs="Arial"/>
          <w:sz w:val="20"/>
          <w:szCs w:val="20"/>
        </w:rPr>
        <w:t xml:space="preserve"> - DOPUŠTENO PREKORAČNJE PO TRANSAKCIJSKOM RAČUNU – PRIVREDNA BANKA ZAGREB D.D.</w:t>
      </w:r>
    </w:p>
    <w:p w14:paraId="55AF4992"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Općina Lasinja je </w:t>
      </w:r>
      <w:proofErr w:type="spellStart"/>
      <w:r w:rsidRPr="0005640B">
        <w:rPr>
          <w:rFonts w:ascii="Verdana" w:hAnsi="Verdana" w:cs="Arial"/>
          <w:sz w:val="20"/>
          <w:szCs w:val="20"/>
        </w:rPr>
        <w:t>temeljem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suglasnosti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Općinskog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vijeća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zaduženje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Kreditora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sklopila</w:t>
      </w:r>
      <w:proofErr w:type="spellEnd"/>
      <w:r w:rsidRPr="0005640B">
        <w:rPr>
          <w:rFonts w:ascii="Verdana" w:hAnsi="Verdana" w:cs="Arial"/>
          <w:sz w:val="20"/>
          <w:szCs w:val="20"/>
        </w:rPr>
        <w:t xml:space="preserve"> Novi </w:t>
      </w:r>
      <w:proofErr w:type="spellStart"/>
      <w:r w:rsidRPr="0005640B">
        <w:rPr>
          <w:rFonts w:ascii="Verdana" w:hAnsi="Verdana" w:cs="Arial"/>
          <w:sz w:val="20"/>
          <w:szCs w:val="20"/>
        </w:rPr>
        <w:t>Dodatak</w:t>
      </w:r>
      <w:proofErr w:type="spellEnd"/>
      <w:r w:rsidRPr="0005640B">
        <w:rPr>
          <w:rFonts w:ascii="Verdana" w:hAnsi="Verdana" w:cs="Arial"/>
          <w:sz w:val="20"/>
          <w:szCs w:val="20"/>
        </w:rPr>
        <w:t xml:space="preserve"> </w:t>
      </w:r>
      <w:proofErr w:type="spellStart"/>
      <w:r w:rsidRPr="0005640B">
        <w:rPr>
          <w:rFonts w:ascii="Verdana" w:hAnsi="Verdana" w:cs="Arial"/>
          <w:color w:val="000000" w:themeColor="text1"/>
          <w:sz w:val="20"/>
          <w:szCs w:val="20"/>
        </w:rPr>
        <w:t>Ugovora</w:t>
      </w:r>
      <w:proofErr w:type="spellEnd"/>
      <w:r w:rsidRPr="0005640B">
        <w:rPr>
          <w:rFonts w:ascii="Verdana" w:hAnsi="Verdana" w:cs="Arial"/>
          <w:color w:val="000000" w:themeColor="text1"/>
          <w:sz w:val="20"/>
          <w:szCs w:val="20"/>
        </w:rPr>
        <w:t xml:space="preserve"> IV. o </w:t>
      </w:r>
      <w:proofErr w:type="spellStart"/>
      <w:r w:rsidRPr="0005640B">
        <w:rPr>
          <w:rFonts w:ascii="Verdana" w:hAnsi="Verdana" w:cs="Arial"/>
          <w:color w:val="000000" w:themeColor="text1"/>
          <w:sz w:val="20"/>
          <w:szCs w:val="20"/>
        </w:rPr>
        <w:t>kratkoročnom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sz w:val="20"/>
          <w:szCs w:val="20"/>
        </w:rPr>
        <w:t>kreditu</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dopušteno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prekoračenje</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transakcijskom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Privrednom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bankom</w:t>
      </w:r>
      <w:proofErr w:type="spellEnd"/>
      <w:r w:rsidRPr="0005640B">
        <w:rPr>
          <w:rFonts w:ascii="Verdana" w:hAnsi="Verdana" w:cs="Arial"/>
          <w:sz w:val="20"/>
          <w:szCs w:val="20"/>
        </w:rPr>
        <w:t xml:space="preserve"> Zagreb – </w:t>
      </w:r>
      <w:proofErr w:type="spellStart"/>
      <w:r w:rsidRPr="0005640B">
        <w:rPr>
          <w:rFonts w:ascii="Verdana" w:hAnsi="Verdana" w:cs="Arial"/>
          <w:sz w:val="20"/>
          <w:szCs w:val="20"/>
        </w:rPr>
        <w:t>dioničko</w:t>
      </w:r>
      <w:proofErr w:type="spellEnd"/>
      <w:r w:rsidRPr="0005640B">
        <w:rPr>
          <w:rFonts w:ascii="Verdana" w:hAnsi="Verdana" w:cs="Arial"/>
          <w:sz w:val="20"/>
          <w:szCs w:val="20"/>
        </w:rPr>
        <w:t xml:space="preserve"> društvo, Zagreb, </w:t>
      </w:r>
      <w:proofErr w:type="spellStart"/>
      <w:r w:rsidRPr="0005640B">
        <w:rPr>
          <w:rFonts w:ascii="Verdana" w:hAnsi="Verdana" w:cs="Arial"/>
          <w:sz w:val="20"/>
          <w:szCs w:val="20"/>
        </w:rPr>
        <w:t>Radnička</w:t>
      </w:r>
      <w:proofErr w:type="spellEnd"/>
      <w:r w:rsidRPr="0005640B">
        <w:rPr>
          <w:rFonts w:ascii="Verdana" w:hAnsi="Verdana" w:cs="Arial"/>
          <w:sz w:val="20"/>
          <w:szCs w:val="20"/>
        </w:rPr>
        <w:t xml:space="preserve"> cesta 50, dana </w:t>
      </w:r>
      <w:r w:rsidRPr="0005640B">
        <w:rPr>
          <w:rFonts w:ascii="Verdana" w:hAnsi="Verdana" w:cs="Arial"/>
          <w:sz w:val="20"/>
          <w:szCs w:val="20"/>
        </w:rPr>
        <w:lastRenderedPageBreak/>
        <w:t xml:space="preserve">31.07.2023. </w:t>
      </w:r>
      <w:proofErr w:type="spellStart"/>
      <w:r w:rsidRPr="0005640B">
        <w:rPr>
          <w:rFonts w:ascii="Verdana" w:hAnsi="Verdana" w:cs="Arial"/>
          <w:sz w:val="20"/>
          <w:szCs w:val="20"/>
        </w:rPr>
        <w:t>do</w:t>
      </w:r>
      <w:proofErr w:type="spellEnd"/>
      <w:r w:rsidRPr="0005640B">
        <w:rPr>
          <w:rFonts w:ascii="Verdana" w:hAnsi="Verdana" w:cs="Arial"/>
          <w:sz w:val="20"/>
          <w:szCs w:val="20"/>
        </w:rPr>
        <w:t xml:space="preserve"> 31.07.2024.g.,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likvidnosti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premošćivanje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nastalog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zbog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različite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dinamike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priljeva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dospijeća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do </w:t>
      </w:r>
      <w:proofErr w:type="spellStart"/>
      <w:r w:rsidRPr="0005640B">
        <w:rPr>
          <w:rFonts w:ascii="Verdana" w:hAnsi="Verdana" w:cs="Arial"/>
          <w:sz w:val="20"/>
          <w:szCs w:val="20"/>
        </w:rPr>
        <w:t>iznosa</w:t>
      </w:r>
      <w:proofErr w:type="spellEnd"/>
      <w:r w:rsidRPr="0005640B">
        <w:rPr>
          <w:rFonts w:ascii="Verdana" w:hAnsi="Verdana" w:cs="Arial"/>
          <w:sz w:val="20"/>
          <w:szCs w:val="20"/>
        </w:rPr>
        <w:t xml:space="preserve"> </w:t>
      </w:r>
      <w:r w:rsidRPr="0005640B">
        <w:rPr>
          <w:rFonts w:ascii="Verdana" w:hAnsi="Verdana" w:cs="Arial"/>
          <w:b/>
          <w:bCs/>
          <w:sz w:val="20"/>
          <w:szCs w:val="20"/>
        </w:rPr>
        <w:t xml:space="preserve">(60.000,0 </w:t>
      </w:r>
      <w:proofErr w:type="spellStart"/>
      <w:r w:rsidRPr="0005640B">
        <w:rPr>
          <w:rFonts w:ascii="Verdana" w:hAnsi="Verdana" w:cs="Arial"/>
          <w:b/>
          <w:bCs/>
          <w:sz w:val="20"/>
          <w:szCs w:val="20"/>
        </w:rPr>
        <w:t>eura</w:t>
      </w:r>
      <w:proofErr w:type="spellEnd"/>
      <w:r w:rsidRPr="0005640B">
        <w:rPr>
          <w:rFonts w:ascii="Verdana" w:hAnsi="Verdana" w:cs="Arial"/>
          <w:b/>
          <w:bCs/>
          <w:sz w:val="20"/>
          <w:szCs w:val="20"/>
        </w:rPr>
        <w:t>).</w:t>
      </w:r>
      <w:r w:rsidRPr="0005640B">
        <w:rPr>
          <w:rFonts w:ascii="Verdana" w:hAnsi="Verdana" w:cs="Arial"/>
          <w:sz w:val="20"/>
          <w:szCs w:val="20"/>
        </w:rPr>
        <w:t xml:space="preserve"> </w:t>
      </w:r>
    </w:p>
    <w:p w14:paraId="40A64EDD"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Uvidom</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financijsko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dan 31.12.2023. g, </w:t>
      </w:r>
      <w:proofErr w:type="spellStart"/>
      <w:r w:rsidRPr="0005640B">
        <w:rPr>
          <w:rFonts w:ascii="Verdana" w:hAnsi="Verdana" w:cs="Arial"/>
          <w:sz w:val="20"/>
          <w:szCs w:val="20"/>
        </w:rPr>
        <w:t>kratkoročni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dopušteno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prekoračenje</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transakcijskom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korišteno</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djelomično</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svrhu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podmirenja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ispostavljenih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računa</w:t>
      </w:r>
      <w:proofErr w:type="spellEnd"/>
      <w:r w:rsidRPr="0005640B">
        <w:rPr>
          <w:rFonts w:ascii="Verdana" w:hAnsi="Verdana" w:cs="Arial"/>
          <w:sz w:val="20"/>
          <w:szCs w:val="20"/>
        </w:rPr>
        <w:t xml:space="preserve">. </w:t>
      </w:r>
    </w:p>
    <w:p w14:paraId="472C528B"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Ugovor</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sklopljen</w:t>
      </w:r>
      <w:proofErr w:type="spellEnd"/>
      <w:r w:rsidRPr="0005640B">
        <w:rPr>
          <w:rFonts w:ascii="Verdana" w:hAnsi="Verdana" w:cs="Arial"/>
          <w:sz w:val="20"/>
          <w:szCs w:val="20"/>
        </w:rPr>
        <w:t xml:space="preserve"> do 31.07.2024.g. </w:t>
      </w:r>
      <w:proofErr w:type="spellStart"/>
      <w:r w:rsidRPr="0005640B">
        <w:rPr>
          <w:rFonts w:ascii="Verdana" w:hAnsi="Verdana" w:cs="Arial"/>
          <w:sz w:val="20"/>
          <w:szCs w:val="20"/>
        </w:rPr>
        <w:t>kada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biti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izvršen</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cijelosti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povrat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korištenje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prekoračenja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transakcijskom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računu</w:t>
      </w:r>
      <w:proofErr w:type="spellEnd"/>
      <w:r w:rsidRPr="0005640B">
        <w:rPr>
          <w:rFonts w:ascii="Verdana" w:hAnsi="Verdana" w:cs="Arial"/>
          <w:sz w:val="20"/>
          <w:szCs w:val="20"/>
        </w:rPr>
        <w:t>.</w:t>
      </w:r>
    </w:p>
    <w:p w14:paraId="4165EB8C" w14:textId="77777777" w:rsidR="0027356A" w:rsidRPr="0005640B" w:rsidRDefault="0027356A" w:rsidP="0027356A">
      <w:pPr>
        <w:jc w:val="both"/>
        <w:rPr>
          <w:rFonts w:ascii="Verdana" w:hAnsi="Verdana" w:cs="Arial"/>
          <w:color w:val="000000" w:themeColor="text1"/>
          <w:sz w:val="20"/>
          <w:szCs w:val="20"/>
        </w:rPr>
      </w:pPr>
      <w:r w:rsidRPr="0005640B">
        <w:rPr>
          <w:rFonts w:ascii="Verdana" w:hAnsi="Verdana" w:cs="Arial"/>
          <w:color w:val="000000" w:themeColor="text1"/>
          <w:sz w:val="20"/>
          <w:szCs w:val="20"/>
        </w:rPr>
        <w:t xml:space="preserve">U 2023. </w:t>
      </w:r>
      <w:proofErr w:type="spellStart"/>
      <w:r w:rsidRPr="0005640B">
        <w:rPr>
          <w:rFonts w:ascii="Verdana" w:hAnsi="Verdana" w:cs="Arial"/>
          <w:color w:val="000000" w:themeColor="text1"/>
          <w:sz w:val="20"/>
          <w:szCs w:val="20"/>
        </w:rPr>
        <w:t>godini</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naplaćena</w:t>
      </w:r>
      <w:proofErr w:type="spellEnd"/>
      <w:r w:rsidRPr="0005640B">
        <w:rPr>
          <w:rFonts w:ascii="Verdana" w:hAnsi="Verdana" w:cs="Arial"/>
          <w:color w:val="000000" w:themeColor="text1"/>
          <w:sz w:val="20"/>
          <w:szCs w:val="20"/>
        </w:rPr>
        <w:t xml:space="preserve"> je </w:t>
      </w:r>
      <w:proofErr w:type="spellStart"/>
      <w:r w:rsidRPr="0005640B">
        <w:rPr>
          <w:rFonts w:ascii="Verdana" w:hAnsi="Verdana" w:cs="Arial"/>
          <w:color w:val="000000" w:themeColor="text1"/>
          <w:sz w:val="20"/>
          <w:szCs w:val="20"/>
        </w:rPr>
        <w:t>naknada</w:t>
      </w:r>
      <w:proofErr w:type="spellEnd"/>
      <w:r w:rsidRPr="0005640B">
        <w:rPr>
          <w:rFonts w:ascii="Verdana" w:hAnsi="Verdana" w:cs="Arial"/>
          <w:color w:val="000000" w:themeColor="text1"/>
          <w:sz w:val="20"/>
          <w:szCs w:val="20"/>
        </w:rPr>
        <w:t xml:space="preserve"> za </w:t>
      </w:r>
      <w:proofErr w:type="spellStart"/>
      <w:r w:rsidRPr="0005640B">
        <w:rPr>
          <w:rFonts w:ascii="Verdana" w:hAnsi="Verdana" w:cs="Arial"/>
          <w:color w:val="000000" w:themeColor="text1"/>
          <w:sz w:val="20"/>
          <w:szCs w:val="20"/>
        </w:rPr>
        <w:t>odobrenje</w:t>
      </w:r>
      <w:proofErr w:type="spellEnd"/>
      <w:r w:rsidRPr="0005640B">
        <w:rPr>
          <w:rFonts w:ascii="Verdana" w:hAnsi="Verdana" w:cs="Arial"/>
          <w:color w:val="000000" w:themeColor="text1"/>
          <w:sz w:val="20"/>
          <w:szCs w:val="20"/>
        </w:rPr>
        <w:t xml:space="preserve"> i </w:t>
      </w:r>
      <w:proofErr w:type="spellStart"/>
      <w:r w:rsidRPr="0005640B">
        <w:rPr>
          <w:rFonts w:ascii="Verdana" w:hAnsi="Verdana" w:cs="Arial"/>
          <w:color w:val="000000" w:themeColor="text1"/>
          <w:sz w:val="20"/>
          <w:szCs w:val="20"/>
        </w:rPr>
        <w:t>korištenje</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sredstava</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visini</w:t>
      </w:r>
      <w:proofErr w:type="spellEnd"/>
      <w:r w:rsidRPr="0005640B">
        <w:rPr>
          <w:rFonts w:ascii="Verdana" w:hAnsi="Verdana" w:cs="Arial"/>
          <w:color w:val="000000" w:themeColor="text1"/>
          <w:sz w:val="20"/>
          <w:szCs w:val="20"/>
        </w:rPr>
        <w:t xml:space="preserve"> 0,6% </w:t>
      </w:r>
      <w:proofErr w:type="spellStart"/>
      <w:r w:rsidRPr="0005640B">
        <w:rPr>
          <w:rFonts w:ascii="Verdana" w:hAnsi="Verdana" w:cs="Arial"/>
          <w:color w:val="000000" w:themeColor="text1"/>
          <w:sz w:val="20"/>
          <w:szCs w:val="20"/>
        </w:rPr>
        <w:t>od</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iznosa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kredita</w:t>
      </w:r>
      <w:proofErr w:type="spellEnd"/>
      <w:r w:rsidRPr="0005640B">
        <w:rPr>
          <w:rFonts w:ascii="Verdana" w:hAnsi="Verdana" w:cs="Arial"/>
          <w:color w:val="000000" w:themeColor="text1"/>
          <w:sz w:val="20"/>
          <w:szCs w:val="20"/>
        </w:rPr>
        <w:t xml:space="preserve"> (360,00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naknada</w:t>
      </w:r>
      <w:proofErr w:type="spellEnd"/>
      <w:r w:rsidRPr="0005640B">
        <w:rPr>
          <w:rFonts w:ascii="Verdana" w:hAnsi="Verdana" w:cs="Arial"/>
          <w:color w:val="000000" w:themeColor="text1"/>
          <w:sz w:val="20"/>
          <w:szCs w:val="20"/>
        </w:rPr>
        <w:t xml:space="preserve"> za </w:t>
      </w:r>
      <w:proofErr w:type="spellStart"/>
      <w:r w:rsidRPr="0005640B">
        <w:rPr>
          <w:rFonts w:ascii="Verdana" w:hAnsi="Verdana" w:cs="Arial"/>
          <w:color w:val="000000" w:themeColor="text1"/>
          <w:sz w:val="20"/>
          <w:szCs w:val="20"/>
        </w:rPr>
        <w:t>obradu</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zahtjeva</w:t>
      </w:r>
      <w:proofErr w:type="spellEnd"/>
      <w:r w:rsidRPr="0005640B">
        <w:rPr>
          <w:rFonts w:ascii="Verdana" w:hAnsi="Verdana" w:cs="Arial"/>
          <w:color w:val="000000" w:themeColor="text1"/>
          <w:sz w:val="20"/>
          <w:szCs w:val="20"/>
        </w:rPr>
        <w:t xml:space="preserve"> 0,15%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(90,00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tromjesečna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naknada</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(265,44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te</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kamata</w:t>
      </w:r>
      <w:proofErr w:type="spellEnd"/>
      <w:r w:rsidRPr="0005640B">
        <w:rPr>
          <w:rFonts w:ascii="Verdana" w:hAnsi="Verdana" w:cs="Arial"/>
          <w:color w:val="000000" w:themeColor="text1"/>
          <w:sz w:val="20"/>
          <w:szCs w:val="20"/>
        </w:rPr>
        <w:t xml:space="preserve"> (0,22 </w:t>
      </w:r>
      <w:proofErr w:type="spellStart"/>
      <w:r w:rsidRPr="0005640B">
        <w:rPr>
          <w:rFonts w:ascii="Verdana" w:hAnsi="Verdana" w:cs="Arial"/>
          <w:color w:val="000000" w:themeColor="text1"/>
          <w:sz w:val="20"/>
          <w:szCs w:val="20"/>
        </w:rPr>
        <w:t>eura</w:t>
      </w:r>
      <w:proofErr w:type="spellEnd"/>
      <w:r w:rsidRPr="0005640B">
        <w:rPr>
          <w:rFonts w:ascii="Verdana" w:hAnsi="Verdana" w:cs="Arial"/>
          <w:color w:val="000000" w:themeColor="text1"/>
          <w:sz w:val="20"/>
          <w:szCs w:val="20"/>
        </w:rPr>
        <w:t>).</w:t>
      </w:r>
    </w:p>
    <w:p w14:paraId="7E0A3E2F" w14:textId="77777777" w:rsidR="0027356A" w:rsidRPr="0005640B" w:rsidRDefault="0027356A" w:rsidP="0027356A">
      <w:pPr>
        <w:jc w:val="both"/>
        <w:rPr>
          <w:rFonts w:ascii="Verdana" w:hAnsi="Verdana" w:cs="Arial"/>
          <w:sz w:val="20"/>
          <w:szCs w:val="20"/>
        </w:rPr>
      </w:pPr>
    </w:p>
    <w:p w14:paraId="6A009997" w14:textId="77777777" w:rsidR="0027356A" w:rsidRPr="0005640B" w:rsidRDefault="0027356A" w:rsidP="0027356A">
      <w:pPr>
        <w:pStyle w:val="ListParagraph"/>
        <w:numPr>
          <w:ilvl w:val="0"/>
          <w:numId w:val="80"/>
        </w:numPr>
        <w:pBdr>
          <w:top w:val="single" w:sz="4" w:space="1" w:color="auto"/>
          <w:left w:val="single" w:sz="4" w:space="4" w:color="auto"/>
          <w:bottom w:val="single" w:sz="4" w:space="1" w:color="auto"/>
          <w:right w:val="single" w:sz="4" w:space="4" w:color="auto"/>
        </w:pBdr>
        <w:spacing w:after="200" w:line="276" w:lineRule="auto"/>
        <w:jc w:val="both"/>
        <w:rPr>
          <w:rFonts w:ascii="Verdana" w:hAnsi="Verdana" w:cs="Arial"/>
          <w:sz w:val="20"/>
          <w:szCs w:val="20"/>
        </w:rPr>
      </w:pPr>
      <w:r w:rsidRPr="0005640B">
        <w:rPr>
          <w:rFonts w:ascii="Verdana" w:hAnsi="Verdana" w:cs="Arial"/>
          <w:b/>
          <w:bCs/>
          <w:sz w:val="20"/>
          <w:szCs w:val="20"/>
        </w:rPr>
        <w:t>KRATKOROČNI KREDIT</w:t>
      </w:r>
      <w:r w:rsidRPr="0005640B">
        <w:rPr>
          <w:rFonts w:ascii="Verdana" w:hAnsi="Verdana" w:cs="Arial"/>
          <w:sz w:val="20"/>
          <w:szCs w:val="20"/>
        </w:rPr>
        <w:t xml:space="preserve"> –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sanacije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posljedica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štete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potresa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NC CD-1, CD-2, CD-4  – PRIVREDNA BANKA ZAGREB D.D.</w:t>
      </w:r>
    </w:p>
    <w:p w14:paraId="34113443"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Temeljem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odluke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Općinskog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vijeća</w:t>
      </w:r>
      <w:proofErr w:type="spellEnd"/>
      <w:r w:rsidRPr="0005640B">
        <w:rPr>
          <w:rFonts w:ascii="Verdana" w:hAnsi="Verdana" w:cs="Arial"/>
          <w:sz w:val="20"/>
          <w:szCs w:val="20"/>
        </w:rPr>
        <w:t xml:space="preserve"> od 25.05.2023.g. o </w:t>
      </w:r>
      <w:proofErr w:type="spellStart"/>
      <w:r w:rsidRPr="0005640B">
        <w:rPr>
          <w:rFonts w:ascii="Verdana" w:hAnsi="Verdana" w:cs="Arial"/>
          <w:sz w:val="20"/>
          <w:szCs w:val="20"/>
        </w:rPr>
        <w:t>kratkoročnom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zaduživanju</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(538.322,30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d.d.</w:t>
      </w:r>
      <w:proofErr w:type="spellEnd"/>
      <w:r w:rsidRPr="0005640B">
        <w:rPr>
          <w:rFonts w:ascii="Verdana" w:hAnsi="Verdana" w:cs="Arial"/>
          <w:sz w:val="20"/>
          <w:szCs w:val="20"/>
        </w:rPr>
        <w:t xml:space="preserve"> Zagreb, </w:t>
      </w:r>
      <w:proofErr w:type="spellStart"/>
      <w:r w:rsidRPr="0005640B">
        <w:rPr>
          <w:rFonts w:ascii="Verdana" w:hAnsi="Verdana" w:cs="Arial"/>
          <w:sz w:val="20"/>
          <w:szCs w:val="20"/>
        </w:rPr>
        <w:t>radi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financiranja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nastalog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zbog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različite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dinamike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priljeva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dospijeća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prilikom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provođenja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koji se </w:t>
      </w:r>
      <w:proofErr w:type="spellStart"/>
      <w:r w:rsidRPr="0005640B">
        <w:rPr>
          <w:rFonts w:ascii="Verdana" w:hAnsi="Verdana" w:cs="Arial"/>
          <w:sz w:val="20"/>
          <w:szCs w:val="20"/>
        </w:rPr>
        <w:t>financira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bespovratnim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financijskim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Europske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unije</w:t>
      </w:r>
      <w:proofErr w:type="spellEnd"/>
      <w:r w:rsidRPr="0005640B">
        <w:rPr>
          <w:rFonts w:ascii="Verdana" w:hAnsi="Verdana" w:cs="Arial"/>
          <w:sz w:val="20"/>
          <w:szCs w:val="20"/>
        </w:rPr>
        <w:t xml:space="preserve">. </w:t>
      </w:r>
    </w:p>
    <w:p w14:paraId="130EB23A"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Ugovor</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potpisani</w:t>
      </w:r>
      <w:proofErr w:type="spellEnd"/>
      <w:r w:rsidRPr="0005640B">
        <w:rPr>
          <w:rFonts w:ascii="Verdana" w:hAnsi="Verdana" w:cs="Arial"/>
          <w:sz w:val="20"/>
          <w:szCs w:val="20"/>
        </w:rPr>
        <w:t xml:space="preserve"> 26.05.2023.g.,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doznačena</w:t>
      </w:r>
      <w:proofErr w:type="spellEnd"/>
      <w:r w:rsidRPr="0005640B">
        <w:rPr>
          <w:rFonts w:ascii="Verdana" w:hAnsi="Verdana" w:cs="Arial"/>
          <w:sz w:val="20"/>
          <w:szCs w:val="20"/>
        </w:rPr>
        <w:t xml:space="preserve"> 31.05.2023.g.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w:t>
      </w:r>
      <w:r w:rsidRPr="0005640B">
        <w:rPr>
          <w:rFonts w:ascii="Verdana" w:hAnsi="Verdana" w:cs="Arial"/>
          <w:b/>
          <w:bCs/>
          <w:sz w:val="20"/>
          <w:szCs w:val="20"/>
        </w:rPr>
        <w:t xml:space="preserve">538.322,30 </w:t>
      </w:r>
      <w:proofErr w:type="spellStart"/>
      <w:r w:rsidRPr="0005640B">
        <w:rPr>
          <w:rFonts w:ascii="Verdana" w:hAnsi="Verdana" w:cs="Arial"/>
          <w:b/>
          <w:bCs/>
          <w:sz w:val="20"/>
          <w:szCs w:val="20"/>
        </w:rPr>
        <w:t>eura</w:t>
      </w:r>
      <w:proofErr w:type="spellEnd"/>
      <w:r w:rsidRPr="0005640B">
        <w:rPr>
          <w:rFonts w:ascii="Verdana" w:hAnsi="Verdana" w:cs="Arial"/>
          <w:sz w:val="20"/>
          <w:szCs w:val="20"/>
        </w:rPr>
        <w:t xml:space="preserve">; =4.055.989,37 </w:t>
      </w:r>
      <w:proofErr w:type="spellStart"/>
      <w:r w:rsidRPr="0005640B">
        <w:rPr>
          <w:rFonts w:ascii="Verdana" w:hAnsi="Verdana" w:cs="Arial"/>
          <w:sz w:val="20"/>
          <w:szCs w:val="20"/>
        </w:rPr>
        <w:t>kn</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odobrenje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korištenje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je u </w:t>
      </w:r>
      <w:proofErr w:type="spellStart"/>
      <w:r w:rsidRPr="0005640B">
        <w:rPr>
          <w:rFonts w:ascii="Verdana" w:hAnsi="Verdana" w:cs="Arial"/>
          <w:sz w:val="20"/>
          <w:szCs w:val="20"/>
        </w:rPr>
        <w:t>visini</w:t>
      </w:r>
      <w:proofErr w:type="spellEnd"/>
      <w:r w:rsidRPr="0005640B">
        <w:rPr>
          <w:rFonts w:ascii="Verdana" w:hAnsi="Verdana" w:cs="Arial"/>
          <w:sz w:val="20"/>
          <w:szCs w:val="20"/>
        </w:rPr>
        <w:t xml:space="preserve"> 0,50%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(2.691,61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Redovna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iskorišteni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stopi</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visini</w:t>
      </w:r>
      <w:proofErr w:type="spellEnd"/>
      <w:r w:rsidRPr="0005640B">
        <w:rPr>
          <w:rFonts w:ascii="Verdana" w:hAnsi="Verdana" w:cs="Arial"/>
          <w:sz w:val="20"/>
          <w:szCs w:val="20"/>
        </w:rPr>
        <w:t xml:space="preserve"> 3,8% </w:t>
      </w:r>
      <w:proofErr w:type="spellStart"/>
      <w:r w:rsidRPr="0005640B">
        <w:rPr>
          <w:rFonts w:ascii="Verdana" w:hAnsi="Verdana" w:cs="Arial"/>
          <w:sz w:val="20"/>
          <w:szCs w:val="20"/>
        </w:rPr>
        <w:t>godišnje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fiksna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Odmah</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primitku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financijskih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w:t>
      </w:r>
      <w:proofErr w:type="spellEnd"/>
      <w:r w:rsidRPr="0005640B">
        <w:rPr>
          <w:rFonts w:ascii="Verdana" w:hAnsi="Verdana" w:cs="Arial"/>
          <w:sz w:val="20"/>
          <w:szCs w:val="20"/>
        </w:rPr>
        <w:t xml:space="preserve"> Fonda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po </w:t>
      </w:r>
      <w:proofErr w:type="spellStart"/>
      <w:r w:rsidRPr="0005640B">
        <w:rPr>
          <w:rFonts w:ascii="Verdana" w:hAnsi="Verdana" w:cs="Arial"/>
          <w:sz w:val="20"/>
          <w:szCs w:val="20"/>
        </w:rPr>
        <w:t>sklopljenom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ugovoru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Ministarstvom</w:t>
      </w:r>
      <w:proofErr w:type="spellEnd"/>
      <w:r w:rsidRPr="0005640B">
        <w:rPr>
          <w:rFonts w:ascii="Verdana" w:hAnsi="Verdana" w:cs="Arial"/>
          <w:sz w:val="20"/>
          <w:szCs w:val="20"/>
        </w:rPr>
        <w:t xml:space="preserve"> mora, </w:t>
      </w:r>
      <w:proofErr w:type="spellStart"/>
      <w:r w:rsidRPr="0005640B">
        <w:rPr>
          <w:rFonts w:ascii="Verdana" w:hAnsi="Verdana" w:cs="Arial"/>
          <w:sz w:val="20"/>
          <w:szCs w:val="20"/>
        </w:rPr>
        <w:t>prometa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infrastrukture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sanaciju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nerazvrstanih</w:t>
      </w:r>
      <w:proofErr w:type="spellEnd"/>
      <w:r w:rsidRPr="0005640B">
        <w:rPr>
          <w:rFonts w:ascii="Verdana" w:hAnsi="Verdana" w:cs="Arial"/>
          <w:sz w:val="20"/>
          <w:szCs w:val="20"/>
        </w:rPr>
        <w:t xml:space="preserve"> cesta u </w:t>
      </w:r>
      <w:proofErr w:type="spellStart"/>
      <w:r w:rsidRPr="0005640B">
        <w:rPr>
          <w:rFonts w:ascii="Verdana" w:hAnsi="Verdana" w:cs="Arial"/>
          <w:sz w:val="20"/>
          <w:szCs w:val="20"/>
        </w:rPr>
        <w:t>naselju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w:t>
      </w:r>
      <w:proofErr w:type="spellStart"/>
      <w:r w:rsidRPr="0005640B">
        <w:rPr>
          <w:rFonts w:ascii="Verdana" w:hAnsi="Verdana" w:cs="Arial"/>
          <w:sz w:val="20"/>
          <w:szCs w:val="20"/>
        </w:rPr>
        <w:t>izvršeni</w:t>
      </w:r>
      <w:proofErr w:type="spellEnd"/>
      <w:r w:rsidRPr="0005640B">
        <w:rPr>
          <w:rFonts w:ascii="Verdana" w:hAnsi="Verdana" w:cs="Arial"/>
          <w:sz w:val="20"/>
          <w:szCs w:val="20"/>
        </w:rPr>
        <w:t xml:space="preserve"> je se </w:t>
      </w:r>
      <w:proofErr w:type="spellStart"/>
      <w:r w:rsidRPr="0005640B">
        <w:rPr>
          <w:rFonts w:ascii="Verdana" w:hAnsi="Verdana" w:cs="Arial"/>
          <w:sz w:val="20"/>
          <w:szCs w:val="20"/>
        </w:rPr>
        <w:t>povrat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dvije</w:t>
      </w:r>
      <w:proofErr w:type="spellEnd"/>
      <w:r w:rsidRPr="0005640B">
        <w:rPr>
          <w:rFonts w:ascii="Verdana" w:hAnsi="Verdana" w:cs="Arial"/>
          <w:sz w:val="20"/>
          <w:szCs w:val="20"/>
        </w:rPr>
        <w:t xml:space="preserve"> rate 1. dana 24.07.2023.g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(510.571,58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i 2. rata 14.08.2023.g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(27.750,72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Plaćena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odobrenje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korištenje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(2.738,84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interkalarna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redovna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kamata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korištenje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(3.087,08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35D82447" w14:textId="77777777" w:rsidR="0027356A" w:rsidRPr="0005640B" w:rsidRDefault="0027356A" w:rsidP="0027356A">
      <w:pPr>
        <w:rPr>
          <w:rFonts w:ascii="Verdana" w:hAnsi="Verdana" w:cs="Arial"/>
          <w:b/>
          <w:sz w:val="20"/>
          <w:szCs w:val="20"/>
        </w:rPr>
      </w:pPr>
    </w:p>
    <w:p w14:paraId="3FF47D07" w14:textId="77777777" w:rsidR="0027356A" w:rsidRPr="0005640B" w:rsidRDefault="0027356A" w:rsidP="00EC2E72">
      <w:pPr>
        <w:pBdr>
          <w:top w:val="single" w:sz="4" w:space="1" w:color="auto"/>
          <w:left w:val="single" w:sz="4" w:space="4" w:color="auto"/>
          <w:bottom w:val="single" w:sz="4" w:space="1" w:color="auto"/>
          <w:right w:val="single" w:sz="4" w:space="4" w:color="auto"/>
        </w:pBdr>
        <w:jc w:val="left"/>
        <w:rPr>
          <w:rFonts w:ascii="Verdana" w:hAnsi="Verdana" w:cs="Arial"/>
          <w:b/>
          <w:sz w:val="20"/>
          <w:szCs w:val="20"/>
        </w:rPr>
      </w:pPr>
      <w:proofErr w:type="spellStart"/>
      <w:r w:rsidRPr="0005640B">
        <w:rPr>
          <w:rFonts w:ascii="Verdana" w:hAnsi="Verdana" w:cs="Arial"/>
          <w:b/>
          <w:sz w:val="20"/>
          <w:szCs w:val="20"/>
        </w:rPr>
        <w:t>Izvještaj</w:t>
      </w:r>
      <w:proofErr w:type="spellEnd"/>
      <w:r w:rsidRPr="0005640B">
        <w:rPr>
          <w:rFonts w:ascii="Verdana" w:hAnsi="Verdana" w:cs="Arial"/>
          <w:b/>
          <w:sz w:val="20"/>
          <w:szCs w:val="20"/>
        </w:rPr>
        <w:t xml:space="preserve"> 4.3.  IZVJEŠTAJ O DANIM JAMSTVIMA I PLAĆANJIMA PO PROTESTIRANIM JAMSTVIMA</w:t>
      </w:r>
    </w:p>
    <w:p w14:paraId="216D4917"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9.</w:t>
      </w:r>
    </w:p>
    <w:p w14:paraId="7899BF22" w14:textId="77777777" w:rsidR="0027356A" w:rsidRPr="0005640B" w:rsidRDefault="0027356A" w:rsidP="0027356A">
      <w:pPr>
        <w:ind w:firstLine="708"/>
        <w:jc w:val="both"/>
        <w:rPr>
          <w:rFonts w:ascii="Verdana" w:hAnsi="Verdana" w:cs="Arial"/>
          <w:sz w:val="20"/>
          <w:szCs w:val="20"/>
        </w:rPr>
      </w:pPr>
      <w:r w:rsidRPr="0005640B">
        <w:rPr>
          <w:rFonts w:ascii="Verdana" w:hAnsi="Verdana" w:cs="Arial"/>
          <w:sz w:val="20"/>
          <w:szCs w:val="20"/>
        </w:rPr>
        <w:t xml:space="preserve">Prema </w:t>
      </w:r>
      <w:proofErr w:type="spellStart"/>
      <w:r w:rsidRPr="0005640B">
        <w:rPr>
          <w:rFonts w:ascii="Verdana" w:hAnsi="Verdana" w:cs="Arial"/>
          <w:sz w:val="20"/>
          <w:szCs w:val="20"/>
        </w:rPr>
        <w:t>Zakonu</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proračunu</w:t>
      </w:r>
      <w:proofErr w:type="spellEnd"/>
      <w:r w:rsidRPr="0005640B">
        <w:rPr>
          <w:rFonts w:ascii="Verdana" w:hAnsi="Verdana" w:cs="Arial"/>
          <w:sz w:val="20"/>
          <w:szCs w:val="20"/>
        </w:rPr>
        <w:t xml:space="preserve"> (NN br. 144/21.) </w:t>
      </w:r>
      <w:proofErr w:type="spellStart"/>
      <w:r w:rsidRPr="0005640B">
        <w:rPr>
          <w:rFonts w:ascii="Verdana" w:hAnsi="Verdana" w:cs="Arial"/>
          <w:sz w:val="20"/>
          <w:szCs w:val="20"/>
        </w:rPr>
        <w:t>temeljem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članka</w:t>
      </w:r>
      <w:proofErr w:type="spellEnd"/>
      <w:r w:rsidRPr="0005640B">
        <w:rPr>
          <w:rFonts w:ascii="Verdana" w:hAnsi="Verdana" w:cs="Arial"/>
          <w:sz w:val="20"/>
          <w:szCs w:val="20"/>
        </w:rPr>
        <w:t xml:space="preserve"> 91., </w:t>
      </w:r>
      <w:proofErr w:type="spellStart"/>
      <w:r w:rsidRPr="0005640B">
        <w:rPr>
          <w:rFonts w:ascii="Verdana" w:hAnsi="Verdana" w:cs="Arial"/>
          <w:sz w:val="20"/>
          <w:szCs w:val="20"/>
        </w:rPr>
        <w:t>stavka</w:t>
      </w:r>
      <w:proofErr w:type="spellEnd"/>
      <w:r w:rsidRPr="0005640B">
        <w:rPr>
          <w:rFonts w:ascii="Verdana" w:hAnsi="Verdana" w:cs="Arial"/>
          <w:sz w:val="20"/>
          <w:szCs w:val="20"/>
        </w:rPr>
        <w:t xml:space="preserve"> 1. i 2., </w:t>
      </w:r>
      <w:proofErr w:type="spellStart"/>
      <w:r w:rsidRPr="0005640B">
        <w:rPr>
          <w:rFonts w:ascii="Verdana" w:hAnsi="Verdana" w:cs="Arial"/>
          <w:sz w:val="20"/>
          <w:szCs w:val="20"/>
        </w:rPr>
        <w:t>jedinica</w:t>
      </w:r>
      <w:proofErr w:type="spellEnd"/>
      <w:r w:rsidRPr="0005640B">
        <w:rPr>
          <w:rFonts w:ascii="Verdana" w:hAnsi="Verdana" w:cs="Arial"/>
          <w:sz w:val="20"/>
          <w:szCs w:val="20"/>
        </w:rPr>
        <w:t xml:space="preserve"> lokalne i </w:t>
      </w:r>
      <w:proofErr w:type="spellStart"/>
      <w:r w:rsidRPr="0005640B">
        <w:rPr>
          <w:rFonts w:ascii="Verdana" w:hAnsi="Verdana" w:cs="Arial"/>
          <w:sz w:val="20"/>
          <w:szCs w:val="20"/>
        </w:rPr>
        <w:t>područne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regionalne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samouprave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može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davati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jamstvo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jedinici</w:t>
      </w:r>
      <w:proofErr w:type="spellEnd"/>
      <w:r w:rsidRPr="0005640B">
        <w:rPr>
          <w:rFonts w:ascii="Verdana" w:hAnsi="Verdana" w:cs="Arial"/>
          <w:sz w:val="20"/>
          <w:szCs w:val="20"/>
        </w:rPr>
        <w:t xml:space="preserve"> lokalne </w:t>
      </w:r>
      <w:proofErr w:type="spellStart"/>
      <w:r w:rsidRPr="0005640B">
        <w:rPr>
          <w:rFonts w:ascii="Verdana" w:hAnsi="Verdana" w:cs="Arial"/>
          <w:sz w:val="20"/>
          <w:szCs w:val="20"/>
        </w:rPr>
        <w:t>samouprave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svom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području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suglasnost</w:t>
      </w:r>
      <w:proofErr w:type="spellEnd"/>
      <w:r w:rsidRPr="0005640B">
        <w:rPr>
          <w:rFonts w:ascii="Verdana" w:hAnsi="Verdana" w:cs="Arial"/>
          <w:sz w:val="20"/>
          <w:szCs w:val="20"/>
        </w:rPr>
        <w:t xml:space="preserve"> Vlade, </w:t>
      </w:r>
      <w:proofErr w:type="spellStart"/>
      <w:r w:rsidRPr="0005640B">
        <w:rPr>
          <w:rFonts w:ascii="Verdana" w:hAnsi="Verdana" w:cs="Arial"/>
          <w:sz w:val="20"/>
          <w:szCs w:val="20"/>
        </w:rPr>
        <w:t>pravnoj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osobi</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većinskom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izravnom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ili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neizravnom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vlasništvu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jedinice</w:t>
      </w:r>
      <w:proofErr w:type="spellEnd"/>
      <w:r w:rsidRPr="0005640B">
        <w:rPr>
          <w:rFonts w:ascii="Verdana" w:hAnsi="Verdana" w:cs="Arial"/>
          <w:sz w:val="20"/>
          <w:szCs w:val="20"/>
        </w:rPr>
        <w:t xml:space="preserve"> lokalne i </w:t>
      </w:r>
      <w:proofErr w:type="spellStart"/>
      <w:r w:rsidRPr="0005640B">
        <w:rPr>
          <w:rFonts w:ascii="Verdana" w:hAnsi="Verdana" w:cs="Arial"/>
          <w:sz w:val="20"/>
          <w:szCs w:val="20"/>
        </w:rPr>
        <w:t>područne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regionalne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samouprave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ustanovi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čiji</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osnivač</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ispunjenje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pravne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osobe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ustanove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uz</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suglasnost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ministra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financija</w:t>
      </w:r>
      <w:proofErr w:type="spellEnd"/>
      <w:r w:rsidRPr="0005640B">
        <w:rPr>
          <w:rFonts w:ascii="Verdana" w:hAnsi="Verdana" w:cs="Arial"/>
          <w:sz w:val="20"/>
          <w:szCs w:val="20"/>
        </w:rPr>
        <w:t xml:space="preserve">. </w:t>
      </w:r>
    </w:p>
    <w:p w14:paraId="3D467C01" w14:textId="77777777" w:rsidR="0027356A" w:rsidRPr="0005640B" w:rsidRDefault="0027356A" w:rsidP="0027356A">
      <w:pPr>
        <w:jc w:val="both"/>
        <w:rPr>
          <w:rFonts w:ascii="Verdana" w:hAnsi="Verdana" w:cs="Arial"/>
          <w:sz w:val="20"/>
          <w:szCs w:val="20"/>
        </w:rPr>
      </w:pPr>
    </w:p>
    <w:p w14:paraId="5410078E"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Temeljem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Odluke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Općinskog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vijeća</w:t>
      </w:r>
      <w:proofErr w:type="spellEnd"/>
      <w:r w:rsidRPr="0005640B">
        <w:rPr>
          <w:rFonts w:ascii="Verdana" w:hAnsi="Verdana" w:cs="Arial"/>
          <w:sz w:val="20"/>
          <w:szCs w:val="20"/>
        </w:rPr>
        <w:t xml:space="preserve"> od 22.12.2021.g. o </w:t>
      </w:r>
      <w:proofErr w:type="spellStart"/>
      <w:r w:rsidRPr="0005640B">
        <w:rPr>
          <w:rFonts w:ascii="Verdana" w:hAnsi="Verdana" w:cs="Arial"/>
          <w:sz w:val="20"/>
          <w:szCs w:val="20"/>
        </w:rPr>
        <w:t>davanju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suglasnosti</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dugoročno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trgovačkom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društvu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Vodovod</w:t>
      </w:r>
      <w:proofErr w:type="spellEnd"/>
      <w:r w:rsidRPr="0005640B">
        <w:rPr>
          <w:rFonts w:ascii="Verdana" w:hAnsi="Verdana" w:cs="Arial"/>
          <w:sz w:val="20"/>
          <w:szCs w:val="20"/>
        </w:rPr>
        <w:t xml:space="preserve"> Lasinja d.o.o. Lasinja, za </w:t>
      </w:r>
      <w:proofErr w:type="spellStart"/>
      <w:r w:rsidRPr="0005640B">
        <w:rPr>
          <w:rFonts w:ascii="Verdana" w:hAnsi="Verdana" w:cs="Arial"/>
          <w:sz w:val="20"/>
          <w:szCs w:val="20"/>
        </w:rPr>
        <w:t>kupnju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traktora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malčera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=568.620,00 </w:t>
      </w:r>
      <w:proofErr w:type="spellStart"/>
      <w:r w:rsidRPr="0005640B">
        <w:rPr>
          <w:rFonts w:ascii="Verdana" w:hAnsi="Verdana" w:cs="Arial"/>
          <w:sz w:val="20"/>
          <w:szCs w:val="20"/>
        </w:rPr>
        <w:t>kn</w:t>
      </w:r>
      <w:proofErr w:type="spellEnd"/>
      <w:r w:rsidRPr="0005640B">
        <w:rPr>
          <w:rFonts w:ascii="Verdana" w:hAnsi="Verdana" w:cs="Arial"/>
          <w:b/>
          <w:bCs/>
          <w:sz w:val="20"/>
          <w:szCs w:val="20"/>
        </w:rPr>
        <w:t xml:space="preserve">, </w:t>
      </w:r>
      <w:r w:rsidRPr="0005640B">
        <w:rPr>
          <w:rFonts w:ascii="Verdana" w:hAnsi="Verdana" w:cs="Arial"/>
          <w:sz w:val="20"/>
          <w:szCs w:val="20"/>
        </w:rPr>
        <w:t>(</w:t>
      </w:r>
      <w:r w:rsidRPr="0005640B">
        <w:rPr>
          <w:rFonts w:ascii="Verdana" w:hAnsi="Verdana" w:cs="Arial"/>
          <w:b/>
          <w:bCs/>
          <w:sz w:val="20"/>
          <w:szCs w:val="20"/>
        </w:rPr>
        <w:t xml:space="preserve">75.468,84 </w:t>
      </w:r>
      <w:proofErr w:type="spellStart"/>
      <w:r w:rsidRPr="0005640B">
        <w:rPr>
          <w:rFonts w:ascii="Verdana" w:hAnsi="Verdana" w:cs="Arial"/>
          <w:b/>
          <w:bCs/>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Privredne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banke</w:t>
      </w:r>
      <w:proofErr w:type="spellEnd"/>
      <w:r w:rsidRPr="0005640B">
        <w:rPr>
          <w:rFonts w:ascii="Verdana" w:hAnsi="Verdana" w:cs="Arial"/>
          <w:sz w:val="20"/>
          <w:szCs w:val="20"/>
        </w:rPr>
        <w:t xml:space="preserve"> Zagreb </w:t>
      </w:r>
      <w:proofErr w:type="spellStart"/>
      <w:r w:rsidRPr="0005640B">
        <w:rPr>
          <w:rFonts w:ascii="Verdana" w:hAnsi="Verdana" w:cs="Arial"/>
          <w:sz w:val="20"/>
          <w:szCs w:val="20"/>
        </w:rPr>
        <w:t>d.d.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Radnička</w:t>
      </w:r>
      <w:proofErr w:type="spellEnd"/>
      <w:r w:rsidRPr="0005640B">
        <w:rPr>
          <w:rFonts w:ascii="Verdana" w:hAnsi="Verdana" w:cs="Arial"/>
          <w:sz w:val="20"/>
          <w:szCs w:val="20"/>
        </w:rPr>
        <w:t xml:space="preserve"> cesta 50, Zagreb.</w:t>
      </w:r>
    </w:p>
    <w:p w14:paraId="05FEC096"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Rok</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otplate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je 5 g. /do 2026.g./, </w:t>
      </w:r>
      <w:proofErr w:type="spellStart"/>
      <w:r w:rsidRPr="0005640B">
        <w:rPr>
          <w:rFonts w:ascii="Verdana" w:hAnsi="Verdana" w:cs="Arial"/>
          <w:sz w:val="20"/>
          <w:szCs w:val="20"/>
        </w:rPr>
        <w:t>kamata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fiksna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(2,40% </w:t>
      </w:r>
      <w:proofErr w:type="spellStart"/>
      <w:r w:rsidRPr="0005640B">
        <w:rPr>
          <w:rFonts w:ascii="Verdana" w:hAnsi="Verdana" w:cs="Arial"/>
          <w:sz w:val="20"/>
          <w:szCs w:val="20"/>
        </w:rPr>
        <w:t>godišnje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obradu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zahtjeva</w:t>
      </w:r>
      <w:proofErr w:type="spellEnd"/>
      <w:r w:rsidRPr="0005640B">
        <w:rPr>
          <w:rFonts w:ascii="Verdana" w:hAnsi="Verdana" w:cs="Arial"/>
          <w:sz w:val="20"/>
          <w:szCs w:val="20"/>
        </w:rPr>
        <w:t xml:space="preserve"> je 0,10%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 min 500,00 </w:t>
      </w:r>
      <w:proofErr w:type="spellStart"/>
      <w:r w:rsidRPr="0005640B">
        <w:rPr>
          <w:rFonts w:ascii="Verdana" w:hAnsi="Verdana" w:cs="Arial"/>
          <w:sz w:val="20"/>
          <w:szCs w:val="20"/>
        </w:rPr>
        <w:t>kn</w:t>
      </w:r>
      <w:proofErr w:type="spellEnd"/>
      <w:r w:rsidRPr="0005640B">
        <w:rPr>
          <w:rFonts w:ascii="Verdana" w:hAnsi="Verdana" w:cs="Arial"/>
          <w:sz w:val="20"/>
          <w:szCs w:val="20"/>
        </w:rPr>
        <w:t xml:space="preserve">; (66,36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naknada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odobrenje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korištenje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0,40%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 xml:space="preserve"> – min 500,00 </w:t>
      </w:r>
      <w:proofErr w:type="spellStart"/>
      <w:r w:rsidRPr="0005640B">
        <w:rPr>
          <w:rFonts w:ascii="Verdana" w:hAnsi="Verdana" w:cs="Arial"/>
          <w:sz w:val="20"/>
          <w:szCs w:val="20"/>
        </w:rPr>
        <w:t>kn</w:t>
      </w:r>
      <w:proofErr w:type="spellEnd"/>
      <w:r w:rsidRPr="0005640B">
        <w:rPr>
          <w:rFonts w:ascii="Verdana" w:hAnsi="Verdana" w:cs="Arial"/>
          <w:sz w:val="20"/>
          <w:szCs w:val="20"/>
        </w:rPr>
        <w:t xml:space="preserve">; (66,36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Vodovod</w:t>
      </w:r>
      <w:proofErr w:type="spellEnd"/>
      <w:r w:rsidRPr="0005640B">
        <w:rPr>
          <w:rFonts w:ascii="Verdana" w:hAnsi="Verdana" w:cs="Arial"/>
          <w:sz w:val="20"/>
          <w:szCs w:val="20"/>
        </w:rPr>
        <w:t xml:space="preserve"> Lasinja d.o.o. je </w:t>
      </w:r>
      <w:proofErr w:type="spellStart"/>
      <w:r w:rsidRPr="0005640B">
        <w:rPr>
          <w:rFonts w:ascii="Verdana" w:hAnsi="Verdana" w:cs="Arial"/>
          <w:sz w:val="20"/>
          <w:szCs w:val="20"/>
        </w:rPr>
        <w:t>prestao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postojati</w:t>
      </w:r>
      <w:proofErr w:type="spellEnd"/>
      <w:r w:rsidRPr="0005640B">
        <w:rPr>
          <w:rFonts w:ascii="Verdana" w:hAnsi="Verdana" w:cs="Arial"/>
          <w:sz w:val="20"/>
          <w:szCs w:val="20"/>
        </w:rPr>
        <w:t xml:space="preserve"> 31.07.2022.g. </w:t>
      </w:r>
      <w:proofErr w:type="spellStart"/>
      <w:r w:rsidRPr="0005640B">
        <w:rPr>
          <w:rFonts w:ascii="Verdana" w:hAnsi="Verdana" w:cs="Arial"/>
          <w:sz w:val="20"/>
          <w:szCs w:val="20"/>
        </w:rPr>
        <w:t>oprema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dugoročno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zaduživanje</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prenesena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novoosnovano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trgovačko</w:t>
      </w:r>
      <w:proofErr w:type="spellEnd"/>
      <w:r w:rsidRPr="0005640B">
        <w:rPr>
          <w:rFonts w:ascii="Verdana" w:hAnsi="Verdana" w:cs="Arial"/>
          <w:sz w:val="20"/>
          <w:szCs w:val="20"/>
        </w:rPr>
        <w:t xml:space="preserve"> društvo </w:t>
      </w:r>
      <w:r w:rsidRPr="0005640B">
        <w:rPr>
          <w:rFonts w:ascii="Verdana" w:hAnsi="Verdana" w:cs="Arial"/>
          <w:sz w:val="20"/>
          <w:szCs w:val="20"/>
        </w:rPr>
        <w:lastRenderedPageBreak/>
        <w:t xml:space="preserve">Komunalno Lasinja d.o.o. Lasinja. U 2023. </w:t>
      </w:r>
      <w:proofErr w:type="spellStart"/>
      <w:r w:rsidRPr="0005640B">
        <w:rPr>
          <w:rFonts w:ascii="Verdana" w:hAnsi="Verdana" w:cs="Arial"/>
          <w:sz w:val="20"/>
          <w:szCs w:val="20"/>
        </w:rPr>
        <w:t>godini</w:t>
      </w:r>
      <w:proofErr w:type="spellEnd"/>
      <w:r w:rsidRPr="0005640B">
        <w:rPr>
          <w:rFonts w:ascii="Verdana" w:hAnsi="Verdana" w:cs="Arial"/>
          <w:sz w:val="20"/>
          <w:szCs w:val="20"/>
        </w:rPr>
        <w:t xml:space="preserve"> </w:t>
      </w:r>
      <w:proofErr w:type="spellStart"/>
      <w:r w:rsidRPr="0005640B">
        <w:rPr>
          <w:rFonts w:ascii="Verdana" w:hAnsi="Verdana" w:cs="Arial"/>
          <w:color w:val="000000" w:themeColor="text1"/>
          <w:sz w:val="20"/>
          <w:szCs w:val="20"/>
        </w:rPr>
        <w:t>isplata</w:t>
      </w:r>
      <w:proofErr w:type="spellEnd"/>
      <w:r w:rsidRPr="0005640B">
        <w:rPr>
          <w:rFonts w:ascii="Verdana" w:hAnsi="Verdana" w:cs="Arial"/>
          <w:color w:val="000000" w:themeColor="text1"/>
          <w:sz w:val="20"/>
          <w:szCs w:val="20"/>
        </w:rPr>
        <w:t xml:space="preserve"> je </w:t>
      </w:r>
      <w:proofErr w:type="spellStart"/>
      <w:r w:rsidRPr="0005640B">
        <w:rPr>
          <w:rFonts w:ascii="Verdana" w:hAnsi="Verdana" w:cs="Arial"/>
          <w:color w:val="000000" w:themeColor="text1"/>
          <w:sz w:val="20"/>
          <w:szCs w:val="20"/>
        </w:rPr>
        <w:t>izvršena</w:t>
      </w:r>
      <w:proofErr w:type="spellEnd"/>
      <w:r w:rsidRPr="0005640B">
        <w:rPr>
          <w:rFonts w:ascii="Verdana" w:hAnsi="Verdana" w:cs="Arial"/>
          <w:color w:val="000000" w:themeColor="text1"/>
          <w:sz w:val="20"/>
          <w:szCs w:val="20"/>
        </w:rPr>
        <w:t xml:space="preserve"> u </w:t>
      </w:r>
      <w:proofErr w:type="spellStart"/>
      <w:r w:rsidRPr="0005640B">
        <w:rPr>
          <w:rFonts w:ascii="Verdana" w:hAnsi="Verdana" w:cs="Arial"/>
          <w:color w:val="000000" w:themeColor="text1"/>
          <w:sz w:val="20"/>
          <w:szCs w:val="20"/>
        </w:rPr>
        <w:t>ukupnom</w:t>
      </w:r>
      <w:proofErr w:type="spellEnd"/>
      <w:r w:rsidRPr="0005640B">
        <w:rPr>
          <w:rFonts w:ascii="Verdana" w:hAnsi="Verdana" w:cs="Arial"/>
          <w:color w:val="000000" w:themeColor="text1"/>
          <w:sz w:val="20"/>
          <w:szCs w:val="20"/>
        </w:rPr>
        <w:t xml:space="preserve">  </w:t>
      </w:r>
      <w:proofErr w:type="spellStart"/>
      <w:r w:rsidRPr="0005640B">
        <w:rPr>
          <w:rFonts w:ascii="Verdana" w:hAnsi="Verdana" w:cs="Arial"/>
          <w:color w:val="000000" w:themeColor="text1"/>
          <w:sz w:val="20"/>
          <w:szCs w:val="20"/>
        </w:rPr>
        <w:t>iznosu</w:t>
      </w:r>
      <w:proofErr w:type="spellEnd"/>
      <w:r w:rsidRPr="0005640B">
        <w:rPr>
          <w:rFonts w:ascii="Verdana" w:hAnsi="Verdana" w:cs="Arial"/>
          <w:color w:val="000000" w:themeColor="text1"/>
          <w:sz w:val="20"/>
          <w:szCs w:val="20"/>
        </w:rPr>
        <w:t xml:space="preserve"> od (</w:t>
      </w:r>
      <w:r w:rsidRPr="0005640B">
        <w:rPr>
          <w:rFonts w:ascii="Verdana" w:hAnsi="Verdana" w:cs="Arial"/>
          <w:sz w:val="20"/>
          <w:szCs w:val="20"/>
        </w:rPr>
        <w:t xml:space="preserve">9.618,74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potpore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otplatu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glavnice</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kamate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dugoročnog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kredita</w:t>
      </w:r>
      <w:proofErr w:type="spellEnd"/>
      <w:r w:rsidRPr="0005640B">
        <w:rPr>
          <w:rFonts w:ascii="Verdana" w:hAnsi="Verdana" w:cs="Arial"/>
          <w:sz w:val="20"/>
          <w:szCs w:val="20"/>
        </w:rPr>
        <w:t>.</w:t>
      </w:r>
    </w:p>
    <w:p w14:paraId="192EE07C" w14:textId="77777777" w:rsidR="0027356A" w:rsidRPr="0005640B" w:rsidRDefault="0027356A" w:rsidP="0027356A">
      <w:pPr>
        <w:jc w:val="both"/>
        <w:rPr>
          <w:rFonts w:ascii="Verdana" w:hAnsi="Verdana" w:cs="Arial"/>
          <w:sz w:val="20"/>
          <w:szCs w:val="20"/>
        </w:rPr>
      </w:pPr>
    </w:p>
    <w:p w14:paraId="1BE30847" w14:textId="77777777" w:rsidR="0027356A" w:rsidRPr="0005640B" w:rsidRDefault="0027356A" w:rsidP="00EC2E72">
      <w:pPr>
        <w:pBdr>
          <w:top w:val="single" w:sz="4" w:space="1" w:color="auto"/>
          <w:left w:val="single" w:sz="4" w:space="4" w:color="auto"/>
          <w:bottom w:val="single" w:sz="4" w:space="1" w:color="auto"/>
          <w:right w:val="single" w:sz="4" w:space="4" w:color="auto"/>
        </w:pBdr>
        <w:jc w:val="left"/>
        <w:rPr>
          <w:rFonts w:ascii="Verdana" w:hAnsi="Verdana" w:cs="Arial"/>
          <w:b/>
          <w:sz w:val="20"/>
          <w:szCs w:val="20"/>
        </w:rPr>
      </w:pPr>
      <w:proofErr w:type="spellStart"/>
      <w:r w:rsidRPr="0005640B">
        <w:rPr>
          <w:rFonts w:ascii="Verdana" w:hAnsi="Verdana" w:cs="Arial"/>
          <w:b/>
          <w:sz w:val="20"/>
          <w:szCs w:val="20"/>
        </w:rPr>
        <w:t>Izvještaj</w:t>
      </w:r>
      <w:proofErr w:type="spellEnd"/>
      <w:r w:rsidRPr="0005640B">
        <w:rPr>
          <w:rFonts w:ascii="Verdana" w:hAnsi="Verdana" w:cs="Arial"/>
          <w:b/>
          <w:sz w:val="20"/>
          <w:szCs w:val="20"/>
        </w:rPr>
        <w:t xml:space="preserve"> 4.4.  IZVJEŠTAJ O KORIŠTENJU SREDSTAVA EUROPSKE UNIJE</w:t>
      </w:r>
    </w:p>
    <w:p w14:paraId="6FC13CF1"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2023. g. </w:t>
      </w:r>
      <w:proofErr w:type="spellStart"/>
      <w:r w:rsidRPr="0005640B">
        <w:rPr>
          <w:rFonts w:ascii="Verdana" w:hAnsi="Verdana" w:cs="Arial"/>
          <w:sz w:val="20"/>
          <w:szCs w:val="20"/>
        </w:rPr>
        <w:t>evidentirana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ukupna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naplaćena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sklopljenim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ugovorima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korištenje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Europske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unije</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financiranje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sljedećih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kapitalnih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projekta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kako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slijedi</w:t>
      </w:r>
      <w:proofErr w:type="spellEnd"/>
      <w:r w:rsidRPr="0005640B">
        <w:rPr>
          <w:rFonts w:ascii="Verdana" w:hAnsi="Verdana" w:cs="Arial"/>
          <w:sz w:val="20"/>
          <w:szCs w:val="20"/>
        </w:rPr>
        <w:t xml:space="preserve">:    </w:t>
      </w:r>
    </w:p>
    <w:p w14:paraId="634BEFBF"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sz w:val="20"/>
          <w:szCs w:val="20"/>
        </w:rPr>
      </w:pPr>
      <w:proofErr w:type="spellStart"/>
      <w:r w:rsidRPr="0005640B">
        <w:rPr>
          <w:rFonts w:ascii="Verdana" w:hAnsi="Verdana" w:cs="Arial"/>
          <w:sz w:val="20"/>
          <w:szCs w:val="20"/>
        </w:rPr>
        <w:t>Tekuće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 Fond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18.750,00 </w:t>
      </w:r>
      <w:proofErr w:type="spellStart"/>
      <w:r w:rsidRPr="0005640B">
        <w:rPr>
          <w:rFonts w:ascii="Verdana" w:hAnsi="Verdana" w:cs="Arial"/>
          <w:sz w:val="20"/>
          <w:szCs w:val="20"/>
        </w:rPr>
        <w:t>eura</w:t>
      </w:r>
      <w:proofErr w:type="spellEnd"/>
    </w:p>
    <w:p w14:paraId="73395883"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sz w:val="20"/>
          <w:szCs w:val="20"/>
        </w:rPr>
      </w:pP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 Fond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nerazvrstane</w:t>
      </w:r>
      <w:proofErr w:type="spellEnd"/>
      <w:r w:rsidRPr="0005640B">
        <w:rPr>
          <w:rFonts w:ascii="Verdana" w:hAnsi="Verdana" w:cs="Arial"/>
          <w:sz w:val="20"/>
          <w:szCs w:val="20"/>
        </w:rPr>
        <w:t xml:space="preserve"> ceste – </w:t>
      </w:r>
      <w:proofErr w:type="spellStart"/>
      <w:r w:rsidRPr="0005640B">
        <w:rPr>
          <w:rFonts w:ascii="Verdana" w:hAnsi="Verdana" w:cs="Arial"/>
          <w:sz w:val="20"/>
          <w:szCs w:val="20"/>
        </w:rPr>
        <w:t>Crna</w:t>
      </w:r>
      <w:proofErr w:type="spellEnd"/>
      <w:r w:rsidRPr="0005640B">
        <w:rPr>
          <w:rFonts w:ascii="Verdana" w:hAnsi="Verdana" w:cs="Arial"/>
          <w:sz w:val="20"/>
          <w:szCs w:val="20"/>
        </w:rPr>
        <w:t xml:space="preserve"> Draga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519.572,30 </w:t>
      </w:r>
      <w:proofErr w:type="spellStart"/>
      <w:r w:rsidRPr="0005640B">
        <w:rPr>
          <w:rFonts w:ascii="Verdana" w:hAnsi="Verdana" w:cs="Arial"/>
          <w:sz w:val="20"/>
          <w:szCs w:val="20"/>
        </w:rPr>
        <w:t>eura</w:t>
      </w:r>
      <w:proofErr w:type="spellEnd"/>
    </w:p>
    <w:p w14:paraId="7A058988"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sz w:val="20"/>
          <w:szCs w:val="20"/>
        </w:rPr>
      </w:pP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 Fond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izvanredno</w:t>
      </w:r>
      <w:proofErr w:type="spellEnd"/>
      <w:r w:rsidRPr="0005640B">
        <w:rPr>
          <w:rFonts w:ascii="Verdana" w:hAnsi="Verdana" w:cs="Arial"/>
          <w:sz w:val="20"/>
          <w:szCs w:val="20"/>
        </w:rPr>
        <w:t xml:space="preserve"> održavanje </w:t>
      </w:r>
      <w:proofErr w:type="spellStart"/>
      <w:r w:rsidRPr="0005640B">
        <w:rPr>
          <w:rFonts w:ascii="Verdana" w:hAnsi="Verdana" w:cs="Arial"/>
          <w:sz w:val="20"/>
          <w:szCs w:val="20"/>
        </w:rPr>
        <w:t>cestovnog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propusta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potoku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Jaševica</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82.772,68 </w:t>
      </w:r>
      <w:proofErr w:type="spellStart"/>
      <w:r w:rsidRPr="0005640B">
        <w:rPr>
          <w:rFonts w:ascii="Verdana" w:hAnsi="Verdana" w:cs="Arial"/>
          <w:sz w:val="20"/>
          <w:szCs w:val="20"/>
        </w:rPr>
        <w:t>eura</w:t>
      </w:r>
      <w:proofErr w:type="spellEnd"/>
    </w:p>
    <w:p w14:paraId="417A0EA2"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sz w:val="20"/>
          <w:szCs w:val="20"/>
        </w:rPr>
      </w:pP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 Fond </w:t>
      </w:r>
      <w:proofErr w:type="spellStart"/>
      <w:r w:rsidRPr="0005640B">
        <w:rPr>
          <w:rFonts w:ascii="Verdana" w:hAnsi="Verdana" w:cs="Arial"/>
          <w:sz w:val="20"/>
          <w:szCs w:val="20"/>
        </w:rPr>
        <w:t>solidarnosti</w:t>
      </w:r>
      <w:proofErr w:type="spellEnd"/>
      <w:r w:rsidRPr="0005640B">
        <w:rPr>
          <w:rFonts w:ascii="Verdana" w:hAnsi="Verdana" w:cs="Arial"/>
          <w:sz w:val="20"/>
          <w:szCs w:val="20"/>
        </w:rPr>
        <w:t xml:space="preserve"> EU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sanacija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klizišta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Banski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Kovačevac</w:t>
      </w:r>
      <w:proofErr w:type="spellEnd"/>
      <w:r w:rsidRPr="0005640B">
        <w:rPr>
          <w:rFonts w:ascii="Verdana" w:hAnsi="Verdana" w:cs="Arial"/>
          <w:sz w:val="20"/>
          <w:szCs w:val="20"/>
        </w:rPr>
        <w:t xml:space="preserve"> i Novo Selo </w:t>
      </w:r>
      <w:proofErr w:type="spellStart"/>
      <w:r w:rsidRPr="0005640B">
        <w:rPr>
          <w:rFonts w:ascii="Verdana" w:hAnsi="Verdana" w:cs="Arial"/>
          <w:sz w:val="20"/>
          <w:szCs w:val="20"/>
        </w:rPr>
        <w:t>Lasinjsko</w:t>
      </w:r>
      <w:proofErr w:type="spellEnd"/>
      <w:r w:rsidRPr="0005640B">
        <w:rPr>
          <w:rFonts w:ascii="Verdana" w:hAnsi="Verdana" w:cs="Arial"/>
          <w:sz w:val="20"/>
          <w:szCs w:val="20"/>
        </w:rPr>
        <w:t xml:space="preserve"> –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343.684,89 </w:t>
      </w:r>
      <w:proofErr w:type="spellStart"/>
      <w:r w:rsidRPr="0005640B">
        <w:rPr>
          <w:rFonts w:ascii="Verdana" w:hAnsi="Verdana" w:cs="Arial"/>
          <w:sz w:val="20"/>
          <w:szCs w:val="20"/>
        </w:rPr>
        <w:t>eura</w:t>
      </w:r>
      <w:proofErr w:type="spellEnd"/>
    </w:p>
    <w:p w14:paraId="029029CF"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sz w:val="20"/>
          <w:szCs w:val="20"/>
        </w:rPr>
      </w:pP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 Fond EU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povećanje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energetske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učinkovitosti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bivše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zgrade</w:t>
      </w:r>
      <w:proofErr w:type="spellEnd"/>
      <w:r w:rsidRPr="0005640B">
        <w:rPr>
          <w:rFonts w:ascii="Verdana" w:hAnsi="Verdana" w:cs="Arial"/>
          <w:sz w:val="20"/>
          <w:szCs w:val="20"/>
        </w:rPr>
        <w:t xml:space="preserve"> Općine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36.000,00 </w:t>
      </w:r>
      <w:proofErr w:type="spellStart"/>
      <w:r w:rsidRPr="0005640B">
        <w:rPr>
          <w:rFonts w:ascii="Verdana" w:hAnsi="Verdana" w:cs="Arial"/>
          <w:sz w:val="20"/>
          <w:szCs w:val="20"/>
        </w:rPr>
        <w:t>eura</w:t>
      </w:r>
      <w:proofErr w:type="spellEnd"/>
    </w:p>
    <w:p w14:paraId="6FA08C37"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sz w:val="20"/>
          <w:szCs w:val="20"/>
        </w:rPr>
      </w:pPr>
      <w:proofErr w:type="spellStart"/>
      <w:r w:rsidRPr="0005640B">
        <w:rPr>
          <w:rFonts w:ascii="Verdana" w:hAnsi="Verdana" w:cs="Arial"/>
          <w:sz w:val="20"/>
          <w:szCs w:val="20"/>
        </w:rPr>
        <w:t>Kapitalne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pomoći</w:t>
      </w:r>
      <w:proofErr w:type="spellEnd"/>
      <w:r w:rsidRPr="0005640B">
        <w:rPr>
          <w:rFonts w:ascii="Verdana" w:hAnsi="Verdana" w:cs="Arial"/>
          <w:sz w:val="20"/>
          <w:szCs w:val="20"/>
        </w:rPr>
        <w:t xml:space="preserve"> – Fond EU </w:t>
      </w:r>
      <w:proofErr w:type="spellStart"/>
      <w:r w:rsidRPr="0005640B">
        <w:rPr>
          <w:rFonts w:ascii="Verdana" w:hAnsi="Verdana" w:cs="Arial"/>
          <w:sz w:val="20"/>
          <w:szCs w:val="20"/>
        </w:rPr>
        <w:t>sredstva</w:t>
      </w:r>
      <w:proofErr w:type="spellEnd"/>
      <w:r w:rsidRPr="0005640B">
        <w:rPr>
          <w:rFonts w:ascii="Verdana" w:hAnsi="Verdana" w:cs="Arial"/>
          <w:sz w:val="20"/>
          <w:szCs w:val="20"/>
        </w:rPr>
        <w:t xml:space="preserve">  - </w:t>
      </w:r>
      <w:proofErr w:type="spellStart"/>
      <w:r w:rsidRPr="0005640B">
        <w:rPr>
          <w:rFonts w:ascii="Verdana" w:hAnsi="Verdana" w:cs="Arial"/>
          <w:sz w:val="20"/>
          <w:szCs w:val="20"/>
        </w:rPr>
        <w:t>proširenje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kapaciteta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dječjeg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vrtića</w:t>
      </w:r>
      <w:proofErr w:type="spellEnd"/>
      <w:r w:rsidRPr="0005640B">
        <w:rPr>
          <w:rFonts w:ascii="Verdana" w:hAnsi="Verdana" w:cs="Arial"/>
          <w:sz w:val="20"/>
          <w:szCs w:val="20"/>
        </w:rPr>
        <w:t xml:space="preserve"> „Bambi“ Lasinja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57.336,25 </w:t>
      </w:r>
      <w:proofErr w:type="spellStart"/>
      <w:r w:rsidRPr="0005640B">
        <w:rPr>
          <w:rFonts w:ascii="Verdana" w:hAnsi="Verdana" w:cs="Arial"/>
          <w:sz w:val="20"/>
          <w:szCs w:val="20"/>
        </w:rPr>
        <w:t>eura</w:t>
      </w:r>
      <w:proofErr w:type="spellEnd"/>
    </w:p>
    <w:p w14:paraId="7D3005A7" w14:textId="77777777" w:rsidR="0027356A" w:rsidRPr="0005640B" w:rsidRDefault="0027356A" w:rsidP="002735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b/>
          <w:bCs/>
          <w:sz w:val="20"/>
          <w:szCs w:val="20"/>
        </w:rPr>
      </w:pPr>
      <w:proofErr w:type="spellStart"/>
      <w:r w:rsidRPr="0005640B">
        <w:rPr>
          <w:rFonts w:ascii="Verdana" w:hAnsi="Verdana" w:cs="Arial"/>
          <w:b/>
          <w:bCs/>
          <w:sz w:val="20"/>
          <w:szCs w:val="20"/>
        </w:rPr>
        <w:t>Ukupno</w:t>
      </w:r>
      <w:proofErr w:type="spellEnd"/>
      <w:r w:rsidRPr="0005640B">
        <w:rPr>
          <w:rFonts w:ascii="Verdana" w:hAnsi="Verdana" w:cs="Arial"/>
          <w:b/>
          <w:bCs/>
          <w:sz w:val="20"/>
          <w:szCs w:val="20"/>
        </w:rPr>
        <w:t xml:space="preserve"> </w:t>
      </w:r>
      <w:proofErr w:type="spellStart"/>
      <w:r w:rsidRPr="0005640B">
        <w:rPr>
          <w:rFonts w:ascii="Verdana" w:hAnsi="Verdana" w:cs="Arial"/>
          <w:b/>
          <w:bCs/>
          <w:sz w:val="20"/>
          <w:szCs w:val="20"/>
        </w:rPr>
        <w:t>sredstva</w:t>
      </w:r>
      <w:proofErr w:type="spellEnd"/>
      <w:r w:rsidRPr="0005640B">
        <w:rPr>
          <w:rFonts w:ascii="Verdana" w:hAnsi="Verdana" w:cs="Arial"/>
          <w:b/>
          <w:bCs/>
          <w:sz w:val="20"/>
          <w:szCs w:val="20"/>
        </w:rPr>
        <w:t xml:space="preserve"> </w:t>
      </w:r>
      <w:proofErr w:type="spellStart"/>
      <w:r w:rsidRPr="0005640B">
        <w:rPr>
          <w:rFonts w:ascii="Verdana" w:hAnsi="Verdana" w:cs="Arial"/>
          <w:b/>
          <w:bCs/>
          <w:sz w:val="20"/>
          <w:szCs w:val="20"/>
        </w:rPr>
        <w:t>tekućih</w:t>
      </w:r>
      <w:proofErr w:type="spellEnd"/>
      <w:r w:rsidRPr="0005640B">
        <w:rPr>
          <w:rFonts w:ascii="Verdana" w:hAnsi="Verdana" w:cs="Arial"/>
          <w:b/>
          <w:bCs/>
          <w:sz w:val="20"/>
          <w:szCs w:val="20"/>
        </w:rPr>
        <w:t xml:space="preserve"> i </w:t>
      </w:r>
      <w:proofErr w:type="spellStart"/>
      <w:r w:rsidRPr="0005640B">
        <w:rPr>
          <w:rFonts w:ascii="Verdana" w:hAnsi="Verdana" w:cs="Arial"/>
          <w:b/>
          <w:bCs/>
          <w:sz w:val="20"/>
          <w:szCs w:val="20"/>
        </w:rPr>
        <w:t>kapitalnih</w:t>
      </w:r>
      <w:proofErr w:type="spellEnd"/>
      <w:r w:rsidRPr="0005640B">
        <w:rPr>
          <w:rFonts w:ascii="Verdana" w:hAnsi="Verdana" w:cs="Arial"/>
          <w:b/>
          <w:bCs/>
          <w:sz w:val="20"/>
          <w:szCs w:val="20"/>
        </w:rPr>
        <w:t xml:space="preserve"> </w:t>
      </w:r>
      <w:proofErr w:type="spellStart"/>
      <w:r w:rsidRPr="0005640B">
        <w:rPr>
          <w:rFonts w:ascii="Verdana" w:hAnsi="Verdana" w:cs="Arial"/>
          <w:b/>
          <w:bCs/>
          <w:sz w:val="20"/>
          <w:szCs w:val="20"/>
        </w:rPr>
        <w:t>pomoći</w:t>
      </w:r>
      <w:proofErr w:type="spellEnd"/>
      <w:r w:rsidRPr="0005640B">
        <w:rPr>
          <w:rFonts w:ascii="Verdana" w:hAnsi="Verdana" w:cs="Arial"/>
          <w:b/>
          <w:bCs/>
          <w:sz w:val="20"/>
          <w:szCs w:val="20"/>
        </w:rPr>
        <w:t xml:space="preserve"> </w:t>
      </w:r>
      <w:proofErr w:type="spellStart"/>
      <w:r w:rsidRPr="0005640B">
        <w:rPr>
          <w:rFonts w:ascii="Verdana" w:hAnsi="Verdana" w:cs="Arial"/>
          <w:b/>
          <w:bCs/>
          <w:sz w:val="20"/>
          <w:szCs w:val="20"/>
        </w:rPr>
        <w:t>iznose</w:t>
      </w:r>
      <w:proofErr w:type="spellEnd"/>
      <w:r w:rsidRPr="0005640B">
        <w:rPr>
          <w:rFonts w:ascii="Verdana" w:hAnsi="Verdana" w:cs="Arial"/>
          <w:b/>
          <w:bCs/>
          <w:sz w:val="20"/>
          <w:szCs w:val="20"/>
        </w:rPr>
        <w:t xml:space="preserve">:                                                                       1.058.116,12 </w:t>
      </w:r>
      <w:proofErr w:type="spellStart"/>
      <w:r w:rsidRPr="0005640B">
        <w:rPr>
          <w:rFonts w:ascii="Verdana" w:hAnsi="Verdana" w:cs="Arial"/>
          <w:b/>
          <w:bCs/>
          <w:sz w:val="20"/>
          <w:szCs w:val="20"/>
        </w:rPr>
        <w:t>eura</w:t>
      </w:r>
      <w:proofErr w:type="spellEnd"/>
    </w:p>
    <w:p w14:paraId="3655C92F" w14:textId="77777777" w:rsidR="0027356A" w:rsidRPr="0005640B" w:rsidRDefault="0027356A" w:rsidP="0027356A">
      <w:pPr>
        <w:jc w:val="both"/>
        <w:rPr>
          <w:rFonts w:ascii="Verdana" w:hAnsi="Verdana" w:cs="Arial"/>
          <w:color w:val="000000" w:themeColor="text1"/>
          <w:sz w:val="20"/>
          <w:szCs w:val="20"/>
        </w:rPr>
      </w:pPr>
    </w:p>
    <w:p w14:paraId="1413F11C" w14:textId="77777777" w:rsidR="0027356A" w:rsidRPr="0005640B" w:rsidRDefault="0027356A" w:rsidP="00EC2E72">
      <w:pPr>
        <w:pBdr>
          <w:top w:val="single" w:sz="4" w:space="1" w:color="auto"/>
          <w:left w:val="single" w:sz="4" w:space="4" w:color="auto"/>
          <w:bottom w:val="single" w:sz="4" w:space="1" w:color="auto"/>
          <w:right w:val="single" w:sz="4" w:space="4" w:color="auto"/>
        </w:pBdr>
        <w:jc w:val="left"/>
        <w:rPr>
          <w:rFonts w:ascii="Verdana" w:hAnsi="Verdana" w:cs="Arial"/>
          <w:b/>
          <w:sz w:val="20"/>
          <w:szCs w:val="20"/>
        </w:rPr>
      </w:pPr>
      <w:proofErr w:type="spellStart"/>
      <w:r w:rsidRPr="0005640B">
        <w:rPr>
          <w:rFonts w:ascii="Verdana" w:hAnsi="Verdana" w:cs="Arial"/>
          <w:b/>
          <w:sz w:val="20"/>
          <w:szCs w:val="20"/>
        </w:rPr>
        <w:t>Izvještaj</w:t>
      </w:r>
      <w:proofErr w:type="spellEnd"/>
      <w:r w:rsidRPr="0005640B">
        <w:rPr>
          <w:rFonts w:ascii="Verdana" w:hAnsi="Verdana" w:cs="Arial"/>
          <w:b/>
          <w:sz w:val="20"/>
          <w:szCs w:val="20"/>
        </w:rPr>
        <w:t xml:space="preserve"> 4.5.  IZVJEŠTAJ O DANIM ZAJMOVIMA I POTRAŽIVANJIMA PO DANIM ZAJMOVIMA</w:t>
      </w:r>
    </w:p>
    <w:p w14:paraId="5C157B43" w14:textId="77777777" w:rsidR="0027356A" w:rsidRPr="0005640B" w:rsidRDefault="0027356A" w:rsidP="0027356A">
      <w:pPr>
        <w:rPr>
          <w:rFonts w:ascii="Verdana" w:hAnsi="Verdana" w:cs="Arial"/>
          <w:b/>
          <w:sz w:val="20"/>
          <w:szCs w:val="20"/>
        </w:rPr>
      </w:pPr>
    </w:p>
    <w:p w14:paraId="3F26AD1B"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2023. g. </w:t>
      </w:r>
      <w:proofErr w:type="spellStart"/>
      <w:r w:rsidRPr="0005640B">
        <w:rPr>
          <w:rFonts w:ascii="Verdana" w:hAnsi="Verdana" w:cs="Arial"/>
          <w:sz w:val="20"/>
          <w:szCs w:val="20"/>
        </w:rPr>
        <w:t>evidentirana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dani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zajmovi</w:t>
      </w:r>
      <w:proofErr w:type="spellEnd"/>
      <w:r w:rsidRPr="0005640B">
        <w:rPr>
          <w:rFonts w:ascii="Verdana" w:hAnsi="Verdana" w:cs="Arial"/>
          <w:sz w:val="20"/>
          <w:szCs w:val="20"/>
        </w:rPr>
        <w:t xml:space="preserve"> 1. </w:t>
      </w:r>
      <w:proofErr w:type="spellStart"/>
      <w:r w:rsidRPr="0005640B">
        <w:rPr>
          <w:rFonts w:ascii="Verdana" w:hAnsi="Verdana" w:cs="Arial"/>
          <w:sz w:val="20"/>
          <w:szCs w:val="20"/>
        </w:rPr>
        <w:t>kratkoročna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pozajmica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doznačena</w:t>
      </w:r>
      <w:proofErr w:type="spellEnd"/>
      <w:r w:rsidRPr="0005640B">
        <w:rPr>
          <w:rFonts w:ascii="Verdana" w:hAnsi="Verdana" w:cs="Arial"/>
          <w:sz w:val="20"/>
          <w:szCs w:val="20"/>
        </w:rPr>
        <w:t xml:space="preserve"> Komunalno Lasinja d.o.o. za </w:t>
      </w:r>
      <w:proofErr w:type="spellStart"/>
      <w:r w:rsidRPr="0005640B">
        <w:rPr>
          <w:rFonts w:ascii="Verdana" w:hAnsi="Verdana" w:cs="Arial"/>
          <w:sz w:val="20"/>
          <w:szCs w:val="20"/>
        </w:rPr>
        <w:t>podmirenje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troškova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poslovanja</w:t>
      </w:r>
      <w:proofErr w:type="spellEnd"/>
      <w:r w:rsidRPr="0005640B">
        <w:rPr>
          <w:rFonts w:ascii="Verdana" w:hAnsi="Verdana" w:cs="Arial"/>
          <w:sz w:val="20"/>
          <w:szCs w:val="20"/>
        </w:rPr>
        <w:t xml:space="preserve">, dana 18.07.2023.g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(5.000,00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povrat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kratkoročne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pozajmice</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izvršen</w:t>
      </w:r>
      <w:proofErr w:type="spellEnd"/>
      <w:r w:rsidRPr="0005640B">
        <w:rPr>
          <w:rFonts w:ascii="Verdana" w:hAnsi="Verdana" w:cs="Arial"/>
          <w:sz w:val="20"/>
          <w:szCs w:val="20"/>
        </w:rPr>
        <w:t xml:space="preserve"> dana 20.11.2023.g.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(5.000,00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49CBB0A3"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Sa 31.12.2023.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evidentirana</w:t>
      </w:r>
      <w:proofErr w:type="spellEnd"/>
      <w:r w:rsidRPr="0005640B">
        <w:rPr>
          <w:rFonts w:ascii="Verdana" w:hAnsi="Verdana" w:cs="Arial"/>
          <w:sz w:val="20"/>
          <w:szCs w:val="20"/>
        </w:rPr>
        <w:t xml:space="preserve"> je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kratkoročne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zajmove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od</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Državnog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za </w:t>
      </w:r>
      <w:proofErr w:type="spellStart"/>
      <w:r w:rsidRPr="0005640B">
        <w:rPr>
          <w:rFonts w:ascii="Verdana" w:hAnsi="Verdana" w:cs="Arial"/>
          <w:sz w:val="20"/>
          <w:szCs w:val="20"/>
        </w:rPr>
        <w:t>namirenje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nedostajućih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sredstava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povrat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namirenja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godišnjoj</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prijavi</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obavijesti</w:t>
      </w:r>
      <w:proofErr w:type="spellEnd"/>
      <w:r w:rsidRPr="0005640B">
        <w:rPr>
          <w:rFonts w:ascii="Verdana" w:hAnsi="Verdana" w:cs="Arial"/>
          <w:sz w:val="20"/>
          <w:szCs w:val="20"/>
        </w:rPr>
        <w:t xml:space="preserve"> FINE)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(2,09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povrat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će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izvršiti</w:t>
      </w:r>
      <w:proofErr w:type="spellEnd"/>
      <w:r w:rsidRPr="0005640B">
        <w:rPr>
          <w:rFonts w:ascii="Verdana" w:hAnsi="Verdana" w:cs="Arial"/>
          <w:sz w:val="20"/>
          <w:szCs w:val="20"/>
        </w:rPr>
        <w:t xml:space="preserve"> u 4 </w:t>
      </w:r>
      <w:proofErr w:type="spellStart"/>
      <w:r w:rsidRPr="0005640B">
        <w:rPr>
          <w:rFonts w:ascii="Verdana" w:hAnsi="Verdana" w:cs="Arial"/>
          <w:sz w:val="20"/>
          <w:szCs w:val="20"/>
        </w:rPr>
        <w:t>obroka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tijekom</w:t>
      </w:r>
      <w:proofErr w:type="spellEnd"/>
      <w:r w:rsidRPr="0005640B">
        <w:rPr>
          <w:rFonts w:ascii="Verdana" w:hAnsi="Verdana" w:cs="Arial"/>
          <w:sz w:val="20"/>
          <w:szCs w:val="20"/>
        </w:rPr>
        <w:t xml:space="preserve"> 2024. </w:t>
      </w:r>
      <w:proofErr w:type="spellStart"/>
      <w:r w:rsidRPr="0005640B">
        <w:rPr>
          <w:rFonts w:ascii="Verdana" w:hAnsi="Verdana" w:cs="Arial"/>
          <w:sz w:val="20"/>
          <w:szCs w:val="20"/>
        </w:rPr>
        <w:t>godine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od (0,52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20F871A8" w14:textId="0CB86FEE" w:rsidR="0027356A" w:rsidRPr="0005640B" w:rsidRDefault="0027356A" w:rsidP="003428CC">
      <w:pPr>
        <w:pBdr>
          <w:top w:val="single" w:sz="4" w:space="1" w:color="auto"/>
          <w:left w:val="single" w:sz="4" w:space="4" w:color="auto"/>
          <w:bottom w:val="single" w:sz="4" w:space="1" w:color="auto"/>
          <w:right w:val="single" w:sz="4" w:space="4" w:color="auto"/>
        </w:pBdr>
        <w:jc w:val="left"/>
        <w:rPr>
          <w:rFonts w:ascii="Verdana" w:hAnsi="Verdana" w:cs="Arial"/>
          <w:b/>
          <w:sz w:val="20"/>
          <w:szCs w:val="20"/>
        </w:rPr>
      </w:pPr>
      <w:proofErr w:type="spellStart"/>
      <w:r w:rsidRPr="0005640B">
        <w:rPr>
          <w:rFonts w:ascii="Verdana" w:hAnsi="Verdana" w:cs="Arial"/>
          <w:b/>
          <w:sz w:val="20"/>
          <w:szCs w:val="20"/>
        </w:rPr>
        <w:t>Izvještaj</w:t>
      </w:r>
      <w:proofErr w:type="spellEnd"/>
      <w:r w:rsidRPr="0005640B">
        <w:rPr>
          <w:rFonts w:ascii="Verdana" w:hAnsi="Verdana" w:cs="Arial"/>
          <w:b/>
          <w:sz w:val="20"/>
          <w:szCs w:val="20"/>
        </w:rPr>
        <w:t xml:space="preserve"> 4.6.  IZVJEŠTAJ O STANJU POTRAŽIVANJA I DOSPIJELIH OBVEZA TE STANJU POTENCIJALNIH OBVEZA NA                        OSNOVI SUDSKIH SPOROVA</w:t>
      </w:r>
    </w:p>
    <w:p w14:paraId="762D0EEC" w14:textId="77777777" w:rsidR="0027356A" w:rsidRPr="0005640B" w:rsidRDefault="0027356A" w:rsidP="0027356A">
      <w:pPr>
        <w:rPr>
          <w:rFonts w:ascii="Verdana" w:hAnsi="Verdana" w:cs="Arial"/>
          <w:b/>
          <w:sz w:val="20"/>
          <w:szCs w:val="20"/>
        </w:rPr>
      </w:pPr>
    </w:p>
    <w:p w14:paraId="39A26C38"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Izvještaj</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stanju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potraživanja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stanjem</w:t>
      </w:r>
      <w:proofErr w:type="spellEnd"/>
      <w:r w:rsidRPr="0005640B">
        <w:rPr>
          <w:rFonts w:ascii="Verdana" w:hAnsi="Verdana" w:cs="Arial"/>
          <w:sz w:val="20"/>
          <w:szCs w:val="20"/>
        </w:rPr>
        <w:t xml:space="preserve"> 31.12.2023.g. </w:t>
      </w:r>
      <w:proofErr w:type="spellStart"/>
      <w:r w:rsidRPr="0005640B">
        <w:rPr>
          <w:rFonts w:ascii="Verdana" w:hAnsi="Verdana" w:cs="Arial"/>
          <w:sz w:val="20"/>
          <w:szCs w:val="20"/>
        </w:rPr>
        <w:t>ukupno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potraživanje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iznosi</w:t>
      </w:r>
      <w:proofErr w:type="spellEnd"/>
      <w:r w:rsidRPr="0005640B">
        <w:rPr>
          <w:rFonts w:ascii="Verdana" w:hAnsi="Verdana" w:cs="Arial"/>
          <w:sz w:val="20"/>
          <w:szCs w:val="20"/>
        </w:rPr>
        <w:t xml:space="preserve"> (46.671,84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Dospjela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potraživanja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iznose</w:t>
      </w:r>
      <w:proofErr w:type="spellEnd"/>
      <w:r w:rsidRPr="0005640B">
        <w:rPr>
          <w:rFonts w:ascii="Verdana" w:hAnsi="Verdana" w:cs="Arial"/>
          <w:sz w:val="20"/>
          <w:szCs w:val="20"/>
        </w:rPr>
        <w:t xml:space="preserve"> (26.116,16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a </w:t>
      </w:r>
      <w:proofErr w:type="spellStart"/>
      <w:r w:rsidRPr="0005640B">
        <w:rPr>
          <w:rFonts w:ascii="Verdana" w:hAnsi="Verdana" w:cs="Arial"/>
          <w:sz w:val="20"/>
          <w:szCs w:val="20"/>
        </w:rPr>
        <w:t>nedospjela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potraživanja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iznose</w:t>
      </w:r>
      <w:proofErr w:type="spellEnd"/>
      <w:r w:rsidRPr="0005640B">
        <w:rPr>
          <w:rFonts w:ascii="Verdana" w:hAnsi="Verdana" w:cs="Arial"/>
          <w:sz w:val="20"/>
          <w:szCs w:val="20"/>
        </w:rPr>
        <w:t xml:space="preserve"> (20.555,68 </w:t>
      </w:r>
      <w:proofErr w:type="spellStart"/>
      <w:r w:rsidRPr="0005640B">
        <w:rPr>
          <w:rFonts w:ascii="Verdana" w:hAnsi="Verdana" w:cs="Arial"/>
          <w:sz w:val="20"/>
          <w:szCs w:val="20"/>
        </w:rPr>
        <w:t>eura</w:t>
      </w:r>
      <w:proofErr w:type="spellEnd"/>
      <w:r w:rsidRPr="0005640B">
        <w:rPr>
          <w:rFonts w:ascii="Verdana" w:hAnsi="Verdana" w:cs="Arial"/>
          <w:sz w:val="20"/>
          <w:szCs w:val="20"/>
        </w:rPr>
        <w:t>)</w:t>
      </w:r>
    </w:p>
    <w:p w14:paraId="271E7D2F" w14:textId="77777777" w:rsidR="0027356A" w:rsidRPr="0005640B" w:rsidRDefault="0027356A" w:rsidP="0027356A">
      <w:pPr>
        <w:jc w:val="both"/>
        <w:rPr>
          <w:rFonts w:ascii="Verdana" w:hAnsi="Verdana" w:cs="Arial"/>
          <w:sz w:val="20"/>
          <w:szCs w:val="20"/>
        </w:rPr>
      </w:pPr>
      <w:r w:rsidRPr="0005640B">
        <w:rPr>
          <w:rFonts w:ascii="Verdana" w:hAnsi="Verdana" w:cs="Arial"/>
          <w:sz w:val="20"/>
          <w:szCs w:val="20"/>
        </w:rPr>
        <w:t xml:space="preserve">U 2023. g. </w:t>
      </w:r>
      <w:proofErr w:type="spellStart"/>
      <w:r w:rsidRPr="0005640B">
        <w:rPr>
          <w:rFonts w:ascii="Verdana" w:hAnsi="Verdana" w:cs="Arial"/>
          <w:sz w:val="20"/>
          <w:szCs w:val="20"/>
        </w:rPr>
        <w:t>evidentirane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ukupne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obveze</w:t>
      </w:r>
      <w:proofErr w:type="spellEnd"/>
      <w:r w:rsidRPr="0005640B">
        <w:rPr>
          <w:rFonts w:ascii="Verdana" w:hAnsi="Verdana" w:cs="Arial"/>
          <w:sz w:val="20"/>
          <w:szCs w:val="20"/>
        </w:rPr>
        <w:t xml:space="preserve"> u </w:t>
      </w:r>
      <w:proofErr w:type="spellStart"/>
      <w:r w:rsidRPr="0005640B">
        <w:rPr>
          <w:rFonts w:ascii="Verdana" w:hAnsi="Verdana" w:cs="Arial"/>
          <w:sz w:val="20"/>
          <w:szCs w:val="20"/>
        </w:rPr>
        <w:t>iznosu</w:t>
      </w:r>
      <w:proofErr w:type="spellEnd"/>
      <w:r w:rsidRPr="0005640B">
        <w:rPr>
          <w:rFonts w:ascii="Verdana" w:hAnsi="Verdana" w:cs="Arial"/>
          <w:sz w:val="20"/>
          <w:szCs w:val="20"/>
        </w:rPr>
        <w:t xml:space="preserve"> (216</w:t>
      </w:r>
      <w:r w:rsidRPr="0005640B">
        <w:rPr>
          <w:rFonts w:ascii="Verdana" w:hAnsi="Verdana" w:cs="Arial"/>
          <w:color w:val="000000" w:themeColor="text1"/>
          <w:sz w:val="20"/>
          <w:szCs w:val="20"/>
        </w:rPr>
        <w:t xml:space="preserve">.819,12 </w:t>
      </w:r>
      <w:proofErr w:type="spellStart"/>
      <w:r w:rsidRPr="0005640B">
        <w:rPr>
          <w:rFonts w:ascii="Verdana" w:hAnsi="Verdana" w:cs="Arial"/>
          <w:sz w:val="20"/>
          <w:szCs w:val="20"/>
        </w:rPr>
        <w:t>eura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Sve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evidentirane</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obveze</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računima</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obračunima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nedospjele</w:t>
      </w:r>
      <w:proofErr w:type="spellEnd"/>
      <w:r w:rsidRPr="0005640B">
        <w:rPr>
          <w:rFonts w:ascii="Verdana" w:hAnsi="Verdana" w:cs="Arial"/>
          <w:sz w:val="20"/>
          <w:szCs w:val="20"/>
        </w:rPr>
        <w:t>.</w:t>
      </w:r>
    </w:p>
    <w:p w14:paraId="57B52992" w14:textId="77777777" w:rsidR="0027356A" w:rsidRDefault="0027356A" w:rsidP="0027356A">
      <w:pPr>
        <w:jc w:val="both"/>
        <w:rPr>
          <w:rFonts w:ascii="Verdana" w:hAnsi="Verdana" w:cs="Arial"/>
          <w:sz w:val="20"/>
          <w:szCs w:val="20"/>
        </w:rPr>
      </w:pPr>
      <w:proofErr w:type="spellStart"/>
      <w:r w:rsidRPr="0005640B">
        <w:rPr>
          <w:rFonts w:ascii="Verdana" w:hAnsi="Verdana" w:cs="Arial"/>
          <w:sz w:val="20"/>
          <w:szCs w:val="20"/>
        </w:rPr>
        <w:t>Nema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evidentiranih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potencijalnih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obveza</w:t>
      </w:r>
      <w:proofErr w:type="spellEnd"/>
      <w:r w:rsidRPr="0005640B">
        <w:rPr>
          <w:rFonts w:ascii="Verdana" w:hAnsi="Verdana" w:cs="Arial"/>
          <w:sz w:val="20"/>
          <w:szCs w:val="20"/>
        </w:rPr>
        <w:t xml:space="preserve"> po </w:t>
      </w:r>
      <w:proofErr w:type="spellStart"/>
      <w:r w:rsidRPr="0005640B">
        <w:rPr>
          <w:rFonts w:ascii="Verdana" w:hAnsi="Verdana" w:cs="Arial"/>
          <w:sz w:val="20"/>
          <w:szCs w:val="20"/>
        </w:rPr>
        <w:t>osnovi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sudskih</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sporova</w:t>
      </w:r>
      <w:proofErr w:type="spellEnd"/>
      <w:r w:rsidRPr="0005640B">
        <w:rPr>
          <w:rFonts w:ascii="Verdana" w:hAnsi="Verdana" w:cs="Arial"/>
          <w:sz w:val="20"/>
          <w:szCs w:val="20"/>
        </w:rPr>
        <w:t xml:space="preserve"> u 2023. </w:t>
      </w:r>
      <w:proofErr w:type="spellStart"/>
      <w:r w:rsidRPr="0005640B">
        <w:rPr>
          <w:rFonts w:ascii="Verdana" w:hAnsi="Verdana" w:cs="Arial"/>
          <w:sz w:val="20"/>
          <w:szCs w:val="20"/>
        </w:rPr>
        <w:t>godini</w:t>
      </w:r>
      <w:proofErr w:type="spellEnd"/>
      <w:r w:rsidRPr="0005640B">
        <w:rPr>
          <w:rFonts w:ascii="Verdana" w:hAnsi="Verdana" w:cs="Arial"/>
          <w:sz w:val="20"/>
          <w:szCs w:val="20"/>
        </w:rPr>
        <w:t>.</w:t>
      </w:r>
    </w:p>
    <w:p w14:paraId="58676A11" w14:textId="77777777" w:rsidR="00EC2E72" w:rsidRPr="0005640B" w:rsidRDefault="00EC2E72" w:rsidP="0027356A">
      <w:pPr>
        <w:jc w:val="both"/>
        <w:rPr>
          <w:rFonts w:ascii="Verdana" w:hAnsi="Verdana" w:cs="Arial"/>
          <w:sz w:val="20"/>
          <w:szCs w:val="20"/>
        </w:rPr>
      </w:pPr>
    </w:p>
    <w:p w14:paraId="5C08BA67" w14:textId="77777777" w:rsidR="0027356A" w:rsidRPr="0005640B" w:rsidRDefault="0027356A" w:rsidP="0027356A">
      <w:pPr>
        <w:jc w:val="center"/>
        <w:rPr>
          <w:rFonts w:ascii="Verdana" w:hAnsi="Verdana" w:cs="Arial"/>
          <w:b/>
          <w:sz w:val="20"/>
          <w:szCs w:val="20"/>
        </w:rPr>
      </w:pPr>
      <w:proofErr w:type="spellStart"/>
      <w:r w:rsidRPr="0005640B">
        <w:rPr>
          <w:rFonts w:ascii="Verdana" w:hAnsi="Verdana" w:cs="Arial"/>
          <w:b/>
          <w:sz w:val="20"/>
          <w:szCs w:val="20"/>
        </w:rPr>
        <w:t>Članak</w:t>
      </w:r>
      <w:proofErr w:type="spellEnd"/>
      <w:r w:rsidRPr="0005640B">
        <w:rPr>
          <w:rFonts w:ascii="Verdana" w:hAnsi="Verdana" w:cs="Arial"/>
          <w:b/>
          <w:sz w:val="20"/>
          <w:szCs w:val="20"/>
        </w:rPr>
        <w:t xml:space="preserve"> 10.</w:t>
      </w:r>
    </w:p>
    <w:p w14:paraId="21E09ED5"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Godišnji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izvještaj</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 za 2023. </w:t>
      </w:r>
      <w:proofErr w:type="spellStart"/>
      <w:r w:rsidRPr="0005640B">
        <w:rPr>
          <w:rFonts w:ascii="Verdana" w:hAnsi="Verdana" w:cs="Arial"/>
          <w:sz w:val="20"/>
          <w:szCs w:val="20"/>
        </w:rPr>
        <w:t>godinu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objavit</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će</w:t>
      </w:r>
      <w:proofErr w:type="spellEnd"/>
      <w:r w:rsidRPr="0005640B">
        <w:rPr>
          <w:rFonts w:ascii="Verdana" w:hAnsi="Verdana" w:cs="Arial"/>
          <w:sz w:val="20"/>
          <w:szCs w:val="20"/>
        </w:rPr>
        <w:t xml:space="preserve"> se </w:t>
      </w:r>
      <w:proofErr w:type="spellStart"/>
      <w:r w:rsidRPr="0005640B">
        <w:rPr>
          <w:rFonts w:ascii="Verdana" w:hAnsi="Verdana" w:cs="Arial"/>
          <w:sz w:val="20"/>
          <w:szCs w:val="20"/>
        </w:rPr>
        <w:t>na</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internetskim</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stranicama</w:t>
      </w:r>
      <w:proofErr w:type="spellEnd"/>
      <w:r w:rsidRPr="0005640B">
        <w:rPr>
          <w:rFonts w:ascii="Verdana" w:hAnsi="Verdana" w:cs="Arial"/>
          <w:sz w:val="20"/>
          <w:szCs w:val="20"/>
        </w:rPr>
        <w:t xml:space="preserve"> Općine Lasinja.</w:t>
      </w:r>
    </w:p>
    <w:p w14:paraId="413A0AC6" w14:textId="77777777" w:rsidR="0027356A" w:rsidRPr="0005640B" w:rsidRDefault="0027356A" w:rsidP="0027356A">
      <w:pPr>
        <w:jc w:val="both"/>
        <w:rPr>
          <w:rFonts w:ascii="Verdana" w:hAnsi="Verdana" w:cs="Arial"/>
          <w:sz w:val="20"/>
          <w:szCs w:val="20"/>
        </w:rPr>
      </w:pPr>
      <w:proofErr w:type="spellStart"/>
      <w:r w:rsidRPr="0005640B">
        <w:rPr>
          <w:rFonts w:ascii="Verdana" w:hAnsi="Verdana" w:cs="Arial"/>
          <w:sz w:val="20"/>
          <w:szCs w:val="20"/>
        </w:rPr>
        <w:t>Opći</w:t>
      </w:r>
      <w:proofErr w:type="spellEnd"/>
      <w:r w:rsidRPr="0005640B">
        <w:rPr>
          <w:rFonts w:ascii="Verdana" w:hAnsi="Verdana" w:cs="Arial"/>
          <w:sz w:val="20"/>
          <w:szCs w:val="20"/>
        </w:rPr>
        <w:t xml:space="preserve"> i </w:t>
      </w:r>
      <w:proofErr w:type="spellStart"/>
      <w:r w:rsidRPr="0005640B">
        <w:rPr>
          <w:rFonts w:ascii="Verdana" w:hAnsi="Verdana" w:cs="Arial"/>
          <w:sz w:val="20"/>
          <w:szCs w:val="20"/>
        </w:rPr>
        <w:t>posebni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dio</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Godišnjeg</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izvještaja</w:t>
      </w:r>
      <w:proofErr w:type="spellEnd"/>
      <w:r w:rsidRPr="0005640B">
        <w:rPr>
          <w:rFonts w:ascii="Verdana" w:hAnsi="Verdana" w:cs="Arial"/>
          <w:sz w:val="20"/>
          <w:szCs w:val="20"/>
        </w:rPr>
        <w:t xml:space="preserve"> o </w:t>
      </w:r>
      <w:proofErr w:type="spellStart"/>
      <w:r w:rsidRPr="0005640B">
        <w:rPr>
          <w:rFonts w:ascii="Verdana" w:hAnsi="Verdana" w:cs="Arial"/>
          <w:sz w:val="20"/>
          <w:szCs w:val="20"/>
        </w:rPr>
        <w:t>izvršenju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Proračuna</w:t>
      </w:r>
      <w:proofErr w:type="spellEnd"/>
      <w:r w:rsidRPr="0005640B">
        <w:rPr>
          <w:rFonts w:ascii="Verdana" w:hAnsi="Verdana" w:cs="Arial"/>
          <w:sz w:val="20"/>
          <w:szCs w:val="20"/>
        </w:rPr>
        <w:t xml:space="preserve"> Općine Lasinja za 2023. </w:t>
      </w:r>
      <w:proofErr w:type="spellStart"/>
      <w:r w:rsidRPr="0005640B">
        <w:rPr>
          <w:rFonts w:ascii="Verdana" w:hAnsi="Verdana" w:cs="Arial"/>
          <w:sz w:val="20"/>
          <w:szCs w:val="20"/>
        </w:rPr>
        <w:t>godinu</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objaviti</w:t>
      </w:r>
      <w:proofErr w:type="spellEnd"/>
      <w:r w:rsidRPr="0005640B">
        <w:rPr>
          <w:rFonts w:ascii="Verdana" w:hAnsi="Verdana" w:cs="Arial"/>
          <w:sz w:val="20"/>
          <w:szCs w:val="20"/>
        </w:rPr>
        <w:t xml:space="preserve"> </w:t>
      </w:r>
      <w:proofErr w:type="spellStart"/>
      <w:r w:rsidRPr="0005640B">
        <w:rPr>
          <w:rFonts w:ascii="Verdana" w:hAnsi="Verdana" w:cs="Arial"/>
          <w:sz w:val="20"/>
          <w:szCs w:val="20"/>
        </w:rPr>
        <w:t>će</w:t>
      </w:r>
      <w:proofErr w:type="spellEnd"/>
      <w:r w:rsidRPr="0005640B">
        <w:rPr>
          <w:rFonts w:ascii="Verdana" w:hAnsi="Verdana" w:cs="Arial"/>
          <w:sz w:val="20"/>
          <w:szCs w:val="20"/>
        </w:rPr>
        <w:t xml:space="preserve"> se u </w:t>
      </w:r>
      <w:proofErr w:type="spellStart"/>
      <w:r w:rsidRPr="0005640B">
        <w:rPr>
          <w:rFonts w:ascii="Verdana" w:hAnsi="Verdana" w:cs="Arial"/>
          <w:sz w:val="20"/>
          <w:szCs w:val="20"/>
        </w:rPr>
        <w:t>Glasniku</w:t>
      </w:r>
      <w:proofErr w:type="spellEnd"/>
      <w:r w:rsidRPr="0005640B">
        <w:rPr>
          <w:rFonts w:ascii="Verdana" w:hAnsi="Verdana" w:cs="Arial"/>
          <w:sz w:val="20"/>
          <w:szCs w:val="20"/>
        </w:rPr>
        <w:t xml:space="preserve"> Općine Lasinja. </w:t>
      </w:r>
    </w:p>
    <w:p w14:paraId="0EBCE920" w14:textId="77777777" w:rsidR="0027356A" w:rsidRDefault="0027356A" w:rsidP="002074CB">
      <w:pPr>
        <w:jc w:val="both"/>
        <w:rPr>
          <w:rFonts w:ascii="Verdana" w:hAnsi="Verdana" w:cs="Arial"/>
          <w:sz w:val="20"/>
          <w:szCs w:val="20"/>
          <w:lang w:val="de-DE"/>
        </w:rPr>
      </w:pPr>
    </w:p>
    <w:p w14:paraId="4A46E869" w14:textId="77777777" w:rsidR="00EC2E72" w:rsidRPr="00EA3265" w:rsidRDefault="00EC2E72" w:rsidP="00EC2E72">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400</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3</w:t>
      </w:r>
    </w:p>
    <w:p w14:paraId="1D4EE807" w14:textId="30F85AC2" w:rsidR="00EC2E72" w:rsidRPr="00EA3265" w:rsidRDefault="00EC2E72" w:rsidP="00EC2E72">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3</w:t>
      </w:r>
    </w:p>
    <w:p w14:paraId="77280CE3" w14:textId="77777777" w:rsidR="00EC2E72" w:rsidRPr="009B3214" w:rsidRDefault="00EC2E72" w:rsidP="00EC2E72">
      <w:pPr>
        <w:pStyle w:val="NoSpacing"/>
        <w:rPr>
          <w:rFonts w:ascii="Verdana" w:hAnsi="Verdana"/>
          <w:sz w:val="20"/>
          <w:szCs w:val="20"/>
        </w:rPr>
      </w:pPr>
      <w:r w:rsidRPr="00EA3265">
        <w:rPr>
          <w:rFonts w:ascii="Verdana" w:hAnsi="Verdana" w:cs="Arial"/>
          <w:sz w:val="20"/>
          <w:szCs w:val="20"/>
        </w:rPr>
        <w:lastRenderedPageBreak/>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r w:rsidRPr="00933A2D">
        <w:rPr>
          <w:rFonts w:ascii="Verdana" w:hAnsi="Verdana" w:cs="Arial"/>
          <w:b/>
          <w:sz w:val="20"/>
          <w:szCs w:val="20"/>
          <w:lang w:val="de-DE"/>
        </w:rPr>
        <w:t xml:space="preserve">                                                              </w:t>
      </w:r>
      <w:r>
        <w:rPr>
          <w:rFonts w:ascii="Verdana" w:hAnsi="Verdana" w:cs="Arial"/>
          <w:b/>
          <w:sz w:val="20"/>
          <w:szCs w:val="20"/>
          <w:lang w:val="de-DE"/>
        </w:rPr>
        <w:t xml:space="preserve">                                              </w:t>
      </w:r>
    </w:p>
    <w:p w14:paraId="56835115" w14:textId="7DB20A79" w:rsidR="00EC2E72" w:rsidRPr="00933A2D" w:rsidRDefault="00EC2E72" w:rsidP="00EC2E72">
      <w:pPr>
        <w:jc w:val="both"/>
        <w:rPr>
          <w:rFonts w:ascii="Verdana" w:hAnsi="Verdana" w:cs="Arial"/>
          <w:b/>
          <w:sz w:val="20"/>
          <w:szCs w:val="20"/>
          <w:lang w:val="de-DE"/>
        </w:rPr>
      </w:pPr>
      <w:r>
        <w:rPr>
          <w:rFonts w:ascii="Verdana" w:hAnsi="Verdana" w:cs="Arial"/>
          <w:b/>
          <w:sz w:val="20"/>
          <w:szCs w:val="20"/>
          <w:lang w:val="de-DE"/>
        </w:rPr>
        <w:t xml:space="preserve">                                                                                                                                 PREDSJEDNIK OPĆINSKOG VIJEĆA</w:t>
      </w:r>
    </w:p>
    <w:p w14:paraId="06CA6CC5" w14:textId="2F019E48" w:rsidR="00EC2E72" w:rsidRDefault="00EC2E72" w:rsidP="00EC2E72">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0442BDE1" w14:textId="056BC853" w:rsidR="00EC2E72" w:rsidRDefault="00EC2E72" w:rsidP="00EC2E72">
      <w:pPr>
        <w:jc w:val="center"/>
        <w:rPr>
          <w:rFonts w:ascii="Arial" w:hAnsi="Arial" w:cs="Arial"/>
          <w:iCs/>
          <w:sz w:val="22"/>
          <w:szCs w:val="22"/>
          <w:lang w:val="hr-HR"/>
        </w:rPr>
      </w:pPr>
      <w:r>
        <w:rPr>
          <w:rFonts w:ascii="Verdana" w:hAnsi="Verdana" w:cs="Arial"/>
          <w:sz w:val="20"/>
          <w:szCs w:val="20"/>
        </w:rPr>
        <w:t>________________________________</w:t>
      </w:r>
      <w:r>
        <w:rPr>
          <w:rFonts w:ascii="Arial" w:hAnsi="Arial" w:cs="Arial"/>
          <w:iCs/>
          <w:sz w:val="22"/>
          <w:szCs w:val="22"/>
          <w:lang w:val="hr-HR"/>
        </w:rPr>
        <w:t>_____________________________________________________________________________________</w:t>
      </w:r>
    </w:p>
    <w:p w14:paraId="3A9E32B6" w14:textId="77777777" w:rsidR="00EC2E72" w:rsidRDefault="00EC2E72" w:rsidP="00EC2E72">
      <w:pPr>
        <w:jc w:val="center"/>
        <w:rPr>
          <w:rFonts w:ascii="Arial" w:hAnsi="Arial" w:cs="Arial"/>
          <w:iCs/>
          <w:sz w:val="22"/>
          <w:szCs w:val="22"/>
          <w:lang w:val="hr-HR"/>
        </w:rPr>
      </w:pPr>
    </w:p>
    <w:p w14:paraId="1A942F7B" w14:textId="77777777" w:rsidR="00EC2E72" w:rsidRPr="009B3214" w:rsidRDefault="00EC2E72" w:rsidP="00EC2E72">
      <w:pPr>
        <w:jc w:val="both"/>
        <w:rPr>
          <w:rFonts w:ascii="Verdana" w:hAnsi="Verdana" w:cs="Arial"/>
          <w:sz w:val="20"/>
          <w:szCs w:val="20"/>
        </w:rPr>
      </w:pPr>
      <w:r w:rsidRPr="009B3214">
        <w:rPr>
          <w:rFonts w:ascii="Verdana" w:hAnsi="Verdana" w:cs="Arial"/>
          <w:sz w:val="20"/>
          <w:szCs w:val="20"/>
        </w:rPr>
        <w:t xml:space="preserve">Na </w:t>
      </w:r>
      <w:proofErr w:type="spellStart"/>
      <w:r w:rsidRPr="009B3214">
        <w:rPr>
          <w:rFonts w:ascii="Verdana" w:hAnsi="Verdana" w:cs="Arial"/>
          <w:sz w:val="20"/>
          <w:szCs w:val="20"/>
        </w:rPr>
        <w:t>temelju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odredbe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članka</w:t>
      </w:r>
      <w:proofErr w:type="spellEnd"/>
      <w:r w:rsidRPr="009B3214">
        <w:rPr>
          <w:rFonts w:ascii="Verdana" w:hAnsi="Verdana" w:cs="Arial"/>
          <w:sz w:val="20"/>
          <w:szCs w:val="20"/>
        </w:rPr>
        <w:t xml:space="preserve"> 82. </w:t>
      </w:r>
      <w:proofErr w:type="spellStart"/>
      <w:r w:rsidRPr="009B3214">
        <w:rPr>
          <w:rFonts w:ascii="Verdana" w:hAnsi="Verdana" w:cs="Arial"/>
          <w:sz w:val="20"/>
          <w:szCs w:val="20"/>
        </w:rPr>
        <w:t>Pravilnika</w:t>
      </w:r>
      <w:proofErr w:type="spellEnd"/>
      <w:r w:rsidRPr="009B3214">
        <w:rPr>
          <w:rFonts w:ascii="Verdana" w:hAnsi="Verdana" w:cs="Arial"/>
          <w:sz w:val="20"/>
          <w:szCs w:val="20"/>
        </w:rPr>
        <w:t xml:space="preserve"> o </w:t>
      </w:r>
      <w:proofErr w:type="spellStart"/>
      <w:r w:rsidRPr="009B3214">
        <w:rPr>
          <w:rFonts w:ascii="Verdana" w:hAnsi="Verdana" w:cs="Arial"/>
          <w:sz w:val="20"/>
          <w:szCs w:val="20"/>
        </w:rPr>
        <w:t>proračunskom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računovodstvu</w:t>
      </w:r>
      <w:proofErr w:type="spellEnd"/>
      <w:r w:rsidRPr="009B3214">
        <w:rPr>
          <w:rFonts w:ascii="Verdana" w:hAnsi="Verdana" w:cs="Arial"/>
          <w:sz w:val="20"/>
          <w:szCs w:val="20"/>
        </w:rPr>
        <w:t xml:space="preserve"> i </w:t>
      </w:r>
      <w:proofErr w:type="spellStart"/>
      <w:r w:rsidRPr="009B3214">
        <w:rPr>
          <w:rFonts w:ascii="Verdana" w:hAnsi="Verdana" w:cs="Arial"/>
          <w:sz w:val="20"/>
          <w:szCs w:val="20"/>
        </w:rPr>
        <w:t>računskom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planu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Narodne</w:t>
      </w:r>
      <w:proofErr w:type="spellEnd"/>
      <w:r w:rsidRPr="009B3214">
        <w:rPr>
          <w:rFonts w:ascii="Verdana" w:hAnsi="Verdana" w:cs="Arial"/>
          <w:sz w:val="20"/>
          <w:szCs w:val="20"/>
        </w:rPr>
        <w:t xml:space="preserve"> novine“ br. 124/14, 115/15, 87/16, 3/18, 126/19 i 108/20) i </w:t>
      </w:r>
      <w:proofErr w:type="spellStart"/>
      <w:r w:rsidRPr="009B3214">
        <w:rPr>
          <w:rFonts w:ascii="Verdana" w:hAnsi="Verdana" w:cs="Arial"/>
          <w:sz w:val="20"/>
          <w:szCs w:val="20"/>
        </w:rPr>
        <w:t>članka</w:t>
      </w:r>
      <w:proofErr w:type="spellEnd"/>
      <w:r w:rsidRPr="009B3214">
        <w:rPr>
          <w:rFonts w:ascii="Verdana" w:hAnsi="Verdana" w:cs="Arial"/>
          <w:sz w:val="20"/>
          <w:szCs w:val="20"/>
        </w:rPr>
        <w:t xml:space="preserve"> 34. </w:t>
      </w:r>
      <w:proofErr w:type="spellStart"/>
      <w:r w:rsidRPr="009B3214">
        <w:rPr>
          <w:rFonts w:ascii="Verdana" w:hAnsi="Verdana" w:cs="Arial"/>
          <w:sz w:val="20"/>
          <w:szCs w:val="20"/>
        </w:rPr>
        <w:t>Statuta</w:t>
      </w:r>
      <w:proofErr w:type="spellEnd"/>
      <w:r w:rsidRPr="009B3214">
        <w:rPr>
          <w:rFonts w:ascii="Verdana" w:hAnsi="Verdana" w:cs="Arial"/>
          <w:sz w:val="20"/>
          <w:szCs w:val="20"/>
        </w:rPr>
        <w:t xml:space="preserve"> Općine Lasinja („</w:t>
      </w:r>
      <w:proofErr w:type="spellStart"/>
      <w:r w:rsidRPr="009B3214">
        <w:rPr>
          <w:rFonts w:ascii="Verdana" w:hAnsi="Verdana" w:cs="Arial"/>
          <w:sz w:val="20"/>
          <w:szCs w:val="20"/>
        </w:rPr>
        <w:t>Glasnik</w:t>
      </w:r>
      <w:proofErr w:type="spellEnd"/>
      <w:r w:rsidRPr="009B3214">
        <w:rPr>
          <w:rFonts w:ascii="Verdana" w:hAnsi="Verdana" w:cs="Arial"/>
          <w:sz w:val="20"/>
          <w:szCs w:val="20"/>
        </w:rPr>
        <w:t xml:space="preserve">“ Općine Lasinja br. 1/18, 1/20 i 1/21), </w:t>
      </w:r>
      <w:proofErr w:type="spellStart"/>
      <w:r w:rsidRPr="009B3214">
        <w:rPr>
          <w:rFonts w:ascii="Verdana" w:hAnsi="Verdana" w:cs="Arial"/>
          <w:sz w:val="20"/>
          <w:szCs w:val="20"/>
        </w:rPr>
        <w:t>Općinsko</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vijeće</w:t>
      </w:r>
      <w:proofErr w:type="spellEnd"/>
      <w:r w:rsidRPr="009B3214">
        <w:rPr>
          <w:rFonts w:ascii="Verdana" w:hAnsi="Verdana" w:cs="Arial"/>
          <w:sz w:val="20"/>
          <w:szCs w:val="20"/>
        </w:rPr>
        <w:t xml:space="preserve"> Općine Lasinja </w:t>
      </w:r>
      <w:proofErr w:type="spellStart"/>
      <w:r w:rsidRPr="009B3214">
        <w:rPr>
          <w:rFonts w:ascii="Verdana" w:hAnsi="Verdana" w:cs="Arial"/>
          <w:sz w:val="20"/>
          <w:szCs w:val="20"/>
        </w:rPr>
        <w:t>na</w:t>
      </w:r>
      <w:proofErr w:type="spellEnd"/>
      <w:r w:rsidRPr="009B3214">
        <w:rPr>
          <w:rFonts w:ascii="Verdana" w:hAnsi="Verdana" w:cs="Arial"/>
          <w:b/>
          <w:sz w:val="20"/>
          <w:szCs w:val="20"/>
        </w:rPr>
        <w:t xml:space="preserve"> 23</w:t>
      </w:r>
      <w:r w:rsidRPr="009B3214">
        <w:rPr>
          <w:rFonts w:ascii="Verdana" w:hAnsi="Verdana" w:cs="Arial"/>
          <w:sz w:val="20"/>
          <w:szCs w:val="20"/>
        </w:rPr>
        <w:t xml:space="preserve">. </w:t>
      </w:r>
      <w:proofErr w:type="spellStart"/>
      <w:r w:rsidRPr="009B3214">
        <w:rPr>
          <w:rFonts w:ascii="Verdana" w:hAnsi="Verdana" w:cs="Arial"/>
          <w:sz w:val="20"/>
          <w:szCs w:val="20"/>
        </w:rPr>
        <w:t>redovnoj</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sjednici</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održanoj</w:t>
      </w:r>
      <w:proofErr w:type="spellEnd"/>
      <w:r w:rsidRPr="009B3214">
        <w:rPr>
          <w:rFonts w:ascii="Verdana" w:hAnsi="Verdana" w:cs="Arial"/>
          <w:sz w:val="20"/>
          <w:szCs w:val="20"/>
        </w:rPr>
        <w:t xml:space="preserve"> dana </w:t>
      </w:r>
      <w:r w:rsidRPr="009B3214">
        <w:rPr>
          <w:rFonts w:ascii="Verdana" w:hAnsi="Verdana" w:cs="Arial"/>
          <w:b/>
          <w:sz w:val="20"/>
          <w:szCs w:val="20"/>
        </w:rPr>
        <w:t>06.06.2024</w:t>
      </w:r>
      <w:r w:rsidRPr="009B3214">
        <w:rPr>
          <w:rFonts w:ascii="Verdana" w:hAnsi="Verdana" w:cs="Arial"/>
          <w:sz w:val="20"/>
          <w:szCs w:val="20"/>
        </w:rPr>
        <w:t xml:space="preserve">. </w:t>
      </w:r>
      <w:proofErr w:type="spellStart"/>
      <w:r w:rsidRPr="009B3214">
        <w:rPr>
          <w:rFonts w:ascii="Verdana" w:hAnsi="Verdana" w:cs="Arial"/>
          <w:sz w:val="20"/>
          <w:szCs w:val="20"/>
        </w:rPr>
        <w:t>godine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donijelo</w:t>
      </w:r>
      <w:proofErr w:type="spellEnd"/>
      <w:r w:rsidRPr="009B3214">
        <w:rPr>
          <w:rFonts w:ascii="Verdana" w:hAnsi="Verdana" w:cs="Arial"/>
          <w:sz w:val="20"/>
          <w:szCs w:val="20"/>
        </w:rPr>
        <w:t xml:space="preserve"> je</w:t>
      </w:r>
    </w:p>
    <w:p w14:paraId="41EE3862" w14:textId="77777777" w:rsidR="00EC2E72" w:rsidRPr="009B3214" w:rsidRDefault="00EC2E72" w:rsidP="00EC2E72">
      <w:pPr>
        <w:jc w:val="both"/>
        <w:rPr>
          <w:rFonts w:ascii="Verdana" w:hAnsi="Verdana" w:cs="Arial"/>
          <w:sz w:val="20"/>
          <w:szCs w:val="20"/>
        </w:rPr>
      </w:pPr>
    </w:p>
    <w:p w14:paraId="6AF5D201" w14:textId="77777777" w:rsidR="00EC2E72" w:rsidRPr="009B3214" w:rsidRDefault="00EC2E72" w:rsidP="00EC2E72">
      <w:pPr>
        <w:jc w:val="center"/>
        <w:rPr>
          <w:rFonts w:ascii="Verdana" w:hAnsi="Verdana" w:cs="Arial"/>
          <w:b/>
          <w:sz w:val="20"/>
          <w:szCs w:val="20"/>
        </w:rPr>
      </w:pPr>
      <w:r w:rsidRPr="009B3214">
        <w:rPr>
          <w:rFonts w:ascii="Verdana" w:hAnsi="Verdana" w:cs="Arial"/>
          <w:b/>
          <w:sz w:val="20"/>
          <w:szCs w:val="20"/>
        </w:rPr>
        <w:t>O D L U K U</w:t>
      </w:r>
    </w:p>
    <w:p w14:paraId="7386585C" w14:textId="77777777" w:rsidR="00EC2E72" w:rsidRPr="009B3214" w:rsidRDefault="00EC2E72" w:rsidP="00EC2E72">
      <w:pPr>
        <w:jc w:val="center"/>
        <w:rPr>
          <w:rFonts w:ascii="Verdana" w:hAnsi="Verdana" w:cs="Arial"/>
          <w:b/>
          <w:sz w:val="20"/>
          <w:szCs w:val="20"/>
        </w:rPr>
      </w:pPr>
      <w:r w:rsidRPr="009B3214">
        <w:rPr>
          <w:rFonts w:ascii="Verdana" w:hAnsi="Verdana" w:cs="Arial"/>
          <w:b/>
          <w:sz w:val="20"/>
          <w:szCs w:val="20"/>
        </w:rPr>
        <w:t>O RASPODJELI REZULTATA POSLOVANJA ZA 2023. GODINU</w:t>
      </w:r>
    </w:p>
    <w:p w14:paraId="03F8C620" w14:textId="77777777" w:rsidR="00EC2E72" w:rsidRPr="009B3214" w:rsidRDefault="00EC2E72" w:rsidP="00EC2E72">
      <w:pPr>
        <w:jc w:val="center"/>
        <w:rPr>
          <w:rFonts w:ascii="Verdana" w:hAnsi="Verdana" w:cs="Arial"/>
          <w:b/>
          <w:sz w:val="20"/>
          <w:szCs w:val="20"/>
        </w:rPr>
      </w:pPr>
    </w:p>
    <w:p w14:paraId="79D5611C" w14:textId="77777777" w:rsidR="00EC2E72" w:rsidRPr="009B3214" w:rsidRDefault="00EC2E72" w:rsidP="00EC2E72">
      <w:pPr>
        <w:jc w:val="center"/>
        <w:rPr>
          <w:rFonts w:ascii="Verdana" w:hAnsi="Verdana" w:cs="Arial"/>
          <w:b/>
          <w:sz w:val="20"/>
          <w:szCs w:val="20"/>
        </w:rPr>
      </w:pPr>
      <w:proofErr w:type="spellStart"/>
      <w:r w:rsidRPr="009B3214">
        <w:rPr>
          <w:rFonts w:ascii="Verdana" w:hAnsi="Verdana" w:cs="Arial"/>
          <w:b/>
          <w:sz w:val="20"/>
          <w:szCs w:val="20"/>
        </w:rPr>
        <w:t>Članak</w:t>
      </w:r>
      <w:proofErr w:type="spellEnd"/>
      <w:r w:rsidRPr="009B3214">
        <w:rPr>
          <w:rFonts w:ascii="Verdana" w:hAnsi="Verdana" w:cs="Arial"/>
          <w:b/>
          <w:sz w:val="20"/>
          <w:szCs w:val="20"/>
        </w:rPr>
        <w:t xml:space="preserve"> 1.</w:t>
      </w:r>
    </w:p>
    <w:p w14:paraId="09FB64D0" w14:textId="77777777" w:rsidR="00EC2E72" w:rsidRPr="009B3214" w:rsidRDefault="00EC2E72" w:rsidP="00EC2E72">
      <w:pPr>
        <w:jc w:val="both"/>
        <w:rPr>
          <w:rFonts w:ascii="Verdana" w:hAnsi="Verdana" w:cs="Arial"/>
          <w:sz w:val="20"/>
          <w:szCs w:val="20"/>
        </w:rPr>
      </w:pPr>
      <w:r w:rsidRPr="009B3214">
        <w:rPr>
          <w:rFonts w:ascii="Verdana" w:hAnsi="Verdana" w:cs="Arial"/>
          <w:sz w:val="20"/>
          <w:szCs w:val="20"/>
        </w:rPr>
        <w:tab/>
      </w:r>
      <w:proofErr w:type="spellStart"/>
      <w:r w:rsidRPr="009B3214">
        <w:rPr>
          <w:rFonts w:ascii="Verdana" w:hAnsi="Verdana" w:cs="Arial"/>
          <w:sz w:val="20"/>
          <w:szCs w:val="20"/>
        </w:rPr>
        <w:t>Ovom</w:t>
      </w:r>
      <w:proofErr w:type="spellEnd"/>
      <w:r w:rsidRPr="009B3214">
        <w:rPr>
          <w:rFonts w:ascii="Verdana" w:hAnsi="Verdana" w:cs="Arial"/>
          <w:sz w:val="20"/>
          <w:szCs w:val="20"/>
        </w:rPr>
        <w:t xml:space="preserve"> se </w:t>
      </w:r>
      <w:proofErr w:type="spellStart"/>
      <w:r w:rsidRPr="009B3214">
        <w:rPr>
          <w:rFonts w:ascii="Verdana" w:hAnsi="Verdana" w:cs="Arial"/>
          <w:sz w:val="20"/>
          <w:szCs w:val="20"/>
        </w:rPr>
        <w:t>Odlukom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utvrđuje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namjena</w:t>
      </w:r>
      <w:proofErr w:type="spellEnd"/>
      <w:r w:rsidRPr="009B3214">
        <w:rPr>
          <w:rFonts w:ascii="Verdana" w:hAnsi="Verdana" w:cs="Arial"/>
          <w:sz w:val="20"/>
          <w:szCs w:val="20"/>
        </w:rPr>
        <w:t xml:space="preserve"> i </w:t>
      </w:r>
      <w:proofErr w:type="spellStart"/>
      <w:r w:rsidRPr="009B3214">
        <w:rPr>
          <w:rFonts w:ascii="Verdana" w:hAnsi="Verdana" w:cs="Arial"/>
          <w:sz w:val="20"/>
          <w:szCs w:val="20"/>
        </w:rPr>
        <w:t>raspodjela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rezultata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poslovanja</w:t>
      </w:r>
      <w:proofErr w:type="spellEnd"/>
      <w:r w:rsidRPr="009B3214">
        <w:rPr>
          <w:rFonts w:ascii="Verdana" w:hAnsi="Verdana" w:cs="Arial"/>
          <w:sz w:val="20"/>
          <w:szCs w:val="20"/>
        </w:rPr>
        <w:t xml:space="preserve"> – </w:t>
      </w:r>
      <w:proofErr w:type="spellStart"/>
      <w:r w:rsidRPr="009B3214">
        <w:rPr>
          <w:rFonts w:ascii="Verdana" w:hAnsi="Verdana" w:cs="Arial"/>
          <w:sz w:val="20"/>
          <w:szCs w:val="20"/>
        </w:rPr>
        <w:t>manjak</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od </w:t>
      </w:r>
      <w:proofErr w:type="spellStart"/>
      <w:r w:rsidRPr="009B3214">
        <w:rPr>
          <w:rFonts w:ascii="Verdana" w:hAnsi="Verdana" w:cs="Arial"/>
          <w:sz w:val="20"/>
          <w:szCs w:val="20"/>
        </w:rPr>
        <w:t>nefinancijske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imovine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utvrđenog</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Godišnjim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izvještajem</w:t>
      </w:r>
      <w:proofErr w:type="spellEnd"/>
      <w:r w:rsidRPr="009B3214">
        <w:rPr>
          <w:rFonts w:ascii="Verdana" w:hAnsi="Verdana" w:cs="Arial"/>
          <w:sz w:val="20"/>
          <w:szCs w:val="20"/>
        </w:rPr>
        <w:t xml:space="preserve"> o </w:t>
      </w:r>
      <w:proofErr w:type="spellStart"/>
      <w:r w:rsidRPr="009B3214">
        <w:rPr>
          <w:rFonts w:ascii="Verdana" w:hAnsi="Verdana" w:cs="Arial"/>
          <w:sz w:val="20"/>
          <w:szCs w:val="20"/>
        </w:rPr>
        <w:t>izvršenju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proračuna</w:t>
      </w:r>
      <w:proofErr w:type="spellEnd"/>
      <w:r w:rsidRPr="009B3214">
        <w:rPr>
          <w:rFonts w:ascii="Verdana" w:hAnsi="Verdana" w:cs="Arial"/>
          <w:sz w:val="20"/>
          <w:szCs w:val="20"/>
        </w:rPr>
        <w:t xml:space="preserve"> Općine Lasinja za 2023. </w:t>
      </w:r>
      <w:proofErr w:type="spellStart"/>
      <w:r w:rsidRPr="009B3214">
        <w:rPr>
          <w:rFonts w:ascii="Verdana" w:hAnsi="Verdana" w:cs="Arial"/>
          <w:sz w:val="20"/>
          <w:szCs w:val="20"/>
        </w:rPr>
        <w:t>godinu</w:t>
      </w:r>
      <w:proofErr w:type="spellEnd"/>
      <w:r w:rsidRPr="009B3214">
        <w:rPr>
          <w:rFonts w:ascii="Verdana" w:hAnsi="Verdana" w:cs="Arial"/>
          <w:sz w:val="20"/>
          <w:szCs w:val="20"/>
        </w:rPr>
        <w:t>.</w:t>
      </w:r>
    </w:p>
    <w:p w14:paraId="0C5739EF" w14:textId="77777777" w:rsidR="00EC2E72" w:rsidRPr="009B3214" w:rsidRDefault="00EC2E72" w:rsidP="00EC2E72">
      <w:pPr>
        <w:jc w:val="center"/>
        <w:rPr>
          <w:rFonts w:ascii="Verdana" w:hAnsi="Verdana" w:cs="Arial"/>
          <w:b/>
          <w:sz w:val="20"/>
          <w:szCs w:val="20"/>
        </w:rPr>
      </w:pPr>
      <w:proofErr w:type="spellStart"/>
      <w:r w:rsidRPr="009B3214">
        <w:rPr>
          <w:rFonts w:ascii="Verdana" w:hAnsi="Verdana" w:cs="Arial"/>
          <w:b/>
          <w:sz w:val="20"/>
          <w:szCs w:val="20"/>
        </w:rPr>
        <w:t>Članak</w:t>
      </w:r>
      <w:proofErr w:type="spellEnd"/>
      <w:r w:rsidRPr="009B3214">
        <w:rPr>
          <w:rFonts w:ascii="Verdana" w:hAnsi="Verdana" w:cs="Arial"/>
          <w:b/>
          <w:sz w:val="20"/>
          <w:szCs w:val="20"/>
        </w:rPr>
        <w:t xml:space="preserve"> 2.</w:t>
      </w:r>
    </w:p>
    <w:p w14:paraId="5F9CB9E3" w14:textId="09564C69" w:rsidR="00EC2E72" w:rsidRDefault="00EC2E72" w:rsidP="00EC2E72">
      <w:pPr>
        <w:jc w:val="left"/>
        <w:rPr>
          <w:rFonts w:ascii="Arial" w:hAnsi="Arial" w:cs="Arial"/>
          <w:iCs/>
          <w:sz w:val="22"/>
          <w:szCs w:val="22"/>
          <w:lang w:val="hr-HR"/>
        </w:rPr>
      </w:pPr>
      <w:proofErr w:type="spellStart"/>
      <w:r w:rsidRPr="009B3214">
        <w:rPr>
          <w:rFonts w:ascii="Verdana" w:hAnsi="Verdana" w:cs="Arial"/>
          <w:sz w:val="20"/>
          <w:szCs w:val="20"/>
        </w:rPr>
        <w:t>Stanje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na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osnovnim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računima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podskupine</w:t>
      </w:r>
      <w:proofErr w:type="spellEnd"/>
      <w:r w:rsidRPr="009B3214">
        <w:rPr>
          <w:rFonts w:ascii="Verdana" w:hAnsi="Verdana" w:cs="Arial"/>
          <w:sz w:val="20"/>
          <w:szCs w:val="20"/>
        </w:rPr>
        <w:t xml:space="preserve"> 922 </w:t>
      </w:r>
      <w:proofErr w:type="spellStart"/>
      <w:r w:rsidRPr="009B3214">
        <w:rPr>
          <w:rFonts w:ascii="Verdana" w:hAnsi="Verdana" w:cs="Arial"/>
          <w:sz w:val="20"/>
          <w:szCs w:val="20"/>
        </w:rPr>
        <w:t>koja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iskazana</w:t>
      </w:r>
      <w:proofErr w:type="spellEnd"/>
      <w:r w:rsidRPr="009B3214">
        <w:rPr>
          <w:rFonts w:ascii="Verdana" w:hAnsi="Verdana" w:cs="Arial"/>
          <w:sz w:val="20"/>
          <w:szCs w:val="20"/>
        </w:rPr>
        <w:t xml:space="preserve"> u </w:t>
      </w:r>
      <w:proofErr w:type="spellStart"/>
      <w:r w:rsidRPr="009B3214">
        <w:rPr>
          <w:rFonts w:ascii="Verdana" w:hAnsi="Verdana" w:cs="Arial"/>
          <w:sz w:val="20"/>
          <w:szCs w:val="20"/>
        </w:rPr>
        <w:t>financijskim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izvještajima</w:t>
      </w:r>
      <w:proofErr w:type="spellEnd"/>
      <w:r w:rsidRPr="009B3214">
        <w:rPr>
          <w:rFonts w:ascii="Verdana" w:hAnsi="Verdana" w:cs="Arial"/>
          <w:sz w:val="20"/>
          <w:szCs w:val="20"/>
        </w:rPr>
        <w:t xml:space="preserve"> za </w:t>
      </w:r>
      <w:proofErr w:type="spellStart"/>
      <w:r w:rsidRPr="009B3214">
        <w:rPr>
          <w:rFonts w:ascii="Verdana" w:hAnsi="Verdana" w:cs="Arial"/>
          <w:sz w:val="20"/>
          <w:szCs w:val="20"/>
        </w:rPr>
        <w:t>proračunsku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godinu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na</w:t>
      </w:r>
      <w:proofErr w:type="spellEnd"/>
      <w:r w:rsidRPr="009B3214">
        <w:rPr>
          <w:rFonts w:ascii="Verdana" w:hAnsi="Verdana" w:cs="Arial"/>
          <w:sz w:val="20"/>
          <w:szCs w:val="20"/>
        </w:rPr>
        <w:t xml:space="preserve"> dan 31. </w:t>
      </w:r>
      <w:proofErr w:type="spellStart"/>
      <w:r w:rsidRPr="009B3214">
        <w:rPr>
          <w:rFonts w:ascii="Verdana" w:hAnsi="Verdana" w:cs="Arial"/>
          <w:sz w:val="20"/>
          <w:szCs w:val="20"/>
        </w:rPr>
        <w:t>prosinca</w:t>
      </w:r>
      <w:proofErr w:type="spellEnd"/>
      <w:r w:rsidRPr="009B3214">
        <w:rPr>
          <w:rFonts w:ascii="Verdana" w:hAnsi="Verdana" w:cs="Arial"/>
          <w:sz w:val="20"/>
          <w:szCs w:val="20"/>
        </w:rPr>
        <w:t xml:space="preserve"> 2023. </w:t>
      </w:r>
      <w:proofErr w:type="spellStart"/>
      <w:r w:rsidRPr="009B3214">
        <w:rPr>
          <w:rFonts w:ascii="Verdana" w:hAnsi="Verdana" w:cs="Arial"/>
          <w:sz w:val="20"/>
          <w:szCs w:val="20"/>
        </w:rPr>
        <w:t>godine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utvrđena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kako</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slijedi</w:t>
      </w:r>
      <w:proofErr w:type="spellEnd"/>
      <w:r w:rsidRPr="009B3214">
        <w:rPr>
          <w:rFonts w:ascii="Verdana" w:hAnsi="Verdana" w:cs="Arial"/>
          <w:sz w:val="20"/>
          <w:szCs w:val="20"/>
        </w:rPr>
        <w:t>:</w:t>
      </w:r>
    </w:p>
    <w:p w14:paraId="64913A4B" w14:textId="77777777" w:rsidR="00EC2E72" w:rsidRDefault="00EC2E72" w:rsidP="00EC2E72">
      <w:pPr>
        <w:jc w:val="both"/>
        <w:rPr>
          <w:rFonts w:ascii="Verdana" w:hAnsi="Verdana"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4536"/>
      </w:tblGrid>
      <w:tr w:rsidR="00EC2E72" w:rsidRPr="009B3214" w14:paraId="31980CDF" w14:textId="77777777" w:rsidTr="003428CC">
        <w:trPr>
          <w:trHeight w:val="397"/>
        </w:trPr>
        <w:tc>
          <w:tcPr>
            <w:tcW w:w="1555" w:type="dxa"/>
            <w:shd w:val="clear" w:color="auto" w:fill="auto"/>
            <w:vAlign w:val="center"/>
          </w:tcPr>
          <w:p w14:paraId="7E9632A9" w14:textId="77777777" w:rsidR="00EC2E72" w:rsidRPr="009B3214" w:rsidRDefault="00EC2E72" w:rsidP="005C13C1">
            <w:pPr>
              <w:jc w:val="center"/>
              <w:rPr>
                <w:rFonts w:ascii="Verdana" w:hAnsi="Verdana" w:cs="Arial"/>
                <w:b/>
                <w:sz w:val="20"/>
                <w:szCs w:val="20"/>
              </w:rPr>
            </w:pPr>
            <w:proofErr w:type="spellStart"/>
            <w:r w:rsidRPr="009B3214">
              <w:rPr>
                <w:rFonts w:ascii="Verdana" w:hAnsi="Verdana" w:cs="Arial"/>
                <w:b/>
                <w:sz w:val="20"/>
                <w:szCs w:val="20"/>
              </w:rPr>
              <w:t>Broj</w:t>
            </w:r>
            <w:proofErr w:type="spellEnd"/>
            <w:r w:rsidRPr="009B3214">
              <w:rPr>
                <w:rFonts w:ascii="Verdana" w:hAnsi="Verdana" w:cs="Arial"/>
                <w:b/>
                <w:sz w:val="20"/>
                <w:szCs w:val="20"/>
              </w:rPr>
              <w:t xml:space="preserve"> </w:t>
            </w:r>
            <w:proofErr w:type="spellStart"/>
            <w:r w:rsidRPr="009B3214">
              <w:rPr>
                <w:rFonts w:ascii="Verdana" w:hAnsi="Verdana" w:cs="Arial"/>
                <w:b/>
                <w:sz w:val="20"/>
                <w:szCs w:val="20"/>
              </w:rPr>
              <w:t>računa</w:t>
            </w:r>
            <w:proofErr w:type="spellEnd"/>
          </w:p>
        </w:tc>
        <w:tc>
          <w:tcPr>
            <w:tcW w:w="5811" w:type="dxa"/>
            <w:shd w:val="clear" w:color="auto" w:fill="auto"/>
            <w:vAlign w:val="center"/>
          </w:tcPr>
          <w:p w14:paraId="63227401" w14:textId="77777777" w:rsidR="00EC2E72" w:rsidRPr="009B3214" w:rsidRDefault="00EC2E72" w:rsidP="005C13C1">
            <w:pPr>
              <w:jc w:val="center"/>
              <w:rPr>
                <w:rFonts w:ascii="Verdana" w:hAnsi="Verdana" w:cs="Arial"/>
                <w:b/>
                <w:sz w:val="20"/>
                <w:szCs w:val="20"/>
              </w:rPr>
            </w:pPr>
            <w:proofErr w:type="spellStart"/>
            <w:r w:rsidRPr="009B3214">
              <w:rPr>
                <w:rFonts w:ascii="Verdana" w:hAnsi="Verdana" w:cs="Arial"/>
                <w:b/>
                <w:sz w:val="20"/>
                <w:szCs w:val="20"/>
              </w:rPr>
              <w:t>Naziv</w:t>
            </w:r>
            <w:proofErr w:type="spellEnd"/>
            <w:r w:rsidRPr="009B3214">
              <w:rPr>
                <w:rFonts w:ascii="Verdana" w:hAnsi="Verdana" w:cs="Arial"/>
                <w:b/>
                <w:sz w:val="20"/>
                <w:szCs w:val="20"/>
              </w:rPr>
              <w:t xml:space="preserve"> </w:t>
            </w:r>
            <w:proofErr w:type="spellStart"/>
            <w:r w:rsidRPr="009B3214">
              <w:rPr>
                <w:rFonts w:ascii="Verdana" w:hAnsi="Verdana" w:cs="Arial"/>
                <w:b/>
                <w:sz w:val="20"/>
                <w:szCs w:val="20"/>
              </w:rPr>
              <w:t>računa</w:t>
            </w:r>
            <w:proofErr w:type="spellEnd"/>
          </w:p>
        </w:tc>
        <w:tc>
          <w:tcPr>
            <w:tcW w:w="4536" w:type="dxa"/>
            <w:shd w:val="clear" w:color="auto" w:fill="auto"/>
            <w:vAlign w:val="center"/>
          </w:tcPr>
          <w:p w14:paraId="3BC938E2" w14:textId="77777777" w:rsidR="00EC2E72" w:rsidRPr="009B3214" w:rsidRDefault="00EC2E72" w:rsidP="005C13C1">
            <w:pPr>
              <w:jc w:val="center"/>
              <w:rPr>
                <w:rFonts w:ascii="Verdana" w:hAnsi="Verdana" w:cs="Arial"/>
                <w:b/>
                <w:sz w:val="20"/>
                <w:szCs w:val="20"/>
              </w:rPr>
            </w:pPr>
            <w:proofErr w:type="spellStart"/>
            <w:r w:rsidRPr="009B3214">
              <w:rPr>
                <w:rFonts w:ascii="Verdana" w:hAnsi="Verdana" w:cs="Arial"/>
                <w:b/>
                <w:sz w:val="20"/>
                <w:szCs w:val="20"/>
              </w:rPr>
              <w:t>Stanje</w:t>
            </w:r>
            <w:proofErr w:type="spellEnd"/>
            <w:r w:rsidRPr="009B3214">
              <w:rPr>
                <w:rFonts w:ascii="Verdana" w:hAnsi="Verdana" w:cs="Arial"/>
                <w:b/>
                <w:sz w:val="20"/>
                <w:szCs w:val="20"/>
              </w:rPr>
              <w:t xml:space="preserve"> 31.12.2023. g.</w:t>
            </w:r>
          </w:p>
        </w:tc>
      </w:tr>
      <w:tr w:rsidR="00EC2E72" w:rsidRPr="009B3214" w14:paraId="4AC0CB66" w14:textId="77777777" w:rsidTr="003428CC">
        <w:trPr>
          <w:trHeight w:val="252"/>
        </w:trPr>
        <w:tc>
          <w:tcPr>
            <w:tcW w:w="1555" w:type="dxa"/>
            <w:shd w:val="clear" w:color="auto" w:fill="auto"/>
          </w:tcPr>
          <w:p w14:paraId="31328787"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92211</w:t>
            </w:r>
          </w:p>
        </w:tc>
        <w:tc>
          <w:tcPr>
            <w:tcW w:w="5811" w:type="dxa"/>
            <w:shd w:val="clear" w:color="auto" w:fill="auto"/>
          </w:tcPr>
          <w:p w14:paraId="7A860893" w14:textId="77777777" w:rsidR="00EC2E72" w:rsidRPr="009B3214" w:rsidRDefault="00EC2E72" w:rsidP="005C13C1">
            <w:pPr>
              <w:jc w:val="both"/>
              <w:rPr>
                <w:rFonts w:ascii="Verdana" w:hAnsi="Verdana" w:cs="Arial"/>
                <w:sz w:val="20"/>
                <w:szCs w:val="20"/>
              </w:rPr>
            </w:pPr>
            <w:proofErr w:type="spellStart"/>
            <w:r w:rsidRPr="009B3214">
              <w:rPr>
                <w:rFonts w:ascii="Verdana" w:hAnsi="Verdana" w:cs="Arial"/>
                <w:sz w:val="20"/>
                <w:szCs w:val="20"/>
              </w:rPr>
              <w:t>Višak</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poslovanja</w:t>
            </w:r>
            <w:proofErr w:type="spellEnd"/>
          </w:p>
        </w:tc>
        <w:tc>
          <w:tcPr>
            <w:tcW w:w="4536" w:type="dxa"/>
            <w:shd w:val="clear" w:color="auto" w:fill="auto"/>
            <w:vAlign w:val="center"/>
          </w:tcPr>
          <w:p w14:paraId="0303FAFF" w14:textId="77777777" w:rsidR="00EC2E72" w:rsidRPr="009B3214" w:rsidRDefault="00EC2E72" w:rsidP="003428CC">
            <w:pPr>
              <w:jc w:val="center"/>
              <w:rPr>
                <w:rFonts w:ascii="Verdana" w:hAnsi="Verdana" w:cs="Arial"/>
                <w:sz w:val="20"/>
                <w:szCs w:val="20"/>
              </w:rPr>
            </w:pPr>
            <w:r w:rsidRPr="009B3214">
              <w:rPr>
                <w:rFonts w:ascii="Verdana" w:hAnsi="Verdana" w:cs="Arial"/>
                <w:sz w:val="20"/>
                <w:szCs w:val="20"/>
              </w:rPr>
              <w:t>288.552,65</w:t>
            </w:r>
          </w:p>
        </w:tc>
      </w:tr>
      <w:tr w:rsidR="00EC2E72" w:rsidRPr="009B3214" w14:paraId="041A2916" w14:textId="77777777" w:rsidTr="003428CC">
        <w:tc>
          <w:tcPr>
            <w:tcW w:w="1555" w:type="dxa"/>
            <w:shd w:val="clear" w:color="auto" w:fill="auto"/>
          </w:tcPr>
          <w:p w14:paraId="6147DBD3"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92222</w:t>
            </w:r>
          </w:p>
        </w:tc>
        <w:tc>
          <w:tcPr>
            <w:tcW w:w="5811" w:type="dxa"/>
            <w:shd w:val="clear" w:color="auto" w:fill="auto"/>
          </w:tcPr>
          <w:p w14:paraId="1CC92158" w14:textId="77777777" w:rsidR="00EC2E72" w:rsidRPr="009B3214" w:rsidRDefault="00EC2E72" w:rsidP="005C13C1">
            <w:pPr>
              <w:jc w:val="both"/>
              <w:rPr>
                <w:rFonts w:ascii="Verdana" w:hAnsi="Verdana" w:cs="Arial"/>
                <w:sz w:val="20"/>
                <w:szCs w:val="20"/>
              </w:rPr>
            </w:pPr>
            <w:proofErr w:type="spellStart"/>
            <w:r w:rsidRPr="009B3214">
              <w:rPr>
                <w:rFonts w:ascii="Verdana" w:hAnsi="Verdana" w:cs="Arial"/>
                <w:sz w:val="20"/>
                <w:szCs w:val="20"/>
              </w:rPr>
              <w:t>Manjak</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od </w:t>
            </w:r>
            <w:proofErr w:type="spellStart"/>
            <w:r w:rsidRPr="009B3214">
              <w:rPr>
                <w:rFonts w:ascii="Verdana" w:hAnsi="Verdana" w:cs="Arial"/>
                <w:sz w:val="20"/>
                <w:szCs w:val="20"/>
              </w:rPr>
              <w:t>nefinancijske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imovine</w:t>
            </w:r>
            <w:proofErr w:type="spellEnd"/>
          </w:p>
        </w:tc>
        <w:tc>
          <w:tcPr>
            <w:tcW w:w="4536" w:type="dxa"/>
            <w:shd w:val="clear" w:color="auto" w:fill="auto"/>
            <w:vAlign w:val="center"/>
          </w:tcPr>
          <w:p w14:paraId="6B10F1D3" w14:textId="77777777" w:rsidR="00EC2E72" w:rsidRPr="009B3214" w:rsidRDefault="00EC2E72" w:rsidP="003428CC">
            <w:pPr>
              <w:jc w:val="center"/>
              <w:rPr>
                <w:rFonts w:ascii="Verdana" w:hAnsi="Verdana" w:cs="Arial"/>
                <w:sz w:val="20"/>
                <w:szCs w:val="20"/>
              </w:rPr>
            </w:pPr>
            <w:r w:rsidRPr="009B3214">
              <w:rPr>
                <w:rFonts w:ascii="Verdana" w:hAnsi="Verdana" w:cs="Arial"/>
                <w:sz w:val="20"/>
                <w:szCs w:val="20"/>
              </w:rPr>
              <w:t>-417.576,00</w:t>
            </w:r>
          </w:p>
        </w:tc>
      </w:tr>
      <w:tr w:rsidR="00EC2E72" w:rsidRPr="009B3214" w14:paraId="03967910" w14:textId="77777777" w:rsidTr="003428CC">
        <w:tc>
          <w:tcPr>
            <w:tcW w:w="1555" w:type="dxa"/>
            <w:shd w:val="clear" w:color="auto" w:fill="auto"/>
          </w:tcPr>
          <w:p w14:paraId="7AA6E729"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92223</w:t>
            </w:r>
          </w:p>
        </w:tc>
        <w:tc>
          <w:tcPr>
            <w:tcW w:w="5811" w:type="dxa"/>
            <w:shd w:val="clear" w:color="auto" w:fill="auto"/>
          </w:tcPr>
          <w:p w14:paraId="6FFF1C9B" w14:textId="77777777" w:rsidR="00EC2E72" w:rsidRPr="009B3214" w:rsidRDefault="00EC2E72" w:rsidP="005C13C1">
            <w:pPr>
              <w:jc w:val="both"/>
              <w:rPr>
                <w:rFonts w:ascii="Verdana" w:hAnsi="Verdana" w:cs="Arial"/>
                <w:sz w:val="20"/>
                <w:szCs w:val="20"/>
              </w:rPr>
            </w:pPr>
            <w:proofErr w:type="spellStart"/>
            <w:r w:rsidRPr="009B3214">
              <w:rPr>
                <w:rFonts w:ascii="Verdana" w:hAnsi="Verdana" w:cs="Arial"/>
                <w:sz w:val="20"/>
                <w:szCs w:val="20"/>
              </w:rPr>
              <w:t>Manjak</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primitaka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od</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financijske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imovine</w:t>
            </w:r>
            <w:proofErr w:type="spellEnd"/>
          </w:p>
        </w:tc>
        <w:tc>
          <w:tcPr>
            <w:tcW w:w="4536" w:type="dxa"/>
            <w:shd w:val="clear" w:color="auto" w:fill="auto"/>
            <w:vAlign w:val="center"/>
          </w:tcPr>
          <w:p w14:paraId="28F96B4F" w14:textId="4131DFC6" w:rsidR="00EC2E72" w:rsidRPr="009B3214" w:rsidRDefault="00EC2E72" w:rsidP="003428CC">
            <w:pPr>
              <w:jc w:val="center"/>
              <w:rPr>
                <w:rFonts w:ascii="Verdana" w:hAnsi="Verdana" w:cs="Arial"/>
                <w:sz w:val="20"/>
                <w:szCs w:val="20"/>
              </w:rPr>
            </w:pPr>
            <w:r w:rsidRPr="009B3214">
              <w:rPr>
                <w:rFonts w:ascii="Verdana" w:hAnsi="Verdana" w:cs="Arial"/>
                <w:sz w:val="20"/>
                <w:szCs w:val="20"/>
              </w:rPr>
              <w:t>-14.592,47</w:t>
            </w:r>
          </w:p>
        </w:tc>
      </w:tr>
      <w:tr w:rsidR="00EC2E72" w:rsidRPr="009B3214" w14:paraId="03C3A1AB" w14:textId="77777777" w:rsidTr="003428CC">
        <w:trPr>
          <w:trHeight w:val="324"/>
        </w:trPr>
        <w:tc>
          <w:tcPr>
            <w:tcW w:w="1555" w:type="dxa"/>
            <w:shd w:val="clear" w:color="auto" w:fill="auto"/>
          </w:tcPr>
          <w:p w14:paraId="3EAF199A" w14:textId="77777777" w:rsidR="00EC2E72" w:rsidRPr="009B3214" w:rsidRDefault="00EC2E72" w:rsidP="005C13C1">
            <w:pPr>
              <w:jc w:val="both"/>
              <w:rPr>
                <w:rFonts w:ascii="Verdana" w:hAnsi="Verdana" w:cs="Arial"/>
                <w:sz w:val="20"/>
                <w:szCs w:val="20"/>
              </w:rPr>
            </w:pPr>
          </w:p>
        </w:tc>
        <w:tc>
          <w:tcPr>
            <w:tcW w:w="5811" w:type="dxa"/>
            <w:shd w:val="clear" w:color="auto" w:fill="auto"/>
          </w:tcPr>
          <w:p w14:paraId="5E760B06" w14:textId="77777777" w:rsidR="00EC2E72" w:rsidRPr="009B3214" w:rsidRDefault="00EC2E72" w:rsidP="005C13C1">
            <w:pPr>
              <w:jc w:val="both"/>
              <w:rPr>
                <w:rFonts w:ascii="Verdana" w:hAnsi="Verdana" w:cs="Arial"/>
                <w:i/>
                <w:iCs/>
                <w:sz w:val="20"/>
                <w:szCs w:val="20"/>
              </w:rPr>
            </w:pPr>
            <w:proofErr w:type="spellStart"/>
            <w:r w:rsidRPr="009B3214">
              <w:rPr>
                <w:rFonts w:ascii="Verdana" w:hAnsi="Verdana" w:cs="Arial"/>
                <w:i/>
                <w:iCs/>
                <w:sz w:val="20"/>
                <w:szCs w:val="20"/>
              </w:rPr>
              <w:t>Manjak</w:t>
            </w:r>
            <w:proofErr w:type="spellEnd"/>
            <w:r w:rsidRPr="009B3214">
              <w:rPr>
                <w:rFonts w:ascii="Verdana" w:hAnsi="Verdana" w:cs="Arial"/>
                <w:i/>
                <w:iCs/>
                <w:sz w:val="20"/>
                <w:szCs w:val="20"/>
              </w:rPr>
              <w:t xml:space="preserve"> PRIHODA SA STANJEM 31.12.2023.G</w:t>
            </w:r>
          </w:p>
        </w:tc>
        <w:tc>
          <w:tcPr>
            <w:tcW w:w="4536" w:type="dxa"/>
            <w:shd w:val="clear" w:color="auto" w:fill="auto"/>
            <w:vAlign w:val="center"/>
          </w:tcPr>
          <w:p w14:paraId="7191DC76" w14:textId="31628E2A" w:rsidR="00EC2E72" w:rsidRPr="009B3214" w:rsidRDefault="00EC2E72" w:rsidP="003428CC">
            <w:pPr>
              <w:jc w:val="center"/>
              <w:rPr>
                <w:rFonts w:ascii="Verdana" w:hAnsi="Verdana" w:cs="Arial"/>
                <w:bCs/>
                <w:i/>
                <w:iCs/>
                <w:sz w:val="20"/>
                <w:szCs w:val="20"/>
              </w:rPr>
            </w:pPr>
            <w:r w:rsidRPr="009B3214">
              <w:rPr>
                <w:rFonts w:ascii="Verdana" w:hAnsi="Verdana" w:cs="Arial"/>
                <w:bCs/>
                <w:i/>
                <w:iCs/>
                <w:sz w:val="20"/>
                <w:szCs w:val="20"/>
              </w:rPr>
              <w:t>-143.615,82</w:t>
            </w:r>
          </w:p>
        </w:tc>
      </w:tr>
      <w:tr w:rsidR="00EC2E72" w:rsidRPr="009B3214" w14:paraId="4C409612" w14:textId="77777777" w:rsidTr="003428CC">
        <w:tc>
          <w:tcPr>
            <w:tcW w:w="1555" w:type="dxa"/>
            <w:shd w:val="clear" w:color="auto" w:fill="auto"/>
          </w:tcPr>
          <w:p w14:paraId="031DC7E9" w14:textId="77777777" w:rsidR="00EC2E72" w:rsidRPr="009B3214" w:rsidRDefault="00EC2E72" w:rsidP="005C13C1">
            <w:pPr>
              <w:jc w:val="both"/>
              <w:rPr>
                <w:rFonts w:ascii="Verdana" w:hAnsi="Verdana" w:cs="Arial"/>
                <w:sz w:val="20"/>
                <w:szCs w:val="20"/>
              </w:rPr>
            </w:pPr>
          </w:p>
        </w:tc>
        <w:tc>
          <w:tcPr>
            <w:tcW w:w="5811" w:type="dxa"/>
            <w:shd w:val="clear" w:color="auto" w:fill="auto"/>
          </w:tcPr>
          <w:p w14:paraId="288ADE42" w14:textId="77777777" w:rsidR="00EC2E72" w:rsidRPr="009B3214" w:rsidRDefault="00EC2E72" w:rsidP="005C13C1">
            <w:pPr>
              <w:jc w:val="both"/>
              <w:rPr>
                <w:rFonts w:ascii="Verdana" w:hAnsi="Verdana" w:cs="Arial"/>
                <w:sz w:val="20"/>
                <w:szCs w:val="20"/>
              </w:rPr>
            </w:pPr>
            <w:proofErr w:type="spellStart"/>
            <w:r w:rsidRPr="009B3214">
              <w:rPr>
                <w:rFonts w:ascii="Verdana" w:hAnsi="Verdana" w:cs="Arial"/>
                <w:sz w:val="20"/>
                <w:szCs w:val="20"/>
              </w:rPr>
              <w:t>Višak</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iz</w:t>
            </w:r>
            <w:proofErr w:type="spellEnd"/>
            <w:r w:rsidRPr="009B3214">
              <w:rPr>
                <w:rFonts w:ascii="Verdana" w:hAnsi="Verdana" w:cs="Arial"/>
                <w:sz w:val="20"/>
                <w:szCs w:val="20"/>
              </w:rPr>
              <w:t xml:space="preserve"> 2022. </w:t>
            </w:r>
            <w:proofErr w:type="spellStart"/>
            <w:r w:rsidRPr="009B3214">
              <w:rPr>
                <w:rFonts w:ascii="Verdana" w:hAnsi="Verdana" w:cs="Arial"/>
                <w:sz w:val="20"/>
                <w:szCs w:val="20"/>
              </w:rPr>
              <w:t>godine</w:t>
            </w:r>
            <w:proofErr w:type="spellEnd"/>
          </w:p>
        </w:tc>
        <w:tc>
          <w:tcPr>
            <w:tcW w:w="4536" w:type="dxa"/>
            <w:shd w:val="clear" w:color="auto" w:fill="auto"/>
            <w:vAlign w:val="center"/>
          </w:tcPr>
          <w:p w14:paraId="727D4EAF" w14:textId="2CF4B5EE" w:rsidR="00EC2E72" w:rsidRPr="009B3214" w:rsidRDefault="00EC2E72" w:rsidP="003428CC">
            <w:pPr>
              <w:jc w:val="center"/>
              <w:rPr>
                <w:rFonts w:ascii="Verdana" w:hAnsi="Verdana" w:cs="Arial"/>
                <w:bCs/>
                <w:sz w:val="20"/>
                <w:szCs w:val="20"/>
              </w:rPr>
            </w:pPr>
            <w:r w:rsidRPr="009B3214">
              <w:rPr>
                <w:rFonts w:ascii="Verdana" w:hAnsi="Verdana" w:cs="Arial"/>
                <w:bCs/>
                <w:sz w:val="20"/>
                <w:szCs w:val="20"/>
              </w:rPr>
              <w:t>+90.255,20</w:t>
            </w:r>
          </w:p>
        </w:tc>
      </w:tr>
      <w:tr w:rsidR="00EC2E72" w:rsidRPr="009B3214" w14:paraId="6727FFBE" w14:textId="77777777" w:rsidTr="003428CC">
        <w:trPr>
          <w:trHeight w:val="425"/>
        </w:trPr>
        <w:tc>
          <w:tcPr>
            <w:tcW w:w="1555" w:type="dxa"/>
            <w:shd w:val="clear" w:color="auto" w:fill="auto"/>
          </w:tcPr>
          <w:p w14:paraId="64CA0C2D" w14:textId="77777777" w:rsidR="00EC2E72" w:rsidRPr="009B3214" w:rsidRDefault="00EC2E72" w:rsidP="005C13C1">
            <w:pPr>
              <w:jc w:val="both"/>
              <w:rPr>
                <w:rFonts w:ascii="Verdana" w:hAnsi="Verdana" w:cs="Arial"/>
                <w:sz w:val="20"/>
                <w:szCs w:val="20"/>
              </w:rPr>
            </w:pPr>
          </w:p>
        </w:tc>
        <w:tc>
          <w:tcPr>
            <w:tcW w:w="5811" w:type="dxa"/>
            <w:shd w:val="clear" w:color="auto" w:fill="auto"/>
          </w:tcPr>
          <w:p w14:paraId="3641F9CF" w14:textId="77777777" w:rsidR="00EC2E72" w:rsidRPr="009B3214" w:rsidRDefault="00EC2E72" w:rsidP="003428CC">
            <w:pPr>
              <w:jc w:val="left"/>
              <w:rPr>
                <w:rFonts w:ascii="Verdana" w:hAnsi="Verdana" w:cs="Arial"/>
                <w:b/>
                <w:bCs/>
                <w:sz w:val="20"/>
                <w:szCs w:val="20"/>
              </w:rPr>
            </w:pPr>
            <w:r w:rsidRPr="009B3214">
              <w:rPr>
                <w:rFonts w:ascii="Verdana" w:hAnsi="Verdana" w:cs="Arial"/>
                <w:b/>
                <w:bCs/>
                <w:sz w:val="20"/>
                <w:szCs w:val="20"/>
              </w:rPr>
              <w:t>MANJAK PRIHODA SA STANJEM 31.12.2023.G</w:t>
            </w:r>
          </w:p>
        </w:tc>
        <w:tc>
          <w:tcPr>
            <w:tcW w:w="4536" w:type="dxa"/>
            <w:shd w:val="clear" w:color="auto" w:fill="auto"/>
            <w:vAlign w:val="center"/>
          </w:tcPr>
          <w:p w14:paraId="1C193D6A" w14:textId="42F428AD" w:rsidR="00EC2E72" w:rsidRPr="009B3214" w:rsidRDefault="00EC2E72" w:rsidP="003428CC">
            <w:pPr>
              <w:jc w:val="center"/>
              <w:rPr>
                <w:rFonts w:ascii="Verdana" w:hAnsi="Verdana" w:cs="Arial"/>
                <w:b/>
                <w:sz w:val="20"/>
                <w:szCs w:val="20"/>
                <w:u w:val="single"/>
              </w:rPr>
            </w:pPr>
            <w:r w:rsidRPr="009B3214">
              <w:rPr>
                <w:rFonts w:ascii="Verdana" w:hAnsi="Verdana" w:cs="Arial"/>
                <w:b/>
                <w:sz w:val="20"/>
                <w:szCs w:val="20"/>
                <w:u w:val="single"/>
              </w:rPr>
              <w:t xml:space="preserve">-53.360,62 </w:t>
            </w:r>
            <w:proofErr w:type="spellStart"/>
            <w:r w:rsidRPr="009B3214">
              <w:rPr>
                <w:rFonts w:ascii="Verdana" w:hAnsi="Verdana" w:cs="Arial"/>
                <w:b/>
                <w:sz w:val="20"/>
                <w:szCs w:val="20"/>
                <w:u w:val="single"/>
              </w:rPr>
              <w:t>eur</w:t>
            </w:r>
            <w:proofErr w:type="spellEnd"/>
          </w:p>
          <w:p w14:paraId="0F55BC5D" w14:textId="77777777" w:rsidR="00EC2E72" w:rsidRPr="009B3214" w:rsidRDefault="00EC2E72" w:rsidP="003428CC">
            <w:pPr>
              <w:jc w:val="center"/>
              <w:rPr>
                <w:rFonts w:ascii="Verdana" w:hAnsi="Verdana" w:cs="Arial"/>
                <w:b/>
                <w:sz w:val="20"/>
                <w:szCs w:val="20"/>
                <w:u w:val="single"/>
              </w:rPr>
            </w:pPr>
            <w:r w:rsidRPr="009B3214">
              <w:rPr>
                <w:rFonts w:ascii="Verdana" w:hAnsi="Verdana" w:cs="Arial"/>
                <w:bCs/>
                <w:sz w:val="20"/>
                <w:szCs w:val="20"/>
              </w:rPr>
              <w:t xml:space="preserve">(402.045,59 </w:t>
            </w:r>
            <w:proofErr w:type="spellStart"/>
            <w:r w:rsidRPr="009B3214">
              <w:rPr>
                <w:rFonts w:ascii="Verdana" w:hAnsi="Verdana" w:cs="Arial"/>
                <w:bCs/>
                <w:sz w:val="20"/>
                <w:szCs w:val="20"/>
              </w:rPr>
              <w:t>kn</w:t>
            </w:r>
            <w:proofErr w:type="spellEnd"/>
            <w:r w:rsidRPr="009B3214">
              <w:rPr>
                <w:rFonts w:ascii="Verdana" w:hAnsi="Verdana" w:cs="Arial"/>
                <w:b/>
                <w:sz w:val="20"/>
                <w:szCs w:val="20"/>
              </w:rPr>
              <w:t>)</w:t>
            </w:r>
          </w:p>
        </w:tc>
      </w:tr>
    </w:tbl>
    <w:p w14:paraId="048B1290" w14:textId="77777777" w:rsidR="00EC2E72" w:rsidRPr="009B3214" w:rsidRDefault="00EC2E72" w:rsidP="00EC2E72">
      <w:pPr>
        <w:rPr>
          <w:rFonts w:ascii="Verdana" w:hAnsi="Verdana" w:cs="Arial"/>
          <w:sz w:val="20"/>
          <w:szCs w:val="20"/>
        </w:rPr>
      </w:pPr>
    </w:p>
    <w:p w14:paraId="6D4BAE93" w14:textId="77777777" w:rsidR="00EC2E72" w:rsidRPr="009B3214" w:rsidRDefault="00EC2E72" w:rsidP="00EC2E72">
      <w:pPr>
        <w:jc w:val="center"/>
        <w:rPr>
          <w:rFonts w:ascii="Verdana" w:hAnsi="Verdana" w:cs="Arial"/>
          <w:b/>
          <w:sz w:val="20"/>
          <w:szCs w:val="20"/>
        </w:rPr>
      </w:pPr>
      <w:proofErr w:type="spellStart"/>
      <w:r w:rsidRPr="009B3214">
        <w:rPr>
          <w:rFonts w:ascii="Verdana" w:hAnsi="Verdana" w:cs="Arial"/>
          <w:b/>
          <w:sz w:val="20"/>
          <w:szCs w:val="20"/>
        </w:rPr>
        <w:t>Članak</w:t>
      </w:r>
      <w:proofErr w:type="spellEnd"/>
      <w:r w:rsidRPr="009B3214">
        <w:rPr>
          <w:rFonts w:ascii="Verdana" w:hAnsi="Verdana" w:cs="Arial"/>
          <w:b/>
          <w:sz w:val="20"/>
          <w:szCs w:val="20"/>
        </w:rPr>
        <w:t xml:space="preserve"> 3.</w:t>
      </w:r>
    </w:p>
    <w:p w14:paraId="0B752974" w14:textId="77777777" w:rsidR="00EC2E72" w:rsidRPr="009B3214" w:rsidRDefault="00EC2E72" w:rsidP="00EC2E72">
      <w:pPr>
        <w:jc w:val="both"/>
        <w:rPr>
          <w:rFonts w:ascii="Verdana" w:hAnsi="Verdana" w:cs="Arial"/>
          <w:color w:val="000000"/>
          <w:sz w:val="20"/>
          <w:szCs w:val="20"/>
        </w:rPr>
      </w:pPr>
      <w:proofErr w:type="spellStart"/>
      <w:r w:rsidRPr="009B3214">
        <w:rPr>
          <w:rFonts w:ascii="Verdana" w:hAnsi="Verdana" w:cs="Arial"/>
          <w:sz w:val="20"/>
          <w:szCs w:val="20"/>
        </w:rPr>
        <w:t>Raspoloživim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viškom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poslovanja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na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računu</w:t>
      </w:r>
      <w:proofErr w:type="spellEnd"/>
      <w:r w:rsidRPr="009B3214">
        <w:rPr>
          <w:rFonts w:ascii="Verdana" w:hAnsi="Verdana" w:cs="Arial"/>
          <w:sz w:val="20"/>
          <w:szCs w:val="20"/>
        </w:rPr>
        <w:t xml:space="preserve"> 92211 u </w:t>
      </w:r>
      <w:proofErr w:type="spellStart"/>
      <w:r w:rsidRPr="009B3214">
        <w:rPr>
          <w:rFonts w:ascii="Verdana" w:hAnsi="Verdana" w:cs="Arial"/>
          <w:sz w:val="20"/>
          <w:szCs w:val="20"/>
        </w:rPr>
        <w:t>iznosu</w:t>
      </w:r>
      <w:proofErr w:type="spellEnd"/>
      <w:r w:rsidRPr="009B3214">
        <w:rPr>
          <w:rFonts w:ascii="Verdana" w:hAnsi="Verdana" w:cs="Arial"/>
          <w:sz w:val="20"/>
          <w:szCs w:val="20"/>
        </w:rPr>
        <w:t xml:space="preserve"> od (288.552,65 </w:t>
      </w:r>
      <w:proofErr w:type="spellStart"/>
      <w:r w:rsidRPr="009B3214">
        <w:rPr>
          <w:rFonts w:ascii="Verdana" w:hAnsi="Verdana" w:cs="Arial"/>
          <w:sz w:val="20"/>
          <w:szCs w:val="20"/>
        </w:rPr>
        <w:t>eura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pokriva</w:t>
      </w:r>
      <w:proofErr w:type="spellEnd"/>
      <w:r w:rsidRPr="009B3214">
        <w:rPr>
          <w:rFonts w:ascii="Verdana" w:hAnsi="Verdana" w:cs="Arial"/>
          <w:sz w:val="20"/>
          <w:szCs w:val="20"/>
        </w:rPr>
        <w:t xml:space="preserve"> se </w:t>
      </w:r>
      <w:proofErr w:type="spellStart"/>
      <w:r w:rsidRPr="009B3214">
        <w:rPr>
          <w:rFonts w:ascii="Verdana" w:hAnsi="Verdana" w:cs="Arial"/>
          <w:sz w:val="20"/>
          <w:szCs w:val="20"/>
        </w:rPr>
        <w:t>dio</w:t>
      </w:r>
      <w:proofErr w:type="spellEnd"/>
      <w:r w:rsidRPr="009B3214">
        <w:rPr>
          <w:rFonts w:ascii="Verdana" w:hAnsi="Verdana" w:cs="Arial"/>
          <w:sz w:val="20"/>
          <w:szCs w:val="20"/>
        </w:rPr>
        <w:t xml:space="preserve"> </w:t>
      </w:r>
      <w:proofErr w:type="spellStart"/>
      <w:r w:rsidRPr="009B3214">
        <w:rPr>
          <w:rFonts w:ascii="Verdana" w:hAnsi="Verdana" w:cs="Arial"/>
          <w:color w:val="000000"/>
          <w:sz w:val="20"/>
          <w:szCs w:val="20"/>
        </w:rPr>
        <w:t>manjka</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prihoda</w:t>
      </w:r>
      <w:proofErr w:type="spellEnd"/>
      <w:r w:rsidRPr="009B3214">
        <w:rPr>
          <w:rFonts w:ascii="Verdana" w:hAnsi="Verdana" w:cs="Arial"/>
          <w:color w:val="000000"/>
          <w:sz w:val="20"/>
          <w:szCs w:val="20"/>
        </w:rPr>
        <w:t xml:space="preserve"> od </w:t>
      </w:r>
      <w:proofErr w:type="spellStart"/>
      <w:r w:rsidRPr="009B3214">
        <w:rPr>
          <w:rFonts w:ascii="Verdana" w:hAnsi="Verdana" w:cs="Arial"/>
          <w:sz w:val="20"/>
          <w:szCs w:val="20"/>
        </w:rPr>
        <w:t>nefinancijske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imovine</w:t>
      </w:r>
      <w:proofErr w:type="spellEnd"/>
      <w:r w:rsidRPr="009B3214">
        <w:rPr>
          <w:rFonts w:ascii="Verdana" w:hAnsi="Verdana" w:cs="Arial"/>
          <w:sz w:val="20"/>
          <w:szCs w:val="20"/>
        </w:rPr>
        <w:t xml:space="preserve"> u </w:t>
      </w:r>
      <w:proofErr w:type="spellStart"/>
      <w:r w:rsidRPr="009B3214">
        <w:rPr>
          <w:rFonts w:ascii="Verdana" w:hAnsi="Verdana" w:cs="Arial"/>
          <w:sz w:val="20"/>
          <w:szCs w:val="20"/>
        </w:rPr>
        <w:t>iznosu</w:t>
      </w:r>
      <w:proofErr w:type="spellEnd"/>
      <w:r w:rsidRPr="009B3214">
        <w:rPr>
          <w:rFonts w:ascii="Verdana" w:hAnsi="Verdana" w:cs="Arial"/>
          <w:sz w:val="20"/>
          <w:szCs w:val="20"/>
        </w:rPr>
        <w:t xml:space="preserve"> od (-417.576</w:t>
      </w:r>
      <w:r w:rsidRPr="009B3214">
        <w:rPr>
          <w:rFonts w:ascii="Verdana" w:hAnsi="Verdana" w:cs="Arial"/>
          <w:color w:val="000000"/>
          <w:sz w:val="20"/>
          <w:szCs w:val="20"/>
        </w:rPr>
        <w:t xml:space="preserve">,00 </w:t>
      </w:r>
      <w:proofErr w:type="spellStart"/>
      <w:r w:rsidRPr="009B3214">
        <w:rPr>
          <w:rFonts w:ascii="Verdana" w:hAnsi="Verdana" w:cs="Arial"/>
          <w:color w:val="000000"/>
          <w:sz w:val="20"/>
          <w:szCs w:val="20"/>
        </w:rPr>
        <w:t>eura</w:t>
      </w:r>
      <w:proofErr w:type="spellEnd"/>
      <w:r w:rsidRPr="009B3214">
        <w:rPr>
          <w:rFonts w:ascii="Verdana" w:hAnsi="Verdana" w:cs="Arial"/>
          <w:color w:val="000000"/>
          <w:sz w:val="20"/>
          <w:szCs w:val="20"/>
        </w:rPr>
        <w:t xml:space="preserve">), i </w:t>
      </w:r>
      <w:proofErr w:type="spellStart"/>
      <w:r w:rsidRPr="009B3214">
        <w:rPr>
          <w:rFonts w:ascii="Verdana" w:hAnsi="Verdana" w:cs="Arial"/>
          <w:color w:val="000000"/>
          <w:sz w:val="20"/>
          <w:szCs w:val="20"/>
        </w:rPr>
        <w:t>manjak</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primitaka</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od</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financijske</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imovine</w:t>
      </w:r>
      <w:proofErr w:type="spellEnd"/>
      <w:r w:rsidRPr="009B3214">
        <w:rPr>
          <w:rFonts w:ascii="Verdana" w:hAnsi="Verdana" w:cs="Arial"/>
          <w:color w:val="000000"/>
          <w:sz w:val="20"/>
          <w:szCs w:val="20"/>
        </w:rPr>
        <w:t xml:space="preserve"> u </w:t>
      </w:r>
      <w:proofErr w:type="spellStart"/>
      <w:r w:rsidRPr="009B3214">
        <w:rPr>
          <w:rFonts w:ascii="Verdana" w:hAnsi="Verdana" w:cs="Arial"/>
          <w:color w:val="000000"/>
          <w:sz w:val="20"/>
          <w:szCs w:val="20"/>
        </w:rPr>
        <w:t>iznosu</w:t>
      </w:r>
      <w:proofErr w:type="spellEnd"/>
      <w:r w:rsidRPr="009B3214">
        <w:rPr>
          <w:rFonts w:ascii="Verdana" w:hAnsi="Verdana" w:cs="Arial"/>
          <w:color w:val="000000"/>
          <w:sz w:val="20"/>
          <w:szCs w:val="20"/>
        </w:rPr>
        <w:t xml:space="preserve"> od (-14.592,47 </w:t>
      </w:r>
      <w:proofErr w:type="spellStart"/>
      <w:r w:rsidRPr="009B3214">
        <w:rPr>
          <w:rFonts w:ascii="Verdana" w:hAnsi="Verdana" w:cs="Arial"/>
          <w:color w:val="000000"/>
          <w:sz w:val="20"/>
          <w:szCs w:val="20"/>
        </w:rPr>
        <w:t>eura</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te</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ostaje</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manjak</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prihoda</w:t>
      </w:r>
      <w:proofErr w:type="spellEnd"/>
      <w:r w:rsidRPr="009B3214">
        <w:rPr>
          <w:rFonts w:ascii="Verdana" w:hAnsi="Verdana" w:cs="Arial"/>
          <w:color w:val="000000"/>
          <w:sz w:val="20"/>
          <w:szCs w:val="20"/>
        </w:rPr>
        <w:t xml:space="preserve"> u </w:t>
      </w:r>
      <w:proofErr w:type="spellStart"/>
      <w:r w:rsidRPr="009B3214">
        <w:rPr>
          <w:rFonts w:ascii="Verdana" w:hAnsi="Verdana" w:cs="Arial"/>
          <w:color w:val="000000"/>
          <w:sz w:val="20"/>
          <w:szCs w:val="20"/>
        </w:rPr>
        <w:t>iznosu</w:t>
      </w:r>
      <w:proofErr w:type="spellEnd"/>
      <w:r w:rsidRPr="009B3214">
        <w:rPr>
          <w:rFonts w:ascii="Verdana" w:hAnsi="Verdana" w:cs="Arial"/>
          <w:color w:val="000000"/>
          <w:sz w:val="20"/>
          <w:szCs w:val="20"/>
        </w:rPr>
        <w:t xml:space="preserve"> od </w:t>
      </w:r>
      <w:r w:rsidRPr="009B3214">
        <w:rPr>
          <w:rFonts w:ascii="Verdana" w:hAnsi="Verdana" w:cs="Arial"/>
          <w:b/>
          <w:bCs/>
          <w:i/>
          <w:iCs/>
          <w:color w:val="000000"/>
          <w:sz w:val="20"/>
          <w:szCs w:val="20"/>
        </w:rPr>
        <w:t xml:space="preserve">(-143.615,82 </w:t>
      </w:r>
      <w:proofErr w:type="spellStart"/>
      <w:r w:rsidRPr="009B3214">
        <w:rPr>
          <w:rFonts w:ascii="Verdana" w:hAnsi="Verdana" w:cs="Arial"/>
          <w:b/>
          <w:bCs/>
          <w:i/>
          <w:iCs/>
          <w:color w:val="000000"/>
          <w:sz w:val="20"/>
          <w:szCs w:val="20"/>
        </w:rPr>
        <w:t>eura</w:t>
      </w:r>
      <w:proofErr w:type="spellEnd"/>
      <w:r w:rsidRPr="009B3214">
        <w:rPr>
          <w:rFonts w:ascii="Verdana" w:hAnsi="Verdana" w:cs="Arial"/>
          <w:i/>
          <w:iCs/>
          <w:color w:val="000000"/>
          <w:sz w:val="20"/>
          <w:szCs w:val="20"/>
        </w:rPr>
        <w:t xml:space="preserve">), </w:t>
      </w:r>
      <w:r w:rsidRPr="009B3214">
        <w:rPr>
          <w:rFonts w:ascii="Verdana" w:hAnsi="Verdana" w:cs="Arial"/>
          <w:color w:val="000000"/>
          <w:sz w:val="20"/>
          <w:szCs w:val="20"/>
        </w:rPr>
        <w:t xml:space="preserve">a </w:t>
      </w:r>
      <w:proofErr w:type="spellStart"/>
      <w:r w:rsidRPr="009B3214">
        <w:rPr>
          <w:rFonts w:ascii="Verdana" w:hAnsi="Verdana" w:cs="Arial"/>
          <w:color w:val="000000"/>
          <w:sz w:val="20"/>
          <w:szCs w:val="20"/>
        </w:rPr>
        <w:t>uključivši</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raspoloživi</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višak</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prihoda</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iz</w:t>
      </w:r>
      <w:proofErr w:type="spellEnd"/>
      <w:r w:rsidRPr="009B3214">
        <w:rPr>
          <w:rFonts w:ascii="Verdana" w:hAnsi="Verdana" w:cs="Arial"/>
          <w:color w:val="000000"/>
          <w:sz w:val="20"/>
          <w:szCs w:val="20"/>
        </w:rPr>
        <w:t xml:space="preserve"> 2022. </w:t>
      </w:r>
      <w:proofErr w:type="spellStart"/>
      <w:r w:rsidRPr="009B3214">
        <w:rPr>
          <w:rFonts w:ascii="Verdana" w:hAnsi="Verdana" w:cs="Arial"/>
          <w:color w:val="000000"/>
          <w:sz w:val="20"/>
          <w:szCs w:val="20"/>
        </w:rPr>
        <w:t>godine</w:t>
      </w:r>
      <w:proofErr w:type="spellEnd"/>
      <w:r w:rsidRPr="009B3214">
        <w:rPr>
          <w:rFonts w:ascii="Verdana" w:hAnsi="Verdana" w:cs="Arial"/>
          <w:color w:val="000000"/>
          <w:sz w:val="20"/>
          <w:szCs w:val="20"/>
        </w:rPr>
        <w:t xml:space="preserve"> u</w:t>
      </w:r>
      <w:r w:rsidRPr="009B3214">
        <w:rPr>
          <w:rFonts w:ascii="Verdana" w:hAnsi="Verdana" w:cs="Arial"/>
          <w:i/>
          <w:iCs/>
          <w:color w:val="000000"/>
          <w:sz w:val="20"/>
          <w:szCs w:val="20"/>
        </w:rPr>
        <w:t xml:space="preserve"> </w:t>
      </w:r>
      <w:proofErr w:type="spellStart"/>
      <w:r w:rsidRPr="009B3214">
        <w:rPr>
          <w:rFonts w:ascii="Verdana" w:hAnsi="Verdana" w:cs="Arial"/>
          <w:color w:val="000000"/>
          <w:sz w:val="20"/>
          <w:szCs w:val="20"/>
        </w:rPr>
        <w:t>iznosu</w:t>
      </w:r>
      <w:proofErr w:type="spellEnd"/>
      <w:r w:rsidRPr="009B3214">
        <w:rPr>
          <w:rFonts w:ascii="Verdana" w:hAnsi="Verdana" w:cs="Arial"/>
          <w:color w:val="000000"/>
          <w:sz w:val="20"/>
          <w:szCs w:val="20"/>
        </w:rPr>
        <w:t xml:space="preserve"> od (90.255,20 </w:t>
      </w:r>
      <w:proofErr w:type="spellStart"/>
      <w:r w:rsidRPr="009B3214">
        <w:rPr>
          <w:rFonts w:ascii="Verdana" w:hAnsi="Verdana" w:cs="Arial"/>
          <w:color w:val="000000"/>
          <w:sz w:val="20"/>
          <w:szCs w:val="20"/>
        </w:rPr>
        <w:t>eura</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umanjuje</w:t>
      </w:r>
      <w:proofErr w:type="spellEnd"/>
      <w:r w:rsidRPr="009B3214">
        <w:rPr>
          <w:rFonts w:ascii="Verdana" w:hAnsi="Verdana" w:cs="Arial"/>
          <w:color w:val="000000"/>
          <w:sz w:val="20"/>
          <w:szCs w:val="20"/>
        </w:rPr>
        <w:t xml:space="preserve"> se </w:t>
      </w:r>
      <w:proofErr w:type="spellStart"/>
      <w:r w:rsidRPr="009B3214">
        <w:rPr>
          <w:rFonts w:ascii="Verdana" w:hAnsi="Verdana" w:cs="Arial"/>
          <w:color w:val="000000"/>
          <w:sz w:val="20"/>
          <w:szCs w:val="20"/>
        </w:rPr>
        <w:t>manjak</w:t>
      </w:r>
      <w:proofErr w:type="spellEnd"/>
      <w:r w:rsidRPr="009B3214">
        <w:rPr>
          <w:rFonts w:ascii="Verdana" w:hAnsi="Verdana" w:cs="Arial"/>
          <w:color w:val="000000"/>
          <w:sz w:val="20"/>
          <w:szCs w:val="20"/>
        </w:rPr>
        <w:t xml:space="preserve"> </w:t>
      </w:r>
      <w:proofErr w:type="spellStart"/>
      <w:r w:rsidRPr="009B3214">
        <w:rPr>
          <w:rFonts w:ascii="Verdana" w:hAnsi="Verdana" w:cs="Arial"/>
          <w:color w:val="000000"/>
          <w:sz w:val="20"/>
          <w:szCs w:val="20"/>
        </w:rPr>
        <w:t>prihoda</w:t>
      </w:r>
      <w:proofErr w:type="spellEnd"/>
      <w:r w:rsidRPr="009B3214">
        <w:rPr>
          <w:rFonts w:ascii="Verdana" w:hAnsi="Verdana" w:cs="Arial"/>
          <w:color w:val="000000"/>
          <w:sz w:val="20"/>
          <w:szCs w:val="20"/>
        </w:rPr>
        <w:t xml:space="preserve"> i </w:t>
      </w:r>
      <w:proofErr w:type="spellStart"/>
      <w:r w:rsidRPr="009B3214">
        <w:rPr>
          <w:rFonts w:ascii="Verdana" w:hAnsi="Verdana" w:cs="Arial"/>
          <w:color w:val="000000"/>
          <w:sz w:val="20"/>
          <w:szCs w:val="20"/>
        </w:rPr>
        <w:t>iznosi</w:t>
      </w:r>
      <w:proofErr w:type="spellEnd"/>
      <w:r w:rsidRPr="009B3214">
        <w:rPr>
          <w:rFonts w:ascii="Verdana" w:hAnsi="Verdana" w:cs="Arial"/>
          <w:color w:val="000000"/>
          <w:sz w:val="20"/>
          <w:szCs w:val="20"/>
        </w:rPr>
        <w:t xml:space="preserve"> -53.360,62 </w:t>
      </w:r>
      <w:proofErr w:type="spellStart"/>
      <w:r w:rsidRPr="009B3214">
        <w:rPr>
          <w:rFonts w:ascii="Verdana" w:hAnsi="Verdana" w:cs="Arial"/>
          <w:color w:val="000000"/>
          <w:sz w:val="20"/>
          <w:szCs w:val="20"/>
        </w:rPr>
        <w:t>eura</w:t>
      </w:r>
      <w:proofErr w:type="spellEnd"/>
      <w:r w:rsidRPr="009B3214">
        <w:rPr>
          <w:rFonts w:ascii="Verdana" w:hAnsi="Verdana" w:cs="Arial"/>
          <w:color w:val="000000"/>
          <w:sz w:val="20"/>
          <w:szCs w:val="20"/>
        </w:rPr>
        <w:t xml:space="preserve">;  (402.045,59 </w:t>
      </w:r>
      <w:proofErr w:type="spellStart"/>
      <w:r w:rsidRPr="009B3214">
        <w:rPr>
          <w:rFonts w:ascii="Verdana" w:hAnsi="Verdana" w:cs="Arial"/>
          <w:color w:val="000000"/>
          <w:sz w:val="20"/>
          <w:szCs w:val="20"/>
        </w:rPr>
        <w:t>kn</w:t>
      </w:r>
      <w:proofErr w:type="spellEnd"/>
      <w:r w:rsidRPr="009B3214">
        <w:rPr>
          <w:rFonts w:ascii="Verdana" w:hAnsi="Verdana" w:cs="Arial"/>
          <w:color w:val="000000"/>
          <w:sz w:val="20"/>
          <w:szCs w:val="20"/>
        </w:rPr>
        <w:t>).</w:t>
      </w:r>
    </w:p>
    <w:p w14:paraId="28C3F7EC" w14:textId="77777777" w:rsidR="00EC2E72" w:rsidRPr="009B3214" w:rsidRDefault="00EC2E72" w:rsidP="00EC2E72">
      <w:pPr>
        <w:jc w:val="center"/>
        <w:rPr>
          <w:rFonts w:ascii="Verdana" w:hAnsi="Verdana" w:cs="Arial"/>
          <w:b/>
          <w:sz w:val="20"/>
          <w:szCs w:val="20"/>
        </w:rPr>
      </w:pPr>
      <w:proofErr w:type="spellStart"/>
      <w:r w:rsidRPr="009B3214">
        <w:rPr>
          <w:rFonts w:ascii="Verdana" w:hAnsi="Verdana" w:cs="Arial"/>
          <w:b/>
          <w:sz w:val="20"/>
          <w:szCs w:val="20"/>
        </w:rPr>
        <w:t>Članak</w:t>
      </w:r>
      <w:proofErr w:type="spellEnd"/>
      <w:r w:rsidRPr="009B3214">
        <w:rPr>
          <w:rFonts w:ascii="Verdana" w:hAnsi="Verdana" w:cs="Arial"/>
          <w:b/>
          <w:sz w:val="20"/>
          <w:szCs w:val="20"/>
        </w:rPr>
        <w:t xml:space="preserve"> 4.</w:t>
      </w:r>
    </w:p>
    <w:p w14:paraId="010AD5BB" w14:textId="77777777" w:rsidR="00EC2E72" w:rsidRPr="009B3214" w:rsidRDefault="00EC2E72" w:rsidP="00EC2E72">
      <w:pPr>
        <w:ind w:firstLine="708"/>
        <w:jc w:val="both"/>
        <w:rPr>
          <w:rFonts w:ascii="Verdana" w:hAnsi="Verdana" w:cs="Arial"/>
          <w:sz w:val="20"/>
          <w:szCs w:val="20"/>
        </w:rPr>
      </w:pPr>
      <w:proofErr w:type="spellStart"/>
      <w:r w:rsidRPr="009B3214">
        <w:rPr>
          <w:rFonts w:ascii="Verdana" w:hAnsi="Verdana" w:cs="Arial"/>
          <w:sz w:val="20"/>
          <w:szCs w:val="20"/>
        </w:rPr>
        <w:lastRenderedPageBreak/>
        <w:t>Ostvareni</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manjak</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od </w:t>
      </w:r>
      <w:proofErr w:type="spellStart"/>
      <w:r w:rsidRPr="009B3214">
        <w:rPr>
          <w:rFonts w:ascii="Verdana" w:hAnsi="Verdana" w:cs="Arial"/>
          <w:sz w:val="20"/>
          <w:szCs w:val="20"/>
        </w:rPr>
        <w:t>nefinancijske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imovine</w:t>
      </w:r>
      <w:proofErr w:type="spellEnd"/>
      <w:r w:rsidRPr="009B3214">
        <w:rPr>
          <w:rFonts w:ascii="Verdana" w:hAnsi="Verdana" w:cs="Arial"/>
          <w:sz w:val="20"/>
          <w:szCs w:val="20"/>
        </w:rPr>
        <w:t xml:space="preserve"> u </w:t>
      </w:r>
      <w:proofErr w:type="spellStart"/>
      <w:r w:rsidRPr="009B3214">
        <w:rPr>
          <w:rFonts w:ascii="Verdana" w:hAnsi="Verdana" w:cs="Arial"/>
          <w:sz w:val="20"/>
          <w:szCs w:val="20"/>
        </w:rPr>
        <w:t>iznosu</w:t>
      </w:r>
      <w:proofErr w:type="spellEnd"/>
      <w:r w:rsidRPr="009B3214">
        <w:rPr>
          <w:rFonts w:ascii="Verdana" w:hAnsi="Verdana" w:cs="Arial"/>
          <w:sz w:val="20"/>
          <w:szCs w:val="20"/>
        </w:rPr>
        <w:t xml:space="preserve"> od </w:t>
      </w:r>
      <w:r w:rsidRPr="009B3214">
        <w:rPr>
          <w:rFonts w:ascii="Verdana" w:hAnsi="Verdana" w:cs="Arial"/>
          <w:b/>
          <w:bCs/>
          <w:sz w:val="20"/>
          <w:szCs w:val="20"/>
        </w:rPr>
        <w:t xml:space="preserve">-53.360,62 </w:t>
      </w:r>
      <w:proofErr w:type="spellStart"/>
      <w:r w:rsidRPr="009B3214">
        <w:rPr>
          <w:rFonts w:ascii="Verdana" w:hAnsi="Verdana" w:cs="Arial"/>
          <w:b/>
          <w:bCs/>
          <w:sz w:val="20"/>
          <w:szCs w:val="20"/>
        </w:rPr>
        <w:t>eura</w:t>
      </w:r>
      <w:proofErr w:type="spellEnd"/>
      <w:r w:rsidRPr="009B3214">
        <w:rPr>
          <w:rFonts w:ascii="Verdana" w:hAnsi="Verdana" w:cs="Arial"/>
          <w:sz w:val="20"/>
          <w:szCs w:val="20"/>
        </w:rPr>
        <w:t xml:space="preserve"> </w:t>
      </w:r>
      <w:r w:rsidRPr="009B3214">
        <w:rPr>
          <w:rFonts w:ascii="Verdana" w:hAnsi="Verdana" w:cs="Arial"/>
          <w:b/>
          <w:bCs/>
          <w:sz w:val="20"/>
          <w:szCs w:val="20"/>
        </w:rPr>
        <w:t xml:space="preserve"> </w:t>
      </w:r>
      <w:proofErr w:type="spellStart"/>
      <w:r w:rsidRPr="009B3214">
        <w:rPr>
          <w:rFonts w:ascii="Verdana" w:hAnsi="Verdana" w:cs="Arial"/>
          <w:sz w:val="20"/>
          <w:szCs w:val="20"/>
        </w:rPr>
        <w:t>pokriti</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će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primitkom</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sredstava</w:t>
      </w:r>
      <w:proofErr w:type="spellEnd"/>
      <w:r w:rsidRPr="009B3214">
        <w:rPr>
          <w:rFonts w:ascii="Verdana" w:hAnsi="Verdana" w:cs="Arial"/>
          <w:sz w:val="20"/>
          <w:szCs w:val="20"/>
        </w:rPr>
        <w:t xml:space="preserve"> za </w:t>
      </w:r>
      <w:proofErr w:type="spellStart"/>
      <w:r w:rsidRPr="009B3214">
        <w:rPr>
          <w:rFonts w:ascii="Verdana" w:hAnsi="Verdana" w:cs="Arial"/>
          <w:sz w:val="20"/>
          <w:szCs w:val="20"/>
        </w:rPr>
        <w:t>sufinanciranje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kapitalnog</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projekta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iz</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izvora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(5.1.) </w:t>
      </w:r>
      <w:proofErr w:type="spellStart"/>
      <w:r w:rsidRPr="009B3214">
        <w:rPr>
          <w:rFonts w:ascii="Verdana" w:hAnsi="Verdana" w:cs="Arial"/>
          <w:sz w:val="20"/>
          <w:szCs w:val="20"/>
        </w:rPr>
        <w:t>Pomoći</w:t>
      </w:r>
      <w:proofErr w:type="spellEnd"/>
      <w:r w:rsidRPr="009B3214">
        <w:rPr>
          <w:rFonts w:ascii="Verdana" w:hAnsi="Verdana" w:cs="Arial"/>
          <w:sz w:val="20"/>
          <w:szCs w:val="20"/>
        </w:rPr>
        <w:t xml:space="preserve"> i </w:t>
      </w:r>
      <w:proofErr w:type="spellStart"/>
      <w:r w:rsidRPr="009B3214">
        <w:rPr>
          <w:rFonts w:ascii="Verdana" w:hAnsi="Verdana" w:cs="Arial"/>
          <w:sz w:val="20"/>
          <w:szCs w:val="20"/>
        </w:rPr>
        <w:t>izvora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prihoda</w:t>
      </w:r>
      <w:proofErr w:type="spellEnd"/>
      <w:r w:rsidRPr="009B3214">
        <w:rPr>
          <w:rFonts w:ascii="Verdana" w:hAnsi="Verdana" w:cs="Arial"/>
          <w:sz w:val="20"/>
          <w:szCs w:val="20"/>
        </w:rPr>
        <w:t xml:space="preserve"> (1.1.) </w:t>
      </w:r>
      <w:proofErr w:type="spellStart"/>
      <w:r w:rsidRPr="009B3214">
        <w:rPr>
          <w:rFonts w:ascii="Verdana" w:hAnsi="Verdana" w:cs="Arial"/>
          <w:sz w:val="20"/>
          <w:szCs w:val="20"/>
        </w:rPr>
        <w:t>Opći</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prihodi</w:t>
      </w:r>
      <w:proofErr w:type="spellEnd"/>
      <w:r w:rsidRPr="009B3214">
        <w:rPr>
          <w:rFonts w:ascii="Verdana" w:hAnsi="Verdana" w:cs="Arial"/>
          <w:sz w:val="20"/>
          <w:szCs w:val="20"/>
        </w:rPr>
        <w:t xml:space="preserve"> i </w:t>
      </w:r>
      <w:proofErr w:type="spellStart"/>
      <w:r w:rsidRPr="009B3214">
        <w:rPr>
          <w:rFonts w:ascii="Verdana" w:hAnsi="Verdana" w:cs="Arial"/>
          <w:sz w:val="20"/>
          <w:szCs w:val="20"/>
        </w:rPr>
        <w:t>primici</w:t>
      </w:r>
      <w:proofErr w:type="spellEnd"/>
      <w:r w:rsidRPr="009B3214">
        <w:rPr>
          <w:rFonts w:ascii="Verdana" w:hAnsi="Verdana" w:cs="Arial"/>
          <w:sz w:val="20"/>
          <w:szCs w:val="20"/>
        </w:rPr>
        <w:t xml:space="preserve"> za </w:t>
      </w:r>
      <w:proofErr w:type="spellStart"/>
      <w:r w:rsidRPr="009B3214">
        <w:rPr>
          <w:rFonts w:ascii="Verdana" w:hAnsi="Verdana" w:cs="Arial"/>
          <w:sz w:val="20"/>
          <w:szCs w:val="20"/>
        </w:rPr>
        <w:t>kapitalni</w:t>
      </w:r>
      <w:proofErr w:type="spellEnd"/>
      <w:r w:rsidRPr="009B3214">
        <w:rPr>
          <w:rFonts w:ascii="Verdana" w:hAnsi="Verdana" w:cs="Arial"/>
          <w:sz w:val="20"/>
          <w:szCs w:val="20"/>
        </w:rPr>
        <w:t xml:space="preserve"> projekt: „</w:t>
      </w:r>
      <w:proofErr w:type="spellStart"/>
      <w:r w:rsidRPr="009B3214">
        <w:rPr>
          <w:rFonts w:ascii="Verdana" w:hAnsi="Verdana" w:cs="Arial"/>
          <w:sz w:val="20"/>
          <w:szCs w:val="20"/>
        </w:rPr>
        <w:t>Rekonstrukcija</w:t>
      </w:r>
      <w:proofErr w:type="spellEnd"/>
      <w:r w:rsidRPr="009B3214">
        <w:rPr>
          <w:rFonts w:ascii="Verdana" w:hAnsi="Verdana" w:cs="Arial"/>
          <w:sz w:val="20"/>
          <w:szCs w:val="20"/>
        </w:rPr>
        <w:t xml:space="preserve"> i </w:t>
      </w:r>
      <w:proofErr w:type="spellStart"/>
      <w:r w:rsidRPr="009B3214">
        <w:rPr>
          <w:rFonts w:ascii="Verdana" w:hAnsi="Verdana" w:cs="Arial"/>
          <w:sz w:val="20"/>
          <w:szCs w:val="20"/>
        </w:rPr>
        <w:t>opremanje</w:t>
      </w:r>
      <w:proofErr w:type="spellEnd"/>
      <w:r w:rsidRPr="009B3214">
        <w:rPr>
          <w:rFonts w:ascii="Verdana" w:hAnsi="Verdana" w:cs="Arial"/>
          <w:sz w:val="20"/>
          <w:szCs w:val="20"/>
        </w:rPr>
        <w:t xml:space="preserve"> za </w:t>
      </w:r>
      <w:proofErr w:type="spellStart"/>
      <w:r w:rsidRPr="009B3214">
        <w:rPr>
          <w:rFonts w:ascii="Verdana" w:hAnsi="Verdana" w:cs="Arial"/>
          <w:sz w:val="20"/>
          <w:szCs w:val="20"/>
        </w:rPr>
        <w:t>proširenje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dječjeg</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vrtića</w:t>
      </w:r>
      <w:proofErr w:type="spellEnd"/>
      <w:r w:rsidRPr="009B3214">
        <w:rPr>
          <w:rFonts w:ascii="Verdana" w:hAnsi="Verdana" w:cs="Arial"/>
          <w:sz w:val="20"/>
          <w:szCs w:val="20"/>
        </w:rPr>
        <w:t xml:space="preserve"> - Bambi Lasinja“ </w:t>
      </w:r>
      <w:proofErr w:type="spellStart"/>
      <w:r w:rsidRPr="009B3214">
        <w:rPr>
          <w:rFonts w:ascii="Verdana" w:hAnsi="Verdana" w:cs="Arial"/>
          <w:sz w:val="20"/>
          <w:szCs w:val="20"/>
        </w:rPr>
        <w:t>te</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će</w:t>
      </w:r>
      <w:proofErr w:type="spellEnd"/>
      <w:r w:rsidRPr="009B3214">
        <w:rPr>
          <w:rFonts w:ascii="Verdana" w:hAnsi="Verdana" w:cs="Arial"/>
          <w:sz w:val="20"/>
          <w:szCs w:val="20"/>
        </w:rPr>
        <w:t xml:space="preserve"> se </w:t>
      </w:r>
      <w:proofErr w:type="spellStart"/>
      <w:r w:rsidRPr="009B3214">
        <w:rPr>
          <w:rFonts w:ascii="Verdana" w:hAnsi="Verdana" w:cs="Arial"/>
          <w:sz w:val="20"/>
          <w:szCs w:val="20"/>
        </w:rPr>
        <w:t>uvrstiti</w:t>
      </w:r>
      <w:proofErr w:type="spellEnd"/>
      <w:r w:rsidRPr="009B3214">
        <w:rPr>
          <w:rFonts w:ascii="Verdana" w:hAnsi="Verdana" w:cs="Arial"/>
          <w:sz w:val="20"/>
          <w:szCs w:val="20"/>
        </w:rPr>
        <w:t xml:space="preserve"> u plan </w:t>
      </w:r>
      <w:proofErr w:type="spellStart"/>
      <w:r w:rsidRPr="009B3214">
        <w:rPr>
          <w:rFonts w:ascii="Verdana" w:hAnsi="Verdana" w:cs="Arial"/>
          <w:sz w:val="20"/>
          <w:szCs w:val="20"/>
        </w:rPr>
        <w:t>Prvih</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izmjena</w:t>
      </w:r>
      <w:proofErr w:type="spellEnd"/>
      <w:r w:rsidRPr="009B3214">
        <w:rPr>
          <w:rFonts w:ascii="Verdana" w:hAnsi="Verdana" w:cs="Arial"/>
          <w:sz w:val="20"/>
          <w:szCs w:val="20"/>
        </w:rPr>
        <w:t xml:space="preserve"> i </w:t>
      </w:r>
      <w:proofErr w:type="spellStart"/>
      <w:r w:rsidRPr="009B3214">
        <w:rPr>
          <w:rFonts w:ascii="Verdana" w:hAnsi="Verdana" w:cs="Arial"/>
          <w:sz w:val="20"/>
          <w:szCs w:val="20"/>
        </w:rPr>
        <w:t>dopuna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Proračuna</w:t>
      </w:r>
      <w:proofErr w:type="spellEnd"/>
      <w:r w:rsidRPr="009B3214">
        <w:rPr>
          <w:rFonts w:ascii="Verdana" w:hAnsi="Verdana" w:cs="Arial"/>
          <w:sz w:val="20"/>
          <w:szCs w:val="20"/>
        </w:rPr>
        <w:t xml:space="preserve"> Općine Lasinja za 2024. </w:t>
      </w:r>
      <w:proofErr w:type="spellStart"/>
      <w:r w:rsidRPr="009B3214">
        <w:rPr>
          <w:rFonts w:ascii="Verdana" w:hAnsi="Verdana" w:cs="Arial"/>
          <w:sz w:val="20"/>
          <w:szCs w:val="20"/>
        </w:rPr>
        <w:t>godinu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kako</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slijedi</w:t>
      </w:r>
      <w:proofErr w:type="spellEnd"/>
      <w:r w:rsidRPr="009B3214">
        <w:rPr>
          <w:rFonts w:ascii="Verdana" w:hAnsi="Verdana" w:cs="Arial"/>
          <w:sz w:val="20"/>
          <w:szCs w:val="20"/>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8352"/>
        <w:gridCol w:w="2127"/>
        <w:gridCol w:w="2977"/>
      </w:tblGrid>
      <w:tr w:rsidR="00EC2E72" w:rsidRPr="009B3214" w14:paraId="4EFBCA44" w14:textId="77777777" w:rsidTr="003428CC">
        <w:trPr>
          <w:trHeight w:val="290"/>
        </w:trPr>
        <w:tc>
          <w:tcPr>
            <w:tcW w:w="856" w:type="dxa"/>
            <w:shd w:val="clear" w:color="auto" w:fill="auto"/>
            <w:vAlign w:val="center"/>
          </w:tcPr>
          <w:p w14:paraId="17B614DE" w14:textId="77777777" w:rsidR="00EC2E72" w:rsidRPr="009B3214" w:rsidRDefault="00EC2E72" w:rsidP="005C13C1">
            <w:pPr>
              <w:jc w:val="both"/>
              <w:rPr>
                <w:rFonts w:ascii="Verdana" w:hAnsi="Verdana" w:cs="Arial"/>
                <w:b/>
                <w:bCs/>
                <w:sz w:val="20"/>
                <w:szCs w:val="20"/>
              </w:rPr>
            </w:pPr>
            <w:proofErr w:type="spellStart"/>
            <w:r w:rsidRPr="009B3214">
              <w:rPr>
                <w:rFonts w:ascii="Verdana" w:hAnsi="Verdana" w:cs="Arial"/>
                <w:b/>
                <w:bCs/>
                <w:sz w:val="20"/>
                <w:szCs w:val="20"/>
              </w:rPr>
              <w:t>Redni</w:t>
            </w:r>
            <w:proofErr w:type="spellEnd"/>
            <w:r w:rsidRPr="009B3214">
              <w:rPr>
                <w:rFonts w:ascii="Verdana" w:hAnsi="Verdana" w:cs="Arial"/>
                <w:b/>
                <w:bCs/>
                <w:sz w:val="20"/>
                <w:szCs w:val="20"/>
              </w:rPr>
              <w:t xml:space="preserve"> br.</w:t>
            </w:r>
          </w:p>
        </w:tc>
        <w:tc>
          <w:tcPr>
            <w:tcW w:w="8352" w:type="dxa"/>
            <w:shd w:val="clear" w:color="auto" w:fill="auto"/>
            <w:vAlign w:val="center"/>
          </w:tcPr>
          <w:p w14:paraId="3F4B4963" w14:textId="77777777" w:rsidR="00EC2E72" w:rsidRPr="009B3214" w:rsidRDefault="00EC2E72" w:rsidP="005C13C1">
            <w:pPr>
              <w:jc w:val="both"/>
              <w:rPr>
                <w:rFonts w:ascii="Verdana" w:hAnsi="Verdana" w:cs="Arial"/>
                <w:b/>
                <w:bCs/>
                <w:sz w:val="20"/>
                <w:szCs w:val="20"/>
              </w:rPr>
            </w:pPr>
            <w:proofErr w:type="spellStart"/>
            <w:r w:rsidRPr="009B3214">
              <w:rPr>
                <w:rFonts w:ascii="Verdana" w:hAnsi="Verdana" w:cs="Arial"/>
                <w:b/>
                <w:bCs/>
                <w:sz w:val="20"/>
                <w:szCs w:val="20"/>
              </w:rPr>
              <w:t>Opis</w:t>
            </w:r>
            <w:proofErr w:type="spellEnd"/>
          </w:p>
        </w:tc>
        <w:tc>
          <w:tcPr>
            <w:tcW w:w="2127" w:type="dxa"/>
            <w:shd w:val="clear" w:color="auto" w:fill="auto"/>
            <w:vAlign w:val="center"/>
          </w:tcPr>
          <w:p w14:paraId="464B3DE8" w14:textId="77777777" w:rsidR="00EC2E72" w:rsidRPr="009B3214" w:rsidRDefault="00EC2E72" w:rsidP="005C13C1">
            <w:pPr>
              <w:jc w:val="both"/>
              <w:rPr>
                <w:rFonts w:ascii="Verdana" w:hAnsi="Verdana" w:cs="Arial"/>
                <w:b/>
                <w:bCs/>
                <w:sz w:val="20"/>
                <w:szCs w:val="20"/>
              </w:rPr>
            </w:pPr>
            <w:proofErr w:type="spellStart"/>
            <w:r w:rsidRPr="009B3214">
              <w:rPr>
                <w:rFonts w:ascii="Verdana" w:hAnsi="Verdana" w:cs="Arial"/>
                <w:b/>
                <w:bCs/>
                <w:sz w:val="20"/>
                <w:szCs w:val="20"/>
              </w:rPr>
              <w:t>Račun</w:t>
            </w:r>
            <w:proofErr w:type="spellEnd"/>
          </w:p>
        </w:tc>
        <w:tc>
          <w:tcPr>
            <w:tcW w:w="2977" w:type="dxa"/>
            <w:vAlign w:val="center"/>
          </w:tcPr>
          <w:p w14:paraId="4F92D4D5" w14:textId="77777777" w:rsidR="00EC2E72" w:rsidRPr="009B3214" w:rsidRDefault="00EC2E72" w:rsidP="005C13C1">
            <w:pPr>
              <w:jc w:val="both"/>
              <w:rPr>
                <w:rFonts w:ascii="Verdana" w:hAnsi="Verdana" w:cs="Arial"/>
                <w:b/>
                <w:bCs/>
                <w:sz w:val="20"/>
                <w:szCs w:val="20"/>
              </w:rPr>
            </w:pPr>
            <w:proofErr w:type="spellStart"/>
            <w:r w:rsidRPr="009B3214">
              <w:rPr>
                <w:rFonts w:ascii="Verdana" w:hAnsi="Verdana" w:cs="Arial"/>
                <w:b/>
                <w:bCs/>
                <w:sz w:val="20"/>
                <w:szCs w:val="20"/>
              </w:rPr>
              <w:t>Iznos</w:t>
            </w:r>
            <w:proofErr w:type="spellEnd"/>
            <w:r w:rsidRPr="009B3214">
              <w:rPr>
                <w:rFonts w:ascii="Verdana" w:hAnsi="Verdana" w:cs="Arial"/>
                <w:b/>
                <w:bCs/>
                <w:sz w:val="20"/>
                <w:szCs w:val="20"/>
              </w:rPr>
              <w:t>/</w:t>
            </w:r>
            <w:proofErr w:type="spellStart"/>
            <w:r w:rsidRPr="009B3214">
              <w:rPr>
                <w:rFonts w:ascii="Verdana" w:hAnsi="Verdana" w:cs="Arial"/>
                <w:b/>
                <w:bCs/>
                <w:sz w:val="20"/>
                <w:szCs w:val="20"/>
              </w:rPr>
              <w:t>eura</w:t>
            </w:r>
            <w:proofErr w:type="spellEnd"/>
          </w:p>
        </w:tc>
      </w:tr>
      <w:tr w:rsidR="00EC2E72" w:rsidRPr="009B3214" w14:paraId="2AF9D08D" w14:textId="77777777" w:rsidTr="003428CC">
        <w:trPr>
          <w:trHeight w:val="231"/>
        </w:trPr>
        <w:tc>
          <w:tcPr>
            <w:tcW w:w="856" w:type="dxa"/>
            <w:shd w:val="clear" w:color="auto" w:fill="auto"/>
          </w:tcPr>
          <w:p w14:paraId="2C8B7935" w14:textId="77777777" w:rsidR="00EC2E72" w:rsidRPr="009B3214" w:rsidRDefault="00EC2E72" w:rsidP="005C13C1">
            <w:pPr>
              <w:jc w:val="center"/>
              <w:rPr>
                <w:rFonts w:ascii="Verdana" w:hAnsi="Verdana" w:cs="Arial"/>
                <w:sz w:val="20"/>
                <w:szCs w:val="20"/>
              </w:rPr>
            </w:pPr>
          </w:p>
          <w:p w14:paraId="7DB5AC4F"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1.</w:t>
            </w:r>
          </w:p>
        </w:tc>
        <w:tc>
          <w:tcPr>
            <w:tcW w:w="8352" w:type="dxa"/>
            <w:shd w:val="clear" w:color="auto" w:fill="auto"/>
            <w:vAlign w:val="center"/>
          </w:tcPr>
          <w:p w14:paraId="3DA04C88" w14:textId="77777777" w:rsidR="00EC2E72" w:rsidRPr="009B3214" w:rsidRDefault="00EC2E72" w:rsidP="005C13C1">
            <w:pPr>
              <w:jc w:val="both"/>
              <w:rPr>
                <w:rFonts w:ascii="Verdana" w:hAnsi="Verdana" w:cs="Arial"/>
                <w:color w:val="000000" w:themeColor="text1"/>
                <w:sz w:val="20"/>
                <w:szCs w:val="20"/>
              </w:rPr>
            </w:pPr>
            <w:proofErr w:type="spellStart"/>
            <w:r w:rsidRPr="009B3214">
              <w:rPr>
                <w:rFonts w:ascii="Verdana" w:hAnsi="Verdana" w:cs="Arial"/>
                <w:color w:val="000000" w:themeColor="text1"/>
                <w:sz w:val="20"/>
                <w:szCs w:val="20"/>
              </w:rPr>
              <w:t>Rekonstrukcija</w:t>
            </w:r>
            <w:proofErr w:type="spellEnd"/>
            <w:r w:rsidRPr="009B3214">
              <w:rPr>
                <w:rFonts w:ascii="Verdana" w:hAnsi="Verdana" w:cs="Arial"/>
                <w:color w:val="000000" w:themeColor="text1"/>
                <w:sz w:val="20"/>
                <w:szCs w:val="20"/>
              </w:rPr>
              <w:t xml:space="preserve"> i </w:t>
            </w:r>
            <w:proofErr w:type="spellStart"/>
            <w:r w:rsidRPr="009B3214">
              <w:rPr>
                <w:rFonts w:ascii="Verdana" w:hAnsi="Verdana" w:cs="Arial"/>
                <w:color w:val="000000" w:themeColor="text1"/>
                <w:sz w:val="20"/>
                <w:szCs w:val="20"/>
              </w:rPr>
              <w:t>opremanje</w:t>
            </w:r>
            <w:proofErr w:type="spellEnd"/>
            <w:r w:rsidRPr="009B3214">
              <w:rPr>
                <w:rFonts w:ascii="Verdana" w:hAnsi="Verdana" w:cs="Arial"/>
                <w:color w:val="000000" w:themeColor="text1"/>
                <w:sz w:val="20"/>
                <w:szCs w:val="20"/>
              </w:rPr>
              <w:t xml:space="preserve"> za </w:t>
            </w:r>
            <w:proofErr w:type="spellStart"/>
            <w:r w:rsidRPr="009B3214">
              <w:rPr>
                <w:rFonts w:ascii="Verdana" w:hAnsi="Verdana" w:cs="Arial"/>
                <w:color w:val="000000" w:themeColor="text1"/>
                <w:sz w:val="20"/>
                <w:szCs w:val="20"/>
              </w:rPr>
              <w:t>proširenje</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dječjeg</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vrtića</w:t>
            </w:r>
            <w:proofErr w:type="spellEnd"/>
            <w:r w:rsidRPr="009B3214">
              <w:rPr>
                <w:rFonts w:ascii="Verdana" w:hAnsi="Verdana" w:cs="Arial"/>
                <w:color w:val="000000" w:themeColor="text1"/>
                <w:sz w:val="20"/>
                <w:szCs w:val="20"/>
              </w:rPr>
              <w:t xml:space="preserve"> „Bambi“ Lasinja  (R0123) – </w:t>
            </w:r>
            <w:proofErr w:type="spellStart"/>
            <w:r w:rsidRPr="009B3214">
              <w:rPr>
                <w:rFonts w:ascii="Verdana" w:hAnsi="Verdana" w:cs="Arial"/>
                <w:color w:val="000000" w:themeColor="text1"/>
                <w:sz w:val="20"/>
                <w:szCs w:val="20"/>
              </w:rPr>
              <w:t>dio</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privremene</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situacije</w:t>
            </w:r>
            <w:proofErr w:type="spellEnd"/>
            <w:r w:rsidRPr="009B3214">
              <w:rPr>
                <w:rFonts w:ascii="Verdana" w:hAnsi="Verdana" w:cs="Arial"/>
                <w:color w:val="000000" w:themeColor="text1"/>
                <w:sz w:val="20"/>
                <w:szCs w:val="20"/>
              </w:rPr>
              <w:t xml:space="preserve"> – PLANIGRAD Zagreb. Izvor (5.1.) </w:t>
            </w:r>
            <w:proofErr w:type="spellStart"/>
            <w:r w:rsidRPr="009B3214">
              <w:rPr>
                <w:rFonts w:ascii="Verdana" w:hAnsi="Verdana" w:cs="Arial"/>
                <w:color w:val="000000" w:themeColor="text1"/>
                <w:sz w:val="20"/>
                <w:szCs w:val="20"/>
              </w:rPr>
              <w:t>Pomoći</w:t>
            </w:r>
            <w:proofErr w:type="spellEnd"/>
          </w:p>
        </w:tc>
        <w:tc>
          <w:tcPr>
            <w:tcW w:w="2127" w:type="dxa"/>
            <w:shd w:val="clear" w:color="auto" w:fill="auto"/>
          </w:tcPr>
          <w:p w14:paraId="49A4E4BB" w14:textId="77777777" w:rsidR="00EC2E72" w:rsidRPr="009B3214" w:rsidRDefault="00EC2E72" w:rsidP="005C13C1">
            <w:pPr>
              <w:jc w:val="center"/>
              <w:rPr>
                <w:rFonts w:ascii="Verdana" w:hAnsi="Verdana" w:cs="Arial"/>
                <w:color w:val="000000" w:themeColor="text1"/>
                <w:sz w:val="20"/>
                <w:szCs w:val="20"/>
              </w:rPr>
            </w:pPr>
          </w:p>
          <w:p w14:paraId="55E7C647"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4212</w:t>
            </w:r>
          </w:p>
          <w:p w14:paraId="37AE84A9"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w:t>
            </w:r>
            <w:proofErr w:type="spellStart"/>
            <w:r w:rsidRPr="009B3214">
              <w:rPr>
                <w:rFonts w:ascii="Verdana" w:hAnsi="Verdana" w:cs="Arial"/>
                <w:color w:val="000000" w:themeColor="text1"/>
                <w:sz w:val="20"/>
                <w:szCs w:val="20"/>
              </w:rPr>
              <w:t>rashodi</w:t>
            </w:r>
            <w:proofErr w:type="spellEnd"/>
            <w:r w:rsidRPr="009B3214">
              <w:rPr>
                <w:rFonts w:ascii="Verdana" w:hAnsi="Verdana" w:cs="Arial"/>
                <w:color w:val="000000" w:themeColor="text1"/>
                <w:sz w:val="20"/>
                <w:szCs w:val="20"/>
              </w:rPr>
              <w:t>)</w:t>
            </w:r>
          </w:p>
        </w:tc>
        <w:tc>
          <w:tcPr>
            <w:tcW w:w="2977" w:type="dxa"/>
            <w:vAlign w:val="center"/>
          </w:tcPr>
          <w:p w14:paraId="3D240C54" w14:textId="77777777" w:rsidR="00EC2E72" w:rsidRPr="009B3214" w:rsidRDefault="00EC2E72" w:rsidP="005C13C1">
            <w:pPr>
              <w:rPr>
                <w:rFonts w:ascii="Verdana" w:hAnsi="Verdana" w:cs="Arial"/>
                <w:b/>
                <w:color w:val="000000" w:themeColor="text1"/>
                <w:sz w:val="20"/>
                <w:szCs w:val="20"/>
              </w:rPr>
            </w:pPr>
            <w:r w:rsidRPr="009B3214">
              <w:rPr>
                <w:rFonts w:ascii="Verdana" w:hAnsi="Verdana" w:cs="Arial"/>
                <w:b/>
                <w:color w:val="000000" w:themeColor="text1"/>
                <w:sz w:val="20"/>
                <w:szCs w:val="20"/>
              </w:rPr>
              <w:t>-51.602,62</w:t>
            </w:r>
          </w:p>
        </w:tc>
      </w:tr>
      <w:tr w:rsidR="00EC2E72" w:rsidRPr="009B3214" w14:paraId="7B160A0F" w14:textId="77777777" w:rsidTr="003428CC">
        <w:trPr>
          <w:trHeight w:val="231"/>
        </w:trPr>
        <w:tc>
          <w:tcPr>
            <w:tcW w:w="856" w:type="dxa"/>
            <w:shd w:val="clear" w:color="auto" w:fill="auto"/>
          </w:tcPr>
          <w:p w14:paraId="4CC2897D" w14:textId="77777777" w:rsidR="00EC2E72" w:rsidRPr="009B3214" w:rsidRDefault="00EC2E72" w:rsidP="005C13C1">
            <w:pPr>
              <w:jc w:val="center"/>
              <w:rPr>
                <w:rFonts w:ascii="Verdana" w:hAnsi="Verdana" w:cs="Arial"/>
                <w:sz w:val="20"/>
                <w:szCs w:val="20"/>
              </w:rPr>
            </w:pPr>
          </w:p>
          <w:p w14:paraId="5E215933"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1.1.</w:t>
            </w:r>
          </w:p>
        </w:tc>
        <w:tc>
          <w:tcPr>
            <w:tcW w:w="8352" w:type="dxa"/>
            <w:shd w:val="clear" w:color="auto" w:fill="auto"/>
            <w:vAlign w:val="center"/>
          </w:tcPr>
          <w:p w14:paraId="4067DCBC" w14:textId="77777777" w:rsidR="00EC2E72" w:rsidRPr="009B3214" w:rsidRDefault="00EC2E72" w:rsidP="005C13C1">
            <w:pPr>
              <w:jc w:val="both"/>
              <w:rPr>
                <w:rFonts w:ascii="Verdana" w:hAnsi="Verdana" w:cs="Arial"/>
                <w:color w:val="000000" w:themeColor="text1"/>
                <w:sz w:val="20"/>
                <w:szCs w:val="20"/>
              </w:rPr>
            </w:pPr>
            <w:proofErr w:type="spellStart"/>
            <w:r w:rsidRPr="009B3214">
              <w:rPr>
                <w:rFonts w:ascii="Verdana" w:hAnsi="Verdana" w:cs="Arial"/>
                <w:color w:val="000000" w:themeColor="text1"/>
                <w:sz w:val="20"/>
                <w:szCs w:val="20"/>
              </w:rPr>
              <w:t>Ugovor</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Pomoći</w:t>
            </w:r>
            <w:proofErr w:type="spellEnd"/>
            <w:r w:rsidRPr="009B3214">
              <w:rPr>
                <w:rFonts w:ascii="Verdana" w:hAnsi="Verdana" w:cs="Arial"/>
                <w:color w:val="000000" w:themeColor="text1"/>
                <w:sz w:val="20"/>
                <w:szCs w:val="20"/>
              </w:rPr>
              <w:t xml:space="preserve"> od </w:t>
            </w:r>
            <w:proofErr w:type="spellStart"/>
            <w:r w:rsidRPr="009B3214">
              <w:rPr>
                <w:rFonts w:ascii="Verdana" w:hAnsi="Verdana" w:cs="Arial"/>
                <w:color w:val="000000" w:themeColor="text1"/>
                <w:sz w:val="20"/>
                <w:szCs w:val="20"/>
              </w:rPr>
              <w:t>prijenosa</w:t>
            </w:r>
            <w:proofErr w:type="spellEnd"/>
            <w:r w:rsidRPr="009B3214">
              <w:rPr>
                <w:rFonts w:ascii="Verdana" w:hAnsi="Verdana" w:cs="Arial"/>
                <w:color w:val="000000" w:themeColor="text1"/>
                <w:sz w:val="20"/>
                <w:szCs w:val="20"/>
              </w:rPr>
              <w:t xml:space="preserve"> EU </w:t>
            </w:r>
            <w:proofErr w:type="spellStart"/>
            <w:r w:rsidRPr="009B3214">
              <w:rPr>
                <w:rFonts w:ascii="Verdana" w:hAnsi="Verdana" w:cs="Arial"/>
                <w:color w:val="000000" w:themeColor="text1"/>
                <w:sz w:val="20"/>
                <w:szCs w:val="20"/>
              </w:rPr>
              <w:t>sredstava</w:t>
            </w:r>
            <w:proofErr w:type="spellEnd"/>
            <w:r w:rsidRPr="009B3214">
              <w:rPr>
                <w:rFonts w:ascii="Verdana" w:hAnsi="Verdana" w:cs="Arial"/>
                <w:color w:val="000000" w:themeColor="text1"/>
                <w:sz w:val="20"/>
                <w:szCs w:val="20"/>
              </w:rPr>
              <w:t xml:space="preserve"> (P0017),</w:t>
            </w:r>
          </w:p>
          <w:p w14:paraId="6B8BDEA7" w14:textId="77777777" w:rsidR="00EC2E72" w:rsidRPr="009B3214" w:rsidRDefault="00EC2E72" w:rsidP="005C13C1">
            <w:pPr>
              <w:jc w:val="both"/>
              <w:rPr>
                <w:rFonts w:ascii="Verdana" w:hAnsi="Verdana" w:cs="Arial"/>
                <w:color w:val="000000" w:themeColor="text1"/>
                <w:sz w:val="20"/>
                <w:szCs w:val="20"/>
              </w:rPr>
            </w:pPr>
            <w:r w:rsidRPr="009B3214">
              <w:rPr>
                <w:rFonts w:ascii="Verdana" w:hAnsi="Verdana" w:cs="Arial"/>
                <w:color w:val="000000" w:themeColor="text1"/>
                <w:sz w:val="20"/>
                <w:szCs w:val="20"/>
              </w:rPr>
              <w:t xml:space="preserve">Izvor (5.1.) </w:t>
            </w:r>
            <w:proofErr w:type="spellStart"/>
            <w:r w:rsidRPr="009B3214">
              <w:rPr>
                <w:rFonts w:ascii="Verdana" w:hAnsi="Verdana" w:cs="Arial"/>
                <w:color w:val="000000" w:themeColor="text1"/>
                <w:sz w:val="20"/>
                <w:szCs w:val="20"/>
              </w:rPr>
              <w:t>Pomoći</w:t>
            </w:r>
            <w:proofErr w:type="spellEnd"/>
          </w:p>
        </w:tc>
        <w:tc>
          <w:tcPr>
            <w:tcW w:w="2127" w:type="dxa"/>
            <w:shd w:val="clear" w:color="auto" w:fill="auto"/>
          </w:tcPr>
          <w:p w14:paraId="6FE99C02"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6382</w:t>
            </w:r>
          </w:p>
          <w:p w14:paraId="7012F5EE"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w:t>
            </w:r>
            <w:proofErr w:type="spellStart"/>
            <w:r w:rsidRPr="009B3214">
              <w:rPr>
                <w:rFonts w:ascii="Verdana" w:hAnsi="Verdana" w:cs="Arial"/>
                <w:color w:val="000000" w:themeColor="text1"/>
                <w:sz w:val="20"/>
                <w:szCs w:val="20"/>
              </w:rPr>
              <w:t>prihodi</w:t>
            </w:r>
            <w:proofErr w:type="spellEnd"/>
            <w:r w:rsidRPr="009B3214">
              <w:rPr>
                <w:rFonts w:ascii="Verdana" w:hAnsi="Verdana" w:cs="Arial"/>
                <w:color w:val="000000" w:themeColor="text1"/>
                <w:sz w:val="20"/>
                <w:szCs w:val="20"/>
              </w:rPr>
              <w:t>)</w:t>
            </w:r>
          </w:p>
        </w:tc>
        <w:tc>
          <w:tcPr>
            <w:tcW w:w="2977" w:type="dxa"/>
            <w:vAlign w:val="center"/>
          </w:tcPr>
          <w:p w14:paraId="22719962" w14:textId="77777777" w:rsidR="00EC2E72" w:rsidRPr="009B3214" w:rsidRDefault="00EC2E72" w:rsidP="005C13C1">
            <w:pPr>
              <w:rPr>
                <w:rFonts w:ascii="Verdana" w:hAnsi="Verdana" w:cs="Arial"/>
                <w:b/>
                <w:color w:val="000000" w:themeColor="text1"/>
                <w:sz w:val="20"/>
                <w:szCs w:val="20"/>
              </w:rPr>
            </w:pPr>
            <w:r w:rsidRPr="009B3214">
              <w:rPr>
                <w:rFonts w:ascii="Verdana" w:hAnsi="Verdana" w:cs="Arial"/>
                <w:b/>
                <w:color w:val="000000" w:themeColor="text1"/>
                <w:sz w:val="20"/>
                <w:szCs w:val="20"/>
              </w:rPr>
              <w:t>+51.602,62</w:t>
            </w:r>
          </w:p>
        </w:tc>
      </w:tr>
      <w:tr w:rsidR="00EC2E72" w:rsidRPr="009B3214" w14:paraId="586198CA" w14:textId="77777777" w:rsidTr="003428CC">
        <w:trPr>
          <w:trHeight w:val="239"/>
        </w:trPr>
        <w:tc>
          <w:tcPr>
            <w:tcW w:w="856" w:type="dxa"/>
            <w:shd w:val="clear" w:color="auto" w:fill="auto"/>
          </w:tcPr>
          <w:p w14:paraId="178CC9E7" w14:textId="77777777" w:rsidR="00EC2E72" w:rsidRPr="009B3214" w:rsidRDefault="00EC2E72" w:rsidP="005C13C1">
            <w:pPr>
              <w:jc w:val="center"/>
              <w:rPr>
                <w:rFonts w:ascii="Verdana" w:hAnsi="Verdana" w:cs="Arial"/>
                <w:sz w:val="20"/>
                <w:szCs w:val="20"/>
              </w:rPr>
            </w:pPr>
          </w:p>
          <w:p w14:paraId="0F2A5E7D"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2.</w:t>
            </w:r>
          </w:p>
        </w:tc>
        <w:tc>
          <w:tcPr>
            <w:tcW w:w="8352" w:type="dxa"/>
            <w:shd w:val="clear" w:color="auto" w:fill="auto"/>
          </w:tcPr>
          <w:p w14:paraId="6777A465" w14:textId="77777777" w:rsidR="00EC2E72" w:rsidRPr="009B3214" w:rsidRDefault="00EC2E72" w:rsidP="005C13C1">
            <w:pPr>
              <w:jc w:val="both"/>
              <w:rPr>
                <w:rFonts w:ascii="Verdana" w:hAnsi="Verdana" w:cs="Arial"/>
                <w:color w:val="000000" w:themeColor="text1"/>
                <w:sz w:val="20"/>
                <w:szCs w:val="20"/>
              </w:rPr>
            </w:pPr>
            <w:proofErr w:type="spellStart"/>
            <w:r w:rsidRPr="009B3214">
              <w:rPr>
                <w:rFonts w:ascii="Verdana" w:hAnsi="Verdana" w:cs="Arial"/>
                <w:color w:val="000000" w:themeColor="text1"/>
                <w:sz w:val="20"/>
                <w:szCs w:val="20"/>
              </w:rPr>
              <w:t>Rekonstrukcija</w:t>
            </w:r>
            <w:proofErr w:type="spellEnd"/>
            <w:r w:rsidRPr="009B3214">
              <w:rPr>
                <w:rFonts w:ascii="Verdana" w:hAnsi="Verdana" w:cs="Arial"/>
                <w:color w:val="000000" w:themeColor="text1"/>
                <w:sz w:val="20"/>
                <w:szCs w:val="20"/>
              </w:rPr>
              <w:t xml:space="preserve"> i </w:t>
            </w:r>
            <w:proofErr w:type="spellStart"/>
            <w:r w:rsidRPr="009B3214">
              <w:rPr>
                <w:rFonts w:ascii="Verdana" w:hAnsi="Verdana" w:cs="Arial"/>
                <w:color w:val="000000" w:themeColor="text1"/>
                <w:sz w:val="20"/>
                <w:szCs w:val="20"/>
              </w:rPr>
              <w:t>opremanje</w:t>
            </w:r>
            <w:proofErr w:type="spellEnd"/>
            <w:r w:rsidRPr="009B3214">
              <w:rPr>
                <w:rFonts w:ascii="Verdana" w:hAnsi="Verdana" w:cs="Arial"/>
                <w:color w:val="000000" w:themeColor="text1"/>
                <w:sz w:val="20"/>
                <w:szCs w:val="20"/>
              </w:rPr>
              <w:t xml:space="preserve"> za </w:t>
            </w:r>
            <w:proofErr w:type="spellStart"/>
            <w:r w:rsidRPr="009B3214">
              <w:rPr>
                <w:rFonts w:ascii="Verdana" w:hAnsi="Verdana" w:cs="Arial"/>
                <w:color w:val="000000" w:themeColor="text1"/>
                <w:sz w:val="20"/>
                <w:szCs w:val="20"/>
              </w:rPr>
              <w:t>proširenje</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dječjeg</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vrtića</w:t>
            </w:r>
            <w:proofErr w:type="spellEnd"/>
            <w:r w:rsidRPr="009B3214">
              <w:rPr>
                <w:rFonts w:ascii="Verdana" w:hAnsi="Verdana" w:cs="Arial"/>
                <w:color w:val="000000" w:themeColor="text1"/>
                <w:sz w:val="20"/>
                <w:szCs w:val="20"/>
              </w:rPr>
              <w:t xml:space="preserve"> „Bambi“ Lasinja  (R0123-1) – </w:t>
            </w:r>
            <w:proofErr w:type="spellStart"/>
            <w:r w:rsidRPr="009B3214">
              <w:rPr>
                <w:rFonts w:ascii="Verdana" w:hAnsi="Verdana" w:cs="Arial"/>
                <w:color w:val="000000" w:themeColor="text1"/>
                <w:sz w:val="20"/>
                <w:szCs w:val="20"/>
              </w:rPr>
              <w:t>dio</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privremene</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situacije</w:t>
            </w:r>
            <w:proofErr w:type="spellEnd"/>
            <w:r w:rsidRPr="009B3214">
              <w:rPr>
                <w:rFonts w:ascii="Verdana" w:hAnsi="Verdana" w:cs="Arial"/>
                <w:color w:val="000000" w:themeColor="text1"/>
                <w:sz w:val="20"/>
                <w:szCs w:val="20"/>
              </w:rPr>
              <w:t xml:space="preserve"> – PLANIGRAD Zagreb, Izvor 1.1. </w:t>
            </w:r>
            <w:proofErr w:type="spellStart"/>
            <w:r w:rsidRPr="009B3214">
              <w:rPr>
                <w:rFonts w:ascii="Verdana" w:hAnsi="Verdana" w:cs="Arial"/>
                <w:color w:val="000000" w:themeColor="text1"/>
                <w:sz w:val="20"/>
                <w:szCs w:val="20"/>
              </w:rPr>
              <w:t>Opći</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prihodi</w:t>
            </w:r>
            <w:proofErr w:type="spellEnd"/>
            <w:r w:rsidRPr="009B3214">
              <w:rPr>
                <w:rFonts w:ascii="Verdana" w:hAnsi="Verdana" w:cs="Arial"/>
                <w:color w:val="000000" w:themeColor="text1"/>
                <w:sz w:val="20"/>
                <w:szCs w:val="20"/>
              </w:rPr>
              <w:t xml:space="preserve"> i </w:t>
            </w:r>
            <w:proofErr w:type="spellStart"/>
            <w:r w:rsidRPr="009B3214">
              <w:rPr>
                <w:rFonts w:ascii="Verdana" w:hAnsi="Verdana" w:cs="Arial"/>
                <w:color w:val="000000" w:themeColor="text1"/>
                <w:sz w:val="20"/>
                <w:szCs w:val="20"/>
              </w:rPr>
              <w:t>primici</w:t>
            </w:r>
            <w:proofErr w:type="spellEnd"/>
          </w:p>
        </w:tc>
        <w:tc>
          <w:tcPr>
            <w:tcW w:w="2127" w:type="dxa"/>
            <w:shd w:val="clear" w:color="auto" w:fill="auto"/>
          </w:tcPr>
          <w:p w14:paraId="73EA9F5D" w14:textId="77777777" w:rsidR="00EC2E72" w:rsidRPr="009B3214" w:rsidRDefault="00EC2E72" w:rsidP="005C13C1">
            <w:pPr>
              <w:jc w:val="center"/>
              <w:rPr>
                <w:rFonts w:ascii="Verdana" w:hAnsi="Verdana" w:cs="Arial"/>
                <w:color w:val="000000" w:themeColor="text1"/>
                <w:sz w:val="20"/>
                <w:szCs w:val="20"/>
              </w:rPr>
            </w:pPr>
          </w:p>
          <w:p w14:paraId="0AF0A97A"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4212</w:t>
            </w:r>
          </w:p>
          <w:p w14:paraId="4DA25602"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w:t>
            </w:r>
            <w:proofErr w:type="spellStart"/>
            <w:r w:rsidRPr="009B3214">
              <w:rPr>
                <w:rFonts w:ascii="Verdana" w:hAnsi="Verdana" w:cs="Arial"/>
                <w:color w:val="000000" w:themeColor="text1"/>
                <w:sz w:val="20"/>
                <w:szCs w:val="20"/>
              </w:rPr>
              <w:t>rashodi</w:t>
            </w:r>
            <w:proofErr w:type="spellEnd"/>
            <w:r w:rsidRPr="009B3214">
              <w:rPr>
                <w:rFonts w:ascii="Verdana" w:hAnsi="Verdana" w:cs="Arial"/>
                <w:color w:val="000000" w:themeColor="text1"/>
                <w:sz w:val="20"/>
                <w:szCs w:val="20"/>
              </w:rPr>
              <w:t>)</w:t>
            </w:r>
          </w:p>
        </w:tc>
        <w:tc>
          <w:tcPr>
            <w:tcW w:w="2977" w:type="dxa"/>
            <w:vAlign w:val="center"/>
          </w:tcPr>
          <w:p w14:paraId="67CA5667" w14:textId="77777777" w:rsidR="00EC2E72" w:rsidRPr="009B3214" w:rsidRDefault="00EC2E72" w:rsidP="005C13C1">
            <w:pPr>
              <w:rPr>
                <w:rFonts w:ascii="Verdana" w:hAnsi="Verdana" w:cs="Arial"/>
                <w:b/>
                <w:color w:val="000000" w:themeColor="text1"/>
                <w:sz w:val="20"/>
                <w:szCs w:val="20"/>
              </w:rPr>
            </w:pPr>
            <w:r w:rsidRPr="009B3214">
              <w:rPr>
                <w:rFonts w:ascii="Verdana" w:hAnsi="Verdana" w:cs="Arial"/>
                <w:b/>
                <w:color w:val="000000" w:themeColor="text1"/>
                <w:sz w:val="20"/>
                <w:szCs w:val="20"/>
              </w:rPr>
              <w:t>-1.758,00</w:t>
            </w:r>
          </w:p>
        </w:tc>
      </w:tr>
      <w:tr w:rsidR="00EC2E72" w:rsidRPr="009B3214" w14:paraId="0201B3D5" w14:textId="77777777" w:rsidTr="003428CC">
        <w:trPr>
          <w:trHeight w:val="231"/>
        </w:trPr>
        <w:tc>
          <w:tcPr>
            <w:tcW w:w="856" w:type="dxa"/>
            <w:shd w:val="clear" w:color="auto" w:fill="auto"/>
          </w:tcPr>
          <w:p w14:paraId="332F6263" w14:textId="77777777" w:rsidR="00EC2E72" w:rsidRPr="009B3214" w:rsidRDefault="00EC2E72" w:rsidP="005C13C1">
            <w:pPr>
              <w:jc w:val="center"/>
              <w:rPr>
                <w:rFonts w:ascii="Verdana" w:hAnsi="Verdana" w:cs="Arial"/>
                <w:sz w:val="20"/>
                <w:szCs w:val="20"/>
              </w:rPr>
            </w:pPr>
          </w:p>
          <w:p w14:paraId="3BDE441C" w14:textId="77777777" w:rsidR="00EC2E72" w:rsidRPr="009B3214" w:rsidRDefault="00EC2E72" w:rsidP="005C13C1">
            <w:pPr>
              <w:jc w:val="center"/>
              <w:rPr>
                <w:rFonts w:ascii="Verdana" w:hAnsi="Verdana" w:cs="Arial"/>
                <w:sz w:val="20"/>
                <w:szCs w:val="20"/>
              </w:rPr>
            </w:pPr>
            <w:r w:rsidRPr="009B3214">
              <w:rPr>
                <w:rFonts w:ascii="Verdana" w:hAnsi="Verdana" w:cs="Arial"/>
                <w:sz w:val="20"/>
                <w:szCs w:val="20"/>
              </w:rPr>
              <w:t>2.1.</w:t>
            </w:r>
          </w:p>
        </w:tc>
        <w:tc>
          <w:tcPr>
            <w:tcW w:w="8352" w:type="dxa"/>
            <w:shd w:val="clear" w:color="auto" w:fill="auto"/>
            <w:vAlign w:val="center"/>
          </w:tcPr>
          <w:p w14:paraId="58E7BF56" w14:textId="77777777" w:rsidR="00EC2E72" w:rsidRPr="009B3214" w:rsidRDefault="00EC2E72" w:rsidP="005C13C1">
            <w:pPr>
              <w:jc w:val="both"/>
              <w:rPr>
                <w:rFonts w:ascii="Verdana" w:hAnsi="Verdana" w:cs="Arial"/>
                <w:color w:val="000000" w:themeColor="text1"/>
                <w:sz w:val="20"/>
                <w:szCs w:val="20"/>
              </w:rPr>
            </w:pPr>
            <w:proofErr w:type="spellStart"/>
            <w:r w:rsidRPr="009B3214">
              <w:rPr>
                <w:rFonts w:ascii="Verdana" w:hAnsi="Verdana" w:cs="Arial"/>
                <w:color w:val="000000" w:themeColor="text1"/>
                <w:sz w:val="20"/>
                <w:szCs w:val="20"/>
              </w:rPr>
              <w:t>Porez</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na</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dohodak</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od</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nesamostalnog</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rada</w:t>
            </w:r>
            <w:proofErr w:type="spellEnd"/>
            <w:r w:rsidRPr="009B3214">
              <w:rPr>
                <w:rFonts w:ascii="Verdana" w:hAnsi="Verdana" w:cs="Arial"/>
                <w:color w:val="000000" w:themeColor="text1"/>
                <w:sz w:val="20"/>
                <w:szCs w:val="20"/>
              </w:rPr>
              <w:t xml:space="preserve"> – (P0001) – Izvor (1.1.) </w:t>
            </w:r>
            <w:proofErr w:type="spellStart"/>
            <w:r w:rsidRPr="009B3214">
              <w:rPr>
                <w:rFonts w:ascii="Verdana" w:hAnsi="Verdana" w:cs="Arial"/>
                <w:color w:val="000000" w:themeColor="text1"/>
                <w:sz w:val="20"/>
                <w:szCs w:val="20"/>
              </w:rPr>
              <w:t>Opći</w:t>
            </w:r>
            <w:proofErr w:type="spellEnd"/>
            <w:r w:rsidRPr="009B3214">
              <w:rPr>
                <w:rFonts w:ascii="Verdana" w:hAnsi="Verdana" w:cs="Arial"/>
                <w:color w:val="000000" w:themeColor="text1"/>
                <w:sz w:val="20"/>
                <w:szCs w:val="20"/>
              </w:rPr>
              <w:t xml:space="preserve"> </w:t>
            </w:r>
            <w:proofErr w:type="spellStart"/>
            <w:r w:rsidRPr="009B3214">
              <w:rPr>
                <w:rFonts w:ascii="Verdana" w:hAnsi="Verdana" w:cs="Arial"/>
                <w:color w:val="000000" w:themeColor="text1"/>
                <w:sz w:val="20"/>
                <w:szCs w:val="20"/>
              </w:rPr>
              <w:t>prihodi</w:t>
            </w:r>
            <w:proofErr w:type="spellEnd"/>
            <w:r w:rsidRPr="009B3214">
              <w:rPr>
                <w:rFonts w:ascii="Verdana" w:hAnsi="Verdana" w:cs="Arial"/>
                <w:color w:val="000000" w:themeColor="text1"/>
                <w:sz w:val="20"/>
                <w:szCs w:val="20"/>
              </w:rPr>
              <w:t xml:space="preserve"> i </w:t>
            </w:r>
            <w:proofErr w:type="spellStart"/>
            <w:r w:rsidRPr="009B3214">
              <w:rPr>
                <w:rFonts w:ascii="Verdana" w:hAnsi="Verdana" w:cs="Arial"/>
                <w:color w:val="000000" w:themeColor="text1"/>
                <w:sz w:val="20"/>
                <w:szCs w:val="20"/>
              </w:rPr>
              <w:t>primici</w:t>
            </w:r>
            <w:proofErr w:type="spellEnd"/>
            <w:r w:rsidRPr="009B3214">
              <w:rPr>
                <w:rFonts w:ascii="Verdana" w:hAnsi="Verdana" w:cs="Arial"/>
                <w:color w:val="000000" w:themeColor="text1"/>
                <w:sz w:val="20"/>
                <w:szCs w:val="20"/>
              </w:rPr>
              <w:t xml:space="preserve"> </w:t>
            </w:r>
          </w:p>
        </w:tc>
        <w:tc>
          <w:tcPr>
            <w:tcW w:w="2127" w:type="dxa"/>
            <w:shd w:val="clear" w:color="auto" w:fill="auto"/>
          </w:tcPr>
          <w:p w14:paraId="4DA425ED"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6111</w:t>
            </w:r>
          </w:p>
          <w:p w14:paraId="2D4FCD37" w14:textId="77777777" w:rsidR="00EC2E72" w:rsidRPr="009B3214" w:rsidRDefault="00EC2E72" w:rsidP="005C13C1">
            <w:pPr>
              <w:jc w:val="center"/>
              <w:rPr>
                <w:rFonts w:ascii="Verdana" w:hAnsi="Verdana" w:cs="Arial"/>
                <w:color w:val="000000" w:themeColor="text1"/>
                <w:sz w:val="20"/>
                <w:szCs w:val="20"/>
              </w:rPr>
            </w:pPr>
            <w:r w:rsidRPr="009B3214">
              <w:rPr>
                <w:rFonts w:ascii="Verdana" w:hAnsi="Verdana" w:cs="Arial"/>
                <w:color w:val="000000" w:themeColor="text1"/>
                <w:sz w:val="20"/>
                <w:szCs w:val="20"/>
              </w:rPr>
              <w:t>(</w:t>
            </w:r>
            <w:proofErr w:type="spellStart"/>
            <w:r w:rsidRPr="009B3214">
              <w:rPr>
                <w:rFonts w:ascii="Verdana" w:hAnsi="Verdana" w:cs="Arial"/>
                <w:color w:val="000000" w:themeColor="text1"/>
                <w:sz w:val="20"/>
                <w:szCs w:val="20"/>
              </w:rPr>
              <w:t>prihodi</w:t>
            </w:r>
            <w:proofErr w:type="spellEnd"/>
            <w:r w:rsidRPr="009B3214">
              <w:rPr>
                <w:rFonts w:ascii="Verdana" w:hAnsi="Verdana" w:cs="Arial"/>
                <w:color w:val="000000" w:themeColor="text1"/>
                <w:sz w:val="20"/>
                <w:szCs w:val="20"/>
              </w:rPr>
              <w:t>)</w:t>
            </w:r>
          </w:p>
        </w:tc>
        <w:tc>
          <w:tcPr>
            <w:tcW w:w="2977" w:type="dxa"/>
            <w:vAlign w:val="center"/>
          </w:tcPr>
          <w:p w14:paraId="698081D5" w14:textId="77777777" w:rsidR="00EC2E72" w:rsidRPr="009B3214" w:rsidRDefault="00EC2E72" w:rsidP="005C13C1">
            <w:pPr>
              <w:rPr>
                <w:rFonts w:ascii="Verdana" w:hAnsi="Verdana" w:cs="Arial"/>
                <w:b/>
                <w:color w:val="000000" w:themeColor="text1"/>
                <w:sz w:val="20"/>
                <w:szCs w:val="20"/>
              </w:rPr>
            </w:pPr>
            <w:r w:rsidRPr="009B3214">
              <w:rPr>
                <w:rFonts w:ascii="Verdana" w:hAnsi="Verdana" w:cs="Arial"/>
                <w:b/>
                <w:color w:val="000000" w:themeColor="text1"/>
                <w:sz w:val="20"/>
                <w:szCs w:val="20"/>
              </w:rPr>
              <w:t>+1.758,00</w:t>
            </w:r>
          </w:p>
        </w:tc>
      </w:tr>
      <w:tr w:rsidR="00EC2E72" w:rsidRPr="009B3214" w14:paraId="65FEDD0B" w14:textId="77777777" w:rsidTr="003428CC">
        <w:trPr>
          <w:trHeight w:val="231"/>
        </w:trPr>
        <w:tc>
          <w:tcPr>
            <w:tcW w:w="856" w:type="dxa"/>
            <w:shd w:val="clear" w:color="auto" w:fill="auto"/>
          </w:tcPr>
          <w:p w14:paraId="165C91A0" w14:textId="77777777" w:rsidR="00EC2E72" w:rsidRPr="009B3214" w:rsidRDefault="00EC2E72" w:rsidP="005C13C1">
            <w:pPr>
              <w:jc w:val="both"/>
              <w:rPr>
                <w:rFonts w:ascii="Verdana" w:hAnsi="Verdana" w:cs="Arial"/>
                <w:sz w:val="20"/>
                <w:szCs w:val="20"/>
              </w:rPr>
            </w:pPr>
          </w:p>
        </w:tc>
        <w:tc>
          <w:tcPr>
            <w:tcW w:w="8352" w:type="dxa"/>
            <w:shd w:val="clear" w:color="auto" w:fill="auto"/>
          </w:tcPr>
          <w:p w14:paraId="784B7726" w14:textId="77777777" w:rsidR="00EC2E72" w:rsidRPr="009B3214" w:rsidRDefault="00EC2E72" w:rsidP="005C13C1">
            <w:pPr>
              <w:jc w:val="both"/>
              <w:rPr>
                <w:rFonts w:ascii="Verdana" w:hAnsi="Verdana" w:cs="Arial"/>
                <w:b/>
                <w:color w:val="000000" w:themeColor="text1"/>
                <w:sz w:val="20"/>
                <w:szCs w:val="20"/>
              </w:rPr>
            </w:pPr>
            <w:proofErr w:type="spellStart"/>
            <w:r w:rsidRPr="009B3214">
              <w:rPr>
                <w:rFonts w:ascii="Verdana" w:hAnsi="Verdana" w:cs="Arial"/>
                <w:b/>
                <w:color w:val="000000" w:themeColor="text1"/>
                <w:sz w:val="20"/>
                <w:szCs w:val="20"/>
              </w:rPr>
              <w:t>Ukupno</w:t>
            </w:r>
            <w:proofErr w:type="spellEnd"/>
            <w:r w:rsidRPr="009B3214">
              <w:rPr>
                <w:rFonts w:ascii="Verdana" w:hAnsi="Verdana" w:cs="Arial"/>
                <w:b/>
                <w:color w:val="000000" w:themeColor="text1"/>
                <w:sz w:val="20"/>
                <w:szCs w:val="20"/>
              </w:rPr>
              <w:t>:</w:t>
            </w:r>
          </w:p>
        </w:tc>
        <w:tc>
          <w:tcPr>
            <w:tcW w:w="2127" w:type="dxa"/>
            <w:shd w:val="clear" w:color="auto" w:fill="auto"/>
          </w:tcPr>
          <w:p w14:paraId="0226DD5A" w14:textId="77777777" w:rsidR="00EC2E72" w:rsidRPr="009B3214" w:rsidRDefault="00EC2E72" w:rsidP="005C13C1">
            <w:pPr>
              <w:jc w:val="both"/>
              <w:rPr>
                <w:rFonts w:ascii="Verdana" w:hAnsi="Verdana" w:cs="Arial"/>
                <w:b/>
                <w:color w:val="000000" w:themeColor="text1"/>
                <w:sz w:val="20"/>
                <w:szCs w:val="20"/>
              </w:rPr>
            </w:pPr>
          </w:p>
        </w:tc>
        <w:tc>
          <w:tcPr>
            <w:tcW w:w="2977" w:type="dxa"/>
            <w:vAlign w:val="center"/>
          </w:tcPr>
          <w:p w14:paraId="28067294" w14:textId="77777777" w:rsidR="00EC2E72" w:rsidRPr="009B3214" w:rsidRDefault="00EC2E72" w:rsidP="005C13C1">
            <w:pPr>
              <w:rPr>
                <w:rFonts w:ascii="Verdana" w:hAnsi="Verdana" w:cs="Arial"/>
                <w:bCs/>
                <w:color w:val="000000" w:themeColor="text1"/>
                <w:sz w:val="20"/>
                <w:szCs w:val="20"/>
                <w:u w:val="single"/>
              </w:rPr>
            </w:pPr>
            <w:r w:rsidRPr="009B3214">
              <w:rPr>
                <w:rFonts w:ascii="Verdana" w:hAnsi="Verdana" w:cs="Arial"/>
                <w:bCs/>
                <w:color w:val="000000" w:themeColor="text1"/>
                <w:sz w:val="20"/>
                <w:szCs w:val="20"/>
                <w:u w:val="single"/>
              </w:rPr>
              <w:t>-53.360,62</w:t>
            </w:r>
          </w:p>
          <w:p w14:paraId="1A666A0B" w14:textId="77777777" w:rsidR="00EC2E72" w:rsidRPr="009B3214" w:rsidRDefault="00EC2E72" w:rsidP="005C13C1">
            <w:pPr>
              <w:rPr>
                <w:rFonts w:ascii="Verdana" w:hAnsi="Verdana" w:cs="Arial"/>
                <w:b/>
                <w:color w:val="000000" w:themeColor="text1"/>
                <w:sz w:val="20"/>
                <w:szCs w:val="20"/>
              </w:rPr>
            </w:pPr>
            <w:r w:rsidRPr="009B3214">
              <w:rPr>
                <w:rFonts w:ascii="Verdana" w:hAnsi="Verdana" w:cs="Arial"/>
                <w:bCs/>
                <w:color w:val="000000" w:themeColor="text1"/>
                <w:sz w:val="20"/>
                <w:szCs w:val="20"/>
                <w:u w:val="single"/>
              </w:rPr>
              <w:t>+53.360,62</w:t>
            </w:r>
          </w:p>
        </w:tc>
      </w:tr>
    </w:tbl>
    <w:p w14:paraId="7D72DFE9" w14:textId="77777777" w:rsidR="00EC2E72" w:rsidRPr="009B3214" w:rsidRDefault="00EC2E72" w:rsidP="00EC2E72">
      <w:pPr>
        <w:jc w:val="both"/>
        <w:rPr>
          <w:rFonts w:ascii="Verdana" w:hAnsi="Verdana" w:cs="Arial"/>
          <w:sz w:val="20"/>
          <w:szCs w:val="20"/>
        </w:rPr>
      </w:pPr>
    </w:p>
    <w:p w14:paraId="3B04E395" w14:textId="77777777" w:rsidR="00EC2E72" w:rsidRPr="009B3214" w:rsidRDefault="00EC2E72" w:rsidP="00EC2E72">
      <w:pPr>
        <w:ind w:firstLine="708"/>
        <w:jc w:val="center"/>
        <w:rPr>
          <w:rFonts w:ascii="Verdana" w:hAnsi="Verdana" w:cs="Arial"/>
          <w:b/>
          <w:sz w:val="20"/>
          <w:szCs w:val="20"/>
        </w:rPr>
      </w:pPr>
      <w:proofErr w:type="spellStart"/>
      <w:r w:rsidRPr="009B3214">
        <w:rPr>
          <w:rFonts w:ascii="Verdana" w:hAnsi="Verdana" w:cs="Arial"/>
          <w:b/>
          <w:sz w:val="20"/>
          <w:szCs w:val="20"/>
        </w:rPr>
        <w:t>Članak</w:t>
      </w:r>
      <w:proofErr w:type="spellEnd"/>
      <w:r w:rsidRPr="009B3214">
        <w:rPr>
          <w:rFonts w:ascii="Verdana" w:hAnsi="Verdana" w:cs="Arial"/>
          <w:b/>
          <w:sz w:val="20"/>
          <w:szCs w:val="20"/>
        </w:rPr>
        <w:t xml:space="preserve"> 5.</w:t>
      </w:r>
    </w:p>
    <w:p w14:paraId="459BA15F" w14:textId="77777777" w:rsidR="00EC2E72" w:rsidRPr="009B3214" w:rsidRDefault="00EC2E72" w:rsidP="00EC2E72">
      <w:pPr>
        <w:ind w:firstLine="708"/>
        <w:jc w:val="both"/>
        <w:rPr>
          <w:rFonts w:ascii="Verdana" w:hAnsi="Verdana" w:cs="Arial"/>
          <w:sz w:val="20"/>
          <w:szCs w:val="20"/>
        </w:rPr>
      </w:pPr>
      <w:r w:rsidRPr="009B3214">
        <w:rPr>
          <w:rFonts w:ascii="Verdana" w:hAnsi="Verdana" w:cs="Arial"/>
          <w:sz w:val="20"/>
          <w:szCs w:val="20"/>
        </w:rPr>
        <w:t xml:space="preserve">Ova </w:t>
      </w:r>
      <w:proofErr w:type="spellStart"/>
      <w:r w:rsidRPr="009B3214">
        <w:rPr>
          <w:rFonts w:ascii="Verdana" w:hAnsi="Verdana" w:cs="Arial"/>
          <w:sz w:val="20"/>
          <w:szCs w:val="20"/>
        </w:rPr>
        <w:t>Odluka</w:t>
      </w:r>
      <w:proofErr w:type="spellEnd"/>
      <w:r w:rsidRPr="009B3214">
        <w:rPr>
          <w:rFonts w:ascii="Verdana" w:hAnsi="Verdana" w:cs="Arial"/>
          <w:sz w:val="20"/>
          <w:szCs w:val="20"/>
        </w:rPr>
        <w:t xml:space="preserve"> stupa </w:t>
      </w:r>
      <w:proofErr w:type="spellStart"/>
      <w:r w:rsidRPr="009B3214">
        <w:rPr>
          <w:rFonts w:ascii="Verdana" w:hAnsi="Verdana" w:cs="Arial"/>
          <w:sz w:val="20"/>
          <w:szCs w:val="20"/>
        </w:rPr>
        <w:t>na</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snagu</w:t>
      </w:r>
      <w:proofErr w:type="spellEnd"/>
      <w:r w:rsidRPr="009B3214">
        <w:rPr>
          <w:rFonts w:ascii="Verdana" w:hAnsi="Verdana" w:cs="Arial"/>
          <w:sz w:val="20"/>
          <w:szCs w:val="20"/>
        </w:rPr>
        <w:t xml:space="preserve"> </w:t>
      </w:r>
      <w:proofErr w:type="spellStart"/>
      <w:r w:rsidRPr="009B3214">
        <w:rPr>
          <w:rFonts w:ascii="Verdana" w:hAnsi="Verdana" w:cs="Arial"/>
          <w:sz w:val="20"/>
          <w:szCs w:val="20"/>
        </w:rPr>
        <w:t>osam</w:t>
      </w:r>
      <w:proofErr w:type="spellEnd"/>
      <w:r w:rsidRPr="009B3214">
        <w:rPr>
          <w:rFonts w:ascii="Verdana" w:hAnsi="Verdana" w:cs="Arial"/>
          <w:sz w:val="20"/>
          <w:szCs w:val="20"/>
        </w:rPr>
        <w:t xml:space="preserve"> dana od dana </w:t>
      </w:r>
      <w:proofErr w:type="spellStart"/>
      <w:r w:rsidRPr="009B3214">
        <w:rPr>
          <w:rFonts w:ascii="Verdana" w:hAnsi="Verdana" w:cs="Arial"/>
          <w:sz w:val="20"/>
          <w:szCs w:val="20"/>
        </w:rPr>
        <w:t>objave</w:t>
      </w:r>
      <w:proofErr w:type="spellEnd"/>
      <w:r w:rsidRPr="009B3214">
        <w:rPr>
          <w:rFonts w:ascii="Verdana" w:hAnsi="Verdana" w:cs="Arial"/>
          <w:sz w:val="20"/>
          <w:szCs w:val="20"/>
        </w:rPr>
        <w:t xml:space="preserve"> u </w:t>
      </w:r>
      <w:proofErr w:type="spellStart"/>
      <w:r w:rsidRPr="009B3214">
        <w:rPr>
          <w:rFonts w:ascii="Verdana" w:hAnsi="Verdana" w:cs="Arial"/>
          <w:sz w:val="20"/>
          <w:szCs w:val="20"/>
        </w:rPr>
        <w:t>Glasniku</w:t>
      </w:r>
      <w:proofErr w:type="spellEnd"/>
      <w:r w:rsidRPr="009B3214">
        <w:rPr>
          <w:rFonts w:ascii="Verdana" w:hAnsi="Verdana" w:cs="Arial"/>
          <w:sz w:val="20"/>
          <w:szCs w:val="20"/>
        </w:rPr>
        <w:t xml:space="preserve"> Općine Lasinja.</w:t>
      </w:r>
    </w:p>
    <w:p w14:paraId="7E8A95F8" w14:textId="77777777" w:rsidR="00EC2E72" w:rsidRDefault="00EC2E72" w:rsidP="00EC2E72">
      <w:pPr>
        <w:spacing w:line="276" w:lineRule="auto"/>
        <w:jc w:val="both"/>
        <w:rPr>
          <w:rFonts w:ascii="Arial" w:hAnsi="Arial" w:cs="Arial"/>
          <w:iCs/>
          <w:sz w:val="22"/>
          <w:szCs w:val="22"/>
          <w:lang w:val="hr-HR"/>
        </w:rPr>
      </w:pPr>
    </w:p>
    <w:p w14:paraId="25A850D8" w14:textId="77777777" w:rsidR="00EC2E72" w:rsidRPr="00EA3265" w:rsidRDefault="00EC2E72" w:rsidP="00EC2E72">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400</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3</w:t>
      </w:r>
    </w:p>
    <w:p w14:paraId="45322AC9" w14:textId="77777777" w:rsidR="00EC2E72" w:rsidRPr="00EA3265" w:rsidRDefault="00EC2E72" w:rsidP="00EC2E72">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4</w:t>
      </w:r>
    </w:p>
    <w:p w14:paraId="30A04354" w14:textId="77777777" w:rsidR="00EC2E72" w:rsidRPr="009B3214" w:rsidRDefault="00EC2E72" w:rsidP="00EC2E72">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r w:rsidRPr="00933A2D">
        <w:rPr>
          <w:rFonts w:ascii="Verdana" w:hAnsi="Verdana" w:cs="Arial"/>
          <w:b/>
          <w:sz w:val="20"/>
          <w:szCs w:val="20"/>
          <w:lang w:val="de-DE"/>
        </w:rPr>
        <w:t xml:space="preserve">                                                              </w:t>
      </w:r>
      <w:r>
        <w:rPr>
          <w:rFonts w:ascii="Verdana" w:hAnsi="Verdana" w:cs="Arial"/>
          <w:b/>
          <w:sz w:val="20"/>
          <w:szCs w:val="20"/>
          <w:lang w:val="de-DE"/>
        </w:rPr>
        <w:t xml:space="preserve">                                              </w:t>
      </w:r>
    </w:p>
    <w:p w14:paraId="0F43ACFC" w14:textId="01067E3A" w:rsidR="00EC2E72" w:rsidRPr="00933A2D" w:rsidRDefault="00EC2E72" w:rsidP="00EC2E72">
      <w:pPr>
        <w:jc w:val="both"/>
        <w:rPr>
          <w:rFonts w:ascii="Verdana" w:hAnsi="Verdana" w:cs="Arial"/>
          <w:b/>
          <w:sz w:val="20"/>
          <w:szCs w:val="20"/>
          <w:lang w:val="de-DE"/>
        </w:rPr>
      </w:pPr>
      <w:r>
        <w:rPr>
          <w:rFonts w:ascii="Verdana" w:hAnsi="Verdana" w:cs="Arial"/>
          <w:b/>
          <w:sz w:val="20"/>
          <w:szCs w:val="20"/>
          <w:lang w:val="de-DE"/>
        </w:rPr>
        <w:t xml:space="preserve">                                                                                                                                    PREDSJEDNIK OPĆINSKOG VIJEĆA</w:t>
      </w:r>
    </w:p>
    <w:p w14:paraId="324FED41" w14:textId="282408D5" w:rsidR="00EC2E72" w:rsidRDefault="00EC2E72" w:rsidP="00EC2E72">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Matija Prigorac, </w:t>
      </w:r>
      <w:proofErr w:type="spellStart"/>
      <w:r>
        <w:rPr>
          <w:rFonts w:ascii="Verdana" w:hAnsi="Verdana" w:cs="Arial"/>
          <w:sz w:val="20"/>
          <w:szCs w:val="20"/>
        </w:rPr>
        <w:t>mag.educ.hist</w:t>
      </w:r>
      <w:proofErr w:type="spellEnd"/>
      <w:r>
        <w:rPr>
          <w:rFonts w:ascii="Verdana" w:hAnsi="Verdana" w:cs="Arial"/>
          <w:sz w:val="20"/>
          <w:szCs w:val="20"/>
        </w:rPr>
        <w:t>.</w:t>
      </w:r>
    </w:p>
    <w:p w14:paraId="131D98BC" w14:textId="08182EF0" w:rsidR="00EC2E72" w:rsidRDefault="00EC2E72" w:rsidP="00EC2E72">
      <w:pPr>
        <w:jc w:val="both"/>
        <w:rPr>
          <w:rFonts w:ascii="Arial" w:hAnsi="Arial" w:cs="Arial"/>
          <w:iCs/>
          <w:sz w:val="22"/>
          <w:szCs w:val="22"/>
          <w:lang w:val="hr-HR"/>
        </w:rPr>
      </w:pPr>
      <w:r>
        <w:rPr>
          <w:rFonts w:ascii="Verdana" w:hAnsi="Verdana" w:cs="Arial"/>
          <w:sz w:val="20"/>
          <w:szCs w:val="20"/>
        </w:rPr>
        <w:t>________________________________</w:t>
      </w:r>
      <w:r>
        <w:rPr>
          <w:rFonts w:ascii="Arial" w:hAnsi="Arial" w:cs="Arial"/>
          <w:iCs/>
          <w:sz w:val="22"/>
          <w:szCs w:val="22"/>
          <w:lang w:val="hr-HR"/>
        </w:rPr>
        <w:t>____________________________________________________________________________________</w:t>
      </w:r>
    </w:p>
    <w:p w14:paraId="3A9DBB77" w14:textId="77777777" w:rsidR="00EC2E72" w:rsidRDefault="00EC2E72" w:rsidP="00EC2E72">
      <w:pPr>
        <w:jc w:val="both"/>
        <w:rPr>
          <w:rFonts w:ascii="Verdana" w:hAnsi="Verdana" w:cs="Arial"/>
          <w:sz w:val="20"/>
          <w:szCs w:val="20"/>
          <w:lang w:val="de-DE"/>
        </w:rPr>
      </w:pPr>
    </w:p>
    <w:p w14:paraId="4C78472F" w14:textId="77777777" w:rsidR="00EC2E72" w:rsidRDefault="00EC2E72" w:rsidP="00EC2E72">
      <w:pPr>
        <w:jc w:val="both"/>
        <w:rPr>
          <w:rFonts w:ascii="Verdana" w:hAnsi="Verdana" w:cs="Arial"/>
          <w:sz w:val="20"/>
          <w:szCs w:val="20"/>
          <w:lang w:val="de-DE"/>
        </w:rPr>
      </w:pPr>
    </w:p>
    <w:p w14:paraId="20031B65" w14:textId="77777777" w:rsidR="003428CC" w:rsidRDefault="003428CC" w:rsidP="00EC2E72">
      <w:pPr>
        <w:jc w:val="both"/>
        <w:rPr>
          <w:rFonts w:ascii="Verdana" w:hAnsi="Verdana" w:cs="Arial"/>
          <w:sz w:val="20"/>
          <w:szCs w:val="20"/>
          <w:lang w:val="de-DE"/>
        </w:rPr>
      </w:pPr>
    </w:p>
    <w:p w14:paraId="2BD9CBB0" w14:textId="77777777" w:rsidR="003428CC" w:rsidRDefault="003428CC" w:rsidP="00EC2E72">
      <w:pPr>
        <w:jc w:val="both"/>
        <w:rPr>
          <w:rFonts w:ascii="Verdana" w:hAnsi="Verdana" w:cs="Arial"/>
          <w:sz w:val="20"/>
          <w:szCs w:val="20"/>
          <w:lang w:val="de-DE"/>
        </w:rPr>
      </w:pPr>
    </w:p>
    <w:p w14:paraId="747B6D1B" w14:textId="77777777" w:rsidR="003428CC" w:rsidRDefault="003428CC" w:rsidP="00EC2E72">
      <w:pPr>
        <w:jc w:val="both"/>
        <w:rPr>
          <w:rFonts w:ascii="Verdana" w:hAnsi="Verdana" w:cs="Arial"/>
          <w:sz w:val="20"/>
          <w:szCs w:val="20"/>
          <w:lang w:val="de-DE"/>
        </w:rPr>
      </w:pPr>
    </w:p>
    <w:p w14:paraId="5E4E8282" w14:textId="77777777" w:rsidR="003428CC" w:rsidRDefault="003428CC" w:rsidP="00EC2E72">
      <w:pPr>
        <w:jc w:val="both"/>
        <w:rPr>
          <w:rFonts w:ascii="Verdana" w:hAnsi="Verdana" w:cs="Arial"/>
          <w:sz w:val="20"/>
          <w:szCs w:val="20"/>
          <w:lang w:val="de-DE"/>
        </w:rPr>
      </w:pPr>
    </w:p>
    <w:p w14:paraId="460C82AE" w14:textId="77777777" w:rsidR="003428CC" w:rsidRDefault="003428CC" w:rsidP="00EC2E72">
      <w:pPr>
        <w:jc w:val="both"/>
        <w:rPr>
          <w:rFonts w:ascii="Verdana" w:hAnsi="Verdana" w:cs="Arial"/>
          <w:sz w:val="20"/>
          <w:szCs w:val="20"/>
          <w:lang w:val="de-DE"/>
        </w:rPr>
      </w:pPr>
    </w:p>
    <w:p w14:paraId="1D90ADDD" w14:textId="77777777" w:rsidR="007B31EB" w:rsidRPr="00FC5948" w:rsidRDefault="007B31EB" w:rsidP="007B31EB">
      <w:pPr>
        <w:spacing w:line="276" w:lineRule="auto"/>
        <w:jc w:val="both"/>
        <w:rPr>
          <w:rFonts w:ascii="Verdana" w:hAnsi="Verdana" w:cs="Arial"/>
          <w:iCs/>
          <w:sz w:val="20"/>
          <w:szCs w:val="20"/>
          <w:lang w:val="hr-HR"/>
        </w:rPr>
      </w:pPr>
      <w:r w:rsidRPr="00FC5948">
        <w:rPr>
          <w:rFonts w:ascii="Verdana" w:hAnsi="Verdana" w:cs="Arial"/>
          <w:iCs/>
          <w:sz w:val="20"/>
          <w:szCs w:val="20"/>
          <w:lang w:val="hr-HR"/>
        </w:rPr>
        <w:lastRenderedPageBreak/>
        <w:tab/>
        <w:t>Na temelju članka 71. Zakona o komunalnom gospodarstvu („Narodne novine“ broj 68/18, 110/18 i 32/20) te članka 34. Statuta Općine Lasinja (Glasnik Općine Lasinja broj 1/18, 1/20 i 1/21), Općinsko vijeće Općine Lasinja na 23. redovnoj sjednici održanoj dana  6. lipnja 2024. godine, donijelo je</w:t>
      </w:r>
    </w:p>
    <w:p w14:paraId="526AC655" w14:textId="77777777" w:rsidR="007B31EB" w:rsidRPr="00FC5948" w:rsidRDefault="007B31EB" w:rsidP="007B31EB">
      <w:pPr>
        <w:spacing w:line="276" w:lineRule="auto"/>
        <w:jc w:val="center"/>
        <w:rPr>
          <w:rFonts w:ascii="Verdana" w:hAnsi="Verdana" w:cs="Arial"/>
          <w:b/>
          <w:bCs/>
          <w:iCs/>
          <w:sz w:val="20"/>
          <w:szCs w:val="20"/>
          <w:lang w:val="hr-HR"/>
        </w:rPr>
      </w:pPr>
      <w:r w:rsidRPr="00FC5948">
        <w:rPr>
          <w:rFonts w:ascii="Verdana" w:hAnsi="Verdana" w:cs="Arial"/>
          <w:b/>
          <w:bCs/>
          <w:iCs/>
          <w:sz w:val="20"/>
          <w:szCs w:val="20"/>
          <w:lang w:val="hr-HR"/>
        </w:rPr>
        <w:t xml:space="preserve">Izvješće o izvršenju Program građenja komunalne infrastrukture </w:t>
      </w:r>
    </w:p>
    <w:p w14:paraId="65479CEB" w14:textId="77777777" w:rsidR="007B31EB" w:rsidRPr="00FC5948" w:rsidRDefault="007B31EB" w:rsidP="007B31EB">
      <w:pPr>
        <w:spacing w:line="276" w:lineRule="auto"/>
        <w:jc w:val="center"/>
        <w:rPr>
          <w:rFonts w:ascii="Verdana" w:hAnsi="Verdana" w:cs="Arial"/>
          <w:b/>
          <w:bCs/>
          <w:iCs/>
          <w:sz w:val="20"/>
          <w:szCs w:val="20"/>
          <w:lang w:val="hr-HR"/>
        </w:rPr>
      </w:pPr>
      <w:r w:rsidRPr="00FC5948">
        <w:rPr>
          <w:rFonts w:ascii="Verdana" w:hAnsi="Verdana" w:cs="Arial"/>
          <w:b/>
          <w:bCs/>
          <w:iCs/>
          <w:sz w:val="20"/>
          <w:szCs w:val="20"/>
          <w:lang w:val="hr-HR"/>
        </w:rPr>
        <w:t>na području Općine Lasinja za 2023. godinu</w:t>
      </w:r>
    </w:p>
    <w:p w14:paraId="3169AC5E" w14:textId="77777777" w:rsidR="007B31EB" w:rsidRDefault="007B31EB" w:rsidP="007B31EB">
      <w:pPr>
        <w:spacing w:line="276" w:lineRule="auto"/>
        <w:jc w:val="center"/>
        <w:rPr>
          <w:rFonts w:ascii="Verdana" w:hAnsi="Verdana" w:cs="Arial"/>
          <w:b/>
          <w:sz w:val="20"/>
          <w:szCs w:val="20"/>
          <w:lang w:val="hr-HR"/>
        </w:rPr>
      </w:pPr>
    </w:p>
    <w:p w14:paraId="68173406" w14:textId="4E19088B" w:rsidR="007B31EB" w:rsidRPr="00FC5948" w:rsidRDefault="007B31EB" w:rsidP="007B31EB">
      <w:pPr>
        <w:spacing w:line="276" w:lineRule="auto"/>
        <w:jc w:val="center"/>
        <w:rPr>
          <w:rFonts w:ascii="Verdana" w:hAnsi="Verdana" w:cs="Arial"/>
          <w:b/>
          <w:sz w:val="20"/>
          <w:szCs w:val="20"/>
          <w:lang w:val="hr-HR"/>
        </w:rPr>
      </w:pPr>
      <w:r w:rsidRPr="00FC5948">
        <w:rPr>
          <w:rFonts w:ascii="Verdana" w:hAnsi="Verdana" w:cs="Arial"/>
          <w:b/>
          <w:sz w:val="20"/>
          <w:szCs w:val="20"/>
          <w:lang w:val="hr-HR"/>
        </w:rPr>
        <w:t xml:space="preserve">Članak 1. </w:t>
      </w:r>
    </w:p>
    <w:p w14:paraId="12C0B041" w14:textId="053676E6" w:rsidR="007B31EB" w:rsidRPr="00FC5948" w:rsidRDefault="007B31EB" w:rsidP="007B31EB">
      <w:pPr>
        <w:spacing w:line="276" w:lineRule="auto"/>
        <w:jc w:val="both"/>
        <w:rPr>
          <w:rFonts w:ascii="Verdana" w:hAnsi="Verdana" w:cs="Arial"/>
          <w:sz w:val="20"/>
          <w:szCs w:val="20"/>
          <w:lang w:val="hr-HR"/>
        </w:rPr>
      </w:pPr>
      <w:r w:rsidRPr="00FC5948">
        <w:rPr>
          <w:rFonts w:ascii="Verdana" w:hAnsi="Verdana" w:cs="Arial"/>
          <w:sz w:val="20"/>
          <w:szCs w:val="20"/>
          <w:lang w:val="hr-HR"/>
        </w:rPr>
        <w:tab/>
        <w:t>Program građenja komunalne infrastrukture na području Općine Lasinja za 2023. god. donesen je na 13. sjednici Općinskog vijeća Općine Lasinja, 30.11.2022. godine, I. izmjene i dopune  Programa na 17. sjednici Općinskog vijeća, 25.05.2023. god.,  II. izmjene i dopune Programa na 21. sjednici Općinskog vijeća, 19.12.2023.godine.</w:t>
      </w:r>
    </w:p>
    <w:p w14:paraId="6C1F5E20" w14:textId="77777777" w:rsidR="007B31EB" w:rsidRPr="00FC5948" w:rsidRDefault="007B31EB" w:rsidP="007B31EB">
      <w:pPr>
        <w:spacing w:line="276" w:lineRule="auto"/>
        <w:jc w:val="center"/>
        <w:rPr>
          <w:rFonts w:ascii="Verdana" w:hAnsi="Verdana" w:cs="Arial"/>
          <w:b/>
          <w:sz w:val="20"/>
          <w:szCs w:val="20"/>
          <w:lang w:val="hr-HR"/>
        </w:rPr>
      </w:pPr>
      <w:r w:rsidRPr="00FC5948">
        <w:rPr>
          <w:rFonts w:ascii="Verdana" w:hAnsi="Verdana" w:cs="Arial"/>
          <w:b/>
          <w:sz w:val="20"/>
          <w:szCs w:val="20"/>
          <w:lang w:val="hr-HR"/>
        </w:rPr>
        <w:t>Članak 2.</w:t>
      </w:r>
    </w:p>
    <w:p w14:paraId="0A6AF01C" w14:textId="77777777" w:rsidR="007B31EB" w:rsidRPr="00FC5948" w:rsidRDefault="007B31EB" w:rsidP="007B31EB">
      <w:pPr>
        <w:spacing w:after="240" w:line="276" w:lineRule="auto"/>
        <w:jc w:val="both"/>
        <w:rPr>
          <w:rFonts w:ascii="Verdana" w:hAnsi="Verdana" w:cs="Arial"/>
          <w:sz w:val="20"/>
          <w:szCs w:val="20"/>
          <w:lang w:val="hr-HR"/>
        </w:rPr>
      </w:pPr>
      <w:r w:rsidRPr="00FC5948">
        <w:rPr>
          <w:rFonts w:ascii="Verdana" w:hAnsi="Verdana" w:cs="Arial"/>
          <w:sz w:val="20"/>
          <w:szCs w:val="20"/>
          <w:lang w:val="hr-HR"/>
        </w:rPr>
        <w:tab/>
        <w:t xml:space="preserve">Program građenja komunalne infrastrukture na području Općine Lasinja za 2023. god. izvršen je kako slijedi u prikazu planiranih i utrošenih financijskih sredstava, izvoru prihoda te vrsti izvedenih radova na području Općine Lasinja u 2023. god. </w:t>
      </w:r>
    </w:p>
    <w:p w14:paraId="438A06A9" w14:textId="77777777" w:rsidR="007B31EB" w:rsidRPr="00FC5948" w:rsidRDefault="007B31EB" w:rsidP="007B31EB">
      <w:pPr>
        <w:spacing w:after="240" w:line="276" w:lineRule="auto"/>
        <w:jc w:val="both"/>
        <w:rPr>
          <w:rFonts w:ascii="Verdana" w:hAnsi="Verdana" w:cs="Arial"/>
          <w:sz w:val="20"/>
          <w:szCs w:val="20"/>
          <w:lang w:val="hr-HR"/>
        </w:rPr>
      </w:pPr>
      <w:r w:rsidRPr="00FC5948">
        <w:rPr>
          <w:rFonts w:ascii="Verdana" w:hAnsi="Verdana" w:cs="Arial"/>
          <w:sz w:val="20"/>
          <w:szCs w:val="20"/>
          <w:lang w:val="hr-HR"/>
        </w:rPr>
        <w:t xml:space="preserve">Komunalna infrastruktura Općine Lasinja sukladno članku 59. Zakona o komunalnom gospodarstvu i članku 1. ovog Programa gradnje komunalne infrastrukture obuhvaća sljedeće objekte: </w:t>
      </w:r>
    </w:p>
    <w:tbl>
      <w:tblPr>
        <w:tblW w:w="14771" w:type="dxa"/>
        <w:tblInd w:w="-34" w:type="dxa"/>
        <w:tblLook w:val="04A0" w:firstRow="1" w:lastRow="0" w:firstColumn="1" w:lastColumn="0" w:noHBand="0" w:noVBand="1"/>
      </w:tblPr>
      <w:tblGrid>
        <w:gridCol w:w="889"/>
        <w:gridCol w:w="1797"/>
        <w:gridCol w:w="5377"/>
        <w:gridCol w:w="1824"/>
        <w:gridCol w:w="2022"/>
        <w:gridCol w:w="2862"/>
      </w:tblGrid>
      <w:tr w:rsidR="007B31EB" w:rsidRPr="00FC5948" w14:paraId="45B31567" w14:textId="77777777" w:rsidTr="00D6751E">
        <w:trPr>
          <w:trHeight w:val="104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E6CD8"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Redni br.</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0D126015"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Komunalna infrastruktura</w:t>
            </w:r>
          </w:p>
        </w:tc>
        <w:tc>
          <w:tcPr>
            <w:tcW w:w="5377" w:type="dxa"/>
            <w:tcBorders>
              <w:top w:val="single" w:sz="4" w:space="0" w:color="auto"/>
              <w:left w:val="nil"/>
              <w:bottom w:val="single" w:sz="4" w:space="0" w:color="auto"/>
              <w:right w:val="single" w:sz="4" w:space="0" w:color="auto"/>
            </w:tcBorders>
            <w:shd w:val="clear" w:color="auto" w:fill="auto"/>
            <w:vAlign w:val="center"/>
            <w:hideMark/>
          </w:tcPr>
          <w:p w14:paraId="14FCAF4B" w14:textId="77777777" w:rsidR="007B31EB" w:rsidRPr="00FC5948" w:rsidRDefault="007B31EB" w:rsidP="00D6751E">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Opis  radova</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3CDD836C" w14:textId="77777777" w:rsidR="007B31EB" w:rsidRPr="00FC5948" w:rsidRDefault="007B31EB" w:rsidP="00D6751E">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Planirana sredstva (EUR)</w:t>
            </w:r>
          </w:p>
        </w:tc>
        <w:tc>
          <w:tcPr>
            <w:tcW w:w="2022" w:type="dxa"/>
            <w:tcBorders>
              <w:top w:val="single" w:sz="4" w:space="0" w:color="auto"/>
              <w:left w:val="nil"/>
              <w:bottom w:val="single" w:sz="4" w:space="0" w:color="auto"/>
              <w:right w:val="nil"/>
            </w:tcBorders>
            <w:vAlign w:val="center"/>
          </w:tcPr>
          <w:p w14:paraId="1907A266"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Ostvareno (EUR)</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14:paraId="54EDE690" w14:textId="77777777" w:rsidR="007B31EB" w:rsidRPr="00FC5948" w:rsidRDefault="007B31EB" w:rsidP="00D6751E">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Izvor financiranja</w:t>
            </w:r>
          </w:p>
        </w:tc>
      </w:tr>
      <w:tr w:rsidR="007B31EB" w:rsidRPr="00FC5948" w14:paraId="4032488A" w14:textId="77777777" w:rsidTr="00D6751E">
        <w:trPr>
          <w:trHeight w:val="637"/>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248EA43"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 xml:space="preserve">1. </w:t>
            </w:r>
          </w:p>
        </w:tc>
        <w:tc>
          <w:tcPr>
            <w:tcW w:w="7174" w:type="dxa"/>
            <w:gridSpan w:val="2"/>
            <w:tcBorders>
              <w:top w:val="single" w:sz="4" w:space="0" w:color="auto"/>
              <w:left w:val="nil"/>
              <w:bottom w:val="single" w:sz="4" w:space="0" w:color="auto"/>
              <w:right w:val="single" w:sz="4" w:space="0" w:color="auto"/>
            </w:tcBorders>
            <w:shd w:val="clear" w:color="auto" w:fill="auto"/>
            <w:vAlign w:val="center"/>
          </w:tcPr>
          <w:p w14:paraId="424FB7A6"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Građevine komunalne infrastrukture koje će se graditi radi uređenja neuređenih dijelova građevinskog područja</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074534B3"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138.000,00</w:t>
            </w:r>
          </w:p>
        </w:tc>
        <w:tc>
          <w:tcPr>
            <w:tcW w:w="2022" w:type="dxa"/>
            <w:tcBorders>
              <w:top w:val="single" w:sz="4" w:space="0" w:color="auto"/>
              <w:left w:val="single" w:sz="4" w:space="0" w:color="auto"/>
              <w:bottom w:val="single" w:sz="4" w:space="0" w:color="auto"/>
              <w:right w:val="single" w:sz="4" w:space="0" w:color="auto"/>
            </w:tcBorders>
            <w:vAlign w:val="center"/>
          </w:tcPr>
          <w:p w14:paraId="050375E5" w14:textId="77777777" w:rsidR="007B31EB" w:rsidRPr="00FC5948" w:rsidRDefault="007B31EB" w:rsidP="006E6579">
            <w:pPr>
              <w:jc w:val="center"/>
              <w:rPr>
                <w:rFonts w:ascii="Verdana" w:hAnsi="Verdana" w:cs="Arial"/>
                <w:b/>
                <w:color w:val="000000"/>
                <w:sz w:val="20"/>
                <w:szCs w:val="20"/>
                <w:lang w:val="hr-HR" w:eastAsia="hr-HR"/>
              </w:rPr>
            </w:pPr>
            <w:r w:rsidRPr="00FC5948">
              <w:rPr>
                <w:rFonts w:ascii="Verdana" w:hAnsi="Verdana" w:cs="Arial"/>
                <w:b/>
                <w:color w:val="000000"/>
                <w:sz w:val="20"/>
                <w:szCs w:val="20"/>
                <w:lang w:val="hr-HR" w:eastAsia="hr-HR"/>
              </w:rPr>
              <w:t>137.523,84</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0CE94E0" w14:textId="77777777" w:rsidR="007B31EB" w:rsidRPr="00FC5948" w:rsidRDefault="007B31EB" w:rsidP="006E6579">
            <w:pPr>
              <w:rPr>
                <w:rFonts w:ascii="Verdana" w:hAnsi="Verdana" w:cs="Arial"/>
                <w:bCs/>
                <w:color w:val="000000"/>
                <w:sz w:val="20"/>
                <w:szCs w:val="20"/>
                <w:u w:val="single"/>
                <w:lang w:val="hr-HR" w:eastAsia="hr-HR"/>
              </w:rPr>
            </w:pPr>
            <w:r w:rsidRPr="00FC5948">
              <w:rPr>
                <w:rFonts w:ascii="Verdana" w:hAnsi="Verdana" w:cs="Arial"/>
                <w:bCs/>
                <w:color w:val="000000"/>
                <w:sz w:val="20"/>
                <w:szCs w:val="20"/>
                <w:u w:val="single"/>
                <w:lang w:val="hr-HR" w:eastAsia="hr-HR"/>
              </w:rPr>
              <w:t xml:space="preserve">Pomoći </w:t>
            </w:r>
            <w:r w:rsidRPr="00FC5948">
              <w:rPr>
                <w:rFonts w:ascii="Verdana" w:hAnsi="Verdana" w:cs="Arial"/>
                <w:b/>
                <w:color w:val="000000"/>
                <w:sz w:val="20"/>
                <w:szCs w:val="20"/>
                <w:u w:val="single"/>
                <w:lang w:val="hr-HR" w:eastAsia="hr-HR"/>
              </w:rPr>
              <w:t>(137.523,84)</w:t>
            </w:r>
          </w:p>
        </w:tc>
      </w:tr>
      <w:tr w:rsidR="007B31EB" w:rsidRPr="00FC5948" w14:paraId="5C754BBA" w14:textId="77777777" w:rsidTr="00D6751E">
        <w:trPr>
          <w:trHeight w:val="606"/>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415B703" w14:textId="77777777" w:rsidR="007B31EB" w:rsidRPr="00FC5948" w:rsidRDefault="007B31EB" w:rsidP="006E6579">
            <w:pPr>
              <w:rPr>
                <w:rFonts w:ascii="Verdana" w:hAnsi="Verdana" w:cs="Arial"/>
                <w:color w:val="000000"/>
                <w:sz w:val="20"/>
                <w:szCs w:val="20"/>
                <w:lang w:val="hr-HR" w:eastAsia="hr-HR"/>
              </w:rPr>
            </w:pPr>
          </w:p>
        </w:tc>
        <w:tc>
          <w:tcPr>
            <w:tcW w:w="7174" w:type="dxa"/>
            <w:gridSpan w:val="2"/>
            <w:tcBorders>
              <w:top w:val="single" w:sz="4" w:space="0" w:color="auto"/>
              <w:left w:val="nil"/>
              <w:bottom w:val="single" w:sz="4" w:space="0" w:color="auto"/>
              <w:right w:val="single" w:sz="4" w:space="0" w:color="auto"/>
            </w:tcBorders>
            <w:shd w:val="clear" w:color="auto" w:fill="auto"/>
            <w:vAlign w:val="center"/>
          </w:tcPr>
          <w:p w14:paraId="301AE8F9" w14:textId="77777777" w:rsidR="007B31EB" w:rsidRPr="00FC5948" w:rsidRDefault="007B31EB" w:rsidP="007B31EB">
            <w:pPr>
              <w:jc w:val="left"/>
              <w:rPr>
                <w:rFonts w:ascii="Verdana" w:hAnsi="Verdana" w:cs="Arial"/>
                <w:b/>
                <w:color w:val="000000"/>
                <w:sz w:val="20"/>
                <w:szCs w:val="20"/>
                <w:lang w:val="hr-HR" w:eastAsia="hr-HR"/>
              </w:rPr>
            </w:pPr>
            <w:r w:rsidRPr="00FC5948">
              <w:rPr>
                <w:rFonts w:ascii="Verdana" w:hAnsi="Verdana" w:cs="Arial"/>
                <w:b/>
                <w:color w:val="000000"/>
                <w:sz w:val="20"/>
                <w:szCs w:val="20"/>
                <w:lang w:val="hr-HR" w:eastAsia="hr-HR"/>
              </w:rPr>
              <w:t>Nerazvrstane ceste</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13686E1A" w14:textId="77777777" w:rsidR="007B31EB" w:rsidRPr="00FC5948" w:rsidRDefault="007B31EB" w:rsidP="006E6579">
            <w:pPr>
              <w:rPr>
                <w:rFonts w:ascii="Verdana" w:hAnsi="Verdana" w:cs="Arial"/>
                <w:color w:val="000000"/>
                <w:sz w:val="20"/>
                <w:szCs w:val="20"/>
                <w:lang w:val="hr-HR" w:eastAsia="hr-HR"/>
              </w:rPr>
            </w:pPr>
          </w:p>
        </w:tc>
        <w:tc>
          <w:tcPr>
            <w:tcW w:w="2022" w:type="dxa"/>
            <w:tcBorders>
              <w:top w:val="single" w:sz="4" w:space="0" w:color="auto"/>
              <w:left w:val="nil"/>
              <w:bottom w:val="single" w:sz="4" w:space="0" w:color="auto"/>
              <w:right w:val="nil"/>
            </w:tcBorders>
          </w:tcPr>
          <w:p w14:paraId="2854A686" w14:textId="77777777" w:rsidR="007B31EB" w:rsidRPr="00FC5948" w:rsidRDefault="007B31EB" w:rsidP="006E6579">
            <w:pPr>
              <w:rPr>
                <w:rFonts w:ascii="Verdana" w:hAnsi="Verdana" w:cs="Arial"/>
                <w:color w:val="000000"/>
                <w:sz w:val="20"/>
                <w:szCs w:val="20"/>
                <w:lang w:val="hr-HR" w:eastAsia="hr-HR"/>
              </w:rPr>
            </w:pPr>
          </w:p>
        </w:tc>
        <w:tc>
          <w:tcPr>
            <w:tcW w:w="2862" w:type="dxa"/>
            <w:tcBorders>
              <w:top w:val="single" w:sz="4" w:space="0" w:color="auto"/>
              <w:left w:val="nil"/>
              <w:bottom w:val="single" w:sz="4" w:space="0" w:color="auto"/>
              <w:right w:val="single" w:sz="4" w:space="0" w:color="auto"/>
            </w:tcBorders>
            <w:shd w:val="clear" w:color="auto" w:fill="auto"/>
            <w:vAlign w:val="center"/>
          </w:tcPr>
          <w:p w14:paraId="52853CAB"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14DCD7AB" w14:textId="77777777" w:rsidTr="00D6751E">
        <w:trPr>
          <w:trHeight w:val="606"/>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AE71615" w14:textId="77777777" w:rsidR="007B31EB" w:rsidRPr="00FC5948" w:rsidRDefault="007B31EB" w:rsidP="006E6579">
            <w:pPr>
              <w:rPr>
                <w:rFonts w:ascii="Verdana" w:hAnsi="Verdana" w:cs="Arial"/>
                <w:color w:val="000000"/>
                <w:sz w:val="20"/>
                <w:szCs w:val="20"/>
                <w:lang w:val="hr-HR" w:eastAsia="hr-HR"/>
              </w:rPr>
            </w:pPr>
          </w:p>
        </w:tc>
        <w:tc>
          <w:tcPr>
            <w:tcW w:w="1797" w:type="dxa"/>
            <w:tcBorders>
              <w:top w:val="single" w:sz="4" w:space="0" w:color="auto"/>
              <w:left w:val="nil"/>
              <w:bottom w:val="single" w:sz="4" w:space="0" w:color="auto"/>
              <w:right w:val="single" w:sz="4" w:space="0" w:color="auto"/>
            </w:tcBorders>
            <w:shd w:val="clear" w:color="auto" w:fill="auto"/>
            <w:vAlign w:val="center"/>
          </w:tcPr>
          <w:p w14:paraId="2E46F29B" w14:textId="77777777" w:rsidR="007B31EB" w:rsidRPr="00FC5948" w:rsidRDefault="007B31EB" w:rsidP="006E6579">
            <w:pPr>
              <w:rPr>
                <w:rFonts w:ascii="Verdana" w:hAnsi="Verdana" w:cs="Arial"/>
                <w:color w:val="000000"/>
                <w:sz w:val="20"/>
                <w:szCs w:val="20"/>
                <w:lang w:val="hr-HR" w:eastAsia="hr-HR"/>
              </w:rPr>
            </w:pPr>
          </w:p>
        </w:tc>
        <w:tc>
          <w:tcPr>
            <w:tcW w:w="5377" w:type="dxa"/>
            <w:tcBorders>
              <w:top w:val="single" w:sz="4" w:space="0" w:color="auto"/>
              <w:left w:val="nil"/>
              <w:bottom w:val="single" w:sz="4" w:space="0" w:color="auto"/>
              <w:right w:val="single" w:sz="4" w:space="0" w:color="auto"/>
            </w:tcBorders>
            <w:shd w:val="clear" w:color="auto" w:fill="auto"/>
            <w:vAlign w:val="center"/>
          </w:tcPr>
          <w:p w14:paraId="72D5E904"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Modernizacija nerazvrstane ceste Sjeničak Lasinjski (R0144)</w:t>
            </w:r>
          </w:p>
        </w:tc>
        <w:tc>
          <w:tcPr>
            <w:tcW w:w="18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92DF3"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68.000,00</w:t>
            </w:r>
          </w:p>
        </w:tc>
        <w:tc>
          <w:tcPr>
            <w:tcW w:w="2022" w:type="dxa"/>
            <w:tcBorders>
              <w:top w:val="single" w:sz="4" w:space="0" w:color="auto"/>
              <w:left w:val="single" w:sz="4" w:space="0" w:color="auto"/>
              <w:bottom w:val="single" w:sz="4" w:space="0" w:color="auto"/>
              <w:right w:val="single" w:sz="4" w:space="0" w:color="auto"/>
            </w:tcBorders>
            <w:vAlign w:val="center"/>
          </w:tcPr>
          <w:p w14:paraId="5F44818B"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67.061,34</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622A8929"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w:t>
            </w:r>
          </w:p>
        </w:tc>
      </w:tr>
    </w:tbl>
    <w:p w14:paraId="774A7291" w14:textId="77777777" w:rsidR="007B31EB" w:rsidRPr="00FC5948" w:rsidRDefault="007B31EB" w:rsidP="007B31EB">
      <w:pPr>
        <w:rPr>
          <w:rFonts w:ascii="Verdana" w:hAnsi="Verdana"/>
          <w:sz w:val="20"/>
          <w:szCs w:val="20"/>
        </w:rPr>
      </w:pPr>
    </w:p>
    <w:tbl>
      <w:tblPr>
        <w:tblW w:w="14771" w:type="dxa"/>
        <w:tblInd w:w="-34" w:type="dxa"/>
        <w:tblLook w:val="04A0" w:firstRow="1" w:lastRow="0" w:firstColumn="1" w:lastColumn="0" w:noHBand="0" w:noVBand="1"/>
      </w:tblPr>
      <w:tblGrid>
        <w:gridCol w:w="894"/>
        <w:gridCol w:w="1788"/>
        <w:gridCol w:w="5405"/>
        <w:gridCol w:w="1713"/>
        <w:gridCol w:w="2048"/>
        <w:gridCol w:w="2923"/>
      </w:tblGrid>
      <w:tr w:rsidR="007B31EB" w:rsidRPr="00FC5948" w14:paraId="41F25E28" w14:textId="77777777" w:rsidTr="00D6751E">
        <w:trPr>
          <w:trHeight w:val="18"/>
        </w:trPr>
        <w:tc>
          <w:tcPr>
            <w:tcW w:w="894" w:type="dxa"/>
            <w:tcBorders>
              <w:top w:val="single" w:sz="4" w:space="0" w:color="auto"/>
              <w:left w:val="single" w:sz="4" w:space="0" w:color="auto"/>
              <w:right w:val="single" w:sz="4" w:space="0" w:color="auto"/>
            </w:tcBorders>
            <w:shd w:val="clear" w:color="auto" w:fill="auto"/>
            <w:vAlign w:val="center"/>
          </w:tcPr>
          <w:p w14:paraId="7E1A0E65" w14:textId="77777777" w:rsidR="007B31EB" w:rsidRPr="00FC5948" w:rsidRDefault="007B31EB" w:rsidP="006E6579">
            <w:pPr>
              <w:rPr>
                <w:rFonts w:ascii="Verdana" w:hAnsi="Verdana" w:cs="Arial"/>
                <w:color w:val="000000"/>
                <w:sz w:val="20"/>
                <w:szCs w:val="20"/>
                <w:lang w:val="hr-HR" w:eastAsia="hr-HR"/>
              </w:rPr>
            </w:pPr>
          </w:p>
        </w:tc>
        <w:tc>
          <w:tcPr>
            <w:tcW w:w="1788" w:type="dxa"/>
            <w:tcBorders>
              <w:top w:val="single" w:sz="4" w:space="0" w:color="auto"/>
              <w:left w:val="nil"/>
              <w:right w:val="single" w:sz="4" w:space="0" w:color="auto"/>
            </w:tcBorders>
            <w:shd w:val="clear" w:color="auto" w:fill="auto"/>
            <w:vAlign w:val="center"/>
          </w:tcPr>
          <w:p w14:paraId="48A74448" w14:textId="77777777" w:rsidR="007B31EB" w:rsidRPr="00FC5948" w:rsidRDefault="007B31EB" w:rsidP="006E6579">
            <w:pPr>
              <w:rPr>
                <w:rFonts w:ascii="Verdana" w:hAnsi="Verdana" w:cs="Arial"/>
                <w:color w:val="000000"/>
                <w:sz w:val="20"/>
                <w:szCs w:val="20"/>
                <w:lang w:val="hr-HR" w:eastAsia="hr-HR"/>
              </w:rPr>
            </w:pPr>
          </w:p>
        </w:tc>
        <w:tc>
          <w:tcPr>
            <w:tcW w:w="5405" w:type="dxa"/>
            <w:tcBorders>
              <w:top w:val="single" w:sz="4" w:space="0" w:color="auto"/>
              <w:left w:val="nil"/>
              <w:bottom w:val="nil"/>
              <w:right w:val="single" w:sz="4" w:space="0" w:color="auto"/>
            </w:tcBorders>
            <w:shd w:val="clear" w:color="auto" w:fill="auto"/>
            <w:vAlign w:val="center"/>
          </w:tcPr>
          <w:p w14:paraId="53F36748"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Modernizacija nerazvrstane ceste Novo Selo Lasinjsko II odvojak (R0145-1)</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E08ED"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70.000,00</w:t>
            </w:r>
          </w:p>
        </w:tc>
        <w:tc>
          <w:tcPr>
            <w:tcW w:w="2048" w:type="dxa"/>
            <w:tcBorders>
              <w:top w:val="single" w:sz="4" w:space="0" w:color="auto"/>
              <w:left w:val="single" w:sz="4" w:space="0" w:color="auto"/>
              <w:bottom w:val="single" w:sz="4" w:space="0" w:color="auto"/>
              <w:right w:val="single" w:sz="4" w:space="0" w:color="auto"/>
            </w:tcBorders>
            <w:vAlign w:val="center"/>
          </w:tcPr>
          <w:p w14:paraId="6A3948C8"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70.462,50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32AA14F2"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w:t>
            </w:r>
          </w:p>
        </w:tc>
      </w:tr>
      <w:tr w:rsidR="007B31EB" w:rsidRPr="00FC5948" w14:paraId="2535BA9A" w14:textId="77777777" w:rsidTr="00D6751E">
        <w:trPr>
          <w:trHeight w:val="630"/>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0A1300FF"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 xml:space="preserve">2. </w:t>
            </w:r>
          </w:p>
        </w:tc>
        <w:tc>
          <w:tcPr>
            <w:tcW w:w="7193" w:type="dxa"/>
            <w:gridSpan w:val="2"/>
            <w:tcBorders>
              <w:top w:val="single" w:sz="4" w:space="0" w:color="auto"/>
              <w:left w:val="nil"/>
              <w:bottom w:val="single" w:sz="4" w:space="0" w:color="auto"/>
              <w:right w:val="single" w:sz="4" w:space="0" w:color="auto"/>
            </w:tcBorders>
            <w:shd w:val="clear" w:color="auto" w:fill="auto"/>
            <w:vAlign w:val="center"/>
          </w:tcPr>
          <w:p w14:paraId="1619EFA9"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Građevine komunalne infrastrukture koje će se graditi u uređenim dijelovima građevinskog područja</w:t>
            </w:r>
          </w:p>
        </w:tc>
        <w:tc>
          <w:tcPr>
            <w:tcW w:w="1713" w:type="dxa"/>
            <w:tcBorders>
              <w:top w:val="single" w:sz="4" w:space="0" w:color="auto"/>
              <w:left w:val="nil"/>
              <w:bottom w:val="single" w:sz="4" w:space="0" w:color="auto"/>
              <w:right w:val="single" w:sz="4" w:space="0" w:color="auto"/>
            </w:tcBorders>
            <w:shd w:val="clear" w:color="auto" w:fill="auto"/>
            <w:noWrap/>
            <w:vAlign w:val="center"/>
          </w:tcPr>
          <w:p w14:paraId="7C0BE2A2"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71.561,78</w:t>
            </w:r>
          </w:p>
        </w:tc>
        <w:tc>
          <w:tcPr>
            <w:tcW w:w="2048" w:type="dxa"/>
            <w:tcBorders>
              <w:top w:val="single" w:sz="4" w:space="0" w:color="auto"/>
              <w:left w:val="single" w:sz="4" w:space="0" w:color="auto"/>
              <w:bottom w:val="single" w:sz="4" w:space="0" w:color="auto"/>
              <w:right w:val="single" w:sz="4" w:space="0" w:color="auto"/>
            </w:tcBorders>
            <w:vAlign w:val="center"/>
          </w:tcPr>
          <w:p w14:paraId="6F02628D" w14:textId="77777777" w:rsidR="007B31EB" w:rsidRPr="00FC5948" w:rsidRDefault="007B31EB" w:rsidP="006E6579">
            <w:pPr>
              <w:jc w:val="center"/>
              <w:rPr>
                <w:rFonts w:ascii="Verdana" w:hAnsi="Verdana" w:cs="Arial"/>
                <w:b/>
                <w:color w:val="000000"/>
                <w:sz w:val="20"/>
                <w:szCs w:val="20"/>
                <w:lang w:val="hr-HR" w:eastAsia="hr-HR"/>
              </w:rPr>
            </w:pPr>
            <w:r w:rsidRPr="00FC5948">
              <w:rPr>
                <w:rFonts w:ascii="Verdana" w:hAnsi="Verdana" w:cs="Arial"/>
                <w:b/>
                <w:color w:val="000000"/>
                <w:sz w:val="20"/>
                <w:szCs w:val="20"/>
                <w:lang w:val="hr-HR" w:eastAsia="hr-HR"/>
              </w:rPr>
              <w:t>65.406,75</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498BA53F" w14:textId="77777777" w:rsidR="007B31EB" w:rsidRPr="00FC5948" w:rsidRDefault="007B31EB" w:rsidP="006E6579">
            <w:pPr>
              <w:rPr>
                <w:rFonts w:ascii="Verdana" w:hAnsi="Verdana" w:cs="Arial"/>
                <w:bCs/>
                <w:color w:val="000000"/>
                <w:sz w:val="20"/>
                <w:szCs w:val="20"/>
                <w:u w:val="single"/>
                <w:lang w:val="hr-HR" w:eastAsia="hr-HR"/>
              </w:rPr>
            </w:pPr>
            <w:r w:rsidRPr="00FC5948">
              <w:rPr>
                <w:rFonts w:ascii="Verdana" w:hAnsi="Verdana" w:cs="Arial"/>
                <w:bCs/>
                <w:color w:val="000000"/>
                <w:sz w:val="20"/>
                <w:szCs w:val="20"/>
                <w:u w:val="single"/>
                <w:lang w:val="hr-HR" w:eastAsia="hr-HR"/>
              </w:rPr>
              <w:t>Pomoći</w:t>
            </w:r>
            <w:r w:rsidRPr="00FC5948">
              <w:rPr>
                <w:rFonts w:ascii="Verdana" w:hAnsi="Verdana" w:cs="Arial"/>
                <w:b/>
                <w:color w:val="000000"/>
                <w:sz w:val="20"/>
                <w:szCs w:val="20"/>
                <w:u w:val="single"/>
                <w:lang w:val="hr-HR" w:eastAsia="hr-HR"/>
              </w:rPr>
              <w:t>(39.380,00</w:t>
            </w:r>
            <w:r w:rsidRPr="00FC5948">
              <w:rPr>
                <w:rFonts w:ascii="Verdana" w:hAnsi="Verdana" w:cs="Arial"/>
                <w:bCs/>
                <w:color w:val="000000"/>
                <w:sz w:val="20"/>
                <w:szCs w:val="20"/>
                <w:u w:val="single"/>
                <w:lang w:val="hr-HR" w:eastAsia="hr-HR"/>
              </w:rPr>
              <w:t xml:space="preserve">) </w:t>
            </w:r>
          </w:p>
          <w:p w14:paraId="0D4F3CA1" w14:textId="77777777" w:rsidR="007B31EB" w:rsidRPr="00FC5948" w:rsidRDefault="007B31EB" w:rsidP="006E6579">
            <w:pPr>
              <w:rPr>
                <w:rFonts w:ascii="Verdana" w:hAnsi="Verdana" w:cs="Arial"/>
                <w:bCs/>
                <w:color w:val="000000"/>
                <w:sz w:val="20"/>
                <w:szCs w:val="20"/>
                <w:u w:val="single"/>
                <w:lang w:val="hr-HR" w:eastAsia="hr-HR"/>
              </w:rPr>
            </w:pPr>
            <w:r w:rsidRPr="00FC5948">
              <w:rPr>
                <w:rFonts w:ascii="Verdana" w:hAnsi="Verdana" w:cs="Arial"/>
                <w:bCs/>
                <w:color w:val="000000"/>
                <w:sz w:val="20"/>
                <w:szCs w:val="20"/>
                <w:u w:val="single"/>
                <w:lang w:val="hr-HR" w:eastAsia="hr-HR"/>
              </w:rPr>
              <w:t xml:space="preserve">Opći prihodi i primici </w:t>
            </w:r>
            <w:r w:rsidRPr="00FC5948">
              <w:rPr>
                <w:rFonts w:ascii="Verdana" w:hAnsi="Verdana" w:cs="Arial"/>
                <w:b/>
                <w:color w:val="000000"/>
                <w:sz w:val="20"/>
                <w:szCs w:val="20"/>
                <w:u w:val="single"/>
                <w:lang w:val="hr-HR" w:eastAsia="hr-HR"/>
              </w:rPr>
              <w:t>(9.500,00)</w:t>
            </w:r>
          </w:p>
          <w:p w14:paraId="33D59EB1" w14:textId="77777777" w:rsidR="007B31EB" w:rsidRPr="00FC5948" w:rsidRDefault="007B31EB" w:rsidP="006E6579">
            <w:pPr>
              <w:rPr>
                <w:rFonts w:ascii="Verdana" w:hAnsi="Verdana" w:cs="Arial"/>
                <w:b/>
                <w:color w:val="000000"/>
                <w:sz w:val="20"/>
                <w:szCs w:val="20"/>
                <w:u w:val="single"/>
                <w:lang w:val="hr-HR" w:eastAsia="hr-HR"/>
              </w:rPr>
            </w:pPr>
            <w:r w:rsidRPr="00FC5948">
              <w:rPr>
                <w:rFonts w:ascii="Verdana" w:hAnsi="Verdana" w:cs="Arial"/>
                <w:bCs/>
                <w:color w:val="000000"/>
                <w:sz w:val="20"/>
                <w:szCs w:val="20"/>
                <w:u w:val="single"/>
                <w:lang w:val="hr-HR" w:eastAsia="hr-HR"/>
              </w:rPr>
              <w:lastRenderedPageBreak/>
              <w:t xml:space="preserve">Višak prihoda </w:t>
            </w:r>
            <w:r w:rsidRPr="00FC5948">
              <w:rPr>
                <w:rFonts w:ascii="Verdana" w:hAnsi="Verdana" w:cs="Arial"/>
                <w:b/>
                <w:color w:val="000000"/>
                <w:sz w:val="20"/>
                <w:szCs w:val="20"/>
                <w:u w:val="single"/>
                <w:lang w:val="hr-HR" w:eastAsia="hr-HR"/>
              </w:rPr>
              <w:t>(16.526,75)</w:t>
            </w:r>
          </w:p>
        </w:tc>
      </w:tr>
      <w:tr w:rsidR="007B31EB" w:rsidRPr="00FC5948" w14:paraId="71D5DDC1" w14:textId="77777777" w:rsidTr="00D6751E">
        <w:trPr>
          <w:trHeight w:val="340"/>
        </w:trPr>
        <w:tc>
          <w:tcPr>
            <w:tcW w:w="894" w:type="dxa"/>
            <w:tcBorders>
              <w:top w:val="nil"/>
              <w:left w:val="single" w:sz="4" w:space="0" w:color="auto"/>
              <w:bottom w:val="nil"/>
              <w:right w:val="single" w:sz="4" w:space="0" w:color="auto"/>
            </w:tcBorders>
            <w:shd w:val="clear" w:color="auto" w:fill="auto"/>
            <w:vAlign w:val="center"/>
          </w:tcPr>
          <w:p w14:paraId="194478AB" w14:textId="77777777" w:rsidR="007B31EB" w:rsidRPr="00FC5948" w:rsidRDefault="007B31EB" w:rsidP="006E6579">
            <w:pPr>
              <w:rPr>
                <w:rFonts w:ascii="Verdana" w:hAnsi="Verdana" w:cs="Arial"/>
                <w:color w:val="000000"/>
                <w:sz w:val="20"/>
                <w:szCs w:val="20"/>
                <w:lang w:val="hr-HR" w:eastAsia="hr-HR"/>
              </w:rPr>
            </w:pPr>
          </w:p>
        </w:tc>
        <w:tc>
          <w:tcPr>
            <w:tcW w:w="7193" w:type="dxa"/>
            <w:gridSpan w:val="2"/>
            <w:tcBorders>
              <w:top w:val="single" w:sz="4" w:space="0" w:color="auto"/>
              <w:left w:val="nil"/>
              <w:bottom w:val="single" w:sz="4" w:space="0" w:color="auto"/>
              <w:right w:val="single" w:sz="4" w:space="0" w:color="auto"/>
            </w:tcBorders>
            <w:shd w:val="clear" w:color="auto" w:fill="auto"/>
            <w:vAlign w:val="center"/>
          </w:tcPr>
          <w:p w14:paraId="72D5FFF9" w14:textId="77777777" w:rsidR="007B31EB" w:rsidRPr="00FC5948" w:rsidRDefault="007B31EB" w:rsidP="007B31EB">
            <w:pPr>
              <w:jc w:val="left"/>
              <w:rPr>
                <w:rFonts w:ascii="Verdana" w:hAnsi="Verdana" w:cs="Arial"/>
                <w:b/>
                <w:color w:val="000000"/>
                <w:sz w:val="20"/>
                <w:szCs w:val="20"/>
                <w:lang w:val="hr-HR" w:eastAsia="hr-HR"/>
              </w:rPr>
            </w:pPr>
            <w:r w:rsidRPr="00FC5948">
              <w:rPr>
                <w:rFonts w:ascii="Verdana" w:hAnsi="Verdana" w:cs="Arial"/>
                <w:b/>
                <w:color w:val="000000"/>
                <w:sz w:val="20"/>
                <w:szCs w:val="20"/>
                <w:lang w:val="hr-HR" w:eastAsia="hr-HR"/>
              </w:rPr>
              <w:t>Nerazvrstane ceste</w:t>
            </w:r>
          </w:p>
        </w:tc>
        <w:tc>
          <w:tcPr>
            <w:tcW w:w="1713" w:type="dxa"/>
            <w:tcBorders>
              <w:top w:val="nil"/>
              <w:left w:val="nil"/>
              <w:bottom w:val="single" w:sz="4" w:space="0" w:color="auto"/>
              <w:right w:val="single" w:sz="4" w:space="0" w:color="auto"/>
            </w:tcBorders>
            <w:shd w:val="clear" w:color="auto" w:fill="auto"/>
            <w:noWrap/>
            <w:vAlign w:val="center"/>
          </w:tcPr>
          <w:p w14:paraId="16C9FB15"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single" w:sz="4" w:space="0" w:color="auto"/>
              <w:left w:val="nil"/>
              <w:bottom w:val="single" w:sz="4" w:space="0" w:color="auto"/>
              <w:right w:val="nil"/>
            </w:tcBorders>
            <w:vAlign w:val="center"/>
          </w:tcPr>
          <w:p w14:paraId="5DB1FF69"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single" w:sz="4" w:space="0" w:color="auto"/>
              <w:left w:val="nil"/>
              <w:bottom w:val="single" w:sz="4" w:space="0" w:color="auto"/>
              <w:right w:val="single" w:sz="4" w:space="0" w:color="auto"/>
            </w:tcBorders>
            <w:shd w:val="clear" w:color="auto" w:fill="auto"/>
            <w:vAlign w:val="center"/>
          </w:tcPr>
          <w:p w14:paraId="10A0547C"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221DEA33" w14:textId="77777777" w:rsidTr="00D6751E">
        <w:trPr>
          <w:trHeight w:val="393"/>
        </w:trPr>
        <w:tc>
          <w:tcPr>
            <w:tcW w:w="894" w:type="dxa"/>
            <w:tcBorders>
              <w:top w:val="nil"/>
              <w:left w:val="single" w:sz="4" w:space="0" w:color="auto"/>
              <w:bottom w:val="nil"/>
              <w:right w:val="single" w:sz="4" w:space="0" w:color="auto"/>
            </w:tcBorders>
            <w:shd w:val="clear" w:color="auto" w:fill="auto"/>
            <w:vAlign w:val="center"/>
          </w:tcPr>
          <w:p w14:paraId="34A9249C" w14:textId="77777777" w:rsidR="007B31EB" w:rsidRPr="00FC5948" w:rsidRDefault="007B31EB" w:rsidP="006E6579">
            <w:pPr>
              <w:rPr>
                <w:rFonts w:ascii="Verdana" w:hAnsi="Verdana" w:cs="Arial"/>
                <w:color w:val="000000"/>
                <w:sz w:val="20"/>
                <w:szCs w:val="20"/>
                <w:lang w:val="hr-HR" w:eastAsia="hr-HR"/>
              </w:rPr>
            </w:pPr>
          </w:p>
        </w:tc>
        <w:tc>
          <w:tcPr>
            <w:tcW w:w="1788" w:type="dxa"/>
            <w:tcBorders>
              <w:top w:val="single" w:sz="4" w:space="0" w:color="auto"/>
              <w:left w:val="nil"/>
              <w:bottom w:val="single" w:sz="4" w:space="0" w:color="auto"/>
              <w:right w:val="single" w:sz="4" w:space="0" w:color="auto"/>
            </w:tcBorders>
            <w:shd w:val="clear" w:color="auto" w:fill="auto"/>
            <w:vAlign w:val="center"/>
          </w:tcPr>
          <w:p w14:paraId="57EE32F0" w14:textId="77777777" w:rsidR="007B31EB" w:rsidRPr="00FC5948" w:rsidRDefault="007B31EB" w:rsidP="006E6579">
            <w:pPr>
              <w:rPr>
                <w:rFonts w:ascii="Verdana" w:hAnsi="Verdana" w:cs="Arial"/>
                <w:b/>
                <w:color w:val="000000"/>
                <w:sz w:val="20"/>
                <w:szCs w:val="20"/>
                <w:lang w:val="hr-HR" w:eastAsia="hr-HR"/>
              </w:rPr>
            </w:pPr>
          </w:p>
        </w:tc>
        <w:tc>
          <w:tcPr>
            <w:tcW w:w="5405" w:type="dxa"/>
            <w:tcBorders>
              <w:top w:val="single" w:sz="4" w:space="0" w:color="auto"/>
              <w:left w:val="nil"/>
              <w:bottom w:val="single" w:sz="4" w:space="0" w:color="auto"/>
              <w:right w:val="single" w:sz="4" w:space="0" w:color="auto"/>
            </w:tcBorders>
            <w:shd w:val="clear" w:color="auto" w:fill="auto"/>
            <w:vAlign w:val="center"/>
          </w:tcPr>
          <w:p w14:paraId="6824F8DA" w14:textId="77777777" w:rsidR="007B31EB" w:rsidRPr="00FC5948" w:rsidRDefault="007B31EB" w:rsidP="007B31EB">
            <w:pPr>
              <w:jc w:val="left"/>
              <w:rPr>
                <w:rFonts w:ascii="Verdana" w:hAnsi="Verdana" w:cs="Arial"/>
                <w:bCs/>
                <w:color w:val="000000"/>
                <w:sz w:val="20"/>
                <w:szCs w:val="20"/>
                <w:lang w:val="hr-HR" w:eastAsia="hr-HR"/>
              </w:rPr>
            </w:pPr>
            <w:r w:rsidRPr="00FC5948">
              <w:rPr>
                <w:rFonts w:ascii="Verdana" w:hAnsi="Verdana" w:cs="Arial"/>
                <w:bCs/>
                <w:color w:val="000000"/>
                <w:sz w:val="20"/>
                <w:szCs w:val="20"/>
                <w:lang w:val="hr-HR" w:eastAsia="hr-HR"/>
              </w:rPr>
              <w:t>Izgradnja nogostupa – Lasinja, Kupska ulica (od Ulice sv. Antuna do Kupskog mosta /R0143, R0144-0/</w:t>
            </w:r>
          </w:p>
        </w:tc>
        <w:tc>
          <w:tcPr>
            <w:tcW w:w="1713" w:type="dxa"/>
            <w:tcBorders>
              <w:top w:val="single" w:sz="4" w:space="0" w:color="auto"/>
              <w:left w:val="nil"/>
              <w:bottom w:val="single" w:sz="4" w:space="0" w:color="auto"/>
              <w:right w:val="single" w:sz="4" w:space="0" w:color="auto"/>
            </w:tcBorders>
            <w:shd w:val="clear" w:color="auto" w:fill="auto"/>
            <w:noWrap/>
            <w:vAlign w:val="center"/>
          </w:tcPr>
          <w:p w14:paraId="6D6BB0F6"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5.000,00</w:t>
            </w:r>
          </w:p>
        </w:tc>
        <w:tc>
          <w:tcPr>
            <w:tcW w:w="2048" w:type="dxa"/>
            <w:tcBorders>
              <w:top w:val="single" w:sz="4" w:space="0" w:color="auto"/>
              <w:left w:val="single" w:sz="4" w:space="0" w:color="auto"/>
              <w:bottom w:val="single" w:sz="4" w:space="0" w:color="auto"/>
              <w:right w:val="single" w:sz="4" w:space="0" w:color="auto"/>
            </w:tcBorders>
            <w:vAlign w:val="center"/>
          </w:tcPr>
          <w:p w14:paraId="5770D18A"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1E2384DC"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5.1. Pomoći </w:t>
            </w:r>
            <w:r w:rsidRPr="00FC5948">
              <w:rPr>
                <w:rFonts w:ascii="Verdana" w:hAnsi="Verdana" w:cs="Arial"/>
                <w:b/>
                <w:bCs/>
                <w:color w:val="000000"/>
                <w:sz w:val="20"/>
                <w:szCs w:val="20"/>
                <w:u w:val="single"/>
                <w:lang w:val="hr-HR" w:eastAsia="hr-HR"/>
              </w:rPr>
              <w:t>(</w:t>
            </w:r>
            <w:r w:rsidRPr="00FC5948">
              <w:rPr>
                <w:rFonts w:ascii="Verdana" w:hAnsi="Verdana" w:cs="Arial"/>
                <w:color w:val="000000"/>
                <w:sz w:val="20"/>
                <w:szCs w:val="20"/>
                <w:u w:val="single"/>
                <w:lang w:val="hr-HR" w:eastAsia="hr-HR"/>
              </w:rPr>
              <w:t>0,00)</w:t>
            </w:r>
          </w:p>
          <w:p w14:paraId="53ACAAB6"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1.1. Opći prihodi i primici </w:t>
            </w:r>
            <w:r w:rsidRPr="00FC5948">
              <w:rPr>
                <w:rFonts w:ascii="Verdana" w:hAnsi="Verdana" w:cs="Arial"/>
                <w:color w:val="000000"/>
                <w:sz w:val="20"/>
                <w:szCs w:val="20"/>
                <w:u w:val="single"/>
                <w:lang w:val="hr-HR" w:eastAsia="hr-HR"/>
              </w:rPr>
              <w:t>(0,00)</w:t>
            </w:r>
          </w:p>
        </w:tc>
      </w:tr>
      <w:tr w:rsidR="007B31EB" w:rsidRPr="00FC5948" w14:paraId="3D1E5420" w14:textId="77777777" w:rsidTr="00D6751E">
        <w:trPr>
          <w:trHeight w:val="393"/>
        </w:trPr>
        <w:tc>
          <w:tcPr>
            <w:tcW w:w="894" w:type="dxa"/>
            <w:tcBorders>
              <w:top w:val="nil"/>
              <w:left w:val="single" w:sz="4" w:space="0" w:color="auto"/>
              <w:bottom w:val="nil"/>
              <w:right w:val="single" w:sz="4" w:space="0" w:color="auto"/>
            </w:tcBorders>
            <w:shd w:val="clear" w:color="auto" w:fill="auto"/>
            <w:vAlign w:val="center"/>
          </w:tcPr>
          <w:p w14:paraId="70AE7772" w14:textId="77777777" w:rsidR="007B31EB" w:rsidRPr="00FC5948" w:rsidRDefault="007B31EB" w:rsidP="006E6579">
            <w:pPr>
              <w:rPr>
                <w:rFonts w:ascii="Verdana" w:hAnsi="Verdana" w:cs="Arial"/>
                <w:color w:val="000000"/>
                <w:sz w:val="20"/>
                <w:szCs w:val="20"/>
                <w:lang w:val="hr-HR" w:eastAsia="hr-HR"/>
              </w:rPr>
            </w:pPr>
          </w:p>
        </w:tc>
        <w:tc>
          <w:tcPr>
            <w:tcW w:w="7193" w:type="dxa"/>
            <w:gridSpan w:val="2"/>
            <w:tcBorders>
              <w:top w:val="single" w:sz="4" w:space="0" w:color="auto"/>
              <w:left w:val="nil"/>
              <w:bottom w:val="single" w:sz="4" w:space="0" w:color="auto"/>
              <w:right w:val="single" w:sz="4" w:space="0" w:color="auto"/>
            </w:tcBorders>
            <w:shd w:val="clear" w:color="auto" w:fill="auto"/>
            <w:vAlign w:val="center"/>
          </w:tcPr>
          <w:p w14:paraId="70295735"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b/>
                <w:color w:val="000000"/>
                <w:sz w:val="20"/>
                <w:szCs w:val="20"/>
                <w:lang w:val="hr-HR" w:eastAsia="hr-HR"/>
              </w:rPr>
              <w:t>Javna rasvjeta</w:t>
            </w:r>
          </w:p>
        </w:tc>
        <w:tc>
          <w:tcPr>
            <w:tcW w:w="1713" w:type="dxa"/>
            <w:tcBorders>
              <w:top w:val="single" w:sz="4" w:space="0" w:color="auto"/>
              <w:left w:val="nil"/>
              <w:bottom w:val="single" w:sz="4" w:space="0" w:color="auto"/>
              <w:right w:val="single" w:sz="4" w:space="0" w:color="auto"/>
            </w:tcBorders>
            <w:shd w:val="clear" w:color="auto" w:fill="auto"/>
            <w:noWrap/>
            <w:vAlign w:val="center"/>
          </w:tcPr>
          <w:p w14:paraId="7D0383C3"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single" w:sz="4" w:space="0" w:color="auto"/>
              <w:left w:val="nil"/>
              <w:bottom w:val="single" w:sz="4" w:space="0" w:color="auto"/>
              <w:right w:val="nil"/>
            </w:tcBorders>
            <w:vAlign w:val="center"/>
          </w:tcPr>
          <w:p w14:paraId="0AE2C542"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single" w:sz="4" w:space="0" w:color="auto"/>
              <w:left w:val="nil"/>
              <w:bottom w:val="single" w:sz="4" w:space="0" w:color="auto"/>
              <w:right w:val="single" w:sz="4" w:space="0" w:color="auto"/>
            </w:tcBorders>
            <w:shd w:val="clear" w:color="auto" w:fill="auto"/>
            <w:vAlign w:val="center"/>
          </w:tcPr>
          <w:p w14:paraId="38B61A5E"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0649CBB0" w14:textId="77777777" w:rsidTr="00D6751E">
        <w:trPr>
          <w:trHeight w:val="225"/>
        </w:trPr>
        <w:tc>
          <w:tcPr>
            <w:tcW w:w="894" w:type="dxa"/>
            <w:tcBorders>
              <w:top w:val="nil"/>
              <w:left w:val="single" w:sz="4" w:space="0" w:color="auto"/>
              <w:bottom w:val="nil"/>
              <w:right w:val="single" w:sz="4" w:space="0" w:color="auto"/>
            </w:tcBorders>
            <w:shd w:val="clear" w:color="auto" w:fill="auto"/>
            <w:vAlign w:val="center"/>
          </w:tcPr>
          <w:p w14:paraId="4F8E3082" w14:textId="77777777" w:rsidR="007B31EB" w:rsidRPr="00FC5948" w:rsidRDefault="007B31EB" w:rsidP="006E6579">
            <w:pPr>
              <w:rPr>
                <w:rFonts w:ascii="Verdana" w:hAnsi="Verdana" w:cs="Arial"/>
                <w:color w:val="000000"/>
                <w:sz w:val="20"/>
                <w:szCs w:val="20"/>
                <w:lang w:val="hr-HR" w:eastAsia="hr-HR"/>
              </w:rPr>
            </w:pPr>
          </w:p>
        </w:tc>
        <w:tc>
          <w:tcPr>
            <w:tcW w:w="1788" w:type="dxa"/>
            <w:tcBorders>
              <w:top w:val="single" w:sz="4" w:space="0" w:color="auto"/>
              <w:left w:val="nil"/>
              <w:bottom w:val="single" w:sz="4" w:space="0" w:color="auto"/>
              <w:right w:val="single" w:sz="4" w:space="0" w:color="auto"/>
            </w:tcBorders>
            <w:shd w:val="clear" w:color="auto" w:fill="auto"/>
            <w:vAlign w:val="center"/>
          </w:tcPr>
          <w:p w14:paraId="1CE7BFC0" w14:textId="77777777" w:rsidR="007B31EB" w:rsidRPr="00FC5948" w:rsidRDefault="007B31EB" w:rsidP="006E6579">
            <w:pPr>
              <w:rPr>
                <w:rFonts w:ascii="Verdana" w:hAnsi="Verdana" w:cs="Arial"/>
                <w:color w:val="000000"/>
                <w:sz w:val="20"/>
                <w:szCs w:val="20"/>
                <w:lang w:val="hr-HR" w:eastAsia="hr-HR"/>
              </w:rPr>
            </w:pPr>
          </w:p>
        </w:tc>
        <w:tc>
          <w:tcPr>
            <w:tcW w:w="5405" w:type="dxa"/>
            <w:tcBorders>
              <w:top w:val="single" w:sz="4" w:space="0" w:color="auto"/>
              <w:left w:val="nil"/>
              <w:bottom w:val="single" w:sz="4" w:space="0" w:color="auto"/>
              <w:right w:val="single" w:sz="4" w:space="0" w:color="auto"/>
            </w:tcBorders>
            <w:shd w:val="clear" w:color="auto" w:fill="auto"/>
            <w:vAlign w:val="center"/>
          </w:tcPr>
          <w:p w14:paraId="01B3D809"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Ulaganje u javnu rasvjetu – zamjena lampi (Banski Kovačevac) /R0094/</w:t>
            </w:r>
          </w:p>
        </w:tc>
        <w:tc>
          <w:tcPr>
            <w:tcW w:w="1713" w:type="dxa"/>
            <w:tcBorders>
              <w:top w:val="single" w:sz="4" w:space="0" w:color="auto"/>
              <w:left w:val="nil"/>
              <w:bottom w:val="single" w:sz="4" w:space="0" w:color="auto"/>
              <w:right w:val="single" w:sz="4" w:space="0" w:color="auto"/>
            </w:tcBorders>
            <w:shd w:val="clear" w:color="auto" w:fill="auto"/>
            <w:noWrap/>
            <w:vAlign w:val="center"/>
          </w:tcPr>
          <w:p w14:paraId="6B7375FB"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1.061,78</w:t>
            </w:r>
          </w:p>
        </w:tc>
        <w:tc>
          <w:tcPr>
            <w:tcW w:w="2048" w:type="dxa"/>
            <w:tcBorders>
              <w:top w:val="single" w:sz="4" w:space="0" w:color="auto"/>
              <w:left w:val="single" w:sz="4" w:space="0" w:color="auto"/>
              <w:bottom w:val="single" w:sz="4" w:space="0" w:color="auto"/>
              <w:right w:val="single" w:sz="4" w:space="0" w:color="auto"/>
            </w:tcBorders>
            <w:vAlign w:val="center"/>
          </w:tcPr>
          <w:p w14:paraId="47821E8A"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5DA6461"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4.1. Prihodi za posebne namjene</w:t>
            </w:r>
          </w:p>
        </w:tc>
      </w:tr>
      <w:tr w:rsidR="007B31EB" w:rsidRPr="00FC5948" w14:paraId="727A536A" w14:textId="77777777" w:rsidTr="00D6751E">
        <w:trPr>
          <w:trHeight w:val="393"/>
        </w:trPr>
        <w:tc>
          <w:tcPr>
            <w:tcW w:w="894" w:type="dxa"/>
            <w:tcBorders>
              <w:top w:val="nil"/>
              <w:left w:val="single" w:sz="4" w:space="0" w:color="auto"/>
              <w:bottom w:val="nil"/>
              <w:right w:val="single" w:sz="4" w:space="0" w:color="auto"/>
            </w:tcBorders>
            <w:shd w:val="clear" w:color="auto" w:fill="auto"/>
            <w:vAlign w:val="center"/>
            <w:hideMark/>
          </w:tcPr>
          <w:p w14:paraId="5817C85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w:t>
            </w:r>
          </w:p>
        </w:tc>
        <w:tc>
          <w:tcPr>
            <w:tcW w:w="7193" w:type="dxa"/>
            <w:gridSpan w:val="2"/>
            <w:tcBorders>
              <w:top w:val="single" w:sz="4" w:space="0" w:color="auto"/>
              <w:left w:val="nil"/>
              <w:bottom w:val="single" w:sz="4" w:space="0" w:color="auto"/>
              <w:right w:val="single" w:sz="4" w:space="0" w:color="auto"/>
            </w:tcBorders>
            <w:shd w:val="clear" w:color="auto" w:fill="auto"/>
            <w:vAlign w:val="center"/>
            <w:hideMark/>
          </w:tcPr>
          <w:p w14:paraId="236ECF83"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b/>
                <w:color w:val="000000"/>
                <w:sz w:val="20"/>
                <w:szCs w:val="20"/>
                <w:lang w:val="hr-HR" w:eastAsia="hr-HR"/>
              </w:rPr>
              <w:t>Javne zelene površine</w:t>
            </w:r>
          </w:p>
        </w:tc>
        <w:tc>
          <w:tcPr>
            <w:tcW w:w="1713" w:type="dxa"/>
            <w:tcBorders>
              <w:top w:val="nil"/>
              <w:left w:val="nil"/>
              <w:bottom w:val="single" w:sz="4" w:space="0" w:color="auto"/>
              <w:right w:val="single" w:sz="4" w:space="0" w:color="auto"/>
            </w:tcBorders>
            <w:shd w:val="clear" w:color="auto" w:fill="auto"/>
            <w:noWrap/>
            <w:vAlign w:val="center"/>
          </w:tcPr>
          <w:p w14:paraId="6D1B96C0"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nil"/>
              <w:left w:val="nil"/>
              <w:bottom w:val="single" w:sz="4" w:space="0" w:color="auto"/>
              <w:right w:val="nil"/>
            </w:tcBorders>
            <w:vAlign w:val="center"/>
          </w:tcPr>
          <w:p w14:paraId="56732C80"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nil"/>
              <w:left w:val="nil"/>
              <w:bottom w:val="single" w:sz="4" w:space="0" w:color="auto"/>
              <w:right w:val="single" w:sz="4" w:space="0" w:color="auto"/>
            </w:tcBorders>
            <w:shd w:val="clear" w:color="auto" w:fill="auto"/>
            <w:vAlign w:val="center"/>
          </w:tcPr>
          <w:p w14:paraId="1B7F01F2"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554F4C19" w14:textId="77777777" w:rsidTr="00D6751E">
        <w:trPr>
          <w:trHeight w:val="362"/>
        </w:trPr>
        <w:tc>
          <w:tcPr>
            <w:tcW w:w="894" w:type="dxa"/>
            <w:tcBorders>
              <w:top w:val="nil"/>
              <w:left w:val="single" w:sz="4" w:space="0" w:color="auto"/>
              <w:bottom w:val="nil"/>
              <w:right w:val="single" w:sz="4" w:space="0" w:color="auto"/>
            </w:tcBorders>
            <w:shd w:val="clear" w:color="auto" w:fill="auto"/>
            <w:vAlign w:val="center"/>
          </w:tcPr>
          <w:p w14:paraId="59DEF3AE" w14:textId="77777777" w:rsidR="007B31EB" w:rsidRPr="00FC5948" w:rsidRDefault="007B31EB" w:rsidP="006E6579">
            <w:pPr>
              <w:rPr>
                <w:rFonts w:ascii="Verdana" w:hAnsi="Verdana" w:cs="Arial"/>
                <w:color w:val="000000"/>
                <w:sz w:val="20"/>
                <w:szCs w:val="20"/>
                <w:lang w:val="hr-HR" w:eastAsia="hr-HR"/>
              </w:rPr>
            </w:pPr>
          </w:p>
        </w:tc>
        <w:tc>
          <w:tcPr>
            <w:tcW w:w="1788" w:type="dxa"/>
            <w:tcBorders>
              <w:top w:val="single" w:sz="4" w:space="0" w:color="auto"/>
              <w:left w:val="nil"/>
              <w:bottom w:val="nil"/>
              <w:right w:val="single" w:sz="4" w:space="0" w:color="auto"/>
            </w:tcBorders>
            <w:shd w:val="clear" w:color="auto" w:fill="auto"/>
            <w:vAlign w:val="center"/>
          </w:tcPr>
          <w:p w14:paraId="593742E2" w14:textId="77777777" w:rsidR="007B31EB" w:rsidRPr="00FC5948" w:rsidRDefault="007B31EB" w:rsidP="006E6579">
            <w:pPr>
              <w:rPr>
                <w:rFonts w:ascii="Verdana" w:hAnsi="Verdana" w:cs="Arial"/>
                <w:color w:val="000000"/>
                <w:sz w:val="20"/>
                <w:szCs w:val="20"/>
                <w:lang w:val="hr-HR" w:eastAsia="hr-HR"/>
              </w:rPr>
            </w:pPr>
          </w:p>
        </w:tc>
        <w:tc>
          <w:tcPr>
            <w:tcW w:w="5405" w:type="dxa"/>
            <w:tcBorders>
              <w:top w:val="single" w:sz="4" w:space="0" w:color="auto"/>
              <w:left w:val="nil"/>
              <w:bottom w:val="nil"/>
              <w:right w:val="single" w:sz="4" w:space="0" w:color="auto"/>
            </w:tcBorders>
            <w:shd w:val="clear" w:color="auto" w:fill="auto"/>
            <w:vAlign w:val="center"/>
          </w:tcPr>
          <w:p w14:paraId="380DCECA"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rPr>
              <w:t>Uređenje i opremanje dječjeg igrališta (R0151-0, R0151-1)</w:t>
            </w:r>
          </w:p>
        </w:tc>
        <w:tc>
          <w:tcPr>
            <w:tcW w:w="1713" w:type="dxa"/>
            <w:tcBorders>
              <w:top w:val="single" w:sz="4" w:space="0" w:color="auto"/>
              <w:left w:val="nil"/>
              <w:bottom w:val="single" w:sz="4" w:space="0" w:color="auto"/>
              <w:right w:val="single" w:sz="4" w:space="0" w:color="auto"/>
            </w:tcBorders>
            <w:shd w:val="clear" w:color="auto" w:fill="auto"/>
            <w:noWrap/>
            <w:vAlign w:val="center"/>
          </w:tcPr>
          <w:p w14:paraId="04C2EA70"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46.500,00</w:t>
            </w:r>
          </w:p>
        </w:tc>
        <w:tc>
          <w:tcPr>
            <w:tcW w:w="2048" w:type="dxa"/>
            <w:tcBorders>
              <w:top w:val="single" w:sz="4" w:space="0" w:color="auto"/>
              <w:left w:val="single" w:sz="4" w:space="0" w:color="auto"/>
              <w:bottom w:val="single" w:sz="4" w:space="0" w:color="auto"/>
              <w:right w:val="single" w:sz="4" w:space="0" w:color="auto"/>
            </w:tcBorders>
            <w:vAlign w:val="center"/>
          </w:tcPr>
          <w:p w14:paraId="44A87000"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46.406,75</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0CDD9B60"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4.0. Višak prihoda </w:t>
            </w:r>
            <w:r w:rsidRPr="00FC5948">
              <w:rPr>
                <w:rFonts w:ascii="Verdana" w:hAnsi="Verdana" w:cs="Arial"/>
                <w:color w:val="000000"/>
                <w:sz w:val="20"/>
                <w:szCs w:val="20"/>
                <w:u w:val="single"/>
                <w:lang w:val="hr-HR" w:eastAsia="hr-HR"/>
              </w:rPr>
              <w:t>(16.526,75)</w:t>
            </w:r>
          </w:p>
          <w:p w14:paraId="2C9E7084"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5.1. Pomoći </w:t>
            </w:r>
            <w:r w:rsidRPr="00FC5948">
              <w:rPr>
                <w:rFonts w:ascii="Verdana" w:hAnsi="Verdana" w:cs="Arial"/>
                <w:b/>
                <w:bCs/>
                <w:color w:val="000000"/>
                <w:sz w:val="20"/>
                <w:szCs w:val="20"/>
                <w:u w:val="single"/>
                <w:lang w:val="hr-HR" w:eastAsia="hr-HR"/>
              </w:rPr>
              <w:t>(</w:t>
            </w:r>
            <w:r w:rsidRPr="00FC5948">
              <w:rPr>
                <w:rFonts w:ascii="Verdana" w:hAnsi="Verdana" w:cs="Arial"/>
                <w:color w:val="000000"/>
                <w:sz w:val="20"/>
                <w:szCs w:val="20"/>
                <w:u w:val="single"/>
                <w:lang w:val="hr-HR" w:eastAsia="hr-HR"/>
              </w:rPr>
              <w:t>29.880,00)</w:t>
            </w:r>
          </w:p>
        </w:tc>
      </w:tr>
      <w:tr w:rsidR="007B31EB" w:rsidRPr="00FC5948" w14:paraId="2B57C934" w14:textId="77777777" w:rsidTr="00D6751E">
        <w:trPr>
          <w:trHeight w:val="362"/>
        </w:trPr>
        <w:tc>
          <w:tcPr>
            <w:tcW w:w="894" w:type="dxa"/>
            <w:tcBorders>
              <w:top w:val="nil"/>
              <w:left w:val="single" w:sz="4" w:space="0" w:color="auto"/>
              <w:bottom w:val="nil"/>
              <w:right w:val="single" w:sz="4" w:space="0" w:color="auto"/>
            </w:tcBorders>
            <w:shd w:val="clear" w:color="auto" w:fill="auto"/>
            <w:vAlign w:val="center"/>
          </w:tcPr>
          <w:p w14:paraId="5E27343F" w14:textId="77777777" w:rsidR="007B31EB" w:rsidRPr="00FC5948" w:rsidRDefault="007B31EB" w:rsidP="006E6579">
            <w:pPr>
              <w:rPr>
                <w:rFonts w:ascii="Verdana" w:hAnsi="Verdana" w:cs="Arial"/>
                <w:color w:val="000000"/>
                <w:sz w:val="20"/>
                <w:szCs w:val="20"/>
                <w:lang w:val="hr-HR" w:eastAsia="hr-HR"/>
              </w:rPr>
            </w:pPr>
          </w:p>
        </w:tc>
        <w:tc>
          <w:tcPr>
            <w:tcW w:w="7193" w:type="dxa"/>
            <w:gridSpan w:val="2"/>
            <w:tcBorders>
              <w:top w:val="single" w:sz="4" w:space="0" w:color="auto"/>
              <w:left w:val="nil"/>
              <w:bottom w:val="single" w:sz="4" w:space="0" w:color="auto"/>
              <w:right w:val="single" w:sz="4" w:space="0" w:color="auto"/>
            </w:tcBorders>
            <w:shd w:val="clear" w:color="auto" w:fill="auto"/>
            <w:vAlign w:val="center"/>
          </w:tcPr>
          <w:p w14:paraId="210C3493" w14:textId="77777777" w:rsidR="007B31EB" w:rsidRPr="00FC5948" w:rsidRDefault="007B31EB" w:rsidP="007B31EB">
            <w:pPr>
              <w:jc w:val="left"/>
              <w:rPr>
                <w:rFonts w:ascii="Verdana" w:eastAsia="Arial" w:hAnsi="Verdana" w:cs="Arial"/>
                <w:b/>
                <w:bCs/>
                <w:color w:val="000000"/>
                <w:sz w:val="20"/>
                <w:szCs w:val="20"/>
                <w:lang w:val="hr-HR"/>
              </w:rPr>
            </w:pPr>
            <w:r w:rsidRPr="00FC5948">
              <w:rPr>
                <w:rFonts w:ascii="Verdana" w:eastAsia="Arial" w:hAnsi="Verdana" w:cs="Arial"/>
                <w:b/>
                <w:bCs/>
                <w:color w:val="000000"/>
                <w:sz w:val="20"/>
                <w:szCs w:val="20"/>
                <w:lang w:val="hr-HR"/>
              </w:rPr>
              <w:t>Građevine i uređaji javne namjene</w:t>
            </w:r>
          </w:p>
        </w:tc>
        <w:tc>
          <w:tcPr>
            <w:tcW w:w="1713" w:type="dxa"/>
            <w:tcBorders>
              <w:top w:val="nil"/>
              <w:left w:val="nil"/>
              <w:bottom w:val="single" w:sz="4" w:space="0" w:color="auto"/>
              <w:right w:val="single" w:sz="4" w:space="0" w:color="auto"/>
            </w:tcBorders>
            <w:shd w:val="clear" w:color="auto" w:fill="auto"/>
            <w:noWrap/>
            <w:vAlign w:val="center"/>
          </w:tcPr>
          <w:p w14:paraId="6C499D27"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nil"/>
              <w:left w:val="nil"/>
              <w:bottom w:val="single" w:sz="4" w:space="0" w:color="auto"/>
              <w:right w:val="nil"/>
            </w:tcBorders>
            <w:vAlign w:val="center"/>
          </w:tcPr>
          <w:p w14:paraId="5F1ED262"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nil"/>
              <w:left w:val="nil"/>
              <w:bottom w:val="single" w:sz="4" w:space="0" w:color="auto"/>
              <w:right w:val="single" w:sz="4" w:space="0" w:color="auto"/>
            </w:tcBorders>
            <w:shd w:val="clear" w:color="auto" w:fill="auto"/>
            <w:vAlign w:val="center"/>
          </w:tcPr>
          <w:p w14:paraId="3C79E520"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67FFCEB9" w14:textId="77777777" w:rsidTr="00D6751E">
        <w:trPr>
          <w:trHeight w:val="362"/>
        </w:trPr>
        <w:tc>
          <w:tcPr>
            <w:tcW w:w="894" w:type="dxa"/>
            <w:tcBorders>
              <w:top w:val="nil"/>
              <w:left w:val="single" w:sz="4" w:space="0" w:color="auto"/>
              <w:bottom w:val="single" w:sz="4" w:space="0" w:color="auto"/>
              <w:right w:val="single" w:sz="4" w:space="0" w:color="auto"/>
            </w:tcBorders>
            <w:shd w:val="clear" w:color="auto" w:fill="auto"/>
            <w:vAlign w:val="center"/>
          </w:tcPr>
          <w:p w14:paraId="61CE9BCB" w14:textId="77777777" w:rsidR="007B31EB" w:rsidRPr="00FC5948" w:rsidRDefault="007B31EB" w:rsidP="006E6579">
            <w:pPr>
              <w:rPr>
                <w:rFonts w:ascii="Verdana" w:hAnsi="Verdana" w:cs="Arial"/>
                <w:color w:val="000000"/>
                <w:sz w:val="20"/>
                <w:szCs w:val="20"/>
                <w:lang w:val="hr-HR" w:eastAsia="hr-HR"/>
              </w:rPr>
            </w:pPr>
          </w:p>
        </w:tc>
        <w:tc>
          <w:tcPr>
            <w:tcW w:w="1788" w:type="dxa"/>
            <w:tcBorders>
              <w:top w:val="single" w:sz="4" w:space="0" w:color="auto"/>
              <w:left w:val="nil"/>
              <w:bottom w:val="single" w:sz="4" w:space="0" w:color="auto"/>
              <w:right w:val="single" w:sz="4" w:space="0" w:color="auto"/>
            </w:tcBorders>
            <w:shd w:val="clear" w:color="auto" w:fill="auto"/>
            <w:vAlign w:val="center"/>
          </w:tcPr>
          <w:p w14:paraId="4E3B94A9" w14:textId="77777777" w:rsidR="007B31EB" w:rsidRPr="00FC5948" w:rsidRDefault="007B31EB" w:rsidP="006E6579">
            <w:pPr>
              <w:rPr>
                <w:rFonts w:ascii="Verdana" w:hAnsi="Verdana" w:cs="Arial"/>
                <w:color w:val="000000"/>
                <w:sz w:val="20"/>
                <w:szCs w:val="20"/>
                <w:lang w:val="hr-HR" w:eastAsia="hr-HR"/>
              </w:rPr>
            </w:pPr>
          </w:p>
        </w:tc>
        <w:tc>
          <w:tcPr>
            <w:tcW w:w="5405" w:type="dxa"/>
            <w:tcBorders>
              <w:top w:val="single" w:sz="4" w:space="0" w:color="auto"/>
              <w:left w:val="nil"/>
              <w:bottom w:val="single" w:sz="4" w:space="0" w:color="auto"/>
              <w:right w:val="single" w:sz="4" w:space="0" w:color="auto"/>
            </w:tcBorders>
            <w:shd w:val="clear" w:color="auto" w:fill="auto"/>
            <w:vAlign w:val="center"/>
          </w:tcPr>
          <w:p w14:paraId="5EC2F008" w14:textId="77777777" w:rsidR="007B31EB" w:rsidRPr="00FC5948" w:rsidRDefault="007B31EB" w:rsidP="007B31EB">
            <w:pPr>
              <w:jc w:val="left"/>
              <w:rPr>
                <w:rFonts w:ascii="Verdana" w:eastAsia="Arial" w:hAnsi="Verdana" w:cs="Arial"/>
                <w:color w:val="000000"/>
                <w:sz w:val="20"/>
                <w:szCs w:val="20"/>
                <w:lang w:val="hr-HR"/>
              </w:rPr>
            </w:pPr>
            <w:r w:rsidRPr="00FC5948">
              <w:rPr>
                <w:rFonts w:ascii="Verdana" w:hAnsi="Verdana" w:cs="Arial"/>
                <w:color w:val="000000"/>
                <w:sz w:val="20"/>
                <w:szCs w:val="20"/>
                <w:lang w:val="hr-HR" w:eastAsia="hr-HR"/>
              </w:rPr>
              <w:t>Izrada projektno tehničke dokumentacije Interpretacijskog centra Lasinjske kulture (R0125-0)</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F5E89"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9.500,00</w:t>
            </w:r>
          </w:p>
        </w:tc>
        <w:tc>
          <w:tcPr>
            <w:tcW w:w="2048" w:type="dxa"/>
            <w:tcBorders>
              <w:top w:val="single" w:sz="4" w:space="0" w:color="auto"/>
              <w:left w:val="single" w:sz="4" w:space="0" w:color="auto"/>
              <w:bottom w:val="single" w:sz="4" w:space="0" w:color="auto"/>
              <w:right w:val="single" w:sz="4" w:space="0" w:color="auto"/>
            </w:tcBorders>
            <w:vAlign w:val="center"/>
          </w:tcPr>
          <w:p w14:paraId="6C5AA2BB"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9.500,00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C21CE9A"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w:t>
            </w:r>
          </w:p>
        </w:tc>
      </w:tr>
      <w:tr w:rsidR="007B31EB" w:rsidRPr="00FC5948" w14:paraId="2EDE82B2" w14:textId="77777777" w:rsidTr="00D6751E">
        <w:trPr>
          <w:trHeight w:val="362"/>
        </w:trPr>
        <w:tc>
          <w:tcPr>
            <w:tcW w:w="894" w:type="dxa"/>
            <w:tcBorders>
              <w:top w:val="nil"/>
              <w:left w:val="single" w:sz="4" w:space="0" w:color="auto"/>
              <w:bottom w:val="single" w:sz="4" w:space="0" w:color="auto"/>
              <w:right w:val="single" w:sz="4" w:space="0" w:color="auto"/>
            </w:tcBorders>
            <w:shd w:val="clear" w:color="auto" w:fill="auto"/>
            <w:vAlign w:val="center"/>
          </w:tcPr>
          <w:p w14:paraId="5BAA74E2" w14:textId="77777777" w:rsidR="007B31EB" w:rsidRPr="00FC5948" w:rsidRDefault="007B31EB" w:rsidP="006E6579">
            <w:pPr>
              <w:rPr>
                <w:rFonts w:ascii="Verdana" w:hAnsi="Verdana" w:cs="Arial"/>
                <w:color w:val="000000"/>
                <w:sz w:val="20"/>
                <w:szCs w:val="20"/>
                <w:lang w:val="hr-HR" w:eastAsia="hr-HR"/>
              </w:rPr>
            </w:pPr>
          </w:p>
        </w:tc>
        <w:tc>
          <w:tcPr>
            <w:tcW w:w="1788" w:type="dxa"/>
            <w:tcBorders>
              <w:top w:val="single" w:sz="4" w:space="0" w:color="auto"/>
              <w:left w:val="nil"/>
              <w:bottom w:val="single" w:sz="4" w:space="0" w:color="auto"/>
              <w:right w:val="single" w:sz="4" w:space="0" w:color="auto"/>
            </w:tcBorders>
            <w:shd w:val="clear" w:color="auto" w:fill="auto"/>
            <w:vAlign w:val="center"/>
          </w:tcPr>
          <w:p w14:paraId="3552EE99" w14:textId="77777777" w:rsidR="007B31EB" w:rsidRPr="00FC5948" w:rsidRDefault="007B31EB" w:rsidP="006E6579">
            <w:pPr>
              <w:rPr>
                <w:rFonts w:ascii="Verdana" w:hAnsi="Verdana" w:cs="Arial"/>
                <w:color w:val="000000"/>
                <w:sz w:val="20"/>
                <w:szCs w:val="20"/>
                <w:lang w:val="hr-HR" w:eastAsia="hr-HR"/>
              </w:rPr>
            </w:pPr>
          </w:p>
        </w:tc>
        <w:tc>
          <w:tcPr>
            <w:tcW w:w="5405" w:type="dxa"/>
            <w:tcBorders>
              <w:top w:val="single" w:sz="4" w:space="0" w:color="auto"/>
              <w:left w:val="nil"/>
              <w:bottom w:val="single" w:sz="4" w:space="0" w:color="auto"/>
              <w:right w:val="single" w:sz="4" w:space="0" w:color="auto"/>
            </w:tcBorders>
            <w:shd w:val="clear" w:color="auto" w:fill="auto"/>
            <w:vAlign w:val="center"/>
          </w:tcPr>
          <w:p w14:paraId="49983E05"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Projekt stalnog postava i opremanja interijera Interpretacijskog centra Lasinjske kulture (R0125)</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028DE"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9.500,00</w:t>
            </w:r>
          </w:p>
        </w:tc>
        <w:tc>
          <w:tcPr>
            <w:tcW w:w="2048" w:type="dxa"/>
            <w:tcBorders>
              <w:top w:val="single" w:sz="4" w:space="0" w:color="auto"/>
              <w:left w:val="single" w:sz="4" w:space="0" w:color="auto"/>
              <w:bottom w:val="single" w:sz="4" w:space="0" w:color="auto"/>
              <w:right w:val="single" w:sz="4" w:space="0" w:color="auto"/>
            </w:tcBorders>
            <w:vAlign w:val="center"/>
          </w:tcPr>
          <w:p w14:paraId="657CD1CB"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9.500,00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00895069"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r>
      <w:tr w:rsidR="007B31EB" w:rsidRPr="00FC5948" w14:paraId="528CAE89"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948A322"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3.</w:t>
            </w:r>
          </w:p>
        </w:tc>
        <w:tc>
          <w:tcPr>
            <w:tcW w:w="7193" w:type="dxa"/>
            <w:gridSpan w:val="2"/>
            <w:tcBorders>
              <w:top w:val="single" w:sz="4" w:space="0" w:color="auto"/>
              <w:left w:val="nil"/>
              <w:bottom w:val="single" w:sz="4" w:space="0" w:color="auto"/>
              <w:right w:val="single" w:sz="4" w:space="0" w:color="auto"/>
            </w:tcBorders>
            <w:shd w:val="clear" w:color="auto" w:fill="auto"/>
            <w:vAlign w:val="center"/>
          </w:tcPr>
          <w:p w14:paraId="62A724BB"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Građevine koje će se graditi izvan građevinskog područja</w:t>
            </w:r>
          </w:p>
        </w:tc>
        <w:tc>
          <w:tcPr>
            <w:tcW w:w="1713" w:type="dxa"/>
            <w:tcBorders>
              <w:top w:val="single" w:sz="4" w:space="0" w:color="auto"/>
              <w:left w:val="nil"/>
              <w:bottom w:val="single" w:sz="4" w:space="0" w:color="auto"/>
              <w:right w:val="single" w:sz="4" w:space="0" w:color="auto"/>
            </w:tcBorders>
            <w:shd w:val="clear" w:color="auto" w:fill="auto"/>
            <w:noWrap/>
            <w:vAlign w:val="center"/>
          </w:tcPr>
          <w:p w14:paraId="4139062B"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23.300,00</w:t>
            </w:r>
          </w:p>
        </w:tc>
        <w:tc>
          <w:tcPr>
            <w:tcW w:w="2048" w:type="dxa"/>
            <w:tcBorders>
              <w:top w:val="single" w:sz="4" w:space="0" w:color="auto"/>
              <w:left w:val="single" w:sz="4" w:space="0" w:color="auto"/>
              <w:bottom w:val="single" w:sz="4" w:space="0" w:color="auto"/>
              <w:right w:val="single" w:sz="4" w:space="0" w:color="auto"/>
            </w:tcBorders>
            <w:vAlign w:val="center"/>
          </w:tcPr>
          <w:p w14:paraId="43AE74E4" w14:textId="77777777" w:rsidR="007B31EB" w:rsidRPr="00FC5948" w:rsidRDefault="007B31EB" w:rsidP="006E6579">
            <w:pPr>
              <w:jc w:val="center"/>
              <w:rPr>
                <w:rFonts w:ascii="Verdana" w:hAnsi="Verdana" w:cs="Arial"/>
                <w:b/>
                <w:color w:val="000000"/>
                <w:sz w:val="20"/>
                <w:szCs w:val="20"/>
                <w:lang w:val="hr-HR" w:eastAsia="hr-HR"/>
              </w:rPr>
            </w:pPr>
            <w:r w:rsidRPr="00FC5948">
              <w:rPr>
                <w:rFonts w:ascii="Verdana" w:hAnsi="Verdana" w:cs="Arial"/>
                <w:b/>
                <w:color w:val="000000"/>
                <w:sz w:val="20"/>
                <w:szCs w:val="20"/>
                <w:lang w:val="hr-HR" w:eastAsia="hr-HR"/>
              </w:rPr>
              <w:t>22.728,77</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16C71D6E" w14:textId="77777777" w:rsidR="007B31EB" w:rsidRPr="00FC5948" w:rsidRDefault="007B31EB" w:rsidP="006E6579">
            <w:pPr>
              <w:rPr>
                <w:rFonts w:ascii="Verdana" w:hAnsi="Verdana" w:cs="Arial"/>
                <w:bCs/>
                <w:color w:val="000000"/>
                <w:sz w:val="20"/>
                <w:szCs w:val="20"/>
                <w:u w:val="single"/>
                <w:lang w:val="hr-HR" w:eastAsia="hr-HR"/>
              </w:rPr>
            </w:pPr>
            <w:r w:rsidRPr="00FC5948">
              <w:rPr>
                <w:rFonts w:ascii="Verdana" w:hAnsi="Verdana" w:cs="Arial"/>
                <w:bCs/>
                <w:color w:val="000000"/>
                <w:sz w:val="20"/>
                <w:szCs w:val="20"/>
                <w:u w:val="single"/>
                <w:lang w:val="hr-HR" w:eastAsia="hr-HR"/>
              </w:rPr>
              <w:t xml:space="preserve">Pomoći </w:t>
            </w:r>
            <w:r w:rsidRPr="00FC5948">
              <w:rPr>
                <w:rFonts w:ascii="Verdana" w:hAnsi="Verdana" w:cs="Arial"/>
                <w:b/>
                <w:color w:val="000000"/>
                <w:sz w:val="20"/>
                <w:szCs w:val="20"/>
                <w:u w:val="single"/>
                <w:lang w:val="hr-HR" w:eastAsia="hr-HR"/>
              </w:rPr>
              <w:t>(6.000,00)</w:t>
            </w:r>
          </w:p>
          <w:p w14:paraId="6FC0CD30" w14:textId="77777777" w:rsidR="007B31EB" w:rsidRPr="00FC5948" w:rsidRDefault="007B31EB" w:rsidP="006E6579">
            <w:pPr>
              <w:rPr>
                <w:rFonts w:ascii="Verdana" w:hAnsi="Verdana" w:cs="Arial"/>
                <w:bCs/>
                <w:color w:val="000000"/>
                <w:sz w:val="20"/>
                <w:szCs w:val="20"/>
                <w:lang w:val="hr-HR" w:eastAsia="hr-HR"/>
              </w:rPr>
            </w:pPr>
            <w:r w:rsidRPr="00FC5948">
              <w:rPr>
                <w:rFonts w:ascii="Verdana" w:hAnsi="Verdana" w:cs="Arial"/>
                <w:bCs/>
                <w:color w:val="000000"/>
                <w:sz w:val="20"/>
                <w:szCs w:val="20"/>
                <w:u w:val="single"/>
                <w:lang w:val="hr-HR" w:eastAsia="hr-HR"/>
              </w:rPr>
              <w:t>Višak prihoda (</w:t>
            </w:r>
            <w:r w:rsidRPr="00FC5948">
              <w:rPr>
                <w:rFonts w:ascii="Verdana" w:hAnsi="Verdana" w:cs="Arial"/>
                <w:b/>
                <w:color w:val="000000"/>
                <w:sz w:val="20"/>
                <w:szCs w:val="20"/>
                <w:u w:val="single"/>
                <w:lang w:val="hr-HR" w:eastAsia="hr-HR"/>
              </w:rPr>
              <w:t>17.300,00</w:t>
            </w:r>
            <w:r w:rsidRPr="00FC5948">
              <w:rPr>
                <w:rFonts w:ascii="Verdana" w:hAnsi="Verdana" w:cs="Arial"/>
                <w:bCs/>
                <w:color w:val="000000"/>
                <w:sz w:val="20"/>
                <w:szCs w:val="20"/>
                <w:u w:val="single"/>
                <w:lang w:val="hr-HR" w:eastAsia="hr-HR"/>
              </w:rPr>
              <w:t>)</w:t>
            </w:r>
          </w:p>
        </w:tc>
      </w:tr>
      <w:tr w:rsidR="007B31EB" w:rsidRPr="00FC5948" w14:paraId="1AE54780"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7A10A099" w14:textId="77777777" w:rsidR="007B31EB" w:rsidRPr="00FC5948" w:rsidRDefault="007B31EB" w:rsidP="006E6579">
            <w:pPr>
              <w:rPr>
                <w:rFonts w:ascii="Verdana" w:hAnsi="Verdana" w:cs="Arial"/>
                <w:b/>
                <w:bCs/>
                <w:color w:val="000000"/>
                <w:sz w:val="20"/>
                <w:szCs w:val="20"/>
                <w:lang w:val="hr-HR" w:eastAsia="hr-HR"/>
              </w:rPr>
            </w:pPr>
          </w:p>
        </w:tc>
        <w:tc>
          <w:tcPr>
            <w:tcW w:w="7193" w:type="dxa"/>
            <w:gridSpan w:val="2"/>
            <w:tcBorders>
              <w:top w:val="single" w:sz="4" w:space="0" w:color="auto"/>
              <w:left w:val="nil"/>
              <w:bottom w:val="single" w:sz="4" w:space="0" w:color="auto"/>
              <w:right w:val="single" w:sz="4" w:space="0" w:color="auto"/>
            </w:tcBorders>
            <w:shd w:val="clear" w:color="auto" w:fill="auto"/>
            <w:vAlign w:val="center"/>
          </w:tcPr>
          <w:p w14:paraId="6AEDFDD3" w14:textId="77777777" w:rsidR="007B31EB" w:rsidRPr="00FC5948" w:rsidRDefault="007B31EB" w:rsidP="007B31EB">
            <w:pPr>
              <w:jc w:val="left"/>
              <w:rPr>
                <w:rFonts w:ascii="Verdana" w:hAnsi="Verdana" w:cs="Arial"/>
                <w:b/>
                <w:color w:val="000000"/>
                <w:sz w:val="20"/>
                <w:szCs w:val="20"/>
                <w:lang w:val="hr-HR" w:eastAsia="hr-HR"/>
              </w:rPr>
            </w:pPr>
            <w:r w:rsidRPr="00FC5948">
              <w:rPr>
                <w:rFonts w:ascii="Verdana" w:hAnsi="Verdana" w:cs="Arial"/>
                <w:b/>
                <w:color w:val="000000"/>
                <w:sz w:val="20"/>
                <w:szCs w:val="20"/>
                <w:lang w:val="hr-HR" w:eastAsia="hr-HR"/>
              </w:rPr>
              <w:t>Građevine i uređaji javne namjene</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F6563"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single" w:sz="4" w:space="0" w:color="auto"/>
              <w:left w:val="single" w:sz="4" w:space="0" w:color="auto"/>
              <w:bottom w:val="single" w:sz="4" w:space="0" w:color="auto"/>
              <w:right w:val="single" w:sz="4" w:space="0" w:color="auto"/>
            </w:tcBorders>
            <w:vAlign w:val="center"/>
          </w:tcPr>
          <w:p w14:paraId="005169CD"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4E5480FD"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0ADC122D" w14:textId="77777777" w:rsidTr="00D6751E">
        <w:trPr>
          <w:trHeight w:val="511"/>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8F4B657"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0F041454" w14:textId="77777777" w:rsidR="007B31EB" w:rsidRPr="00FC5948" w:rsidRDefault="007B31EB" w:rsidP="006E6579">
            <w:pPr>
              <w:rPr>
                <w:rFonts w:ascii="Verdana" w:hAnsi="Verdana" w:cs="Arial"/>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2A8CA37F"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Izgradnja kampa – radovi i konzultantske usluge (R0132-0, R0134-0 i R0134)</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915D3" w14:textId="77777777" w:rsidR="007B31EB" w:rsidRPr="00FC5948" w:rsidRDefault="007B31EB" w:rsidP="006E6579">
            <w:pPr>
              <w:rPr>
                <w:rFonts w:ascii="Verdana" w:hAnsi="Verdana" w:cs="Arial"/>
                <w:color w:val="000000"/>
                <w:sz w:val="20"/>
                <w:szCs w:val="20"/>
                <w:lang w:val="hr-HR" w:eastAsia="hr-HR"/>
              </w:rPr>
            </w:pPr>
          </w:p>
          <w:p w14:paraId="0A7745ED"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23.300,00</w:t>
            </w:r>
          </w:p>
          <w:p w14:paraId="1CC25BC2"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single" w:sz="4" w:space="0" w:color="auto"/>
              <w:left w:val="single" w:sz="4" w:space="0" w:color="auto"/>
              <w:bottom w:val="single" w:sz="4" w:space="0" w:color="auto"/>
              <w:right w:val="single" w:sz="4" w:space="0" w:color="auto"/>
            </w:tcBorders>
            <w:vAlign w:val="center"/>
          </w:tcPr>
          <w:p w14:paraId="6746DFF7"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22.728,77</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250AF34E"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4.0. Višak prihoda </w:t>
            </w:r>
            <w:r w:rsidRPr="00FC5948">
              <w:rPr>
                <w:rFonts w:ascii="Verdana" w:hAnsi="Verdana" w:cs="Arial"/>
                <w:color w:val="000000"/>
                <w:sz w:val="20"/>
                <w:szCs w:val="20"/>
                <w:u w:val="single"/>
                <w:lang w:val="hr-HR" w:eastAsia="hr-HR"/>
              </w:rPr>
              <w:t>(17.253,96)</w:t>
            </w:r>
          </w:p>
          <w:p w14:paraId="3024B261"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5.1.Pomoći </w:t>
            </w:r>
            <w:r w:rsidRPr="00FC5948">
              <w:rPr>
                <w:rFonts w:ascii="Verdana" w:hAnsi="Verdana" w:cs="Arial"/>
                <w:b/>
                <w:bCs/>
                <w:color w:val="000000"/>
                <w:sz w:val="20"/>
                <w:szCs w:val="20"/>
                <w:u w:val="single"/>
                <w:lang w:val="hr-HR" w:eastAsia="hr-HR"/>
              </w:rPr>
              <w:t>(5.474,81</w:t>
            </w:r>
            <w:r w:rsidRPr="00FC5948">
              <w:rPr>
                <w:rFonts w:ascii="Verdana" w:hAnsi="Verdana" w:cs="Arial"/>
                <w:color w:val="000000"/>
                <w:sz w:val="20"/>
                <w:szCs w:val="20"/>
                <w:u w:val="single"/>
                <w:lang w:val="hr-HR" w:eastAsia="hr-HR"/>
              </w:rPr>
              <w:t>)</w:t>
            </w:r>
          </w:p>
        </w:tc>
      </w:tr>
      <w:tr w:rsidR="007B31EB" w:rsidRPr="00FC5948" w14:paraId="72D799B3" w14:textId="77777777" w:rsidTr="00D6751E">
        <w:trPr>
          <w:trHeight w:val="352"/>
        </w:trPr>
        <w:tc>
          <w:tcPr>
            <w:tcW w:w="894" w:type="dxa"/>
            <w:tcBorders>
              <w:top w:val="single" w:sz="4" w:space="0" w:color="auto"/>
              <w:left w:val="single" w:sz="4" w:space="0" w:color="auto"/>
              <w:bottom w:val="nil"/>
              <w:right w:val="single" w:sz="4" w:space="0" w:color="auto"/>
            </w:tcBorders>
            <w:shd w:val="clear" w:color="auto" w:fill="auto"/>
            <w:vAlign w:val="center"/>
          </w:tcPr>
          <w:p w14:paraId="37B20125" w14:textId="77777777" w:rsidR="007B31EB" w:rsidRPr="00FC5948" w:rsidRDefault="007B31EB" w:rsidP="006E6579">
            <w:pPr>
              <w:rPr>
                <w:rFonts w:ascii="Verdana" w:hAnsi="Verdana" w:cs="Arial"/>
                <w:b/>
                <w:bCs/>
                <w:color w:val="000000"/>
                <w:sz w:val="20"/>
                <w:szCs w:val="20"/>
                <w:lang w:val="hr-HR" w:eastAsia="hr-HR"/>
              </w:rPr>
            </w:pPr>
          </w:p>
        </w:tc>
        <w:tc>
          <w:tcPr>
            <w:tcW w:w="7193" w:type="dxa"/>
            <w:gridSpan w:val="2"/>
            <w:tcBorders>
              <w:top w:val="single" w:sz="4" w:space="0" w:color="auto"/>
              <w:left w:val="single" w:sz="4" w:space="0" w:color="auto"/>
              <w:right w:val="single" w:sz="4" w:space="0" w:color="auto"/>
            </w:tcBorders>
            <w:shd w:val="clear" w:color="auto" w:fill="auto"/>
            <w:vAlign w:val="center"/>
          </w:tcPr>
          <w:p w14:paraId="42E2B624"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Groblja</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26AC8"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single" w:sz="4" w:space="0" w:color="auto"/>
              <w:left w:val="single" w:sz="4" w:space="0" w:color="auto"/>
              <w:bottom w:val="single" w:sz="4" w:space="0" w:color="auto"/>
              <w:right w:val="single" w:sz="4" w:space="0" w:color="auto"/>
            </w:tcBorders>
            <w:vAlign w:val="center"/>
          </w:tcPr>
          <w:p w14:paraId="56773D1E"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37708629"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42A83440"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54305AD1"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5E18E841"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7C92E7C4"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Uređenje groblja i pratećih objekata (R0079)</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24875"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048" w:type="dxa"/>
            <w:tcBorders>
              <w:top w:val="single" w:sz="4" w:space="0" w:color="auto"/>
              <w:left w:val="single" w:sz="4" w:space="0" w:color="auto"/>
              <w:bottom w:val="single" w:sz="4" w:space="0" w:color="auto"/>
              <w:right w:val="single" w:sz="4" w:space="0" w:color="auto"/>
            </w:tcBorders>
            <w:vAlign w:val="center"/>
          </w:tcPr>
          <w:p w14:paraId="60328CE4"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0E53DF3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w:t>
            </w:r>
          </w:p>
        </w:tc>
      </w:tr>
      <w:tr w:rsidR="007B31EB" w:rsidRPr="00FC5948" w14:paraId="1B9DC744"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9E95636"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4.</w:t>
            </w:r>
          </w:p>
        </w:tc>
        <w:tc>
          <w:tcPr>
            <w:tcW w:w="7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D4317"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Građevine komunalne infrastrukture koje će se rekonstruirati i način rekonstrukcije</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38B4C"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1.075.416,94</w:t>
            </w:r>
          </w:p>
        </w:tc>
        <w:tc>
          <w:tcPr>
            <w:tcW w:w="2048" w:type="dxa"/>
            <w:tcBorders>
              <w:top w:val="single" w:sz="4" w:space="0" w:color="auto"/>
              <w:left w:val="single" w:sz="4" w:space="0" w:color="auto"/>
              <w:bottom w:val="single" w:sz="4" w:space="0" w:color="auto"/>
              <w:right w:val="single" w:sz="4" w:space="0" w:color="auto"/>
            </w:tcBorders>
            <w:vAlign w:val="center"/>
          </w:tcPr>
          <w:p w14:paraId="79A39016"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1.073.225,43</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12DBA603"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5.1. Pomoći </w:t>
            </w:r>
            <w:r w:rsidRPr="00FC5948">
              <w:rPr>
                <w:rFonts w:ascii="Verdana" w:hAnsi="Verdana" w:cs="Arial"/>
                <w:b/>
                <w:bCs/>
                <w:color w:val="000000"/>
                <w:sz w:val="20"/>
                <w:szCs w:val="20"/>
                <w:lang w:val="hr-HR" w:eastAsia="hr-HR"/>
              </w:rPr>
              <w:t>(</w:t>
            </w:r>
            <w:r w:rsidRPr="00FC5948">
              <w:rPr>
                <w:rFonts w:ascii="Verdana" w:hAnsi="Verdana" w:cs="Arial"/>
                <w:b/>
                <w:bCs/>
                <w:color w:val="000000"/>
                <w:sz w:val="20"/>
                <w:szCs w:val="20"/>
                <w:u w:val="single"/>
                <w:lang w:val="hr-HR" w:eastAsia="hr-HR"/>
              </w:rPr>
              <w:t>953.751,69)</w:t>
            </w:r>
            <w:r w:rsidRPr="00FC5948">
              <w:rPr>
                <w:rFonts w:ascii="Verdana" w:hAnsi="Verdana" w:cs="Arial"/>
                <w:color w:val="000000"/>
                <w:sz w:val="20"/>
                <w:szCs w:val="20"/>
                <w:lang w:val="hr-HR" w:eastAsia="hr-HR"/>
              </w:rPr>
              <w:t xml:space="preserve"> </w:t>
            </w:r>
          </w:p>
          <w:p w14:paraId="0F7C8B0C"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color w:val="000000"/>
                <w:sz w:val="20"/>
                <w:szCs w:val="20"/>
                <w:lang w:val="hr-HR" w:eastAsia="hr-HR"/>
              </w:rPr>
              <w:t xml:space="preserve">4.0. Višak prohoda </w:t>
            </w:r>
            <w:r w:rsidRPr="00FC5948">
              <w:rPr>
                <w:rFonts w:ascii="Verdana" w:hAnsi="Verdana" w:cs="Arial"/>
                <w:b/>
                <w:bCs/>
                <w:color w:val="000000"/>
                <w:sz w:val="20"/>
                <w:szCs w:val="20"/>
                <w:lang w:val="hr-HR" w:eastAsia="hr-HR"/>
              </w:rPr>
              <w:t>(</w:t>
            </w:r>
            <w:r w:rsidRPr="00FC5948">
              <w:rPr>
                <w:rFonts w:ascii="Verdana" w:hAnsi="Verdana" w:cs="Arial"/>
                <w:b/>
                <w:bCs/>
                <w:color w:val="000000"/>
                <w:sz w:val="20"/>
                <w:szCs w:val="20"/>
                <w:u w:val="single"/>
                <w:lang w:val="hr-HR" w:eastAsia="hr-HR"/>
              </w:rPr>
              <w:t>34.025,74</w:t>
            </w:r>
            <w:r w:rsidRPr="00FC5948">
              <w:rPr>
                <w:rFonts w:ascii="Verdana" w:hAnsi="Verdana" w:cs="Arial"/>
                <w:b/>
                <w:bCs/>
                <w:color w:val="000000"/>
                <w:sz w:val="20"/>
                <w:szCs w:val="20"/>
                <w:lang w:val="hr-HR" w:eastAsia="hr-HR"/>
              </w:rPr>
              <w:t>)</w:t>
            </w:r>
          </w:p>
          <w:p w14:paraId="37EF098D"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color w:val="000000"/>
                <w:sz w:val="20"/>
                <w:szCs w:val="20"/>
                <w:lang w:val="hr-HR" w:eastAsia="hr-HR"/>
              </w:rPr>
              <w:lastRenderedPageBreak/>
              <w:t xml:space="preserve">4.1. Prihodi za posebne namjene </w:t>
            </w:r>
            <w:r w:rsidRPr="00FC5948">
              <w:rPr>
                <w:rFonts w:ascii="Verdana" w:hAnsi="Verdana" w:cs="Arial"/>
                <w:b/>
                <w:bCs/>
                <w:color w:val="000000"/>
                <w:sz w:val="20"/>
                <w:szCs w:val="20"/>
                <w:lang w:val="hr-HR" w:eastAsia="hr-HR"/>
              </w:rPr>
              <w:t>(</w:t>
            </w:r>
            <w:r w:rsidRPr="00FC5948">
              <w:rPr>
                <w:rFonts w:ascii="Verdana" w:hAnsi="Verdana" w:cs="Arial"/>
                <w:b/>
                <w:bCs/>
                <w:color w:val="000000"/>
                <w:sz w:val="20"/>
                <w:szCs w:val="20"/>
                <w:u w:val="single"/>
                <w:lang w:val="hr-HR" w:eastAsia="hr-HR"/>
              </w:rPr>
              <w:t>13.521,14</w:t>
            </w:r>
            <w:r w:rsidRPr="00FC5948">
              <w:rPr>
                <w:rFonts w:ascii="Verdana" w:hAnsi="Verdana" w:cs="Arial"/>
                <w:b/>
                <w:bCs/>
                <w:color w:val="000000"/>
                <w:sz w:val="20"/>
                <w:szCs w:val="20"/>
                <w:lang w:val="hr-HR" w:eastAsia="hr-HR"/>
              </w:rPr>
              <w:t>)</w:t>
            </w:r>
          </w:p>
          <w:p w14:paraId="684E36EB"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1.1. Opći prihodi i primici </w:t>
            </w:r>
            <w:r w:rsidRPr="00FC5948">
              <w:rPr>
                <w:rFonts w:ascii="Verdana" w:hAnsi="Verdana" w:cs="Arial"/>
                <w:b/>
                <w:bCs/>
                <w:color w:val="000000"/>
                <w:sz w:val="20"/>
                <w:szCs w:val="20"/>
                <w:lang w:val="hr-HR" w:eastAsia="hr-HR"/>
              </w:rPr>
              <w:t>(</w:t>
            </w:r>
            <w:r w:rsidRPr="00FC5948">
              <w:rPr>
                <w:rFonts w:ascii="Verdana" w:hAnsi="Verdana" w:cs="Arial"/>
                <w:b/>
                <w:bCs/>
                <w:color w:val="000000"/>
                <w:sz w:val="20"/>
                <w:szCs w:val="20"/>
                <w:u w:val="single"/>
                <w:lang w:val="hr-HR" w:eastAsia="hr-HR"/>
              </w:rPr>
              <w:t>72.926,86</w:t>
            </w:r>
            <w:r w:rsidRPr="00FC5948">
              <w:rPr>
                <w:rFonts w:ascii="Verdana" w:hAnsi="Verdana" w:cs="Arial"/>
                <w:color w:val="000000"/>
                <w:sz w:val="20"/>
                <w:szCs w:val="20"/>
                <w:u w:val="single"/>
                <w:lang w:val="hr-HR" w:eastAsia="hr-HR"/>
              </w:rPr>
              <w:t>)</w:t>
            </w:r>
          </w:p>
        </w:tc>
      </w:tr>
      <w:tr w:rsidR="007B31EB" w:rsidRPr="00FC5948" w14:paraId="4EEE5FFD"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0EF232C7" w14:textId="77777777" w:rsidR="007B31EB" w:rsidRPr="00FC5948" w:rsidRDefault="007B31EB" w:rsidP="006E6579">
            <w:pPr>
              <w:rPr>
                <w:rFonts w:ascii="Verdana" w:hAnsi="Verdana" w:cs="Arial"/>
                <w:b/>
                <w:bCs/>
                <w:color w:val="000000"/>
                <w:sz w:val="20"/>
                <w:szCs w:val="20"/>
                <w:lang w:val="hr-HR" w:eastAsia="hr-HR"/>
              </w:rPr>
            </w:pPr>
          </w:p>
        </w:tc>
        <w:tc>
          <w:tcPr>
            <w:tcW w:w="7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2C32C"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Nerazvrstane ceste</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668BF" w14:textId="77777777" w:rsidR="007B31EB" w:rsidRPr="00FC5948" w:rsidRDefault="007B31EB" w:rsidP="006E6579">
            <w:pPr>
              <w:rPr>
                <w:rFonts w:ascii="Verdana" w:hAnsi="Verdana" w:cs="Arial"/>
                <w:color w:val="000000"/>
                <w:sz w:val="20"/>
                <w:szCs w:val="20"/>
                <w:lang w:val="hr-HR" w:eastAsia="hr-HR"/>
              </w:rPr>
            </w:pPr>
          </w:p>
        </w:tc>
        <w:tc>
          <w:tcPr>
            <w:tcW w:w="2048" w:type="dxa"/>
            <w:tcBorders>
              <w:top w:val="single" w:sz="4" w:space="0" w:color="auto"/>
              <w:left w:val="single" w:sz="4" w:space="0" w:color="auto"/>
              <w:bottom w:val="single" w:sz="4" w:space="0" w:color="auto"/>
              <w:right w:val="single" w:sz="4" w:space="0" w:color="auto"/>
            </w:tcBorders>
            <w:vAlign w:val="center"/>
          </w:tcPr>
          <w:p w14:paraId="7EFD214E"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4FF396D6"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4FB74D36"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9E55B5B"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5EEE81DB"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7EF8998D"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Izvanredno održavanje cestovnog propusta na potoku Jaševica (R0143-1 i R0143-0)</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7C51D"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116.798,41</w:t>
            </w:r>
          </w:p>
        </w:tc>
        <w:tc>
          <w:tcPr>
            <w:tcW w:w="2048" w:type="dxa"/>
            <w:tcBorders>
              <w:top w:val="single" w:sz="4" w:space="0" w:color="auto"/>
              <w:left w:val="single" w:sz="4" w:space="0" w:color="auto"/>
              <w:bottom w:val="single" w:sz="4" w:space="0" w:color="auto"/>
              <w:right w:val="single" w:sz="4" w:space="0" w:color="auto"/>
            </w:tcBorders>
            <w:vAlign w:val="center"/>
          </w:tcPr>
          <w:p w14:paraId="6AC1ABFF"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116.798,41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22F033E6"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5.1. Pomoći </w:t>
            </w:r>
            <w:r w:rsidRPr="00FC5948">
              <w:rPr>
                <w:rFonts w:ascii="Verdana" w:hAnsi="Verdana" w:cs="Arial"/>
                <w:color w:val="000000"/>
                <w:sz w:val="20"/>
                <w:szCs w:val="20"/>
                <w:u w:val="single"/>
                <w:lang w:val="hr-HR" w:eastAsia="hr-HR"/>
              </w:rPr>
              <w:t>(82.772,67)</w:t>
            </w:r>
            <w:r w:rsidRPr="00FC5948">
              <w:rPr>
                <w:rFonts w:ascii="Verdana" w:hAnsi="Verdana" w:cs="Arial"/>
                <w:color w:val="000000"/>
                <w:sz w:val="20"/>
                <w:szCs w:val="20"/>
                <w:lang w:val="hr-HR" w:eastAsia="hr-HR"/>
              </w:rPr>
              <w:t xml:space="preserve"> </w:t>
            </w:r>
          </w:p>
          <w:p w14:paraId="7403C55C"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4.0. Višak prohoda (</w:t>
            </w:r>
            <w:r w:rsidRPr="00FC5948">
              <w:rPr>
                <w:rFonts w:ascii="Verdana" w:hAnsi="Verdana" w:cs="Arial"/>
                <w:color w:val="000000"/>
                <w:sz w:val="20"/>
                <w:szCs w:val="20"/>
                <w:u w:val="single"/>
                <w:lang w:val="hr-HR" w:eastAsia="hr-HR"/>
              </w:rPr>
              <w:t>34.025,74)</w:t>
            </w:r>
          </w:p>
        </w:tc>
      </w:tr>
      <w:tr w:rsidR="007B31EB" w:rsidRPr="00FC5948" w14:paraId="241DEC9C"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619F4F2"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6CD6CA11"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0712EC6F"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Sanacija cestovnog klizišta u Banskom Kovačevcu – radovi i dokumentacija (R0143-2 i R0132)</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51458"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156.938,43</w:t>
            </w:r>
          </w:p>
        </w:tc>
        <w:tc>
          <w:tcPr>
            <w:tcW w:w="2048" w:type="dxa"/>
            <w:tcBorders>
              <w:top w:val="single" w:sz="4" w:space="0" w:color="auto"/>
              <w:left w:val="single" w:sz="4" w:space="0" w:color="auto"/>
              <w:bottom w:val="single" w:sz="4" w:space="0" w:color="auto"/>
              <w:right w:val="single" w:sz="4" w:space="0" w:color="auto"/>
            </w:tcBorders>
            <w:vAlign w:val="center"/>
          </w:tcPr>
          <w:p w14:paraId="69EA72BF"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156.938,43</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240F01D"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 (</w:t>
            </w:r>
            <w:r w:rsidRPr="00FC5948">
              <w:rPr>
                <w:rFonts w:ascii="Verdana" w:hAnsi="Verdana" w:cs="Arial"/>
                <w:color w:val="000000"/>
                <w:sz w:val="20"/>
                <w:szCs w:val="20"/>
                <w:u w:val="single"/>
                <w:lang w:val="hr-HR" w:eastAsia="hr-HR"/>
              </w:rPr>
              <w:t>143.417,29)</w:t>
            </w:r>
          </w:p>
          <w:p w14:paraId="7048637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4.1. Prihodi za posebne namjene </w:t>
            </w:r>
            <w:r w:rsidRPr="00FC5948">
              <w:rPr>
                <w:rFonts w:ascii="Verdana" w:hAnsi="Verdana" w:cs="Arial"/>
                <w:color w:val="000000"/>
                <w:sz w:val="20"/>
                <w:szCs w:val="20"/>
                <w:u w:val="single"/>
                <w:lang w:val="hr-HR" w:eastAsia="hr-HR"/>
              </w:rPr>
              <w:t>(13.521,14)</w:t>
            </w:r>
          </w:p>
        </w:tc>
      </w:tr>
      <w:tr w:rsidR="007B31EB" w:rsidRPr="00FC5948" w14:paraId="5A7AB9CA"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B0ADEAF"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5B0DBA63"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38B44780"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Rekonstrukcija nerazvrstane ceste (Ulica sv. Antuna) (R0146)</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7C3AD"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1.000,00</w:t>
            </w:r>
          </w:p>
        </w:tc>
        <w:tc>
          <w:tcPr>
            <w:tcW w:w="2048" w:type="dxa"/>
            <w:tcBorders>
              <w:top w:val="single" w:sz="4" w:space="0" w:color="auto"/>
              <w:left w:val="single" w:sz="4" w:space="0" w:color="auto"/>
              <w:bottom w:val="single" w:sz="4" w:space="0" w:color="auto"/>
              <w:right w:val="single" w:sz="4" w:space="0" w:color="auto"/>
            </w:tcBorders>
            <w:vAlign w:val="center"/>
          </w:tcPr>
          <w:p w14:paraId="4B8ABD4E"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248D441C"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r>
      <w:tr w:rsidR="007B31EB" w:rsidRPr="00FC5948" w14:paraId="4DADCA09"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1366F7F"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1060314F"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555052D4"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Sanacija nerazvrstane ceste Novo Selo Lasinjsko NC NS-11 I. odvojak (R0145-2)</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67286"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188.698,66</w:t>
            </w:r>
          </w:p>
        </w:tc>
        <w:tc>
          <w:tcPr>
            <w:tcW w:w="2048" w:type="dxa"/>
            <w:tcBorders>
              <w:top w:val="single" w:sz="4" w:space="0" w:color="auto"/>
              <w:left w:val="single" w:sz="4" w:space="0" w:color="auto"/>
              <w:bottom w:val="single" w:sz="4" w:space="0" w:color="auto"/>
              <w:right w:val="single" w:sz="4" w:space="0" w:color="auto"/>
            </w:tcBorders>
            <w:vAlign w:val="center"/>
          </w:tcPr>
          <w:p w14:paraId="11E43A8D"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188.698,66</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7BA6EBB7"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 (188.698,66)</w:t>
            </w:r>
          </w:p>
        </w:tc>
      </w:tr>
      <w:tr w:rsidR="007B31EB" w:rsidRPr="00FC5948" w14:paraId="201E72EE"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F2C8D2B"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0B30728E"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5CA77372"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Sanacija nerazvrstane ceste u naselju Crna Draga</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4CFA8"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610.789,93</w:t>
            </w:r>
          </w:p>
        </w:tc>
        <w:tc>
          <w:tcPr>
            <w:tcW w:w="2048" w:type="dxa"/>
            <w:tcBorders>
              <w:top w:val="single" w:sz="4" w:space="0" w:color="auto"/>
              <w:left w:val="single" w:sz="4" w:space="0" w:color="auto"/>
              <w:bottom w:val="single" w:sz="4" w:space="0" w:color="auto"/>
              <w:right w:val="single" w:sz="4" w:space="0" w:color="auto"/>
            </w:tcBorders>
            <w:vAlign w:val="center"/>
          </w:tcPr>
          <w:p w14:paraId="169F2172"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610.789,93</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71D2DBD7"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5.1. Pomoći </w:t>
            </w:r>
            <w:r w:rsidRPr="00FC5948">
              <w:rPr>
                <w:rFonts w:ascii="Verdana" w:hAnsi="Verdana" w:cs="Arial"/>
                <w:color w:val="000000"/>
                <w:sz w:val="20"/>
                <w:szCs w:val="20"/>
                <w:u w:val="single"/>
                <w:lang w:val="hr-HR" w:eastAsia="hr-HR"/>
              </w:rPr>
              <w:t>(538.322,30)</w:t>
            </w:r>
          </w:p>
          <w:p w14:paraId="4148C79C"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1.1. Opći prihodi i primici </w:t>
            </w:r>
            <w:r w:rsidRPr="00FC5948">
              <w:rPr>
                <w:rFonts w:ascii="Verdana" w:hAnsi="Verdana" w:cs="Arial"/>
                <w:color w:val="000000"/>
                <w:sz w:val="20"/>
                <w:szCs w:val="20"/>
                <w:u w:val="single"/>
                <w:lang w:val="hr-HR" w:eastAsia="hr-HR"/>
              </w:rPr>
              <w:t>(72.467,63)</w:t>
            </w:r>
          </w:p>
        </w:tc>
      </w:tr>
      <w:tr w:rsidR="007B31EB" w:rsidRPr="00FC5948" w14:paraId="203D5BE3"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B2BE456" w14:textId="77777777" w:rsidR="007B31EB" w:rsidRPr="00FC5948" w:rsidRDefault="007B31EB" w:rsidP="006E6579">
            <w:pPr>
              <w:rPr>
                <w:rFonts w:ascii="Verdana" w:hAnsi="Verdana" w:cs="Arial"/>
                <w:b/>
                <w:bCs/>
                <w:color w:val="000000"/>
                <w:sz w:val="20"/>
                <w:szCs w:val="20"/>
                <w:lang w:val="hr-HR" w:eastAsia="hr-HR"/>
              </w:rPr>
            </w:pPr>
          </w:p>
        </w:tc>
        <w:tc>
          <w:tcPr>
            <w:tcW w:w="7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382D8"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Građevine i uređaji javne namjene</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F7CDF" w14:textId="77777777" w:rsidR="007B31EB" w:rsidRPr="00FC5948" w:rsidRDefault="007B31EB" w:rsidP="006E6579">
            <w:pPr>
              <w:jc w:val="center"/>
              <w:rPr>
                <w:rFonts w:ascii="Verdana" w:hAnsi="Verdana" w:cs="Arial"/>
                <w:color w:val="000000"/>
                <w:sz w:val="20"/>
                <w:szCs w:val="20"/>
                <w:lang w:val="hr-HR" w:eastAsia="hr-HR"/>
              </w:rPr>
            </w:pPr>
          </w:p>
        </w:tc>
        <w:tc>
          <w:tcPr>
            <w:tcW w:w="2048" w:type="dxa"/>
            <w:tcBorders>
              <w:top w:val="single" w:sz="4" w:space="0" w:color="auto"/>
              <w:left w:val="single" w:sz="4" w:space="0" w:color="auto"/>
              <w:bottom w:val="single" w:sz="4" w:space="0" w:color="auto"/>
              <w:right w:val="single" w:sz="4" w:space="0" w:color="auto"/>
            </w:tcBorders>
            <w:vAlign w:val="center"/>
          </w:tcPr>
          <w:p w14:paraId="6F066022" w14:textId="77777777" w:rsidR="007B31EB" w:rsidRPr="00FC5948" w:rsidRDefault="007B31EB" w:rsidP="006E6579">
            <w:pPr>
              <w:jc w:val="center"/>
              <w:rPr>
                <w:rFonts w:ascii="Verdana" w:hAnsi="Verdana" w:cs="Arial"/>
                <w:color w:val="000000"/>
                <w:sz w:val="20"/>
                <w:szCs w:val="20"/>
                <w:lang w:val="hr-HR" w:eastAsia="hr-HR"/>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2A2F27C" w14:textId="77777777" w:rsidR="007B31EB" w:rsidRPr="00FC5948" w:rsidRDefault="007B31EB" w:rsidP="006E6579">
            <w:pPr>
              <w:rPr>
                <w:rFonts w:ascii="Verdana" w:hAnsi="Verdana" w:cs="Arial"/>
                <w:color w:val="000000"/>
                <w:sz w:val="20"/>
                <w:szCs w:val="20"/>
                <w:lang w:val="hr-HR" w:eastAsia="hr-HR"/>
              </w:rPr>
            </w:pPr>
          </w:p>
        </w:tc>
      </w:tr>
      <w:tr w:rsidR="007B31EB" w:rsidRPr="00FC5948" w14:paraId="7E46BFE3"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CFAC8F6" w14:textId="77777777" w:rsidR="007B31EB" w:rsidRPr="00FC5948" w:rsidRDefault="007B31EB" w:rsidP="006E6579">
            <w:pPr>
              <w:rPr>
                <w:rFonts w:ascii="Verdana" w:hAnsi="Verdana" w:cs="Arial"/>
                <w:b/>
                <w:bCs/>
                <w:color w:val="000000"/>
                <w:sz w:val="20"/>
                <w:szCs w:val="20"/>
                <w:lang w:val="hr-HR" w:eastAsia="hr-HR"/>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6BFC79BA" w14:textId="77777777" w:rsidR="007B31EB" w:rsidRPr="00FC5948" w:rsidRDefault="007B31EB" w:rsidP="006E6579">
            <w:pPr>
              <w:rPr>
                <w:rFonts w:ascii="Verdana" w:hAnsi="Verdana" w:cs="Arial"/>
                <w:b/>
                <w:bCs/>
                <w:color w:val="000000"/>
                <w:sz w:val="20"/>
                <w:szCs w:val="20"/>
                <w:lang w:val="hr-HR" w:eastAsia="hr-HR"/>
              </w:rPr>
            </w:pPr>
          </w:p>
        </w:tc>
        <w:tc>
          <w:tcPr>
            <w:tcW w:w="5405" w:type="dxa"/>
            <w:tcBorders>
              <w:top w:val="single" w:sz="4" w:space="0" w:color="auto"/>
              <w:left w:val="single" w:sz="4" w:space="0" w:color="auto"/>
              <w:bottom w:val="single" w:sz="4" w:space="0" w:color="auto"/>
              <w:right w:val="single" w:sz="4" w:space="0" w:color="auto"/>
            </w:tcBorders>
            <w:shd w:val="clear" w:color="auto" w:fill="auto"/>
            <w:vAlign w:val="center"/>
          </w:tcPr>
          <w:p w14:paraId="4FD6D838"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Rekonstrukcija zgrade DVD-a Desno Sredičko (R0151)</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1BBBB"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048" w:type="dxa"/>
            <w:tcBorders>
              <w:top w:val="single" w:sz="4" w:space="0" w:color="auto"/>
              <w:left w:val="single" w:sz="4" w:space="0" w:color="auto"/>
              <w:bottom w:val="single" w:sz="4" w:space="0" w:color="auto"/>
              <w:right w:val="single" w:sz="4" w:space="0" w:color="auto"/>
            </w:tcBorders>
            <w:vAlign w:val="center"/>
          </w:tcPr>
          <w:p w14:paraId="0EFBB12E"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8C8E6A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5.1. Pomoći</w:t>
            </w:r>
          </w:p>
        </w:tc>
      </w:tr>
      <w:tr w:rsidR="007B31EB" w:rsidRPr="00FC5948" w14:paraId="0B6F84CE" w14:textId="77777777" w:rsidTr="00D6751E">
        <w:trPr>
          <w:trHeight w:val="387"/>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C6498"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56EC023E"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w:t>
            </w:r>
          </w:p>
        </w:tc>
        <w:tc>
          <w:tcPr>
            <w:tcW w:w="5405" w:type="dxa"/>
            <w:tcBorders>
              <w:top w:val="single" w:sz="4" w:space="0" w:color="auto"/>
              <w:left w:val="nil"/>
              <w:bottom w:val="single" w:sz="4" w:space="0" w:color="auto"/>
              <w:right w:val="single" w:sz="4" w:space="0" w:color="auto"/>
            </w:tcBorders>
            <w:shd w:val="clear" w:color="auto" w:fill="auto"/>
            <w:vAlign w:val="center"/>
            <w:hideMark/>
          </w:tcPr>
          <w:p w14:paraId="371EFB6F" w14:textId="77777777" w:rsidR="007B31EB" w:rsidRPr="00FC5948" w:rsidRDefault="007B31EB" w:rsidP="007B31EB">
            <w:pPr>
              <w:jc w:val="left"/>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 xml:space="preserve">SVEUKUPNO: </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14:paraId="3AA0B547" w14:textId="77777777" w:rsidR="007B31EB" w:rsidRPr="00FC5948" w:rsidRDefault="007B31EB" w:rsidP="006E6579">
            <w:pPr>
              <w:rPr>
                <w:rFonts w:ascii="Verdana" w:hAnsi="Verdana" w:cs="Arial"/>
                <w:b/>
                <w:bCs/>
                <w:color w:val="002060"/>
                <w:sz w:val="20"/>
                <w:szCs w:val="20"/>
                <w:lang w:val="hr-HR" w:eastAsia="hr-HR"/>
              </w:rPr>
            </w:pPr>
            <w:r w:rsidRPr="00FC5948">
              <w:rPr>
                <w:rFonts w:ascii="Verdana" w:hAnsi="Verdana" w:cs="Arial"/>
                <w:b/>
                <w:bCs/>
                <w:color w:val="002060"/>
                <w:sz w:val="20"/>
                <w:szCs w:val="20"/>
                <w:lang w:val="hr-HR" w:eastAsia="hr-HR"/>
              </w:rPr>
              <w:t>1.307.087,21</w:t>
            </w:r>
          </w:p>
        </w:tc>
        <w:tc>
          <w:tcPr>
            <w:tcW w:w="2048" w:type="dxa"/>
            <w:tcBorders>
              <w:top w:val="single" w:sz="4" w:space="0" w:color="auto"/>
              <w:left w:val="single" w:sz="4" w:space="0" w:color="auto"/>
              <w:bottom w:val="single" w:sz="4" w:space="0" w:color="auto"/>
              <w:right w:val="single" w:sz="4" w:space="0" w:color="auto"/>
            </w:tcBorders>
            <w:vAlign w:val="center"/>
          </w:tcPr>
          <w:p w14:paraId="42574A79" w14:textId="77777777" w:rsidR="007B31EB" w:rsidRPr="00FC5948" w:rsidRDefault="007B31EB" w:rsidP="006E6579">
            <w:pPr>
              <w:jc w:val="center"/>
              <w:rPr>
                <w:rFonts w:ascii="Verdana" w:hAnsi="Verdana" w:cs="Arial"/>
                <w:b/>
                <w:bCs/>
                <w:color w:val="002060"/>
                <w:sz w:val="20"/>
                <w:szCs w:val="20"/>
                <w:lang w:val="hr-HR" w:eastAsia="hr-HR"/>
              </w:rPr>
            </w:pPr>
            <w:r w:rsidRPr="00FC5948">
              <w:rPr>
                <w:rFonts w:ascii="Verdana" w:hAnsi="Verdana" w:cs="Arial"/>
                <w:b/>
                <w:bCs/>
                <w:color w:val="002060"/>
                <w:sz w:val="20"/>
                <w:szCs w:val="20"/>
                <w:lang w:val="hr-HR" w:eastAsia="hr-HR"/>
              </w:rPr>
              <w:t>1.298.884,79</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0CA17" w14:textId="77777777" w:rsidR="007B31EB" w:rsidRPr="00FC5948" w:rsidRDefault="007B31EB" w:rsidP="006E6579">
            <w:pPr>
              <w:rPr>
                <w:rFonts w:ascii="Verdana" w:hAnsi="Verdana" w:cs="Arial"/>
                <w:color w:val="000000"/>
                <w:sz w:val="20"/>
                <w:szCs w:val="20"/>
                <w:lang w:val="hr-HR" w:eastAsia="hr-HR"/>
              </w:rPr>
            </w:pPr>
          </w:p>
          <w:p w14:paraId="49E5AECB" w14:textId="77777777" w:rsidR="007B31EB" w:rsidRPr="00FC5948" w:rsidRDefault="007B31EB" w:rsidP="006E6579">
            <w:pPr>
              <w:rPr>
                <w:rFonts w:ascii="Verdana" w:hAnsi="Verdana" w:cs="Arial"/>
                <w:color w:val="000000"/>
                <w:sz w:val="20"/>
                <w:szCs w:val="20"/>
                <w:lang w:val="hr-HR" w:eastAsia="hr-HR"/>
              </w:rPr>
            </w:pPr>
          </w:p>
        </w:tc>
      </w:tr>
    </w:tbl>
    <w:p w14:paraId="50468B42" w14:textId="77777777" w:rsidR="007B31EB" w:rsidRPr="00FC5948" w:rsidRDefault="007B31EB" w:rsidP="007B31EB">
      <w:pPr>
        <w:spacing w:line="276" w:lineRule="auto"/>
        <w:rPr>
          <w:rFonts w:ascii="Verdana" w:hAnsi="Verdana" w:cs="Arial"/>
          <w:b/>
          <w:sz w:val="20"/>
          <w:szCs w:val="20"/>
          <w:lang w:val="hr-HR"/>
        </w:rPr>
      </w:pPr>
    </w:p>
    <w:p w14:paraId="3D593433" w14:textId="77777777" w:rsidR="007B31EB" w:rsidRPr="00FC5948" w:rsidRDefault="007B31EB" w:rsidP="007B31EB">
      <w:pPr>
        <w:spacing w:line="276" w:lineRule="auto"/>
        <w:ind w:firstLine="720"/>
        <w:jc w:val="both"/>
        <w:rPr>
          <w:rFonts w:ascii="Verdana" w:hAnsi="Verdana" w:cs="Arial"/>
          <w:bCs/>
          <w:sz w:val="20"/>
          <w:szCs w:val="20"/>
          <w:lang w:val="hr-HR"/>
        </w:rPr>
      </w:pPr>
      <w:r w:rsidRPr="00FC5948">
        <w:rPr>
          <w:rFonts w:ascii="Verdana" w:hAnsi="Verdana" w:cs="Arial"/>
          <w:bCs/>
          <w:sz w:val="20"/>
          <w:szCs w:val="20"/>
          <w:lang w:val="hr-HR"/>
        </w:rPr>
        <w:t xml:space="preserve">Program građenja komunalne infrastrukture na području Općine Lasinja za 2023. godinu planiran je u iznosu od 1.307.087,21 eura. Realizacija je izvršena u iznosu od 1.298.884,79 eura što je 99,37% planiranih sredstava. </w:t>
      </w:r>
    </w:p>
    <w:p w14:paraId="34A6B1FC" w14:textId="22345E79" w:rsidR="00EC2E72" w:rsidRDefault="007B31EB" w:rsidP="007B31EB">
      <w:pPr>
        <w:jc w:val="both"/>
        <w:rPr>
          <w:rFonts w:ascii="Verdana" w:hAnsi="Verdana" w:cs="Arial"/>
          <w:sz w:val="20"/>
          <w:szCs w:val="20"/>
          <w:lang w:val="de-DE"/>
        </w:rPr>
      </w:pPr>
      <w:r w:rsidRPr="00FC5948">
        <w:rPr>
          <w:rFonts w:ascii="Verdana" w:hAnsi="Verdana" w:cs="Arial"/>
          <w:bCs/>
          <w:sz w:val="20"/>
          <w:szCs w:val="20"/>
          <w:lang w:val="hr-HR"/>
        </w:rPr>
        <w:t>Projekt modernizacije nerazvrstane ceste u Sjeničaku Lasinjskom nije u potpunosti izvršen tijekom 2022. godine te se projekt nastavlja u 2023. godini. Projekti izrade glavnog projekta interpretacijskog centra Lasinjske kulture i Uređenje svlačionica uz sportske terene nisu realizirani</w:t>
      </w:r>
    </w:p>
    <w:p w14:paraId="76BCAD11" w14:textId="77777777" w:rsidR="007B31EB" w:rsidRPr="00FC5948" w:rsidRDefault="007B31EB" w:rsidP="007B31EB">
      <w:pPr>
        <w:spacing w:line="276" w:lineRule="auto"/>
        <w:jc w:val="both"/>
        <w:rPr>
          <w:rFonts w:ascii="Verdana" w:hAnsi="Verdana" w:cs="Arial"/>
          <w:bCs/>
          <w:sz w:val="20"/>
          <w:szCs w:val="20"/>
          <w:lang w:val="hr-HR"/>
        </w:rPr>
      </w:pPr>
      <w:r w:rsidRPr="00FC5948">
        <w:rPr>
          <w:rFonts w:ascii="Verdana" w:hAnsi="Verdana" w:cs="Arial"/>
          <w:bCs/>
          <w:sz w:val="20"/>
          <w:szCs w:val="20"/>
          <w:lang w:val="hr-HR"/>
        </w:rPr>
        <w:t xml:space="preserve">zbog toga što projekti nisu prošli natječaje na koje su prijavljeni,  čime bi se osigurala financijska sredstva za provođenje istih. Projekt izrade glavnog projekta za kamp je započet tijekom 2022. godine ali nije dovršen te se nastavlja u 2023. godini.         </w:t>
      </w:r>
    </w:p>
    <w:p w14:paraId="3F485B6A" w14:textId="77777777" w:rsidR="007B31EB" w:rsidRPr="00FC5948" w:rsidRDefault="007B31EB" w:rsidP="007B31EB">
      <w:pPr>
        <w:spacing w:line="276" w:lineRule="auto"/>
        <w:rPr>
          <w:rFonts w:ascii="Verdana" w:hAnsi="Verdana" w:cs="Arial"/>
          <w:b/>
          <w:sz w:val="20"/>
          <w:szCs w:val="20"/>
          <w:lang w:val="hr-HR"/>
        </w:rPr>
      </w:pPr>
    </w:p>
    <w:p w14:paraId="55E7BD42" w14:textId="77777777" w:rsidR="007B31EB" w:rsidRPr="00FC5948" w:rsidRDefault="007B31EB" w:rsidP="007B31EB">
      <w:pPr>
        <w:spacing w:line="276" w:lineRule="auto"/>
        <w:jc w:val="center"/>
        <w:rPr>
          <w:rFonts w:ascii="Verdana" w:hAnsi="Verdana" w:cs="Arial"/>
          <w:b/>
          <w:sz w:val="20"/>
          <w:szCs w:val="20"/>
          <w:lang w:val="hr-HR"/>
        </w:rPr>
      </w:pPr>
      <w:r w:rsidRPr="00FC5948">
        <w:rPr>
          <w:rFonts w:ascii="Verdana" w:hAnsi="Verdana" w:cs="Arial"/>
          <w:b/>
          <w:sz w:val="20"/>
          <w:szCs w:val="20"/>
          <w:lang w:val="hr-HR"/>
        </w:rPr>
        <w:t>Članak 3.</w:t>
      </w:r>
    </w:p>
    <w:p w14:paraId="36547F51" w14:textId="77777777" w:rsidR="007B31EB" w:rsidRPr="00FC5948" w:rsidRDefault="007B31EB" w:rsidP="007B31EB">
      <w:pPr>
        <w:spacing w:line="276" w:lineRule="auto"/>
        <w:jc w:val="both"/>
        <w:rPr>
          <w:rFonts w:ascii="Verdana" w:hAnsi="Verdana" w:cs="Arial"/>
          <w:sz w:val="20"/>
          <w:szCs w:val="20"/>
          <w:lang w:val="hr-HR"/>
        </w:rPr>
      </w:pPr>
      <w:r w:rsidRPr="00FC5948">
        <w:rPr>
          <w:rFonts w:ascii="Verdana" w:hAnsi="Verdana" w:cs="Arial"/>
          <w:sz w:val="20"/>
          <w:szCs w:val="20"/>
          <w:lang w:val="hr-HR"/>
        </w:rPr>
        <w:tab/>
        <w:t>Ovo izvješće objaviti će se u Glasniku Općine Lasinja.</w:t>
      </w:r>
    </w:p>
    <w:p w14:paraId="62A5274E" w14:textId="77777777" w:rsidR="007B31EB" w:rsidRDefault="007B31EB" w:rsidP="007B31EB">
      <w:pPr>
        <w:jc w:val="both"/>
        <w:rPr>
          <w:rFonts w:ascii="Verdana" w:hAnsi="Verdana" w:cs="Arial"/>
          <w:sz w:val="20"/>
          <w:szCs w:val="20"/>
          <w:lang w:val="de-DE"/>
        </w:rPr>
      </w:pPr>
    </w:p>
    <w:p w14:paraId="74E1D637" w14:textId="77777777" w:rsidR="007B31EB" w:rsidRPr="00EA3265" w:rsidRDefault="007B31EB" w:rsidP="007B31EB">
      <w:pPr>
        <w:pStyle w:val="NoSpacing"/>
        <w:rPr>
          <w:rFonts w:ascii="Verdana" w:hAnsi="Verdana" w:cs="Arial"/>
          <w:sz w:val="20"/>
          <w:szCs w:val="20"/>
        </w:rPr>
      </w:pPr>
      <w:bookmarkStart w:id="2" w:name="_Hlk169005719"/>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14</w:t>
      </w:r>
    </w:p>
    <w:p w14:paraId="16E3F7FD"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lastRenderedPageBreak/>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4</w:t>
      </w:r>
    </w:p>
    <w:p w14:paraId="42AD7010" w14:textId="77777777" w:rsidR="007B31EB" w:rsidRPr="00EA3265" w:rsidRDefault="007B31EB" w:rsidP="007B31EB">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12B0F6C6" w14:textId="77777777" w:rsidR="007B31EB" w:rsidRPr="00933A2D" w:rsidRDefault="007B31EB" w:rsidP="007B31EB">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29F7BF0E" w14:textId="77777777" w:rsidR="007B31EB" w:rsidRDefault="007B31EB" w:rsidP="007B31EB">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bookmarkEnd w:id="2"/>
    <w:p w14:paraId="20694D9C" w14:textId="77777777" w:rsidR="007B31EB" w:rsidRPr="00933A2D" w:rsidRDefault="007B31EB" w:rsidP="007B31EB">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02D32521" w14:textId="77777777" w:rsidR="007B31EB" w:rsidRDefault="007B31EB" w:rsidP="007B31EB">
      <w:pPr>
        <w:jc w:val="both"/>
        <w:rPr>
          <w:rFonts w:ascii="Verdana" w:hAnsi="Verdana" w:cs="Arial"/>
          <w:sz w:val="20"/>
          <w:szCs w:val="20"/>
          <w:lang w:val="de-DE"/>
        </w:rPr>
      </w:pPr>
    </w:p>
    <w:p w14:paraId="79441317" w14:textId="77777777" w:rsidR="007B31EB" w:rsidRPr="00FC5948" w:rsidRDefault="007B31EB" w:rsidP="007B31EB">
      <w:pPr>
        <w:jc w:val="both"/>
        <w:rPr>
          <w:rFonts w:ascii="Verdana" w:hAnsi="Verdana" w:cs="Arial"/>
          <w:sz w:val="20"/>
          <w:szCs w:val="20"/>
          <w:lang w:val="de-DE"/>
        </w:rPr>
      </w:pPr>
    </w:p>
    <w:p w14:paraId="45443006" w14:textId="77777777" w:rsidR="00D6751E" w:rsidRDefault="007B31EB" w:rsidP="007B31EB">
      <w:pPr>
        <w:jc w:val="both"/>
        <w:rPr>
          <w:rFonts w:ascii="Verdana" w:hAnsi="Verdana"/>
          <w:sz w:val="20"/>
          <w:szCs w:val="20"/>
          <w:lang w:val="hr-HR"/>
        </w:rPr>
        <w:sectPr w:rsidR="00D6751E" w:rsidSect="0027356A">
          <w:pgSz w:w="16838" w:h="11906" w:orient="landscape" w:code="9"/>
          <w:pgMar w:top="709" w:right="1418" w:bottom="1134" w:left="851" w:header="709" w:footer="709" w:gutter="0"/>
          <w:cols w:space="720"/>
          <w:titlePg/>
          <w:docGrid w:linePitch="326"/>
        </w:sectPr>
      </w:pPr>
      <w:r w:rsidRPr="00FC5948">
        <w:rPr>
          <w:rFonts w:ascii="Verdana" w:hAnsi="Verdana"/>
          <w:sz w:val="20"/>
          <w:szCs w:val="20"/>
          <w:lang w:val="hr-HR"/>
        </w:rPr>
        <w:tab/>
      </w:r>
    </w:p>
    <w:p w14:paraId="439D4AB9" w14:textId="77777777" w:rsidR="007B31EB" w:rsidRPr="00FC5948" w:rsidRDefault="007B31EB" w:rsidP="007B31EB">
      <w:pPr>
        <w:jc w:val="both"/>
        <w:rPr>
          <w:rFonts w:ascii="Verdana" w:hAnsi="Verdana"/>
          <w:sz w:val="20"/>
          <w:szCs w:val="20"/>
          <w:lang w:val="hr-HR"/>
        </w:rPr>
      </w:pPr>
      <w:r w:rsidRPr="00FC5948">
        <w:rPr>
          <w:rFonts w:ascii="Verdana" w:hAnsi="Verdana"/>
          <w:sz w:val="20"/>
          <w:szCs w:val="20"/>
          <w:lang w:val="hr-HR"/>
        </w:rPr>
        <w:lastRenderedPageBreak/>
        <w:t xml:space="preserve">Na temelju članka 74. Zakona o komunalnom gospodarstvu („Narodne novine“ broj 68/18, 110/18 i 32/20) te čl. 34. Statuta Općine Lasinja (Glasnik Općine Lasinja br. 1/18, 1/20 i 1/21), Općinsko vijeće Općine Lasinja na 23. redovnoj sjednici, održanoj dana 6. lipnja 2024. g. usvojilo je </w:t>
      </w:r>
    </w:p>
    <w:p w14:paraId="56F87702" w14:textId="77777777" w:rsidR="007B31EB" w:rsidRPr="00FC5948" w:rsidRDefault="007B31EB" w:rsidP="007B31EB">
      <w:pPr>
        <w:jc w:val="center"/>
        <w:rPr>
          <w:rFonts w:ascii="Verdana" w:hAnsi="Verdana"/>
          <w:b/>
          <w:sz w:val="20"/>
          <w:szCs w:val="20"/>
          <w:lang w:val="hr-HR"/>
        </w:rPr>
      </w:pPr>
      <w:r w:rsidRPr="00FC5948">
        <w:rPr>
          <w:rFonts w:ascii="Verdana" w:hAnsi="Verdana"/>
          <w:b/>
          <w:sz w:val="20"/>
          <w:szCs w:val="20"/>
          <w:lang w:val="hr-HR"/>
        </w:rPr>
        <w:t>I Z V J E Š Ć E</w:t>
      </w:r>
    </w:p>
    <w:p w14:paraId="14FA646A" w14:textId="77777777" w:rsidR="007B31EB" w:rsidRPr="00FC5948" w:rsidRDefault="007B31EB" w:rsidP="007B31EB">
      <w:pPr>
        <w:jc w:val="center"/>
        <w:rPr>
          <w:rFonts w:ascii="Verdana" w:hAnsi="Verdana"/>
          <w:b/>
          <w:bCs/>
          <w:iCs/>
          <w:sz w:val="20"/>
          <w:szCs w:val="20"/>
          <w:lang w:val="hr-HR"/>
        </w:rPr>
      </w:pPr>
      <w:r w:rsidRPr="00FC5948">
        <w:rPr>
          <w:rFonts w:ascii="Verdana" w:hAnsi="Verdana"/>
          <w:b/>
          <w:bCs/>
          <w:iCs/>
          <w:sz w:val="20"/>
          <w:szCs w:val="20"/>
          <w:lang w:val="hr-HR"/>
        </w:rPr>
        <w:t>o izvršenju Programa održavanja komunalne infrastrukture</w:t>
      </w:r>
    </w:p>
    <w:p w14:paraId="64EB046E" w14:textId="77777777" w:rsidR="007B31EB" w:rsidRPr="00FC5948" w:rsidRDefault="007B31EB" w:rsidP="007B31EB">
      <w:pPr>
        <w:jc w:val="center"/>
        <w:rPr>
          <w:rFonts w:ascii="Verdana" w:hAnsi="Verdana"/>
          <w:b/>
          <w:sz w:val="20"/>
          <w:szCs w:val="20"/>
          <w:lang w:val="hr-HR"/>
        </w:rPr>
      </w:pPr>
      <w:r w:rsidRPr="00FC5948">
        <w:rPr>
          <w:rFonts w:ascii="Verdana" w:hAnsi="Verdana"/>
          <w:b/>
          <w:bCs/>
          <w:iCs/>
          <w:sz w:val="20"/>
          <w:szCs w:val="20"/>
          <w:lang w:val="hr-HR"/>
        </w:rPr>
        <w:t>na području Općine Lasinja za 2023. godinu</w:t>
      </w:r>
    </w:p>
    <w:p w14:paraId="2715EC92" w14:textId="77777777" w:rsidR="007B31EB" w:rsidRPr="00FC5948" w:rsidRDefault="007B31EB" w:rsidP="007B31EB">
      <w:pPr>
        <w:rPr>
          <w:rFonts w:ascii="Verdana" w:hAnsi="Verdana"/>
          <w:b/>
          <w:sz w:val="20"/>
          <w:szCs w:val="20"/>
          <w:lang w:val="hr-HR"/>
        </w:rPr>
      </w:pPr>
    </w:p>
    <w:p w14:paraId="0F215324" w14:textId="77777777" w:rsidR="007B31EB" w:rsidRPr="00FC5948" w:rsidRDefault="007B31EB" w:rsidP="007B31EB">
      <w:pPr>
        <w:pStyle w:val="Heading8"/>
        <w:jc w:val="center"/>
        <w:rPr>
          <w:rFonts w:ascii="Verdana" w:hAnsi="Verdana"/>
          <w:sz w:val="20"/>
          <w:szCs w:val="20"/>
        </w:rPr>
      </w:pPr>
      <w:proofErr w:type="spellStart"/>
      <w:r w:rsidRPr="00FC5948">
        <w:rPr>
          <w:rFonts w:ascii="Verdana" w:hAnsi="Verdana"/>
          <w:sz w:val="20"/>
          <w:szCs w:val="20"/>
        </w:rPr>
        <w:t>Članak</w:t>
      </w:r>
      <w:proofErr w:type="spellEnd"/>
      <w:r w:rsidRPr="00FC5948">
        <w:rPr>
          <w:rFonts w:ascii="Verdana" w:hAnsi="Verdana"/>
          <w:sz w:val="20"/>
          <w:szCs w:val="20"/>
        </w:rPr>
        <w:t xml:space="preserve"> 1.</w:t>
      </w:r>
    </w:p>
    <w:p w14:paraId="0C7F451A" w14:textId="77777777" w:rsidR="007B31EB" w:rsidRPr="00FC5948" w:rsidRDefault="007B31EB" w:rsidP="007B31EB">
      <w:pPr>
        <w:jc w:val="both"/>
        <w:rPr>
          <w:rFonts w:ascii="Verdana" w:hAnsi="Verdana"/>
          <w:sz w:val="20"/>
          <w:szCs w:val="20"/>
          <w:lang w:val="hr-HR"/>
        </w:rPr>
      </w:pPr>
      <w:r w:rsidRPr="00FC5948">
        <w:rPr>
          <w:rFonts w:ascii="Verdana" w:hAnsi="Verdana"/>
          <w:sz w:val="20"/>
          <w:szCs w:val="20"/>
          <w:lang w:val="hr-HR"/>
        </w:rPr>
        <w:tab/>
        <w:t xml:space="preserve">Program održavanja komunalne infrastrukture na području Općine Lasinja za 2023.g. donesen je na </w:t>
      </w:r>
      <w:r w:rsidRPr="00FC5948">
        <w:rPr>
          <w:rFonts w:ascii="Verdana" w:hAnsi="Verdana"/>
          <w:color w:val="000000" w:themeColor="text1"/>
          <w:sz w:val="20"/>
          <w:szCs w:val="20"/>
          <w:lang w:val="hr-HR"/>
        </w:rPr>
        <w:t xml:space="preserve">13. sjednici </w:t>
      </w:r>
      <w:r w:rsidRPr="00FC5948">
        <w:rPr>
          <w:rFonts w:ascii="Verdana" w:hAnsi="Verdana"/>
          <w:sz w:val="20"/>
          <w:szCs w:val="20"/>
          <w:lang w:val="hr-HR"/>
        </w:rPr>
        <w:t xml:space="preserve">Općinskog vijeća </w:t>
      </w:r>
      <w:r w:rsidRPr="00FC5948">
        <w:rPr>
          <w:rFonts w:ascii="Verdana" w:hAnsi="Verdana"/>
          <w:color w:val="000000" w:themeColor="text1"/>
          <w:sz w:val="20"/>
          <w:szCs w:val="20"/>
          <w:lang w:val="hr-HR"/>
        </w:rPr>
        <w:t>29.11.</w:t>
      </w:r>
      <w:r w:rsidRPr="00FC5948">
        <w:rPr>
          <w:rFonts w:ascii="Verdana" w:hAnsi="Verdana"/>
          <w:sz w:val="20"/>
          <w:szCs w:val="20"/>
          <w:lang w:val="hr-HR"/>
        </w:rPr>
        <w:t>2022. g., I. izmjene i dopune na 17</w:t>
      </w:r>
      <w:r w:rsidRPr="00FC5948">
        <w:rPr>
          <w:rFonts w:ascii="Verdana" w:hAnsi="Verdana"/>
          <w:color w:val="000000" w:themeColor="text1"/>
          <w:sz w:val="20"/>
          <w:szCs w:val="20"/>
          <w:lang w:val="hr-HR"/>
        </w:rPr>
        <w:t>. sjednici</w:t>
      </w:r>
      <w:r w:rsidRPr="00FC5948">
        <w:rPr>
          <w:rFonts w:ascii="Verdana" w:hAnsi="Verdana"/>
          <w:color w:val="FF0000"/>
          <w:sz w:val="20"/>
          <w:szCs w:val="20"/>
          <w:lang w:val="hr-HR"/>
        </w:rPr>
        <w:t xml:space="preserve"> </w:t>
      </w:r>
      <w:r w:rsidRPr="00FC5948">
        <w:rPr>
          <w:rFonts w:ascii="Verdana" w:hAnsi="Verdana"/>
          <w:sz w:val="20"/>
          <w:szCs w:val="20"/>
          <w:lang w:val="hr-HR"/>
        </w:rPr>
        <w:t>Općinskog vijeća</w:t>
      </w:r>
      <w:r w:rsidRPr="00FC5948">
        <w:rPr>
          <w:rFonts w:ascii="Verdana" w:hAnsi="Verdana"/>
          <w:color w:val="FF0000"/>
          <w:sz w:val="20"/>
          <w:szCs w:val="20"/>
          <w:lang w:val="hr-HR"/>
        </w:rPr>
        <w:t xml:space="preserve"> </w:t>
      </w:r>
      <w:r w:rsidRPr="00FC5948">
        <w:rPr>
          <w:rFonts w:ascii="Verdana" w:hAnsi="Verdana"/>
          <w:color w:val="000000" w:themeColor="text1"/>
          <w:sz w:val="20"/>
          <w:szCs w:val="20"/>
          <w:lang w:val="hr-HR"/>
        </w:rPr>
        <w:t>25.05.2023</w:t>
      </w:r>
      <w:r w:rsidRPr="00FC5948">
        <w:rPr>
          <w:rFonts w:ascii="Verdana" w:hAnsi="Verdana"/>
          <w:sz w:val="20"/>
          <w:szCs w:val="20"/>
          <w:lang w:val="hr-HR"/>
        </w:rPr>
        <w:t>.g.,  II. Izmjene i dopune na 21. sjednici Općinskog vijeća 19.12.2023. g.</w:t>
      </w:r>
    </w:p>
    <w:p w14:paraId="098AB2B1" w14:textId="77777777" w:rsidR="007B31EB" w:rsidRPr="00FC5948" w:rsidRDefault="007B31EB" w:rsidP="007B31EB">
      <w:pPr>
        <w:jc w:val="both"/>
        <w:rPr>
          <w:rFonts w:ascii="Verdana" w:hAnsi="Verdana"/>
          <w:sz w:val="20"/>
          <w:szCs w:val="20"/>
          <w:lang w:val="hr-HR"/>
        </w:rPr>
      </w:pPr>
    </w:p>
    <w:p w14:paraId="28F5E547" w14:textId="77777777" w:rsidR="007B31EB" w:rsidRPr="00FC5948" w:rsidRDefault="007B31EB" w:rsidP="007B31EB">
      <w:pPr>
        <w:jc w:val="both"/>
        <w:rPr>
          <w:rFonts w:ascii="Verdana" w:hAnsi="Verdana"/>
          <w:b/>
          <w:sz w:val="20"/>
          <w:szCs w:val="20"/>
          <w:lang w:val="hr-HR"/>
        </w:rPr>
      </w:pPr>
      <w:r w:rsidRPr="00FC5948">
        <w:rPr>
          <w:rFonts w:ascii="Verdana" w:hAnsi="Verdana"/>
          <w:b/>
          <w:sz w:val="20"/>
          <w:szCs w:val="20"/>
          <w:lang w:val="hr-HR"/>
        </w:rPr>
        <w:t xml:space="preserve">           </w:t>
      </w:r>
      <w:r w:rsidRPr="00FC5948">
        <w:rPr>
          <w:rFonts w:ascii="Verdana" w:hAnsi="Verdana"/>
          <w:sz w:val="20"/>
          <w:szCs w:val="20"/>
          <w:lang w:val="hr-HR"/>
        </w:rPr>
        <w:t>Program održavanja komunalne infrastrukture na području Općine Lasinja za 2023.g. izvršen je kako slijedi u prikazu planiranih i utrošenih financijskih sredstava, izvori prihoda te vrsta izvedenih radova  na održavanu komunalne infrastrukture na području Općine Lasinja u 2023. g.</w:t>
      </w:r>
    </w:p>
    <w:p w14:paraId="3B05C94C" w14:textId="77777777" w:rsidR="00EC2E72" w:rsidRDefault="00EC2E72" w:rsidP="002074CB">
      <w:pPr>
        <w:jc w:val="both"/>
        <w:rPr>
          <w:rFonts w:ascii="Verdana" w:hAnsi="Verdana" w:cs="Arial"/>
          <w:sz w:val="20"/>
          <w:szCs w:val="20"/>
          <w:lang w:val="de-DE"/>
        </w:rPr>
      </w:pPr>
    </w:p>
    <w:tbl>
      <w:tblPr>
        <w:tblStyle w:val="Reetkatablice1"/>
        <w:tblW w:w="9461" w:type="dxa"/>
        <w:tblLook w:val="04A0" w:firstRow="1" w:lastRow="0" w:firstColumn="1" w:lastColumn="0" w:noHBand="0" w:noVBand="1"/>
      </w:tblPr>
      <w:tblGrid>
        <w:gridCol w:w="520"/>
        <w:gridCol w:w="606"/>
        <w:gridCol w:w="2838"/>
        <w:gridCol w:w="680"/>
        <w:gridCol w:w="1391"/>
        <w:gridCol w:w="284"/>
        <w:gridCol w:w="1104"/>
        <w:gridCol w:w="510"/>
        <w:gridCol w:w="1528"/>
      </w:tblGrid>
      <w:tr w:rsidR="007B31EB" w:rsidRPr="00741395" w14:paraId="6A616CA1" w14:textId="77777777" w:rsidTr="006E6579">
        <w:trPr>
          <w:trHeight w:val="300"/>
        </w:trPr>
        <w:tc>
          <w:tcPr>
            <w:tcW w:w="1101" w:type="dxa"/>
            <w:gridSpan w:val="2"/>
            <w:noWrap/>
          </w:tcPr>
          <w:p w14:paraId="180F14D5" w14:textId="77777777" w:rsidR="007B31EB" w:rsidRPr="00741395" w:rsidRDefault="007B31EB" w:rsidP="006E6579">
            <w:pPr>
              <w:rPr>
                <w:b/>
                <w:sz w:val="22"/>
                <w:szCs w:val="22"/>
                <w:lang w:val="hr-HR"/>
              </w:rPr>
            </w:pPr>
            <w:r w:rsidRPr="00741395">
              <w:rPr>
                <w:b/>
                <w:sz w:val="22"/>
                <w:szCs w:val="22"/>
                <w:lang w:val="hr-HR"/>
              </w:rPr>
              <w:t>RED.BR.</w:t>
            </w:r>
          </w:p>
        </w:tc>
        <w:tc>
          <w:tcPr>
            <w:tcW w:w="2863" w:type="dxa"/>
          </w:tcPr>
          <w:p w14:paraId="159EF55D" w14:textId="77777777" w:rsidR="007B31EB" w:rsidRPr="00741395" w:rsidRDefault="007B31EB" w:rsidP="006E6579">
            <w:pPr>
              <w:rPr>
                <w:b/>
                <w:sz w:val="22"/>
                <w:szCs w:val="22"/>
                <w:lang w:val="hr-HR"/>
              </w:rPr>
            </w:pPr>
            <w:r>
              <w:rPr>
                <w:b/>
                <w:sz w:val="22"/>
                <w:szCs w:val="22"/>
                <w:lang w:val="hr-HR"/>
              </w:rPr>
              <w:t xml:space="preserve">        </w:t>
            </w:r>
            <w:r w:rsidRPr="00741395">
              <w:rPr>
                <w:b/>
                <w:sz w:val="22"/>
                <w:szCs w:val="22"/>
                <w:lang w:val="hr-HR"/>
              </w:rPr>
              <w:t>Vrsta održavanja</w:t>
            </w:r>
          </w:p>
        </w:tc>
        <w:tc>
          <w:tcPr>
            <w:tcW w:w="2071" w:type="dxa"/>
            <w:gridSpan w:val="2"/>
            <w:noWrap/>
          </w:tcPr>
          <w:p w14:paraId="0E37BD4A" w14:textId="77777777" w:rsidR="007B31EB" w:rsidRPr="00741395" w:rsidRDefault="007B31EB" w:rsidP="006E6579">
            <w:pPr>
              <w:rPr>
                <w:b/>
                <w:sz w:val="22"/>
                <w:szCs w:val="22"/>
                <w:lang w:val="hr-HR"/>
              </w:rPr>
            </w:pPr>
            <w:r>
              <w:rPr>
                <w:b/>
                <w:sz w:val="22"/>
                <w:szCs w:val="22"/>
                <w:lang w:val="hr-HR"/>
              </w:rPr>
              <w:t xml:space="preserve">      </w:t>
            </w:r>
            <w:r w:rsidRPr="00741395">
              <w:rPr>
                <w:b/>
                <w:sz w:val="22"/>
                <w:szCs w:val="22"/>
                <w:lang w:val="hr-HR"/>
              </w:rPr>
              <w:t>Izvori prihoda</w:t>
            </w:r>
          </w:p>
        </w:tc>
        <w:tc>
          <w:tcPr>
            <w:tcW w:w="1898" w:type="dxa"/>
            <w:gridSpan w:val="3"/>
            <w:noWrap/>
          </w:tcPr>
          <w:p w14:paraId="0B6584D2" w14:textId="77777777" w:rsidR="007B31EB" w:rsidRPr="00741395" w:rsidRDefault="007B31EB" w:rsidP="006E6579">
            <w:pPr>
              <w:rPr>
                <w:b/>
                <w:sz w:val="22"/>
                <w:szCs w:val="22"/>
                <w:lang w:val="hr-HR"/>
              </w:rPr>
            </w:pPr>
            <w:r w:rsidRPr="00741395">
              <w:rPr>
                <w:b/>
                <w:sz w:val="22"/>
                <w:szCs w:val="22"/>
                <w:lang w:val="hr-HR"/>
              </w:rPr>
              <w:t>Planirano (</w:t>
            </w:r>
            <w:r>
              <w:rPr>
                <w:rFonts w:cstheme="minorHAnsi"/>
                <w:b/>
                <w:sz w:val="22"/>
                <w:szCs w:val="22"/>
                <w:lang w:val="hr-HR"/>
              </w:rPr>
              <w:t>€</w:t>
            </w:r>
            <w:r w:rsidRPr="00741395">
              <w:rPr>
                <w:b/>
                <w:sz w:val="22"/>
                <w:szCs w:val="22"/>
                <w:lang w:val="hr-HR"/>
              </w:rPr>
              <w:t>)</w:t>
            </w:r>
          </w:p>
        </w:tc>
        <w:tc>
          <w:tcPr>
            <w:tcW w:w="1528" w:type="dxa"/>
            <w:noWrap/>
          </w:tcPr>
          <w:p w14:paraId="50A523F6" w14:textId="77777777" w:rsidR="007B31EB" w:rsidRPr="00B764E8" w:rsidRDefault="007B31EB" w:rsidP="006E6579">
            <w:pPr>
              <w:rPr>
                <w:b/>
                <w:sz w:val="22"/>
                <w:szCs w:val="22"/>
                <w:lang w:val="hr-HR"/>
              </w:rPr>
            </w:pPr>
            <w:r w:rsidRPr="00B764E8">
              <w:rPr>
                <w:b/>
                <w:sz w:val="22"/>
                <w:szCs w:val="22"/>
                <w:lang w:val="hr-HR"/>
              </w:rPr>
              <w:t xml:space="preserve">Ostvareno </w:t>
            </w:r>
            <w:r>
              <w:rPr>
                <w:b/>
                <w:sz w:val="22"/>
                <w:szCs w:val="22"/>
                <w:lang w:val="hr-HR"/>
              </w:rPr>
              <w:t>(</w:t>
            </w:r>
            <w:r w:rsidRPr="00B764E8">
              <w:rPr>
                <w:rFonts w:cstheme="minorHAnsi"/>
                <w:b/>
                <w:sz w:val="22"/>
                <w:szCs w:val="22"/>
                <w:lang w:val="hr-HR"/>
              </w:rPr>
              <w:t>€)</w:t>
            </w:r>
          </w:p>
        </w:tc>
      </w:tr>
      <w:tr w:rsidR="007B31EB" w:rsidRPr="00741395" w14:paraId="017585CA" w14:textId="77777777" w:rsidTr="006E6579">
        <w:trPr>
          <w:trHeight w:val="300"/>
        </w:trPr>
        <w:tc>
          <w:tcPr>
            <w:tcW w:w="9461" w:type="dxa"/>
            <w:gridSpan w:val="9"/>
            <w:noWrap/>
          </w:tcPr>
          <w:p w14:paraId="36915BA4" w14:textId="77777777" w:rsidR="007B31EB" w:rsidRPr="00741395" w:rsidRDefault="007B31EB" w:rsidP="006E6579">
            <w:pPr>
              <w:numPr>
                <w:ilvl w:val="0"/>
                <w:numId w:val="61"/>
              </w:numPr>
              <w:contextualSpacing/>
              <w:rPr>
                <w:b/>
                <w:sz w:val="22"/>
                <w:szCs w:val="22"/>
                <w:lang w:val="hr-HR"/>
              </w:rPr>
            </w:pPr>
            <w:r w:rsidRPr="00741395">
              <w:rPr>
                <w:b/>
                <w:sz w:val="22"/>
                <w:szCs w:val="22"/>
                <w:lang w:val="hr-HR"/>
              </w:rPr>
              <w:t>ODRŽAVANJE NERAZVRSTANIH CESTA</w:t>
            </w:r>
            <w:r>
              <w:rPr>
                <w:b/>
                <w:sz w:val="22"/>
                <w:szCs w:val="22"/>
                <w:lang w:val="hr-HR"/>
              </w:rPr>
              <w:t xml:space="preserve"> </w:t>
            </w:r>
          </w:p>
        </w:tc>
      </w:tr>
      <w:tr w:rsidR="007B31EB" w:rsidRPr="005C3E85" w14:paraId="1F705471" w14:textId="77777777" w:rsidTr="006E6579">
        <w:trPr>
          <w:trHeight w:val="300"/>
        </w:trPr>
        <w:tc>
          <w:tcPr>
            <w:tcW w:w="6035" w:type="dxa"/>
            <w:gridSpan w:val="5"/>
            <w:noWrap/>
          </w:tcPr>
          <w:p w14:paraId="149A3661" w14:textId="77777777" w:rsidR="007B31EB" w:rsidRPr="000B11AA" w:rsidRDefault="007B31EB" w:rsidP="006E6579">
            <w:pPr>
              <w:numPr>
                <w:ilvl w:val="0"/>
                <w:numId w:val="62"/>
              </w:numPr>
              <w:contextualSpacing/>
              <w:rPr>
                <w:color w:val="002060"/>
                <w:sz w:val="22"/>
                <w:szCs w:val="22"/>
                <w:lang w:val="hr-HR"/>
              </w:rPr>
            </w:pPr>
            <w:r w:rsidRPr="0027225B">
              <w:rPr>
                <w:sz w:val="22"/>
                <w:szCs w:val="22"/>
                <w:lang w:val="hr-HR"/>
              </w:rPr>
              <w:t xml:space="preserve">USLUGE TEKUĆEG I INVESTIC. ODRŽAVANJA        </w:t>
            </w:r>
            <w:r w:rsidRPr="0027225B">
              <w:rPr>
                <w:b/>
                <w:sz w:val="22"/>
                <w:szCs w:val="22"/>
                <w:lang w:val="hr-HR"/>
              </w:rPr>
              <w:t xml:space="preserve">   </w:t>
            </w:r>
            <w:r w:rsidRPr="0027225B">
              <w:rPr>
                <w:sz w:val="22"/>
                <w:szCs w:val="22"/>
                <w:lang w:val="hr-HR"/>
              </w:rPr>
              <w:t xml:space="preserve"> </w:t>
            </w:r>
          </w:p>
        </w:tc>
        <w:tc>
          <w:tcPr>
            <w:tcW w:w="1898" w:type="dxa"/>
            <w:gridSpan w:val="3"/>
            <w:vAlign w:val="bottom"/>
          </w:tcPr>
          <w:p w14:paraId="7B24F037" w14:textId="77777777" w:rsidR="007B31EB" w:rsidRPr="00484AC0" w:rsidRDefault="007B31EB" w:rsidP="006E6579">
            <w:pPr>
              <w:contextualSpacing/>
              <w:jc w:val="center"/>
              <w:rPr>
                <w:b/>
                <w:bCs/>
                <w:color w:val="002060"/>
                <w:sz w:val="22"/>
                <w:szCs w:val="22"/>
                <w:lang w:val="hr-HR"/>
              </w:rPr>
            </w:pPr>
            <w:r>
              <w:rPr>
                <w:b/>
                <w:bCs/>
                <w:color w:val="002060"/>
                <w:sz w:val="22"/>
                <w:szCs w:val="22"/>
                <w:lang w:val="hr-HR"/>
              </w:rPr>
              <w:t>115</w:t>
            </w:r>
            <w:r w:rsidRPr="00484AC0">
              <w:rPr>
                <w:b/>
                <w:bCs/>
                <w:color w:val="002060"/>
                <w:sz w:val="22"/>
                <w:szCs w:val="22"/>
                <w:lang w:val="hr-HR"/>
              </w:rPr>
              <w:t>.</w:t>
            </w:r>
            <w:r>
              <w:rPr>
                <w:b/>
                <w:bCs/>
                <w:color w:val="002060"/>
                <w:sz w:val="22"/>
                <w:szCs w:val="22"/>
                <w:lang w:val="hr-HR"/>
              </w:rPr>
              <w:t>9</w:t>
            </w:r>
            <w:r w:rsidRPr="00484AC0">
              <w:rPr>
                <w:b/>
                <w:bCs/>
                <w:color w:val="002060"/>
                <w:sz w:val="22"/>
                <w:szCs w:val="22"/>
                <w:lang w:val="hr-HR"/>
              </w:rPr>
              <w:t>0</w:t>
            </w:r>
            <w:r>
              <w:rPr>
                <w:b/>
                <w:bCs/>
                <w:color w:val="002060"/>
                <w:sz w:val="22"/>
                <w:szCs w:val="22"/>
                <w:lang w:val="hr-HR"/>
              </w:rPr>
              <w:t>8</w:t>
            </w:r>
            <w:r w:rsidRPr="00484AC0">
              <w:rPr>
                <w:b/>
                <w:bCs/>
                <w:color w:val="002060"/>
                <w:sz w:val="22"/>
                <w:szCs w:val="22"/>
                <w:lang w:val="hr-HR"/>
              </w:rPr>
              <w:t>,</w:t>
            </w:r>
            <w:r>
              <w:rPr>
                <w:b/>
                <w:bCs/>
                <w:color w:val="002060"/>
                <w:sz w:val="22"/>
                <w:szCs w:val="22"/>
                <w:lang w:val="hr-HR"/>
              </w:rPr>
              <w:t>42</w:t>
            </w:r>
          </w:p>
        </w:tc>
        <w:tc>
          <w:tcPr>
            <w:tcW w:w="1528" w:type="dxa"/>
            <w:vAlign w:val="bottom"/>
          </w:tcPr>
          <w:p w14:paraId="53207689" w14:textId="77777777" w:rsidR="007B31EB" w:rsidRPr="00484AC0" w:rsidRDefault="007B31EB" w:rsidP="006E6579">
            <w:pPr>
              <w:contextualSpacing/>
              <w:jc w:val="right"/>
              <w:rPr>
                <w:b/>
                <w:bCs/>
                <w:color w:val="002060"/>
                <w:sz w:val="22"/>
                <w:szCs w:val="22"/>
                <w:lang w:val="hr-HR"/>
              </w:rPr>
            </w:pPr>
            <w:r w:rsidRPr="00484AC0">
              <w:rPr>
                <w:b/>
                <w:bCs/>
                <w:color w:val="002060"/>
                <w:sz w:val="22"/>
                <w:szCs w:val="22"/>
                <w:lang w:val="hr-HR"/>
              </w:rPr>
              <w:t xml:space="preserve">  </w:t>
            </w:r>
            <w:r>
              <w:rPr>
                <w:b/>
                <w:bCs/>
                <w:color w:val="002060"/>
                <w:sz w:val="22"/>
                <w:szCs w:val="22"/>
                <w:lang w:val="hr-HR"/>
              </w:rPr>
              <w:t>11</w:t>
            </w:r>
            <w:r w:rsidRPr="00484AC0">
              <w:rPr>
                <w:b/>
                <w:bCs/>
                <w:color w:val="002060"/>
                <w:sz w:val="22"/>
                <w:szCs w:val="22"/>
                <w:lang w:val="hr-HR"/>
              </w:rPr>
              <w:t>0.</w:t>
            </w:r>
            <w:r>
              <w:rPr>
                <w:b/>
                <w:bCs/>
                <w:color w:val="002060"/>
                <w:sz w:val="22"/>
                <w:szCs w:val="22"/>
                <w:lang w:val="hr-HR"/>
              </w:rPr>
              <w:t>6</w:t>
            </w:r>
            <w:r w:rsidRPr="00484AC0">
              <w:rPr>
                <w:b/>
                <w:bCs/>
                <w:color w:val="002060"/>
                <w:sz w:val="22"/>
                <w:szCs w:val="22"/>
                <w:lang w:val="hr-HR"/>
              </w:rPr>
              <w:t>61,</w:t>
            </w:r>
            <w:r>
              <w:rPr>
                <w:b/>
                <w:bCs/>
                <w:color w:val="002060"/>
                <w:sz w:val="22"/>
                <w:szCs w:val="22"/>
                <w:lang w:val="hr-HR"/>
              </w:rPr>
              <w:t>34</w:t>
            </w:r>
          </w:p>
        </w:tc>
      </w:tr>
      <w:tr w:rsidR="007B31EB" w:rsidRPr="002439BC" w14:paraId="25C7A7F7" w14:textId="77777777" w:rsidTr="006E6579">
        <w:trPr>
          <w:trHeight w:val="283"/>
        </w:trPr>
        <w:tc>
          <w:tcPr>
            <w:tcW w:w="9461" w:type="dxa"/>
            <w:gridSpan w:val="9"/>
            <w:noWrap/>
          </w:tcPr>
          <w:p w14:paraId="33643164" w14:textId="77777777" w:rsidR="007B31EB" w:rsidRPr="002439BC" w:rsidRDefault="007B31EB" w:rsidP="006E6579">
            <w:pPr>
              <w:numPr>
                <w:ilvl w:val="0"/>
                <w:numId w:val="63"/>
              </w:numPr>
              <w:contextualSpacing/>
              <w:rPr>
                <w:b/>
                <w:i/>
                <w:sz w:val="22"/>
                <w:szCs w:val="22"/>
                <w:lang w:val="hr-HR"/>
              </w:rPr>
            </w:pPr>
            <w:r>
              <w:rPr>
                <w:b/>
                <w:i/>
                <w:sz w:val="22"/>
                <w:szCs w:val="22"/>
                <w:lang w:val="hr-HR"/>
              </w:rPr>
              <w:t xml:space="preserve">     </w:t>
            </w:r>
            <w:r w:rsidRPr="002439BC">
              <w:rPr>
                <w:b/>
                <w:i/>
                <w:sz w:val="22"/>
                <w:szCs w:val="22"/>
                <w:lang w:val="hr-HR"/>
              </w:rPr>
              <w:t>Naselje Lasinja</w:t>
            </w:r>
            <w:r>
              <w:rPr>
                <w:b/>
                <w:i/>
                <w:sz w:val="22"/>
                <w:szCs w:val="22"/>
                <w:lang w:val="hr-HR"/>
              </w:rPr>
              <w:t xml:space="preserve">                                                                                                                           9.945,43</w:t>
            </w:r>
          </w:p>
        </w:tc>
      </w:tr>
      <w:tr w:rsidR="007B31EB" w:rsidRPr="00A4476B" w14:paraId="62B8419B" w14:textId="77777777" w:rsidTr="006E6579">
        <w:trPr>
          <w:trHeight w:val="407"/>
        </w:trPr>
        <w:tc>
          <w:tcPr>
            <w:tcW w:w="1101" w:type="dxa"/>
            <w:gridSpan w:val="2"/>
            <w:noWrap/>
          </w:tcPr>
          <w:p w14:paraId="77837203" w14:textId="77777777" w:rsidR="007B31EB" w:rsidRPr="00B26FFE" w:rsidRDefault="007B31EB" w:rsidP="006E6579">
            <w:pPr>
              <w:contextualSpacing/>
              <w:jc w:val="center"/>
              <w:rPr>
                <w:rFonts w:ascii="AngsanaUPC" w:hAnsi="AngsanaUPC" w:cs="AngsanaUPC"/>
                <w:szCs w:val="22"/>
                <w:lang w:val="hr-HR"/>
              </w:rPr>
            </w:pPr>
            <w:r>
              <w:rPr>
                <w:lang w:val="hr-HR"/>
              </w:rPr>
              <w:t>01</w:t>
            </w:r>
            <w:r w:rsidRPr="00B26FFE">
              <w:rPr>
                <w:lang w:val="hr-HR"/>
              </w:rPr>
              <w:t>.</w:t>
            </w:r>
          </w:p>
        </w:tc>
        <w:tc>
          <w:tcPr>
            <w:tcW w:w="3543" w:type="dxa"/>
            <w:gridSpan w:val="2"/>
          </w:tcPr>
          <w:p w14:paraId="08B9E1A4" w14:textId="77777777" w:rsidR="007B31EB" w:rsidRPr="00B764E8" w:rsidRDefault="007B31EB" w:rsidP="006E6579">
            <w:pPr>
              <w:contextualSpacing/>
              <w:rPr>
                <w:color w:val="000000" w:themeColor="text1"/>
                <w:lang w:val="hr-HR"/>
              </w:rPr>
            </w:pPr>
            <w:r w:rsidRPr="00B764E8">
              <w:rPr>
                <w:color w:val="000000" w:themeColor="text1"/>
                <w:lang w:val="hr-HR"/>
              </w:rPr>
              <w:t>-Probijanje puta, iskop kanala za odvodnju oborinskih voda</w:t>
            </w:r>
          </w:p>
        </w:tc>
        <w:tc>
          <w:tcPr>
            <w:tcW w:w="3289" w:type="dxa"/>
            <w:gridSpan w:val="4"/>
          </w:tcPr>
          <w:p w14:paraId="5E12107E" w14:textId="77777777" w:rsidR="007B31EB" w:rsidRPr="00B764E8" w:rsidRDefault="007B31EB" w:rsidP="006E6579">
            <w:pPr>
              <w:contextualSpacing/>
              <w:rPr>
                <w:color w:val="000000" w:themeColor="text1"/>
                <w:szCs w:val="22"/>
                <w:lang w:val="hr-HR"/>
              </w:rPr>
            </w:pPr>
            <w:r w:rsidRPr="00B764E8">
              <w:rPr>
                <w:color w:val="000000" w:themeColor="text1"/>
                <w:szCs w:val="22"/>
                <w:lang w:val="hr-HR"/>
              </w:rPr>
              <w:t>NC LA-7 Jamnička ulica (72 sata)</w:t>
            </w:r>
          </w:p>
          <w:p w14:paraId="760F8949" w14:textId="77777777" w:rsidR="007B31EB" w:rsidRPr="00B764E8" w:rsidRDefault="007B31EB" w:rsidP="006E6579">
            <w:pPr>
              <w:contextualSpacing/>
              <w:rPr>
                <w:color w:val="000000" w:themeColor="text1"/>
                <w:szCs w:val="22"/>
                <w:lang w:val="hr-HR"/>
              </w:rPr>
            </w:pPr>
          </w:p>
        </w:tc>
        <w:tc>
          <w:tcPr>
            <w:tcW w:w="1528" w:type="dxa"/>
          </w:tcPr>
          <w:p w14:paraId="4D12BBB7" w14:textId="77777777" w:rsidR="007B31EB" w:rsidRPr="00B764E8" w:rsidRDefault="007B31EB" w:rsidP="006E6579">
            <w:pPr>
              <w:contextualSpacing/>
              <w:jc w:val="right"/>
              <w:rPr>
                <w:color w:val="000000" w:themeColor="text1"/>
                <w:sz w:val="22"/>
                <w:szCs w:val="22"/>
                <w:lang w:val="hr-HR"/>
              </w:rPr>
            </w:pPr>
            <w:r w:rsidRPr="00B764E8">
              <w:rPr>
                <w:color w:val="000000" w:themeColor="text1"/>
                <w:sz w:val="22"/>
                <w:szCs w:val="22"/>
                <w:lang w:val="hr-HR"/>
              </w:rPr>
              <w:t>5.225,63</w:t>
            </w:r>
          </w:p>
        </w:tc>
      </w:tr>
      <w:tr w:rsidR="007B31EB" w:rsidRPr="00A4476B" w14:paraId="1BAF54AF" w14:textId="77777777" w:rsidTr="006E6579">
        <w:trPr>
          <w:trHeight w:val="1167"/>
        </w:trPr>
        <w:tc>
          <w:tcPr>
            <w:tcW w:w="1101" w:type="dxa"/>
            <w:gridSpan w:val="2"/>
            <w:noWrap/>
          </w:tcPr>
          <w:p w14:paraId="51B9C740" w14:textId="77777777" w:rsidR="007B31EB" w:rsidRDefault="007B31EB" w:rsidP="006E6579">
            <w:pPr>
              <w:contextualSpacing/>
              <w:jc w:val="center"/>
              <w:rPr>
                <w:lang w:val="hr-HR"/>
              </w:rPr>
            </w:pPr>
            <w:r>
              <w:rPr>
                <w:lang w:val="hr-HR"/>
              </w:rPr>
              <w:t>02.</w:t>
            </w:r>
          </w:p>
        </w:tc>
        <w:tc>
          <w:tcPr>
            <w:tcW w:w="3543" w:type="dxa"/>
            <w:gridSpan w:val="2"/>
          </w:tcPr>
          <w:p w14:paraId="5F1DCA53" w14:textId="77777777" w:rsidR="007B31EB" w:rsidRDefault="007B31EB" w:rsidP="006E6579">
            <w:pPr>
              <w:rPr>
                <w:lang w:val="hr-HR"/>
              </w:rPr>
            </w:pPr>
            <w:r>
              <w:rPr>
                <w:lang w:val="hr-HR"/>
              </w:rPr>
              <w:t>- Horizontalna signalizacija</w:t>
            </w:r>
          </w:p>
          <w:p w14:paraId="14E7B775" w14:textId="77777777" w:rsidR="007B31EB" w:rsidRPr="00EF0B70" w:rsidRDefault="007B31EB" w:rsidP="006E6579">
            <w:pPr>
              <w:rPr>
                <w:lang w:val="hr-HR"/>
              </w:rPr>
            </w:pPr>
            <w:r>
              <w:rPr>
                <w:lang w:val="hr-HR"/>
              </w:rPr>
              <w:t>Obnavljanje pune bijele i žute crte, obnavljanje isprekidane bijele crte, pješački prijelaz, STOP crta i oznaka, oznaka invalida žuta.</w:t>
            </w:r>
          </w:p>
        </w:tc>
        <w:tc>
          <w:tcPr>
            <w:tcW w:w="3289" w:type="dxa"/>
            <w:gridSpan w:val="4"/>
          </w:tcPr>
          <w:p w14:paraId="1875CD29" w14:textId="77777777" w:rsidR="007B31EB" w:rsidRDefault="007B31EB" w:rsidP="006E6579">
            <w:pPr>
              <w:contextualSpacing/>
              <w:rPr>
                <w:color w:val="000000" w:themeColor="text1"/>
                <w:szCs w:val="22"/>
                <w:lang w:val="hr-HR"/>
              </w:rPr>
            </w:pPr>
          </w:p>
          <w:p w14:paraId="7A4C6692" w14:textId="77777777" w:rsidR="007B31EB" w:rsidRPr="00802DF6" w:rsidRDefault="007B31EB" w:rsidP="006E6579">
            <w:pPr>
              <w:contextualSpacing/>
              <w:rPr>
                <w:color w:val="000000" w:themeColor="text1"/>
                <w:szCs w:val="22"/>
                <w:lang w:val="hr-HR"/>
              </w:rPr>
            </w:pPr>
            <w:r>
              <w:rPr>
                <w:color w:val="000000" w:themeColor="text1"/>
                <w:szCs w:val="22"/>
                <w:lang w:val="hr-HR"/>
              </w:rPr>
              <w:t>-</w:t>
            </w:r>
            <w:r w:rsidRPr="00802DF6">
              <w:rPr>
                <w:color w:val="000000" w:themeColor="text1"/>
                <w:szCs w:val="22"/>
                <w:lang w:val="hr-HR"/>
              </w:rPr>
              <w:t xml:space="preserve"> </w:t>
            </w:r>
            <w:r>
              <w:rPr>
                <w:color w:val="000000" w:themeColor="text1"/>
                <w:szCs w:val="22"/>
                <w:lang w:val="hr-HR"/>
              </w:rPr>
              <w:t xml:space="preserve">Lasinja – Trg hrvatskih branitelja </w:t>
            </w:r>
          </w:p>
          <w:p w14:paraId="6007F695" w14:textId="77777777" w:rsidR="007B31EB" w:rsidRPr="00802DF6" w:rsidRDefault="007B31EB" w:rsidP="006E6579">
            <w:pPr>
              <w:contextualSpacing/>
              <w:rPr>
                <w:color w:val="000000" w:themeColor="text1"/>
                <w:szCs w:val="22"/>
                <w:lang w:val="hr-HR"/>
              </w:rPr>
            </w:pPr>
            <w:r w:rsidRPr="00802DF6">
              <w:rPr>
                <w:color w:val="000000" w:themeColor="text1"/>
                <w:szCs w:val="22"/>
                <w:lang w:val="hr-HR"/>
              </w:rPr>
              <w:t xml:space="preserve">- </w:t>
            </w:r>
            <w:r>
              <w:rPr>
                <w:color w:val="000000" w:themeColor="text1"/>
                <w:szCs w:val="22"/>
                <w:lang w:val="hr-HR"/>
              </w:rPr>
              <w:t>Lasinja – Lasinjska cesta 19</w:t>
            </w:r>
          </w:p>
          <w:p w14:paraId="2C8BA299" w14:textId="77777777" w:rsidR="007B31EB" w:rsidRPr="00802DF6" w:rsidRDefault="007B31EB" w:rsidP="006E6579">
            <w:pPr>
              <w:rPr>
                <w:color w:val="000000" w:themeColor="text1"/>
                <w:szCs w:val="22"/>
                <w:lang w:val="hr-HR"/>
              </w:rPr>
            </w:pPr>
          </w:p>
        </w:tc>
        <w:tc>
          <w:tcPr>
            <w:tcW w:w="1528" w:type="dxa"/>
          </w:tcPr>
          <w:p w14:paraId="03E993B7" w14:textId="77777777" w:rsidR="007B31EB" w:rsidRDefault="007B31EB" w:rsidP="006E6579">
            <w:pPr>
              <w:contextualSpacing/>
              <w:rPr>
                <w:sz w:val="22"/>
                <w:szCs w:val="22"/>
                <w:lang w:val="hr-HR"/>
              </w:rPr>
            </w:pPr>
            <w:r>
              <w:rPr>
                <w:sz w:val="22"/>
                <w:szCs w:val="22"/>
                <w:lang w:val="hr-HR"/>
              </w:rPr>
              <w:t xml:space="preserve">     </w:t>
            </w:r>
          </w:p>
          <w:p w14:paraId="32D47593" w14:textId="77777777" w:rsidR="007B31EB" w:rsidRPr="0027225B" w:rsidRDefault="007B31EB" w:rsidP="006E6579">
            <w:pPr>
              <w:contextualSpacing/>
              <w:rPr>
                <w:sz w:val="22"/>
                <w:szCs w:val="22"/>
                <w:lang w:val="hr-HR"/>
              </w:rPr>
            </w:pPr>
            <w:r>
              <w:rPr>
                <w:sz w:val="22"/>
                <w:szCs w:val="22"/>
                <w:lang w:val="hr-HR"/>
              </w:rPr>
              <w:t xml:space="preserve">        3.047,50</w:t>
            </w:r>
          </w:p>
        </w:tc>
      </w:tr>
      <w:tr w:rsidR="007B31EB" w:rsidRPr="00A4476B" w14:paraId="51B1E81D" w14:textId="77777777" w:rsidTr="006E6579">
        <w:trPr>
          <w:trHeight w:val="407"/>
        </w:trPr>
        <w:tc>
          <w:tcPr>
            <w:tcW w:w="1101" w:type="dxa"/>
            <w:gridSpan w:val="2"/>
            <w:noWrap/>
          </w:tcPr>
          <w:p w14:paraId="30506D9B" w14:textId="77777777" w:rsidR="007B31EB" w:rsidRDefault="007B31EB" w:rsidP="006E6579">
            <w:pPr>
              <w:contextualSpacing/>
              <w:jc w:val="center"/>
              <w:rPr>
                <w:lang w:val="hr-HR"/>
              </w:rPr>
            </w:pPr>
          </w:p>
          <w:p w14:paraId="18899759" w14:textId="77777777" w:rsidR="007B31EB" w:rsidRDefault="007B31EB" w:rsidP="006E6579">
            <w:pPr>
              <w:contextualSpacing/>
              <w:jc w:val="center"/>
              <w:rPr>
                <w:lang w:val="hr-HR"/>
              </w:rPr>
            </w:pPr>
            <w:r>
              <w:rPr>
                <w:lang w:val="hr-HR"/>
              </w:rPr>
              <w:t>03.</w:t>
            </w:r>
          </w:p>
        </w:tc>
        <w:tc>
          <w:tcPr>
            <w:tcW w:w="3543" w:type="dxa"/>
            <w:gridSpan w:val="2"/>
          </w:tcPr>
          <w:p w14:paraId="717FE21C" w14:textId="77777777" w:rsidR="007B31EB" w:rsidRDefault="007B31EB" w:rsidP="006E6579">
            <w:pPr>
              <w:contextualSpacing/>
              <w:rPr>
                <w:lang w:val="hr-HR"/>
              </w:rPr>
            </w:pPr>
          </w:p>
          <w:p w14:paraId="52122F87" w14:textId="77777777" w:rsidR="007B31EB" w:rsidRDefault="007B31EB" w:rsidP="006E6579">
            <w:pPr>
              <w:contextualSpacing/>
              <w:rPr>
                <w:lang w:val="hr-HR"/>
              </w:rPr>
            </w:pPr>
            <w:r>
              <w:rPr>
                <w:lang w:val="hr-HR"/>
              </w:rPr>
              <w:t xml:space="preserve">-Dobava, prijevoz i ugradnja kamenog materijala 0-32 mm </w:t>
            </w:r>
          </w:p>
        </w:tc>
        <w:tc>
          <w:tcPr>
            <w:tcW w:w="3289" w:type="dxa"/>
            <w:gridSpan w:val="4"/>
          </w:tcPr>
          <w:p w14:paraId="1EB6227D" w14:textId="77777777" w:rsidR="007B31EB" w:rsidRDefault="007B31EB" w:rsidP="006E6579">
            <w:pPr>
              <w:contextualSpacing/>
              <w:rPr>
                <w:color w:val="000000" w:themeColor="text1"/>
                <w:vertAlign w:val="superscript"/>
                <w:lang w:val="hr-HR"/>
              </w:rPr>
            </w:pPr>
            <w:r w:rsidRPr="00802DF6">
              <w:rPr>
                <w:color w:val="000000" w:themeColor="text1"/>
                <w:szCs w:val="22"/>
                <w:lang w:val="hr-HR"/>
              </w:rPr>
              <w:t xml:space="preserve">NC LA  – </w:t>
            </w:r>
            <w:r>
              <w:rPr>
                <w:color w:val="000000" w:themeColor="text1"/>
                <w:szCs w:val="22"/>
                <w:lang w:val="hr-HR"/>
              </w:rPr>
              <w:t>13</w:t>
            </w:r>
            <w:r w:rsidRPr="00802DF6">
              <w:rPr>
                <w:color w:val="000000" w:themeColor="text1"/>
                <w:szCs w:val="22"/>
                <w:lang w:val="hr-HR"/>
              </w:rPr>
              <w:t xml:space="preserve"> Lasinja – (</w:t>
            </w:r>
            <w:r>
              <w:rPr>
                <w:color w:val="000000" w:themeColor="text1"/>
                <w:szCs w:val="22"/>
                <w:lang w:val="hr-HR"/>
              </w:rPr>
              <w:t>Dragosavljević</w:t>
            </w:r>
            <w:r w:rsidRPr="00802DF6">
              <w:rPr>
                <w:color w:val="000000" w:themeColor="text1"/>
                <w:szCs w:val="22"/>
                <w:lang w:val="hr-HR"/>
              </w:rPr>
              <w:t xml:space="preserve">)  </w:t>
            </w:r>
            <w:r>
              <w:rPr>
                <w:color w:val="000000" w:themeColor="text1"/>
                <w:szCs w:val="22"/>
                <w:lang w:val="hr-HR"/>
              </w:rPr>
              <w:t>1</w:t>
            </w:r>
            <w:r w:rsidRPr="00802DF6">
              <w:rPr>
                <w:color w:val="000000" w:themeColor="text1"/>
                <w:szCs w:val="22"/>
                <w:lang w:val="hr-HR"/>
              </w:rPr>
              <w:t xml:space="preserve">2 </w:t>
            </w:r>
            <w:r w:rsidRPr="00802DF6">
              <w:rPr>
                <w:color w:val="000000" w:themeColor="text1"/>
                <w:lang w:val="hr-HR"/>
              </w:rPr>
              <w:t>m</w:t>
            </w:r>
            <w:r w:rsidRPr="00802DF6">
              <w:rPr>
                <w:color w:val="000000" w:themeColor="text1"/>
                <w:vertAlign w:val="superscript"/>
                <w:lang w:val="hr-HR"/>
              </w:rPr>
              <w:t>3</w:t>
            </w:r>
          </w:p>
          <w:p w14:paraId="4C55E416" w14:textId="77777777" w:rsidR="007B31EB" w:rsidRPr="00802DF6" w:rsidRDefault="007B31EB" w:rsidP="006E6579">
            <w:pPr>
              <w:contextualSpacing/>
              <w:rPr>
                <w:color w:val="000000" w:themeColor="text1"/>
                <w:szCs w:val="22"/>
                <w:lang w:val="hr-HR"/>
              </w:rPr>
            </w:pPr>
            <w:r w:rsidRPr="00802DF6">
              <w:rPr>
                <w:color w:val="000000" w:themeColor="text1"/>
                <w:szCs w:val="22"/>
                <w:lang w:val="hr-HR"/>
              </w:rPr>
              <w:t xml:space="preserve">NC LA  – </w:t>
            </w:r>
            <w:r>
              <w:rPr>
                <w:color w:val="000000" w:themeColor="text1"/>
                <w:szCs w:val="22"/>
                <w:lang w:val="hr-HR"/>
              </w:rPr>
              <w:t>8</w:t>
            </w:r>
            <w:r w:rsidRPr="00802DF6">
              <w:rPr>
                <w:color w:val="000000" w:themeColor="text1"/>
                <w:szCs w:val="22"/>
                <w:lang w:val="hr-HR"/>
              </w:rPr>
              <w:t xml:space="preserve"> Lasinja – (</w:t>
            </w:r>
            <w:r>
              <w:rPr>
                <w:color w:val="000000" w:themeColor="text1"/>
                <w:szCs w:val="22"/>
                <w:lang w:val="hr-HR"/>
              </w:rPr>
              <w:t>odvojak Mađer</w:t>
            </w:r>
            <w:r w:rsidRPr="00802DF6">
              <w:rPr>
                <w:color w:val="000000" w:themeColor="text1"/>
                <w:szCs w:val="22"/>
                <w:lang w:val="hr-HR"/>
              </w:rPr>
              <w:t xml:space="preserve">)  12 </w:t>
            </w:r>
            <w:r w:rsidRPr="00802DF6">
              <w:rPr>
                <w:color w:val="000000" w:themeColor="text1"/>
                <w:lang w:val="hr-HR"/>
              </w:rPr>
              <w:t>m</w:t>
            </w:r>
            <w:r w:rsidRPr="00802DF6">
              <w:rPr>
                <w:color w:val="000000" w:themeColor="text1"/>
                <w:vertAlign w:val="superscript"/>
                <w:lang w:val="hr-HR"/>
              </w:rPr>
              <w:t>3</w:t>
            </w:r>
          </w:p>
          <w:p w14:paraId="161BEF32" w14:textId="77777777" w:rsidR="007B31EB" w:rsidRPr="00802DF6" w:rsidRDefault="007B31EB" w:rsidP="006E6579">
            <w:pPr>
              <w:contextualSpacing/>
              <w:rPr>
                <w:color w:val="000000" w:themeColor="text1"/>
                <w:szCs w:val="22"/>
                <w:lang w:val="hr-HR"/>
              </w:rPr>
            </w:pPr>
            <w:r w:rsidRPr="00802DF6">
              <w:rPr>
                <w:color w:val="000000" w:themeColor="text1"/>
                <w:szCs w:val="22"/>
                <w:lang w:val="hr-HR"/>
              </w:rPr>
              <w:t>NC LA  – 7 Lasinja – (Jamnička</w:t>
            </w:r>
            <w:r>
              <w:rPr>
                <w:color w:val="000000" w:themeColor="text1"/>
                <w:szCs w:val="22"/>
                <w:lang w:val="hr-HR"/>
              </w:rPr>
              <w:t>-Bogner</w:t>
            </w:r>
            <w:r w:rsidRPr="00802DF6">
              <w:rPr>
                <w:color w:val="000000" w:themeColor="text1"/>
                <w:szCs w:val="22"/>
                <w:lang w:val="hr-HR"/>
              </w:rPr>
              <w:t xml:space="preserve">)  </w:t>
            </w:r>
            <w:r>
              <w:rPr>
                <w:color w:val="000000" w:themeColor="text1"/>
                <w:szCs w:val="22"/>
                <w:lang w:val="hr-HR"/>
              </w:rPr>
              <w:t>3</w:t>
            </w:r>
            <w:r w:rsidRPr="00802DF6">
              <w:rPr>
                <w:color w:val="000000" w:themeColor="text1"/>
                <w:szCs w:val="22"/>
                <w:lang w:val="hr-HR"/>
              </w:rPr>
              <w:t xml:space="preserve">2 </w:t>
            </w:r>
            <w:r w:rsidRPr="00802DF6">
              <w:rPr>
                <w:color w:val="000000" w:themeColor="text1"/>
                <w:lang w:val="hr-HR"/>
              </w:rPr>
              <w:t>m</w:t>
            </w:r>
            <w:r w:rsidRPr="00802DF6">
              <w:rPr>
                <w:color w:val="000000" w:themeColor="text1"/>
                <w:vertAlign w:val="superscript"/>
                <w:lang w:val="hr-HR"/>
              </w:rPr>
              <w:t>3</w:t>
            </w:r>
          </w:p>
        </w:tc>
        <w:tc>
          <w:tcPr>
            <w:tcW w:w="1528" w:type="dxa"/>
          </w:tcPr>
          <w:p w14:paraId="48B4046A" w14:textId="77777777" w:rsidR="007B31EB" w:rsidRPr="00B764E8" w:rsidRDefault="007B31EB" w:rsidP="006E6579">
            <w:pPr>
              <w:contextualSpacing/>
              <w:jc w:val="right"/>
              <w:rPr>
                <w:color w:val="000000" w:themeColor="text1"/>
                <w:sz w:val="22"/>
                <w:szCs w:val="22"/>
                <w:lang w:val="hr-HR"/>
              </w:rPr>
            </w:pPr>
            <w:r w:rsidRPr="00B764E8">
              <w:rPr>
                <w:color w:val="000000" w:themeColor="text1"/>
                <w:sz w:val="22"/>
                <w:szCs w:val="22"/>
                <w:lang w:val="hr-HR"/>
              </w:rPr>
              <w:t>358,35</w:t>
            </w:r>
          </w:p>
          <w:p w14:paraId="3D1A39A3" w14:textId="77777777" w:rsidR="007B31EB" w:rsidRPr="00B764E8" w:rsidRDefault="007B31EB" w:rsidP="006E6579">
            <w:pPr>
              <w:contextualSpacing/>
              <w:jc w:val="right"/>
              <w:rPr>
                <w:color w:val="000000" w:themeColor="text1"/>
                <w:sz w:val="22"/>
                <w:szCs w:val="22"/>
                <w:lang w:val="hr-HR"/>
              </w:rPr>
            </w:pPr>
          </w:p>
          <w:p w14:paraId="322207F8" w14:textId="77777777" w:rsidR="007B31EB" w:rsidRPr="00B764E8" w:rsidRDefault="007B31EB" w:rsidP="006E6579">
            <w:pPr>
              <w:contextualSpacing/>
              <w:jc w:val="right"/>
              <w:rPr>
                <w:color w:val="000000" w:themeColor="text1"/>
                <w:sz w:val="22"/>
                <w:szCs w:val="22"/>
                <w:lang w:val="hr-HR"/>
              </w:rPr>
            </w:pPr>
            <w:r w:rsidRPr="00B764E8">
              <w:rPr>
                <w:color w:val="000000" w:themeColor="text1"/>
                <w:sz w:val="22"/>
                <w:szCs w:val="22"/>
                <w:lang w:val="hr-HR"/>
              </w:rPr>
              <w:t>358,35</w:t>
            </w:r>
          </w:p>
          <w:p w14:paraId="5E988232" w14:textId="77777777" w:rsidR="007B31EB" w:rsidRPr="00B764E8" w:rsidRDefault="007B31EB" w:rsidP="006E6579">
            <w:pPr>
              <w:contextualSpacing/>
              <w:jc w:val="right"/>
              <w:rPr>
                <w:color w:val="000000" w:themeColor="text1"/>
                <w:sz w:val="22"/>
                <w:szCs w:val="22"/>
                <w:lang w:val="hr-HR"/>
              </w:rPr>
            </w:pPr>
          </w:p>
          <w:p w14:paraId="1BC78E7C" w14:textId="77777777" w:rsidR="007B31EB" w:rsidRPr="0027225B" w:rsidRDefault="007B31EB" w:rsidP="006E6579">
            <w:pPr>
              <w:contextualSpacing/>
              <w:jc w:val="right"/>
              <w:rPr>
                <w:sz w:val="22"/>
                <w:szCs w:val="22"/>
                <w:lang w:val="hr-HR"/>
              </w:rPr>
            </w:pPr>
            <w:r w:rsidRPr="00B764E8">
              <w:rPr>
                <w:color w:val="000000" w:themeColor="text1"/>
                <w:sz w:val="22"/>
                <w:szCs w:val="22"/>
                <w:lang w:val="hr-HR"/>
              </w:rPr>
              <w:t>955,60</w:t>
            </w:r>
          </w:p>
        </w:tc>
      </w:tr>
      <w:tr w:rsidR="007B31EB" w:rsidRPr="002439BC" w14:paraId="12F42418" w14:textId="77777777" w:rsidTr="006E6579">
        <w:trPr>
          <w:trHeight w:val="283"/>
        </w:trPr>
        <w:tc>
          <w:tcPr>
            <w:tcW w:w="9461" w:type="dxa"/>
            <w:gridSpan w:val="9"/>
            <w:noWrap/>
          </w:tcPr>
          <w:p w14:paraId="31227BCD" w14:textId="77777777" w:rsidR="007B31EB" w:rsidRPr="002439BC" w:rsidRDefault="007B31EB" w:rsidP="006E6579">
            <w:pPr>
              <w:numPr>
                <w:ilvl w:val="0"/>
                <w:numId w:val="63"/>
              </w:numPr>
              <w:contextualSpacing/>
              <w:rPr>
                <w:b/>
                <w:i/>
                <w:sz w:val="22"/>
                <w:szCs w:val="22"/>
                <w:lang w:val="hr-HR"/>
              </w:rPr>
            </w:pPr>
            <w:r>
              <w:rPr>
                <w:b/>
                <w:i/>
                <w:sz w:val="22"/>
                <w:szCs w:val="22"/>
                <w:lang w:val="hr-HR"/>
              </w:rPr>
              <w:t xml:space="preserve">     </w:t>
            </w:r>
            <w:r w:rsidRPr="002439BC">
              <w:rPr>
                <w:b/>
                <w:i/>
                <w:sz w:val="22"/>
                <w:szCs w:val="22"/>
                <w:lang w:val="hr-HR"/>
              </w:rPr>
              <w:t>Naselje Desno Sredičko</w:t>
            </w:r>
            <w:r>
              <w:rPr>
                <w:b/>
                <w:i/>
                <w:sz w:val="22"/>
                <w:szCs w:val="22"/>
                <w:lang w:val="hr-HR"/>
              </w:rPr>
              <w:t xml:space="preserve">                                                                                                               209,04</w:t>
            </w:r>
          </w:p>
        </w:tc>
      </w:tr>
      <w:tr w:rsidR="007B31EB" w:rsidRPr="00A4476B" w14:paraId="663FC8F5" w14:textId="77777777" w:rsidTr="006E6579">
        <w:trPr>
          <w:trHeight w:val="573"/>
        </w:trPr>
        <w:tc>
          <w:tcPr>
            <w:tcW w:w="1101" w:type="dxa"/>
            <w:gridSpan w:val="2"/>
            <w:noWrap/>
          </w:tcPr>
          <w:p w14:paraId="3B195E2C" w14:textId="77777777" w:rsidR="007B31EB" w:rsidRPr="002439BC" w:rsidRDefault="007B31EB" w:rsidP="006E6579">
            <w:pPr>
              <w:contextualSpacing/>
              <w:jc w:val="center"/>
              <w:rPr>
                <w:b/>
                <w:i/>
                <w:sz w:val="22"/>
                <w:szCs w:val="22"/>
                <w:lang w:val="hr-HR"/>
              </w:rPr>
            </w:pPr>
            <w:r w:rsidRPr="00B26FFE">
              <w:rPr>
                <w:lang w:val="hr-HR"/>
              </w:rPr>
              <w:t>01.</w:t>
            </w:r>
          </w:p>
        </w:tc>
        <w:tc>
          <w:tcPr>
            <w:tcW w:w="3543" w:type="dxa"/>
            <w:gridSpan w:val="2"/>
          </w:tcPr>
          <w:p w14:paraId="573E9354" w14:textId="77777777" w:rsidR="007B31EB" w:rsidRPr="00D854C9" w:rsidRDefault="007B31EB" w:rsidP="006E6579">
            <w:pPr>
              <w:contextualSpacing/>
              <w:rPr>
                <w:lang w:val="hr-HR"/>
              </w:rPr>
            </w:pPr>
            <w:r>
              <w:rPr>
                <w:lang w:val="hr-HR"/>
              </w:rPr>
              <w:t>-Dobava, prijevoz i ugradnja kamenog materijala 0-32 m</w:t>
            </w:r>
          </w:p>
        </w:tc>
        <w:tc>
          <w:tcPr>
            <w:tcW w:w="3289" w:type="dxa"/>
            <w:gridSpan w:val="4"/>
            <w:vAlign w:val="center"/>
          </w:tcPr>
          <w:p w14:paraId="16A6D316" w14:textId="77777777" w:rsidR="007B31EB" w:rsidRPr="00802DF6" w:rsidRDefault="007B31EB" w:rsidP="006E6579">
            <w:pPr>
              <w:contextualSpacing/>
              <w:rPr>
                <w:color w:val="000000" w:themeColor="text1"/>
                <w:szCs w:val="22"/>
                <w:vertAlign w:val="superscript"/>
                <w:lang w:val="hr-HR"/>
              </w:rPr>
            </w:pPr>
            <w:r w:rsidRPr="00802DF6">
              <w:rPr>
                <w:color w:val="000000" w:themeColor="text1"/>
                <w:szCs w:val="22"/>
                <w:lang w:val="hr-HR"/>
              </w:rPr>
              <w:t>NC DS-</w:t>
            </w:r>
            <w:r>
              <w:rPr>
                <w:color w:val="000000" w:themeColor="text1"/>
                <w:szCs w:val="22"/>
                <w:lang w:val="hr-HR"/>
              </w:rPr>
              <w:t>6</w:t>
            </w:r>
            <w:r w:rsidRPr="00802DF6">
              <w:rPr>
                <w:color w:val="000000" w:themeColor="text1"/>
                <w:szCs w:val="22"/>
                <w:lang w:val="hr-HR"/>
              </w:rPr>
              <w:t xml:space="preserve"> Desno Sredičko – odvojak </w:t>
            </w:r>
            <w:r>
              <w:rPr>
                <w:color w:val="000000" w:themeColor="text1"/>
                <w:szCs w:val="22"/>
                <w:lang w:val="hr-HR"/>
              </w:rPr>
              <w:t>Mrvci-propust kod kbr.21</w:t>
            </w:r>
            <w:r w:rsidRPr="00802DF6">
              <w:rPr>
                <w:color w:val="000000" w:themeColor="text1"/>
                <w:szCs w:val="22"/>
                <w:lang w:val="hr-HR"/>
              </w:rPr>
              <w:t xml:space="preserve">.   - </w:t>
            </w:r>
            <w:r>
              <w:rPr>
                <w:color w:val="000000" w:themeColor="text1"/>
                <w:szCs w:val="22"/>
                <w:lang w:val="hr-HR"/>
              </w:rPr>
              <w:t>7</w:t>
            </w:r>
            <w:r w:rsidRPr="00802DF6">
              <w:rPr>
                <w:color w:val="000000" w:themeColor="text1"/>
                <w:szCs w:val="22"/>
                <w:lang w:val="hr-HR"/>
              </w:rPr>
              <w:t xml:space="preserve"> m</w:t>
            </w:r>
            <w:r w:rsidRPr="00802DF6">
              <w:rPr>
                <w:color w:val="000000" w:themeColor="text1"/>
                <w:szCs w:val="22"/>
                <w:vertAlign w:val="superscript"/>
                <w:lang w:val="hr-HR"/>
              </w:rPr>
              <w:t xml:space="preserve">3 </w:t>
            </w:r>
          </w:p>
          <w:p w14:paraId="18FCB71B" w14:textId="77777777" w:rsidR="007B31EB" w:rsidRPr="00802DF6" w:rsidRDefault="007B31EB" w:rsidP="006E6579">
            <w:pPr>
              <w:contextualSpacing/>
              <w:rPr>
                <w:color w:val="000000" w:themeColor="text1"/>
                <w:szCs w:val="22"/>
                <w:vertAlign w:val="superscript"/>
                <w:lang w:val="hr-HR"/>
              </w:rPr>
            </w:pPr>
          </w:p>
        </w:tc>
        <w:tc>
          <w:tcPr>
            <w:tcW w:w="1528" w:type="dxa"/>
          </w:tcPr>
          <w:p w14:paraId="32093E8E" w14:textId="77777777" w:rsidR="007B31EB" w:rsidRDefault="007B31EB" w:rsidP="006E6579">
            <w:pPr>
              <w:contextualSpacing/>
              <w:jc w:val="right"/>
              <w:rPr>
                <w:color w:val="9BBB59" w:themeColor="accent3"/>
                <w:sz w:val="22"/>
                <w:szCs w:val="22"/>
                <w:lang w:val="hr-HR"/>
              </w:rPr>
            </w:pPr>
          </w:p>
          <w:p w14:paraId="27B1ACD2" w14:textId="77777777" w:rsidR="007B31EB" w:rsidRPr="00EF0B70" w:rsidRDefault="007B31EB" w:rsidP="006E6579">
            <w:pPr>
              <w:contextualSpacing/>
              <w:jc w:val="right"/>
              <w:rPr>
                <w:color w:val="000000" w:themeColor="text1"/>
                <w:sz w:val="22"/>
                <w:szCs w:val="22"/>
                <w:lang w:val="hr-HR"/>
              </w:rPr>
            </w:pPr>
            <w:r w:rsidRPr="00B764E8">
              <w:rPr>
                <w:color w:val="000000" w:themeColor="text1"/>
                <w:sz w:val="22"/>
                <w:szCs w:val="22"/>
                <w:lang w:val="hr-HR"/>
              </w:rPr>
              <w:t>209,04</w:t>
            </w:r>
          </w:p>
        </w:tc>
      </w:tr>
      <w:tr w:rsidR="007B31EB" w:rsidRPr="002439BC" w14:paraId="6FC03753" w14:textId="77777777" w:rsidTr="006E6579">
        <w:trPr>
          <w:trHeight w:val="283"/>
        </w:trPr>
        <w:tc>
          <w:tcPr>
            <w:tcW w:w="9461" w:type="dxa"/>
            <w:gridSpan w:val="9"/>
            <w:noWrap/>
          </w:tcPr>
          <w:p w14:paraId="380D4296" w14:textId="77777777" w:rsidR="007B31EB" w:rsidRPr="00802DF6" w:rsidRDefault="007B31EB" w:rsidP="006E6579">
            <w:pPr>
              <w:numPr>
                <w:ilvl w:val="0"/>
                <w:numId w:val="63"/>
              </w:numPr>
              <w:contextualSpacing/>
              <w:rPr>
                <w:b/>
                <w:i/>
                <w:color w:val="000000" w:themeColor="text1"/>
                <w:sz w:val="22"/>
                <w:szCs w:val="22"/>
                <w:lang w:val="hr-HR"/>
              </w:rPr>
            </w:pPr>
            <w:r w:rsidRPr="00802DF6">
              <w:rPr>
                <w:b/>
                <w:i/>
                <w:color w:val="000000" w:themeColor="text1"/>
                <w:sz w:val="22"/>
                <w:szCs w:val="22"/>
                <w:lang w:val="hr-HR"/>
              </w:rPr>
              <w:t xml:space="preserve">      Naselje Desni Štefanki                                                                                                       </w:t>
            </w:r>
            <w:r>
              <w:rPr>
                <w:b/>
                <w:i/>
                <w:color w:val="000000" w:themeColor="text1"/>
                <w:sz w:val="22"/>
                <w:szCs w:val="22"/>
                <w:lang w:val="hr-HR"/>
              </w:rPr>
              <w:t xml:space="preserve">  </w:t>
            </w:r>
            <w:r w:rsidRPr="00802DF6">
              <w:rPr>
                <w:b/>
                <w:i/>
                <w:color w:val="000000" w:themeColor="text1"/>
                <w:sz w:val="22"/>
                <w:szCs w:val="22"/>
                <w:lang w:val="hr-HR"/>
              </w:rPr>
              <w:t xml:space="preserve">   </w:t>
            </w:r>
            <w:r>
              <w:rPr>
                <w:b/>
                <w:i/>
                <w:color w:val="000000" w:themeColor="text1"/>
                <w:sz w:val="22"/>
                <w:szCs w:val="22"/>
                <w:lang w:val="hr-HR"/>
              </w:rPr>
              <w:t>4</w:t>
            </w:r>
            <w:r w:rsidRPr="00802DF6">
              <w:rPr>
                <w:b/>
                <w:i/>
                <w:color w:val="000000" w:themeColor="text1"/>
                <w:sz w:val="22"/>
                <w:szCs w:val="22"/>
                <w:lang w:val="hr-HR"/>
              </w:rPr>
              <w:t>.</w:t>
            </w:r>
            <w:r>
              <w:rPr>
                <w:b/>
                <w:i/>
                <w:color w:val="000000" w:themeColor="text1"/>
                <w:sz w:val="22"/>
                <w:szCs w:val="22"/>
                <w:lang w:val="hr-HR"/>
              </w:rPr>
              <w:t>111</w:t>
            </w:r>
            <w:r w:rsidRPr="00802DF6">
              <w:rPr>
                <w:b/>
                <w:i/>
                <w:color w:val="000000" w:themeColor="text1"/>
                <w:sz w:val="22"/>
                <w:szCs w:val="22"/>
                <w:lang w:val="hr-HR"/>
              </w:rPr>
              <w:t>,</w:t>
            </w:r>
            <w:r>
              <w:rPr>
                <w:b/>
                <w:i/>
                <w:color w:val="000000" w:themeColor="text1"/>
                <w:sz w:val="22"/>
                <w:szCs w:val="22"/>
                <w:lang w:val="hr-HR"/>
              </w:rPr>
              <w:t>82</w:t>
            </w:r>
          </w:p>
        </w:tc>
      </w:tr>
      <w:tr w:rsidR="007B31EB" w:rsidRPr="00312F96" w14:paraId="42678327" w14:textId="77777777" w:rsidTr="006E6579">
        <w:trPr>
          <w:trHeight w:val="248"/>
        </w:trPr>
        <w:tc>
          <w:tcPr>
            <w:tcW w:w="1101" w:type="dxa"/>
            <w:gridSpan w:val="2"/>
            <w:noWrap/>
            <w:hideMark/>
          </w:tcPr>
          <w:p w14:paraId="3C176C41" w14:textId="77777777" w:rsidR="007B31EB" w:rsidRPr="00190AF0" w:rsidRDefault="007B31EB" w:rsidP="006E6579">
            <w:pPr>
              <w:jc w:val="center"/>
              <w:rPr>
                <w:rFonts w:ascii="Calibri" w:hAnsi="Calibri"/>
                <w:color w:val="000000"/>
                <w:lang w:val="hr-HR" w:eastAsia="hr-HR"/>
              </w:rPr>
            </w:pPr>
            <w:r w:rsidRPr="00B26FFE">
              <w:rPr>
                <w:lang w:val="hr-HR"/>
              </w:rPr>
              <w:t>01.</w:t>
            </w:r>
          </w:p>
        </w:tc>
        <w:tc>
          <w:tcPr>
            <w:tcW w:w="3543" w:type="dxa"/>
            <w:gridSpan w:val="2"/>
            <w:hideMark/>
          </w:tcPr>
          <w:p w14:paraId="69A0D240" w14:textId="77777777" w:rsidR="007B31EB" w:rsidRPr="00B764E8" w:rsidRDefault="007B31EB" w:rsidP="006E6579">
            <w:pPr>
              <w:rPr>
                <w:rFonts w:ascii="Calibri" w:hAnsi="Calibri"/>
                <w:color w:val="000000" w:themeColor="text1"/>
                <w:lang w:val="hr-HR" w:eastAsia="hr-HR"/>
              </w:rPr>
            </w:pPr>
            <w:r w:rsidRPr="00B764E8">
              <w:rPr>
                <w:rFonts w:ascii="Calibri" w:hAnsi="Calibri"/>
                <w:color w:val="000000" w:themeColor="text1"/>
                <w:lang w:val="hr-HR" w:eastAsia="hr-HR"/>
              </w:rPr>
              <w:t>- Izrada cijevnog propusta</w:t>
            </w:r>
          </w:p>
          <w:p w14:paraId="59AEDCE1" w14:textId="77777777" w:rsidR="007B31EB" w:rsidRPr="00B764E8" w:rsidRDefault="007B31EB" w:rsidP="006E6579">
            <w:pPr>
              <w:rPr>
                <w:rFonts w:ascii="Calibri" w:hAnsi="Calibri"/>
                <w:color w:val="000000" w:themeColor="text1"/>
                <w:lang w:val="hr-HR" w:eastAsia="hr-HR"/>
              </w:rPr>
            </w:pPr>
            <w:r w:rsidRPr="00B764E8">
              <w:rPr>
                <w:rFonts w:ascii="Calibri" w:hAnsi="Calibri"/>
                <w:color w:val="000000" w:themeColor="text1"/>
                <w:lang w:val="hr-HR" w:eastAsia="hr-HR"/>
              </w:rPr>
              <w:t>- Probijanje puta, priprema za asfalt, ravnanje puta</w:t>
            </w:r>
          </w:p>
        </w:tc>
        <w:tc>
          <w:tcPr>
            <w:tcW w:w="3289" w:type="dxa"/>
            <w:gridSpan w:val="4"/>
            <w:noWrap/>
            <w:hideMark/>
          </w:tcPr>
          <w:p w14:paraId="245C98B4" w14:textId="77777777" w:rsidR="007B31EB" w:rsidRPr="00EF0B70" w:rsidRDefault="007B31EB" w:rsidP="006E6579">
            <w:pPr>
              <w:rPr>
                <w:rFonts w:ascii="Calibri" w:hAnsi="Calibri"/>
                <w:color w:val="000000" w:themeColor="text1"/>
                <w:lang w:val="hr-HR" w:eastAsia="hr-HR"/>
              </w:rPr>
            </w:pPr>
            <w:r w:rsidRPr="00B764E8">
              <w:rPr>
                <w:rFonts w:ascii="Calibri" w:hAnsi="Calibri"/>
                <w:color w:val="000000" w:themeColor="text1"/>
                <w:lang w:val="hr-HR" w:eastAsia="hr-HR"/>
              </w:rPr>
              <w:t>NC DŠ- Desni Štefanki – Polje– 1 kom</w:t>
            </w:r>
          </w:p>
          <w:p w14:paraId="0F5AF9A0" w14:textId="77777777" w:rsidR="007B31EB" w:rsidRPr="00B764E8" w:rsidRDefault="007B31EB" w:rsidP="006E6579">
            <w:pPr>
              <w:rPr>
                <w:rFonts w:ascii="Calibri" w:hAnsi="Calibri"/>
                <w:color w:val="000000" w:themeColor="text1"/>
                <w:lang w:val="hr-HR" w:eastAsia="hr-HR"/>
              </w:rPr>
            </w:pPr>
            <w:r w:rsidRPr="00B764E8">
              <w:rPr>
                <w:rFonts w:ascii="Calibri" w:hAnsi="Calibri"/>
                <w:color w:val="000000" w:themeColor="text1"/>
                <w:lang w:val="hr-HR" w:eastAsia="hr-HR"/>
              </w:rPr>
              <w:t>NC DŠ-15 Desni Štefanki – Polje, Bere</w:t>
            </w:r>
            <w:r>
              <w:rPr>
                <w:rFonts w:ascii="Calibri" w:hAnsi="Calibri"/>
                <w:color w:val="000000" w:themeColor="text1"/>
                <w:lang w:val="hr-HR" w:eastAsia="hr-HR"/>
              </w:rPr>
              <w:t>k</w:t>
            </w:r>
          </w:p>
        </w:tc>
        <w:tc>
          <w:tcPr>
            <w:tcW w:w="1528" w:type="dxa"/>
            <w:noWrap/>
            <w:hideMark/>
          </w:tcPr>
          <w:p w14:paraId="30272680" w14:textId="77777777" w:rsidR="007B31EB" w:rsidRDefault="007B31EB" w:rsidP="006E6579">
            <w:pPr>
              <w:jc w:val="right"/>
              <w:rPr>
                <w:rFonts w:ascii="Calibri" w:hAnsi="Calibri"/>
                <w:sz w:val="22"/>
                <w:szCs w:val="22"/>
                <w:lang w:val="hr-HR" w:eastAsia="hr-HR"/>
              </w:rPr>
            </w:pPr>
            <w:r>
              <w:rPr>
                <w:rFonts w:ascii="Calibri" w:hAnsi="Calibri"/>
                <w:sz w:val="22"/>
                <w:szCs w:val="22"/>
                <w:lang w:val="hr-HR" w:eastAsia="hr-HR"/>
              </w:rPr>
              <w:t>570</w:t>
            </w:r>
            <w:r w:rsidRPr="0027225B">
              <w:rPr>
                <w:rFonts w:ascii="Calibri" w:hAnsi="Calibri"/>
                <w:sz w:val="22"/>
                <w:szCs w:val="22"/>
                <w:lang w:val="hr-HR" w:eastAsia="hr-HR"/>
              </w:rPr>
              <w:t>,0</w:t>
            </w:r>
            <w:r>
              <w:rPr>
                <w:rFonts w:ascii="Calibri" w:hAnsi="Calibri"/>
                <w:sz w:val="22"/>
                <w:szCs w:val="22"/>
                <w:lang w:val="hr-HR" w:eastAsia="hr-HR"/>
              </w:rPr>
              <w:t>1</w:t>
            </w:r>
          </w:p>
          <w:p w14:paraId="68FCB8E4" w14:textId="77777777" w:rsidR="007B31EB" w:rsidRDefault="007B31EB" w:rsidP="006E6579">
            <w:pPr>
              <w:jc w:val="right"/>
              <w:rPr>
                <w:rFonts w:ascii="Calibri" w:hAnsi="Calibri"/>
                <w:sz w:val="22"/>
                <w:szCs w:val="22"/>
                <w:lang w:val="hr-HR" w:eastAsia="hr-HR"/>
              </w:rPr>
            </w:pPr>
          </w:p>
          <w:p w14:paraId="424DEC1A" w14:textId="77777777" w:rsidR="007B31EB" w:rsidRPr="0027225B" w:rsidRDefault="007B31EB" w:rsidP="006E6579">
            <w:pPr>
              <w:jc w:val="right"/>
              <w:rPr>
                <w:rFonts w:ascii="Calibri" w:hAnsi="Calibri"/>
                <w:sz w:val="22"/>
                <w:szCs w:val="22"/>
                <w:lang w:val="hr-HR" w:eastAsia="hr-HR"/>
              </w:rPr>
            </w:pPr>
            <w:r>
              <w:rPr>
                <w:rFonts w:ascii="Calibri" w:hAnsi="Calibri"/>
                <w:sz w:val="22"/>
                <w:szCs w:val="22"/>
                <w:lang w:val="hr-HR" w:eastAsia="hr-HR"/>
              </w:rPr>
              <w:t>3.541,81</w:t>
            </w:r>
          </w:p>
        </w:tc>
      </w:tr>
      <w:tr w:rsidR="007B31EB" w:rsidRPr="002439BC" w14:paraId="0271ACB7" w14:textId="77777777" w:rsidTr="006E6579">
        <w:trPr>
          <w:trHeight w:val="283"/>
        </w:trPr>
        <w:tc>
          <w:tcPr>
            <w:tcW w:w="9461" w:type="dxa"/>
            <w:gridSpan w:val="9"/>
            <w:noWrap/>
          </w:tcPr>
          <w:p w14:paraId="181F439D" w14:textId="77777777" w:rsidR="007B31EB" w:rsidRPr="00EF0B70" w:rsidRDefault="007B31EB" w:rsidP="006E6579">
            <w:pPr>
              <w:numPr>
                <w:ilvl w:val="0"/>
                <w:numId w:val="63"/>
              </w:numPr>
              <w:contextualSpacing/>
              <w:rPr>
                <w:b/>
                <w:i/>
                <w:color w:val="000000" w:themeColor="text1"/>
                <w:sz w:val="22"/>
                <w:szCs w:val="22"/>
                <w:lang w:val="hr-HR"/>
              </w:rPr>
            </w:pPr>
            <w:r w:rsidRPr="00EF0B70">
              <w:rPr>
                <w:b/>
                <w:i/>
                <w:color w:val="000000" w:themeColor="text1"/>
                <w:sz w:val="22"/>
                <w:szCs w:val="22"/>
                <w:lang w:val="hr-HR"/>
              </w:rPr>
              <w:t xml:space="preserve">     Naselje Sjeničak Lasinjski                                                                                                      24.334,38</w:t>
            </w:r>
          </w:p>
        </w:tc>
      </w:tr>
      <w:tr w:rsidR="007B31EB" w:rsidRPr="00A4476B" w14:paraId="1CBBFEB6" w14:textId="77777777" w:rsidTr="006E6579">
        <w:trPr>
          <w:trHeight w:val="4436"/>
        </w:trPr>
        <w:tc>
          <w:tcPr>
            <w:tcW w:w="1101" w:type="dxa"/>
            <w:gridSpan w:val="2"/>
            <w:tcBorders>
              <w:bottom w:val="single" w:sz="4" w:space="0" w:color="auto"/>
            </w:tcBorders>
            <w:noWrap/>
            <w:hideMark/>
          </w:tcPr>
          <w:p w14:paraId="5DFB9151" w14:textId="77777777" w:rsidR="007B31EB" w:rsidRDefault="007B31EB" w:rsidP="006E6579">
            <w:pPr>
              <w:contextualSpacing/>
              <w:jc w:val="center"/>
              <w:rPr>
                <w:lang w:val="hr-HR"/>
              </w:rPr>
            </w:pPr>
          </w:p>
          <w:p w14:paraId="1702AA0C" w14:textId="77777777" w:rsidR="007B31EB" w:rsidRDefault="007B31EB" w:rsidP="006E6579">
            <w:pPr>
              <w:contextualSpacing/>
              <w:jc w:val="center"/>
              <w:rPr>
                <w:lang w:val="hr-HR"/>
              </w:rPr>
            </w:pPr>
          </w:p>
          <w:p w14:paraId="5C423BC4" w14:textId="77777777" w:rsidR="007B31EB" w:rsidRDefault="007B31EB" w:rsidP="006E6579">
            <w:pPr>
              <w:contextualSpacing/>
              <w:jc w:val="center"/>
              <w:rPr>
                <w:lang w:val="hr-HR"/>
              </w:rPr>
            </w:pPr>
          </w:p>
          <w:p w14:paraId="73FBAAE3" w14:textId="77777777" w:rsidR="007B31EB" w:rsidRDefault="007B31EB" w:rsidP="006E6579">
            <w:pPr>
              <w:contextualSpacing/>
              <w:jc w:val="center"/>
              <w:rPr>
                <w:lang w:val="hr-HR"/>
              </w:rPr>
            </w:pPr>
          </w:p>
          <w:p w14:paraId="18D7BAC2" w14:textId="77777777" w:rsidR="007B31EB" w:rsidRDefault="007B31EB" w:rsidP="006E6579">
            <w:pPr>
              <w:contextualSpacing/>
              <w:jc w:val="center"/>
              <w:rPr>
                <w:lang w:val="hr-HR"/>
              </w:rPr>
            </w:pPr>
          </w:p>
          <w:p w14:paraId="2724545C" w14:textId="77777777" w:rsidR="007B31EB" w:rsidRDefault="007B31EB" w:rsidP="006E6579">
            <w:pPr>
              <w:contextualSpacing/>
              <w:jc w:val="center"/>
              <w:rPr>
                <w:lang w:val="hr-HR"/>
              </w:rPr>
            </w:pPr>
          </w:p>
          <w:p w14:paraId="37C50385" w14:textId="77777777" w:rsidR="007B31EB" w:rsidRDefault="007B31EB" w:rsidP="006E6579">
            <w:pPr>
              <w:contextualSpacing/>
              <w:jc w:val="center"/>
              <w:rPr>
                <w:lang w:val="hr-HR"/>
              </w:rPr>
            </w:pPr>
          </w:p>
          <w:p w14:paraId="1C24E4B4" w14:textId="77777777" w:rsidR="007B31EB" w:rsidRDefault="007B31EB" w:rsidP="006E6579">
            <w:pPr>
              <w:contextualSpacing/>
              <w:jc w:val="center"/>
              <w:rPr>
                <w:lang w:val="hr-HR"/>
              </w:rPr>
            </w:pPr>
          </w:p>
          <w:p w14:paraId="4E6689A2" w14:textId="77777777" w:rsidR="007B31EB" w:rsidRPr="002439BC" w:rsidRDefault="007B31EB" w:rsidP="006E6579">
            <w:pPr>
              <w:contextualSpacing/>
              <w:jc w:val="center"/>
              <w:rPr>
                <w:b/>
                <w:i/>
                <w:sz w:val="22"/>
                <w:szCs w:val="22"/>
                <w:lang w:val="hr-HR"/>
              </w:rPr>
            </w:pPr>
            <w:r w:rsidRPr="00B26FFE">
              <w:rPr>
                <w:lang w:val="hr-HR"/>
              </w:rPr>
              <w:t>01.</w:t>
            </w:r>
          </w:p>
        </w:tc>
        <w:tc>
          <w:tcPr>
            <w:tcW w:w="3543" w:type="dxa"/>
            <w:gridSpan w:val="2"/>
            <w:tcBorders>
              <w:bottom w:val="single" w:sz="4" w:space="0" w:color="auto"/>
            </w:tcBorders>
            <w:hideMark/>
          </w:tcPr>
          <w:p w14:paraId="4EBAE730" w14:textId="77777777" w:rsidR="007B31EB" w:rsidRDefault="007B31EB" w:rsidP="006E6579">
            <w:pPr>
              <w:rPr>
                <w:rFonts w:ascii="Calibri" w:hAnsi="Calibri"/>
                <w:color w:val="000000"/>
                <w:lang w:val="hr-HR" w:eastAsia="hr-HR"/>
              </w:rPr>
            </w:pPr>
          </w:p>
          <w:p w14:paraId="73440662" w14:textId="77777777" w:rsidR="007B31EB" w:rsidRDefault="007B31EB" w:rsidP="006E6579">
            <w:pPr>
              <w:rPr>
                <w:rFonts w:ascii="Calibri" w:hAnsi="Calibri"/>
                <w:color w:val="000000"/>
                <w:lang w:val="hr-HR" w:eastAsia="hr-HR"/>
              </w:rPr>
            </w:pPr>
          </w:p>
          <w:p w14:paraId="13B5D7AA" w14:textId="77777777" w:rsidR="007B31EB" w:rsidRDefault="007B31EB" w:rsidP="006E6579">
            <w:pPr>
              <w:rPr>
                <w:rFonts w:ascii="Calibri" w:hAnsi="Calibri"/>
                <w:color w:val="000000"/>
                <w:lang w:val="hr-HR" w:eastAsia="hr-HR"/>
              </w:rPr>
            </w:pPr>
          </w:p>
          <w:p w14:paraId="421F4430" w14:textId="77777777" w:rsidR="007B31EB" w:rsidRDefault="007B31EB" w:rsidP="006E6579">
            <w:pPr>
              <w:rPr>
                <w:rFonts w:ascii="Calibri" w:hAnsi="Calibri"/>
                <w:color w:val="000000"/>
                <w:lang w:val="hr-HR" w:eastAsia="hr-HR"/>
              </w:rPr>
            </w:pPr>
          </w:p>
          <w:p w14:paraId="4487BE74" w14:textId="77777777" w:rsidR="007B31EB" w:rsidRDefault="007B31EB" w:rsidP="006E6579">
            <w:pPr>
              <w:rPr>
                <w:rFonts w:ascii="Calibri" w:hAnsi="Calibri"/>
                <w:color w:val="000000"/>
                <w:lang w:val="hr-HR" w:eastAsia="hr-HR"/>
              </w:rPr>
            </w:pPr>
          </w:p>
          <w:p w14:paraId="26A239E4" w14:textId="77777777" w:rsidR="007B31EB" w:rsidRDefault="007B31EB" w:rsidP="006E6579">
            <w:pPr>
              <w:rPr>
                <w:rFonts w:ascii="Calibri" w:hAnsi="Calibri"/>
                <w:color w:val="000000"/>
                <w:lang w:val="hr-HR" w:eastAsia="hr-HR"/>
              </w:rPr>
            </w:pPr>
          </w:p>
          <w:p w14:paraId="389399D3" w14:textId="77777777" w:rsidR="007B31EB" w:rsidRDefault="007B31EB" w:rsidP="006E6579">
            <w:pPr>
              <w:rPr>
                <w:rFonts w:ascii="Calibri" w:hAnsi="Calibri"/>
                <w:color w:val="000000"/>
                <w:lang w:val="hr-HR" w:eastAsia="hr-HR"/>
              </w:rPr>
            </w:pPr>
          </w:p>
          <w:p w14:paraId="1180FDC2" w14:textId="77777777" w:rsidR="007B31EB" w:rsidRDefault="007B31EB" w:rsidP="006E6579">
            <w:pPr>
              <w:rPr>
                <w:rFonts w:ascii="Calibri" w:hAnsi="Calibri"/>
                <w:color w:val="000000"/>
                <w:lang w:val="hr-HR" w:eastAsia="hr-HR"/>
              </w:rPr>
            </w:pPr>
          </w:p>
          <w:p w14:paraId="1C93C79B" w14:textId="77777777" w:rsidR="007B31EB" w:rsidRDefault="007B31EB" w:rsidP="006E6579">
            <w:pPr>
              <w:rPr>
                <w:rFonts w:ascii="Calibri" w:hAnsi="Calibri"/>
                <w:color w:val="000000"/>
                <w:lang w:val="hr-HR" w:eastAsia="hr-HR"/>
              </w:rPr>
            </w:pPr>
          </w:p>
          <w:p w14:paraId="6C5D4DC3" w14:textId="77777777" w:rsidR="007B31EB" w:rsidRPr="00877270" w:rsidRDefault="007B31EB" w:rsidP="006E6579">
            <w:pPr>
              <w:rPr>
                <w:rFonts w:ascii="Calibri" w:hAnsi="Calibri"/>
                <w:color w:val="000000"/>
                <w:lang w:val="hr-HR" w:eastAsia="hr-HR"/>
              </w:rPr>
            </w:pPr>
            <w:r>
              <w:rPr>
                <w:rFonts w:ascii="Calibri" w:hAnsi="Calibri"/>
                <w:color w:val="000000"/>
                <w:lang w:val="hr-HR" w:eastAsia="hr-HR"/>
              </w:rPr>
              <w:t>-Dobava, prijevoz i ugradnja kamenog</w:t>
            </w:r>
          </w:p>
          <w:p w14:paraId="527D247B" w14:textId="77777777" w:rsidR="007B31EB" w:rsidRDefault="007B31EB" w:rsidP="006E6579">
            <w:pPr>
              <w:rPr>
                <w:szCs w:val="22"/>
                <w:lang w:val="hr-HR"/>
              </w:rPr>
            </w:pPr>
            <w:r>
              <w:rPr>
                <w:szCs w:val="22"/>
                <w:lang w:val="hr-HR"/>
              </w:rPr>
              <w:t>materijala granulacije 0-32 mm</w:t>
            </w:r>
          </w:p>
          <w:p w14:paraId="25ED593A" w14:textId="77777777" w:rsidR="007B31EB" w:rsidRPr="00D13197" w:rsidRDefault="007B31EB" w:rsidP="006E6579">
            <w:pPr>
              <w:rPr>
                <w:szCs w:val="22"/>
                <w:lang w:val="hr-HR"/>
              </w:rPr>
            </w:pPr>
          </w:p>
        </w:tc>
        <w:tc>
          <w:tcPr>
            <w:tcW w:w="3289" w:type="dxa"/>
            <w:gridSpan w:val="4"/>
            <w:noWrap/>
            <w:hideMark/>
          </w:tcPr>
          <w:p w14:paraId="1D84D80B"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 xml:space="preserve">NC SL -5 NC SL-10 Sjeničak Lasinjski (kod Eko patka-Kartalije)  - </w:t>
            </w:r>
            <w:r>
              <w:rPr>
                <w:rFonts w:ascii="Calibri" w:hAnsi="Calibri"/>
                <w:color w:val="000000" w:themeColor="text1"/>
                <w:sz w:val="18"/>
                <w:szCs w:val="18"/>
                <w:lang w:val="hr-HR" w:eastAsia="hr-HR"/>
              </w:rPr>
              <w:t>219</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0C60ECE6"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-4 Sjeničak Lasinjski  -</w:t>
            </w:r>
            <w:r>
              <w:rPr>
                <w:rFonts w:ascii="Calibri" w:hAnsi="Calibri"/>
                <w:color w:val="000000" w:themeColor="text1"/>
                <w:sz w:val="18"/>
                <w:szCs w:val="18"/>
                <w:lang w:val="hr-HR" w:eastAsia="hr-HR"/>
              </w:rPr>
              <w:t xml:space="preserve"> odvojak prema A.Podnar</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 xml:space="preserve">- </w:t>
            </w:r>
            <w:r w:rsidRPr="00802DF6">
              <w:rPr>
                <w:rFonts w:ascii="Calibri" w:hAnsi="Calibri"/>
                <w:color w:val="000000" w:themeColor="text1"/>
                <w:sz w:val="18"/>
                <w:szCs w:val="18"/>
                <w:lang w:val="hr-HR" w:eastAsia="hr-HR"/>
              </w:rPr>
              <w:t xml:space="preserve">20 </w:t>
            </w:r>
            <w:r w:rsidRPr="00802DF6">
              <w:rPr>
                <w:color w:val="000000" w:themeColor="text1"/>
                <w:lang w:val="hr-HR"/>
              </w:rPr>
              <w:t>m</w:t>
            </w:r>
            <w:r w:rsidRPr="00802DF6">
              <w:rPr>
                <w:color w:val="000000" w:themeColor="text1"/>
                <w:vertAlign w:val="superscript"/>
                <w:lang w:val="hr-HR"/>
              </w:rPr>
              <w:t>3</w:t>
            </w:r>
          </w:p>
          <w:p w14:paraId="7D6CF14B" w14:textId="77777777" w:rsidR="007B31EB" w:rsidRDefault="007B31EB" w:rsidP="006E6579">
            <w:pPr>
              <w:rPr>
                <w:rFonts w:ascii="Calibri" w:hAnsi="Calibri"/>
                <w:color w:val="000000" w:themeColor="text1"/>
                <w:sz w:val="18"/>
                <w:szCs w:val="18"/>
                <w:lang w:val="hr-HR" w:eastAsia="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-5</w:t>
            </w:r>
            <w:r>
              <w:rPr>
                <w:rFonts w:ascii="Calibri" w:hAnsi="Calibri"/>
                <w:color w:val="000000" w:themeColor="text1"/>
                <w:sz w:val="18"/>
                <w:szCs w:val="18"/>
                <w:lang w:val="hr-HR" w:eastAsia="hr-HR"/>
              </w:rPr>
              <w:t>,8</w:t>
            </w:r>
            <w:r w:rsidRPr="00802DF6">
              <w:rPr>
                <w:rFonts w:ascii="Calibri" w:hAnsi="Calibri"/>
                <w:color w:val="000000" w:themeColor="text1"/>
                <w:sz w:val="18"/>
                <w:szCs w:val="18"/>
                <w:lang w:val="hr-HR" w:eastAsia="hr-HR"/>
              </w:rPr>
              <w:t xml:space="preserve"> Sjeničak Lasinjski</w:t>
            </w:r>
            <w:r>
              <w:rPr>
                <w:rFonts w:ascii="Calibri" w:hAnsi="Calibri"/>
                <w:color w:val="000000" w:themeColor="text1"/>
                <w:sz w:val="18"/>
                <w:szCs w:val="18"/>
                <w:lang w:val="hr-HR" w:eastAsia="hr-HR"/>
              </w:rPr>
              <w:t xml:space="preserve"> -uz groblje Paljenica, Romići-C.Draga – 152 m3</w:t>
            </w:r>
          </w:p>
          <w:p w14:paraId="5771BDDC"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 xml:space="preserve">NC SL -7 Sjeničak Lasinjski  - Prkos </w:t>
            </w:r>
            <w:r>
              <w:rPr>
                <w:rFonts w:ascii="Calibri" w:hAnsi="Calibri"/>
                <w:color w:val="000000" w:themeColor="text1"/>
                <w:sz w:val="18"/>
                <w:szCs w:val="18"/>
                <w:lang w:val="hr-HR" w:eastAsia="hr-HR"/>
              </w:rPr>
              <w:t>-127</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418D8540"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w:t>
            </w:r>
            <w:r>
              <w:rPr>
                <w:rFonts w:ascii="Calibri" w:hAnsi="Calibri"/>
                <w:color w:val="000000" w:themeColor="text1"/>
                <w:sz w:val="18"/>
                <w:szCs w:val="18"/>
                <w:lang w:val="hr-HR" w:eastAsia="hr-HR"/>
              </w:rPr>
              <w:t>1</w:t>
            </w:r>
            <w:r w:rsidRPr="00802DF6">
              <w:rPr>
                <w:rFonts w:ascii="Calibri" w:hAnsi="Calibri"/>
                <w:color w:val="000000" w:themeColor="text1"/>
                <w:sz w:val="18"/>
                <w:szCs w:val="18"/>
                <w:lang w:val="hr-HR" w:eastAsia="hr-HR"/>
              </w:rPr>
              <w:t xml:space="preserve"> Sjeničak Lasinjski  - </w:t>
            </w:r>
            <w:r>
              <w:rPr>
                <w:rFonts w:ascii="Calibri" w:hAnsi="Calibri"/>
                <w:color w:val="000000" w:themeColor="text1"/>
                <w:sz w:val="18"/>
                <w:szCs w:val="18"/>
                <w:lang w:val="hr-HR" w:eastAsia="hr-HR"/>
              </w:rPr>
              <w:t>prema Banski Moravci</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- 7</w:t>
            </w:r>
            <w:r w:rsidRPr="00802DF6">
              <w:rPr>
                <w:rFonts w:ascii="Calibri" w:hAnsi="Calibri"/>
                <w:color w:val="000000" w:themeColor="text1"/>
                <w:sz w:val="18"/>
                <w:szCs w:val="18"/>
                <w:lang w:val="hr-HR" w:eastAsia="hr-HR"/>
              </w:rPr>
              <w:t xml:space="preserve">0 </w:t>
            </w:r>
            <w:r w:rsidRPr="00802DF6">
              <w:rPr>
                <w:color w:val="000000" w:themeColor="text1"/>
                <w:lang w:val="hr-HR"/>
              </w:rPr>
              <w:t>m</w:t>
            </w:r>
            <w:r w:rsidRPr="00802DF6">
              <w:rPr>
                <w:color w:val="000000" w:themeColor="text1"/>
                <w:vertAlign w:val="superscript"/>
                <w:lang w:val="hr-HR"/>
              </w:rPr>
              <w:t>3</w:t>
            </w:r>
          </w:p>
          <w:p w14:paraId="6D3DCA67"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w:t>
            </w:r>
            <w:r>
              <w:rPr>
                <w:rFonts w:ascii="Calibri" w:hAnsi="Calibri"/>
                <w:color w:val="000000" w:themeColor="text1"/>
                <w:sz w:val="18"/>
                <w:szCs w:val="18"/>
                <w:lang w:val="hr-HR" w:eastAsia="hr-HR"/>
              </w:rPr>
              <w:t>2</w:t>
            </w:r>
            <w:r w:rsidRPr="00802DF6">
              <w:rPr>
                <w:rFonts w:ascii="Calibri" w:hAnsi="Calibri"/>
                <w:color w:val="000000" w:themeColor="text1"/>
                <w:sz w:val="18"/>
                <w:szCs w:val="18"/>
                <w:lang w:val="hr-HR" w:eastAsia="hr-HR"/>
              </w:rPr>
              <w:t xml:space="preserve"> Sjeničak Lasinjski  - Pr</w:t>
            </w:r>
            <w:r>
              <w:rPr>
                <w:rFonts w:ascii="Calibri" w:hAnsi="Calibri"/>
                <w:color w:val="000000" w:themeColor="text1"/>
                <w:sz w:val="18"/>
                <w:szCs w:val="18"/>
                <w:lang w:val="hr-HR" w:eastAsia="hr-HR"/>
              </w:rPr>
              <w:t>ema Dejanovići</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- 45</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768ACFAB"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 xml:space="preserve">NC SL -5 NC SL-10 Sjeničak Lasinjski (kod Eko patka-Kartalije)  - </w:t>
            </w:r>
            <w:r>
              <w:rPr>
                <w:rFonts w:ascii="Calibri" w:hAnsi="Calibri"/>
                <w:color w:val="000000" w:themeColor="text1"/>
                <w:sz w:val="18"/>
                <w:szCs w:val="18"/>
                <w:lang w:val="hr-HR" w:eastAsia="hr-HR"/>
              </w:rPr>
              <w:t>76</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464DD5DF"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-4 Sjeničak Lasinjski  -</w:t>
            </w:r>
            <w:r>
              <w:rPr>
                <w:rFonts w:ascii="Calibri" w:hAnsi="Calibri"/>
                <w:color w:val="000000" w:themeColor="text1"/>
                <w:sz w:val="18"/>
                <w:szCs w:val="18"/>
                <w:lang w:val="hr-HR" w:eastAsia="hr-HR"/>
              </w:rPr>
              <w:t xml:space="preserve"> odvojak prema A.Podnar</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 xml:space="preserve">- </w:t>
            </w:r>
            <w:r w:rsidRPr="00802DF6">
              <w:rPr>
                <w:rFonts w:ascii="Calibri" w:hAnsi="Calibri"/>
                <w:color w:val="000000" w:themeColor="text1"/>
                <w:sz w:val="18"/>
                <w:szCs w:val="18"/>
                <w:lang w:val="hr-HR" w:eastAsia="hr-HR"/>
              </w:rPr>
              <w:t>2</w:t>
            </w:r>
            <w:r>
              <w:rPr>
                <w:rFonts w:ascii="Calibri" w:hAnsi="Calibri"/>
                <w:color w:val="000000" w:themeColor="text1"/>
                <w:sz w:val="18"/>
                <w:szCs w:val="18"/>
                <w:lang w:val="hr-HR" w:eastAsia="hr-HR"/>
              </w:rPr>
              <w:t>4</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3312A481"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 xml:space="preserve">NC SL -15 Sjeničak Lasinjski  - </w:t>
            </w:r>
            <w:r>
              <w:rPr>
                <w:rFonts w:ascii="Calibri" w:hAnsi="Calibri"/>
                <w:color w:val="000000" w:themeColor="text1"/>
                <w:sz w:val="18"/>
                <w:szCs w:val="18"/>
                <w:lang w:val="hr-HR" w:eastAsia="hr-HR"/>
              </w:rPr>
              <w:t xml:space="preserve">odvojak prema </w:t>
            </w:r>
            <w:r w:rsidRPr="00802DF6">
              <w:rPr>
                <w:rFonts w:ascii="Calibri" w:hAnsi="Calibri"/>
                <w:color w:val="000000" w:themeColor="text1"/>
                <w:sz w:val="18"/>
                <w:szCs w:val="18"/>
                <w:lang w:val="hr-HR" w:eastAsia="hr-HR"/>
              </w:rPr>
              <w:t>Crkv</w:t>
            </w:r>
            <w:r>
              <w:rPr>
                <w:rFonts w:ascii="Calibri" w:hAnsi="Calibri"/>
                <w:color w:val="000000" w:themeColor="text1"/>
                <w:sz w:val="18"/>
                <w:szCs w:val="18"/>
                <w:lang w:val="hr-HR" w:eastAsia="hr-HR"/>
              </w:rPr>
              <w:t>i i groblju Maslečko</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 xml:space="preserve">- </w:t>
            </w:r>
            <w:r w:rsidRPr="00802DF6">
              <w:rPr>
                <w:rFonts w:ascii="Calibri" w:hAnsi="Calibri"/>
                <w:color w:val="000000" w:themeColor="text1"/>
                <w:sz w:val="18"/>
                <w:szCs w:val="18"/>
                <w:lang w:val="hr-HR" w:eastAsia="hr-HR"/>
              </w:rPr>
              <w:t>1</w:t>
            </w:r>
            <w:r>
              <w:rPr>
                <w:rFonts w:ascii="Calibri" w:hAnsi="Calibri"/>
                <w:color w:val="000000" w:themeColor="text1"/>
                <w:sz w:val="18"/>
                <w:szCs w:val="18"/>
                <w:lang w:val="hr-HR" w:eastAsia="hr-HR"/>
              </w:rPr>
              <w:t>2</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6D3DB031" w14:textId="77777777" w:rsidR="007B31EB" w:rsidRPr="00802DF6" w:rsidRDefault="007B31EB" w:rsidP="006E6579">
            <w:pPr>
              <w:rPr>
                <w:color w:val="000000" w:themeColor="text1"/>
                <w:vertAlign w:val="superscript"/>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w:t>
            </w:r>
            <w:r>
              <w:rPr>
                <w:rFonts w:ascii="Calibri" w:hAnsi="Calibri"/>
                <w:color w:val="000000" w:themeColor="text1"/>
                <w:sz w:val="18"/>
                <w:szCs w:val="18"/>
                <w:lang w:val="hr-HR" w:eastAsia="hr-HR"/>
              </w:rPr>
              <w:t>1</w:t>
            </w:r>
            <w:r w:rsidRPr="00802DF6">
              <w:rPr>
                <w:rFonts w:ascii="Calibri" w:hAnsi="Calibri"/>
                <w:color w:val="000000" w:themeColor="text1"/>
                <w:sz w:val="18"/>
                <w:szCs w:val="18"/>
                <w:lang w:val="hr-HR" w:eastAsia="hr-HR"/>
              </w:rPr>
              <w:t xml:space="preserve"> Sjeničak Lasinjski  -</w:t>
            </w:r>
            <w:r>
              <w:rPr>
                <w:rFonts w:ascii="Calibri" w:hAnsi="Calibri"/>
                <w:color w:val="000000" w:themeColor="text1"/>
                <w:sz w:val="18"/>
                <w:szCs w:val="18"/>
                <w:lang w:val="hr-HR" w:eastAsia="hr-HR"/>
              </w:rPr>
              <w:t xml:space="preserve"> križanje</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prema Banskim Moravcima</w:t>
            </w:r>
            <w:r w:rsidRPr="00802DF6">
              <w:rPr>
                <w:rFonts w:ascii="Calibri" w:hAnsi="Calibri"/>
                <w:color w:val="000000" w:themeColor="text1"/>
                <w:sz w:val="18"/>
                <w:szCs w:val="18"/>
                <w:lang w:val="hr-HR" w:eastAsia="hr-HR"/>
              </w:rPr>
              <w:t xml:space="preserve"> </w:t>
            </w:r>
            <w:r>
              <w:rPr>
                <w:rFonts w:ascii="Calibri" w:hAnsi="Calibri"/>
                <w:color w:val="000000" w:themeColor="text1"/>
                <w:sz w:val="18"/>
                <w:szCs w:val="18"/>
                <w:lang w:val="hr-HR" w:eastAsia="hr-HR"/>
              </w:rPr>
              <w:t>- 12</w:t>
            </w:r>
            <w:r w:rsidRPr="00802DF6">
              <w:rPr>
                <w:rFonts w:ascii="Calibri" w:hAnsi="Calibri"/>
                <w:color w:val="000000" w:themeColor="text1"/>
                <w:sz w:val="18"/>
                <w:szCs w:val="18"/>
                <w:lang w:val="hr-HR" w:eastAsia="hr-HR"/>
              </w:rPr>
              <w:t xml:space="preserve"> </w:t>
            </w:r>
            <w:r w:rsidRPr="00802DF6">
              <w:rPr>
                <w:color w:val="000000" w:themeColor="text1"/>
                <w:lang w:val="hr-HR"/>
              </w:rPr>
              <w:t>m</w:t>
            </w:r>
            <w:r w:rsidRPr="00802DF6">
              <w:rPr>
                <w:color w:val="000000" w:themeColor="text1"/>
                <w:vertAlign w:val="superscript"/>
                <w:lang w:val="hr-HR"/>
              </w:rPr>
              <w:t>3</w:t>
            </w:r>
          </w:p>
          <w:p w14:paraId="729D4501" w14:textId="77777777" w:rsidR="007B31EB" w:rsidRPr="00802DF6" w:rsidRDefault="007B31EB" w:rsidP="006E6579">
            <w:pPr>
              <w:rPr>
                <w:rFonts w:ascii="Calibri" w:hAnsi="Calibri"/>
                <w:color w:val="000000" w:themeColor="text1"/>
                <w:sz w:val="18"/>
                <w:szCs w:val="18"/>
                <w:lang w:val="hr-HR" w:eastAsia="hr-HR"/>
              </w:rPr>
            </w:pPr>
          </w:p>
        </w:tc>
        <w:tc>
          <w:tcPr>
            <w:tcW w:w="1528" w:type="dxa"/>
            <w:tcBorders>
              <w:bottom w:val="single" w:sz="4" w:space="0" w:color="auto"/>
            </w:tcBorders>
            <w:noWrap/>
            <w:hideMark/>
          </w:tcPr>
          <w:p w14:paraId="166D2549"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 xml:space="preserve">        6.539,89</w:t>
            </w:r>
          </w:p>
          <w:p w14:paraId="743C26FA"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 xml:space="preserve">           </w:t>
            </w:r>
          </w:p>
          <w:p w14:paraId="42B02D45"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 xml:space="preserve">           597,25</w:t>
            </w:r>
          </w:p>
          <w:p w14:paraId="7BC591FF" w14:textId="77777777" w:rsidR="007B31EB" w:rsidRPr="00B764E8" w:rsidRDefault="007B31EB" w:rsidP="006E6579">
            <w:pPr>
              <w:jc w:val="right"/>
              <w:rPr>
                <w:rFonts w:ascii="Calibri" w:hAnsi="Calibri"/>
                <w:color w:val="000000" w:themeColor="text1"/>
                <w:sz w:val="22"/>
                <w:szCs w:val="22"/>
                <w:lang w:val="hr-HR" w:eastAsia="hr-HR"/>
              </w:rPr>
            </w:pPr>
          </w:p>
          <w:p w14:paraId="657ECCFC"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4.539,10</w:t>
            </w:r>
          </w:p>
          <w:p w14:paraId="4C8AC85F"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3.792,54</w:t>
            </w:r>
          </w:p>
          <w:p w14:paraId="0335C2C7" w14:textId="77777777" w:rsidR="007B31EB" w:rsidRPr="00B764E8" w:rsidRDefault="007B31EB" w:rsidP="006E6579">
            <w:pPr>
              <w:jc w:val="right"/>
              <w:rPr>
                <w:rFonts w:ascii="Calibri" w:hAnsi="Calibri"/>
                <w:color w:val="000000" w:themeColor="text1"/>
                <w:sz w:val="22"/>
                <w:szCs w:val="22"/>
                <w:lang w:val="hr-HR" w:eastAsia="hr-HR"/>
              </w:rPr>
            </w:pPr>
          </w:p>
          <w:p w14:paraId="407DECBD"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2.090,38</w:t>
            </w:r>
          </w:p>
          <w:p w14:paraId="39EFDB17"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1.343,80</w:t>
            </w:r>
          </w:p>
          <w:p w14:paraId="41B4D653" w14:textId="77777777" w:rsidR="007B31EB" w:rsidRPr="00B764E8" w:rsidRDefault="007B31EB" w:rsidP="006E6579">
            <w:pPr>
              <w:jc w:val="right"/>
              <w:rPr>
                <w:rFonts w:ascii="Calibri" w:hAnsi="Calibri"/>
                <w:color w:val="000000" w:themeColor="text1"/>
                <w:sz w:val="22"/>
                <w:szCs w:val="22"/>
                <w:lang w:val="hr-HR" w:eastAsia="hr-HR"/>
              </w:rPr>
            </w:pPr>
          </w:p>
          <w:p w14:paraId="518F073E"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 xml:space="preserve">        2.269,55</w:t>
            </w:r>
          </w:p>
          <w:p w14:paraId="7715AE3C" w14:textId="77777777" w:rsidR="007B31EB" w:rsidRPr="00B764E8" w:rsidRDefault="007B31EB" w:rsidP="006E6579">
            <w:pPr>
              <w:jc w:val="right"/>
              <w:rPr>
                <w:rFonts w:ascii="Calibri" w:hAnsi="Calibri"/>
                <w:color w:val="000000" w:themeColor="text1"/>
                <w:sz w:val="22"/>
                <w:szCs w:val="22"/>
                <w:lang w:val="hr-HR" w:eastAsia="hr-HR"/>
              </w:rPr>
            </w:pPr>
          </w:p>
          <w:p w14:paraId="15CA3666"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716,70</w:t>
            </w:r>
          </w:p>
          <w:p w14:paraId="0995B19D" w14:textId="77777777" w:rsidR="007B31EB" w:rsidRPr="00B764E8" w:rsidRDefault="007B31EB" w:rsidP="006E6579">
            <w:pPr>
              <w:jc w:val="right"/>
              <w:rPr>
                <w:rFonts w:ascii="Calibri" w:hAnsi="Calibri"/>
                <w:color w:val="000000" w:themeColor="text1"/>
                <w:sz w:val="22"/>
                <w:szCs w:val="22"/>
                <w:lang w:val="hr-HR" w:eastAsia="hr-HR"/>
              </w:rPr>
            </w:pPr>
          </w:p>
          <w:p w14:paraId="4ECB7D3F"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358,35</w:t>
            </w:r>
          </w:p>
          <w:p w14:paraId="6F90AFFA"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 xml:space="preserve">           358,35</w:t>
            </w:r>
          </w:p>
        </w:tc>
      </w:tr>
      <w:tr w:rsidR="007B31EB" w:rsidRPr="00A4476B" w14:paraId="0D1D0179" w14:textId="77777777" w:rsidTr="006E6579">
        <w:trPr>
          <w:trHeight w:val="477"/>
        </w:trPr>
        <w:tc>
          <w:tcPr>
            <w:tcW w:w="1101" w:type="dxa"/>
            <w:gridSpan w:val="2"/>
            <w:tcBorders>
              <w:bottom w:val="single" w:sz="4" w:space="0" w:color="auto"/>
            </w:tcBorders>
            <w:noWrap/>
          </w:tcPr>
          <w:p w14:paraId="73274D60" w14:textId="77777777" w:rsidR="007B31EB" w:rsidRPr="00B26FFE" w:rsidRDefault="007B31EB" w:rsidP="006E6579">
            <w:pPr>
              <w:contextualSpacing/>
              <w:jc w:val="center"/>
              <w:rPr>
                <w:lang w:val="hr-HR"/>
              </w:rPr>
            </w:pPr>
            <w:r>
              <w:rPr>
                <w:lang w:val="hr-HR"/>
              </w:rPr>
              <w:t>02.</w:t>
            </w:r>
          </w:p>
        </w:tc>
        <w:tc>
          <w:tcPr>
            <w:tcW w:w="3543" w:type="dxa"/>
            <w:gridSpan w:val="2"/>
            <w:tcBorders>
              <w:bottom w:val="single" w:sz="4" w:space="0" w:color="auto"/>
            </w:tcBorders>
          </w:tcPr>
          <w:p w14:paraId="45D06418" w14:textId="77777777" w:rsidR="007B31EB" w:rsidRPr="003B7AB3" w:rsidRDefault="007B31EB" w:rsidP="006E6579">
            <w:pPr>
              <w:rPr>
                <w:rFonts w:ascii="Calibri" w:hAnsi="Calibri"/>
                <w:color w:val="000000"/>
                <w:lang w:val="hr-HR" w:eastAsia="hr-HR"/>
              </w:rPr>
            </w:pPr>
            <w:r>
              <w:rPr>
                <w:rFonts w:ascii="Calibri" w:hAnsi="Calibri"/>
                <w:color w:val="000000"/>
                <w:lang w:val="hr-HR" w:eastAsia="hr-HR"/>
              </w:rPr>
              <w:t>-Čišćenje cestovnog jarka s utovarom i odvozom</w:t>
            </w:r>
          </w:p>
        </w:tc>
        <w:tc>
          <w:tcPr>
            <w:tcW w:w="3289" w:type="dxa"/>
            <w:gridSpan w:val="4"/>
            <w:noWrap/>
          </w:tcPr>
          <w:p w14:paraId="669CCF3F" w14:textId="77777777" w:rsidR="007B31EB" w:rsidRPr="00A56D31" w:rsidRDefault="007B31EB" w:rsidP="006E6579">
            <w:pPr>
              <w:rPr>
                <w:color w:val="000000" w:themeColor="text1"/>
                <w:lang w:val="hr-HR"/>
              </w:rPr>
            </w:pPr>
            <w:r w:rsidRPr="00802DF6">
              <w:rPr>
                <w:rFonts w:ascii="Calibri" w:hAnsi="Calibri"/>
                <w:color w:val="000000" w:themeColor="text1"/>
                <w:sz w:val="18"/>
                <w:szCs w:val="18"/>
                <w:lang w:val="hr-HR" w:eastAsia="hr-HR"/>
              </w:rPr>
              <w:t>NC SL -</w:t>
            </w:r>
            <w:r>
              <w:rPr>
                <w:rFonts w:ascii="Calibri" w:hAnsi="Calibri"/>
                <w:color w:val="000000" w:themeColor="text1"/>
                <w:sz w:val="18"/>
                <w:szCs w:val="18"/>
                <w:lang w:val="hr-HR" w:eastAsia="hr-HR"/>
              </w:rPr>
              <w:t>4</w:t>
            </w:r>
            <w:r w:rsidRPr="00802DF6">
              <w:rPr>
                <w:rFonts w:ascii="Calibri" w:hAnsi="Calibri"/>
                <w:color w:val="000000" w:themeColor="text1"/>
                <w:sz w:val="18"/>
                <w:szCs w:val="18"/>
                <w:lang w:val="hr-HR" w:eastAsia="hr-HR"/>
              </w:rPr>
              <w:t xml:space="preserve"> Sjeničak Lasinjski (</w:t>
            </w:r>
            <w:r>
              <w:rPr>
                <w:rFonts w:ascii="Calibri" w:hAnsi="Calibri"/>
                <w:color w:val="000000" w:themeColor="text1"/>
                <w:sz w:val="18"/>
                <w:szCs w:val="18"/>
                <w:lang w:val="hr-HR" w:eastAsia="hr-HR"/>
              </w:rPr>
              <w:t>odvojak prema A. Podnar</w:t>
            </w:r>
            <w:r w:rsidRPr="00802DF6">
              <w:rPr>
                <w:rFonts w:ascii="Calibri" w:hAnsi="Calibri"/>
                <w:color w:val="000000" w:themeColor="text1"/>
                <w:sz w:val="18"/>
                <w:szCs w:val="18"/>
                <w:lang w:val="hr-HR" w:eastAsia="hr-HR"/>
              </w:rPr>
              <w:t xml:space="preserve">)  - </w:t>
            </w:r>
            <w:r>
              <w:rPr>
                <w:rFonts w:ascii="Calibri" w:hAnsi="Calibri"/>
                <w:color w:val="000000" w:themeColor="text1"/>
                <w:sz w:val="18"/>
                <w:szCs w:val="18"/>
                <w:lang w:val="hr-HR" w:eastAsia="hr-HR"/>
              </w:rPr>
              <w:t>502</w:t>
            </w:r>
            <w:r w:rsidRPr="00802DF6">
              <w:rPr>
                <w:rFonts w:ascii="Calibri" w:hAnsi="Calibri"/>
                <w:color w:val="000000" w:themeColor="text1"/>
                <w:sz w:val="18"/>
                <w:szCs w:val="18"/>
                <w:lang w:val="hr-HR" w:eastAsia="hr-HR"/>
              </w:rPr>
              <w:t xml:space="preserve"> </w:t>
            </w:r>
            <w:r w:rsidRPr="00802DF6">
              <w:rPr>
                <w:color w:val="000000" w:themeColor="text1"/>
                <w:lang w:val="hr-HR"/>
              </w:rPr>
              <w:t>m/1</w:t>
            </w:r>
          </w:p>
        </w:tc>
        <w:tc>
          <w:tcPr>
            <w:tcW w:w="1528" w:type="dxa"/>
            <w:tcBorders>
              <w:bottom w:val="single" w:sz="4" w:space="0" w:color="auto"/>
            </w:tcBorders>
            <w:noWrap/>
          </w:tcPr>
          <w:p w14:paraId="28C79E9F"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 xml:space="preserve">   1.330,30</w:t>
            </w:r>
          </w:p>
        </w:tc>
      </w:tr>
      <w:tr w:rsidR="007B31EB" w:rsidRPr="00A4476B" w14:paraId="57B2B2F5" w14:textId="77777777" w:rsidTr="006E6579">
        <w:trPr>
          <w:trHeight w:val="408"/>
        </w:trPr>
        <w:tc>
          <w:tcPr>
            <w:tcW w:w="1101" w:type="dxa"/>
            <w:gridSpan w:val="2"/>
            <w:tcBorders>
              <w:bottom w:val="single" w:sz="4" w:space="0" w:color="auto"/>
            </w:tcBorders>
            <w:noWrap/>
          </w:tcPr>
          <w:p w14:paraId="2CCE2BEA" w14:textId="77777777" w:rsidR="007B31EB" w:rsidRPr="00B26FFE" w:rsidRDefault="007B31EB" w:rsidP="006E6579">
            <w:pPr>
              <w:contextualSpacing/>
              <w:jc w:val="center"/>
              <w:rPr>
                <w:lang w:val="hr-HR"/>
              </w:rPr>
            </w:pPr>
            <w:r>
              <w:rPr>
                <w:lang w:val="hr-HR"/>
              </w:rPr>
              <w:t>03.</w:t>
            </w:r>
          </w:p>
        </w:tc>
        <w:tc>
          <w:tcPr>
            <w:tcW w:w="3543" w:type="dxa"/>
            <w:gridSpan w:val="2"/>
            <w:tcBorders>
              <w:bottom w:val="single" w:sz="4" w:space="0" w:color="auto"/>
            </w:tcBorders>
          </w:tcPr>
          <w:p w14:paraId="7C77893E" w14:textId="77777777" w:rsidR="007B31EB" w:rsidRDefault="007B31EB" w:rsidP="006E6579">
            <w:pPr>
              <w:rPr>
                <w:rFonts w:ascii="Calibri" w:hAnsi="Calibri"/>
                <w:color w:val="000000"/>
                <w:lang w:val="hr-HR" w:eastAsia="hr-HR"/>
              </w:rPr>
            </w:pPr>
            <w:r>
              <w:rPr>
                <w:rFonts w:ascii="Calibri" w:hAnsi="Calibri"/>
                <w:color w:val="000000"/>
                <w:lang w:val="hr-HR" w:eastAsia="hr-HR"/>
              </w:rPr>
              <w:t>-Izrada cijevnog propusta fi  30 cm</w:t>
            </w:r>
          </w:p>
        </w:tc>
        <w:tc>
          <w:tcPr>
            <w:tcW w:w="3289" w:type="dxa"/>
            <w:gridSpan w:val="4"/>
            <w:noWrap/>
          </w:tcPr>
          <w:p w14:paraId="10D91C8B" w14:textId="77777777" w:rsidR="007B31EB" w:rsidRPr="00A56D31" w:rsidRDefault="007B31EB" w:rsidP="006E6579">
            <w:pPr>
              <w:rPr>
                <w:color w:val="000000" w:themeColor="text1"/>
                <w:lang w:val="hr-HR"/>
              </w:rPr>
            </w:pPr>
            <w:r>
              <w:rPr>
                <w:rFonts w:ascii="Calibri" w:hAnsi="Calibri"/>
                <w:color w:val="000000" w:themeColor="text1"/>
                <w:sz w:val="18"/>
                <w:szCs w:val="18"/>
                <w:lang w:val="hr-HR" w:eastAsia="hr-HR"/>
              </w:rPr>
              <w:t>-</w:t>
            </w:r>
            <w:r w:rsidRPr="00802DF6">
              <w:rPr>
                <w:rFonts w:ascii="Calibri" w:hAnsi="Calibri"/>
                <w:color w:val="000000" w:themeColor="text1"/>
                <w:sz w:val="18"/>
                <w:szCs w:val="18"/>
                <w:lang w:val="hr-HR" w:eastAsia="hr-HR"/>
              </w:rPr>
              <w:t>NC SL -</w:t>
            </w:r>
            <w:r>
              <w:rPr>
                <w:rFonts w:ascii="Calibri" w:hAnsi="Calibri"/>
                <w:color w:val="000000" w:themeColor="text1"/>
                <w:sz w:val="18"/>
                <w:szCs w:val="18"/>
                <w:lang w:val="hr-HR" w:eastAsia="hr-HR"/>
              </w:rPr>
              <w:t>4</w:t>
            </w:r>
            <w:r w:rsidRPr="00802DF6">
              <w:rPr>
                <w:rFonts w:ascii="Calibri" w:hAnsi="Calibri"/>
                <w:color w:val="000000" w:themeColor="text1"/>
                <w:sz w:val="18"/>
                <w:szCs w:val="18"/>
                <w:lang w:val="hr-HR" w:eastAsia="hr-HR"/>
              </w:rPr>
              <w:t xml:space="preserve"> Sjeničak Lasinjski (</w:t>
            </w:r>
            <w:r>
              <w:rPr>
                <w:rFonts w:ascii="Calibri" w:hAnsi="Calibri"/>
                <w:color w:val="000000" w:themeColor="text1"/>
                <w:sz w:val="18"/>
                <w:szCs w:val="18"/>
                <w:lang w:val="hr-HR" w:eastAsia="hr-HR"/>
              </w:rPr>
              <w:t>odvojak prema A. Podnar</w:t>
            </w:r>
            <w:r w:rsidRPr="00802DF6">
              <w:rPr>
                <w:rFonts w:ascii="Calibri" w:hAnsi="Calibri"/>
                <w:color w:val="000000" w:themeColor="text1"/>
                <w:sz w:val="18"/>
                <w:szCs w:val="18"/>
                <w:lang w:val="hr-HR" w:eastAsia="hr-HR"/>
              </w:rPr>
              <w:t xml:space="preserve">)  - </w:t>
            </w:r>
            <w:r>
              <w:rPr>
                <w:rFonts w:ascii="Calibri" w:hAnsi="Calibri"/>
                <w:color w:val="000000" w:themeColor="text1"/>
                <w:sz w:val="18"/>
                <w:szCs w:val="18"/>
                <w:lang w:val="hr-HR" w:eastAsia="hr-HR"/>
              </w:rPr>
              <w:t>6</w:t>
            </w:r>
            <w:r w:rsidRPr="00802DF6">
              <w:rPr>
                <w:rFonts w:ascii="Calibri" w:hAnsi="Calibri"/>
                <w:color w:val="000000" w:themeColor="text1"/>
                <w:sz w:val="18"/>
                <w:szCs w:val="18"/>
                <w:lang w:val="hr-HR" w:eastAsia="hr-HR"/>
              </w:rPr>
              <w:t xml:space="preserve"> </w:t>
            </w:r>
            <w:r w:rsidRPr="00802DF6">
              <w:rPr>
                <w:color w:val="000000" w:themeColor="text1"/>
                <w:lang w:val="hr-HR"/>
              </w:rPr>
              <w:t>m/1</w:t>
            </w:r>
          </w:p>
        </w:tc>
        <w:tc>
          <w:tcPr>
            <w:tcW w:w="1528" w:type="dxa"/>
            <w:tcBorders>
              <w:bottom w:val="single" w:sz="4" w:space="0" w:color="auto"/>
            </w:tcBorders>
            <w:noWrap/>
          </w:tcPr>
          <w:p w14:paraId="7428AE46"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398,17</w:t>
            </w:r>
          </w:p>
        </w:tc>
      </w:tr>
      <w:tr w:rsidR="007B31EB" w:rsidRPr="002439BC" w14:paraId="6F2C37CB" w14:textId="77777777" w:rsidTr="006E6579">
        <w:trPr>
          <w:trHeight w:val="283"/>
        </w:trPr>
        <w:tc>
          <w:tcPr>
            <w:tcW w:w="9461" w:type="dxa"/>
            <w:gridSpan w:val="9"/>
            <w:noWrap/>
          </w:tcPr>
          <w:p w14:paraId="7D8840D5" w14:textId="77777777" w:rsidR="007B31EB" w:rsidRPr="002439BC" w:rsidRDefault="007B31EB" w:rsidP="006E6579">
            <w:pPr>
              <w:numPr>
                <w:ilvl w:val="0"/>
                <w:numId w:val="63"/>
              </w:numPr>
              <w:contextualSpacing/>
              <w:rPr>
                <w:b/>
                <w:i/>
                <w:sz w:val="22"/>
                <w:lang w:val="hr-HR"/>
              </w:rPr>
            </w:pPr>
            <w:r>
              <w:rPr>
                <w:b/>
                <w:i/>
                <w:sz w:val="22"/>
                <w:lang w:val="hr-HR"/>
              </w:rPr>
              <w:t xml:space="preserve">     Naselje Banski Kovačevac                                                                                                       1.000,00</w:t>
            </w:r>
          </w:p>
        </w:tc>
      </w:tr>
      <w:tr w:rsidR="007B31EB" w:rsidRPr="00A4476B" w14:paraId="1C5DC4B4" w14:textId="77777777" w:rsidTr="006E6579">
        <w:trPr>
          <w:trHeight w:val="454"/>
        </w:trPr>
        <w:tc>
          <w:tcPr>
            <w:tcW w:w="1101" w:type="dxa"/>
            <w:gridSpan w:val="2"/>
            <w:tcBorders>
              <w:bottom w:val="single" w:sz="4" w:space="0" w:color="auto"/>
            </w:tcBorders>
            <w:noWrap/>
            <w:hideMark/>
          </w:tcPr>
          <w:p w14:paraId="0E654FE0" w14:textId="77777777" w:rsidR="007B31EB" w:rsidRPr="00190AF0" w:rsidRDefault="007B31EB" w:rsidP="006E6579">
            <w:pPr>
              <w:jc w:val="center"/>
              <w:rPr>
                <w:rFonts w:ascii="Calibri" w:hAnsi="Calibri"/>
                <w:color w:val="000000"/>
                <w:lang w:val="hr-HR" w:eastAsia="hr-HR"/>
              </w:rPr>
            </w:pPr>
            <w:r w:rsidRPr="00B26FFE">
              <w:rPr>
                <w:lang w:val="hr-HR"/>
              </w:rPr>
              <w:t>01.</w:t>
            </w:r>
          </w:p>
        </w:tc>
        <w:tc>
          <w:tcPr>
            <w:tcW w:w="3543" w:type="dxa"/>
            <w:gridSpan w:val="2"/>
            <w:tcBorders>
              <w:bottom w:val="single" w:sz="4" w:space="0" w:color="auto"/>
            </w:tcBorders>
          </w:tcPr>
          <w:p w14:paraId="5FB5F1DB" w14:textId="77777777" w:rsidR="007B31EB" w:rsidRPr="00D854C9" w:rsidRDefault="007B31EB" w:rsidP="006E6579">
            <w:pPr>
              <w:rPr>
                <w:rFonts w:ascii="Calibri" w:hAnsi="Calibri"/>
                <w:color w:val="548DD4" w:themeColor="text2" w:themeTint="99"/>
                <w:lang w:val="hr-HR" w:eastAsia="hr-HR"/>
              </w:rPr>
            </w:pPr>
            <w:r w:rsidRPr="00B764E8">
              <w:rPr>
                <w:rFonts w:ascii="Calibri" w:hAnsi="Calibri"/>
                <w:color w:val="000000" w:themeColor="text1"/>
                <w:lang w:val="hr-HR" w:eastAsia="hr-HR"/>
              </w:rPr>
              <w:t>-Uređenje bankina na prometnicama, nabava, doprema i ugradnja kamenog materijala u debljini 5-10 cm, šir. 50 cm</w:t>
            </w:r>
          </w:p>
        </w:tc>
        <w:tc>
          <w:tcPr>
            <w:tcW w:w="3289" w:type="dxa"/>
            <w:gridSpan w:val="4"/>
            <w:tcBorders>
              <w:bottom w:val="single" w:sz="4" w:space="0" w:color="auto"/>
            </w:tcBorders>
            <w:noWrap/>
            <w:hideMark/>
          </w:tcPr>
          <w:p w14:paraId="620C4236" w14:textId="77777777" w:rsidR="007B31EB" w:rsidRDefault="007B31EB" w:rsidP="006E6579">
            <w:pPr>
              <w:rPr>
                <w:rFonts w:ascii="Calibri" w:hAnsi="Calibri"/>
                <w:color w:val="000000" w:themeColor="text1"/>
                <w:lang w:val="hr-HR" w:eastAsia="hr-HR"/>
              </w:rPr>
            </w:pPr>
          </w:p>
          <w:p w14:paraId="0B5501CA" w14:textId="77777777" w:rsidR="007B31EB" w:rsidRPr="00802DF6" w:rsidRDefault="007B31EB" w:rsidP="006E6579">
            <w:pPr>
              <w:rPr>
                <w:rFonts w:ascii="Calibri" w:hAnsi="Calibri"/>
                <w:color w:val="000000" w:themeColor="text1"/>
                <w:vertAlign w:val="superscript"/>
                <w:lang w:val="hr-HR" w:eastAsia="hr-HR"/>
              </w:rPr>
            </w:pPr>
            <w:r>
              <w:rPr>
                <w:rFonts w:ascii="Calibri" w:hAnsi="Calibri"/>
                <w:color w:val="000000" w:themeColor="text1"/>
                <w:lang w:val="hr-HR" w:eastAsia="hr-HR"/>
              </w:rPr>
              <w:t>-</w:t>
            </w:r>
            <w:r w:rsidRPr="00802DF6">
              <w:rPr>
                <w:rFonts w:ascii="Calibri" w:hAnsi="Calibri"/>
                <w:color w:val="000000" w:themeColor="text1"/>
                <w:lang w:val="hr-HR" w:eastAsia="hr-HR"/>
              </w:rPr>
              <w:t xml:space="preserve">NC BK Banski Kovačevac - </w:t>
            </w:r>
          </w:p>
          <w:p w14:paraId="573252A3" w14:textId="77777777" w:rsidR="007B31EB" w:rsidRPr="00802DF6" w:rsidRDefault="007B31EB" w:rsidP="006E6579">
            <w:pPr>
              <w:rPr>
                <w:rFonts w:ascii="Calibri" w:hAnsi="Calibri"/>
                <w:color w:val="000000" w:themeColor="text1"/>
                <w:vertAlign w:val="superscript"/>
                <w:lang w:val="hr-HR" w:eastAsia="hr-HR"/>
              </w:rPr>
            </w:pPr>
          </w:p>
          <w:p w14:paraId="40991028" w14:textId="77777777" w:rsidR="007B31EB" w:rsidRPr="00802DF6" w:rsidRDefault="007B31EB" w:rsidP="006E6579">
            <w:pPr>
              <w:rPr>
                <w:rFonts w:ascii="Calibri" w:hAnsi="Calibri"/>
                <w:color w:val="000000" w:themeColor="text1"/>
                <w:vertAlign w:val="superscript"/>
                <w:lang w:val="hr-HR" w:eastAsia="hr-HR"/>
              </w:rPr>
            </w:pPr>
          </w:p>
        </w:tc>
        <w:tc>
          <w:tcPr>
            <w:tcW w:w="1528" w:type="dxa"/>
            <w:tcBorders>
              <w:bottom w:val="single" w:sz="4" w:space="0" w:color="auto"/>
            </w:tcBorders>
            <w:noWrap/>
            <w:hideMark/>
          </w:tcPr>
          <w:p w14:paraId="4B0D994F" w14:textId="77777777" w:rsidR="007B31EB" w:rsidRDefault="007B31EB" w:rsidP="006E6579">
            <w:pPr>
              <w:jc w:val="right"/>
              <w:rPr>
                <w:rFonts w:ascii="Calibri" w:hAnsi="Calibri"/>
                <w:color w:val="548DD4" w:themeColor="text2" w:themeTint="99"/>
                <w:sz w:val="22"/>
                <w:szCs w:val="22"/>
                <w:lang w:val="hr-HR" w:eastAsia="hr-HR"/>
              </w:rPr>
            </w:pPr>
          </w:p>
          <w:p w14:paraId="63BF502D"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1.000,00</w:t>
            </w:r>
          </w:p>
          <w:p w14:paraId="3D73BE71" w14:textId="77777777" w:rsidR="007B31EB" w:rsidRPr="0027225B" w:rsidRDefault="007B31EB" w:rsidP="006E6579">
            <w:pPr>
              <w:jc w:val="right"/>
              <w:rPr>
                <w:rFonts w:ascii="Calibri" w:hAnsi="Calibri"/>
                <w:sz w:val="22"/>
                <w:szCs w:val="22"/>
                <w:lang w:val="hr-HR" w:eastAsia="hr-HR"/>
              </w:rPr>
            </w:pPr>
          </w:p>
        </w:tc>
      </w:tr>
      <w:tr w:rsidR="007B31EB" w:rsidRPr="00A4476B" w14:paraId="10C862CF" w14:textId="77777777" w:rsidTr="006E6579">
        <w:trPr>
          <w:trHeight w:val="336"/>
        </w:trPr>
        <w:tc>
          <w:tcPr>
            <w:tcW w:w="1101" w:type="dxa"/>
            <w:gridSpan w:val="2"/>
            <w:tcBorders>
              <w:bottom w:val="single" w:sz="4" w:space="0" w:color="auto"/>
            </w:tcBorders>
            <w:noWrap/>
          </w:tcPr>
          <w:p w14:paraId="544FE416" w14:textId="77777777" w:rsidR="007B31EB" w:rsidRPr="00EC4635" w:rsidRDefault="007B31EB" w:rsidP="006E6579">
            <w:pPr>
              <w:jc w:val="center"/>
              <w:rPr>
                <w:b/>
                <w:bCs/>
                <w:i/>
                <w:iCs/>
                <w:lang w:val="hr-HR"/>
              </w:rPr>
            </w:pPr>
            <w:r w:rsidRPr="00EC4635">
              <w:rPr>
                <w:b/>
                <w:bCs/>
                <w:i/>
                <w:iCs/>
                <w:lang w:val="hr-HR"/>
              </w:rPr>
              <w:t>f)</w:t>
            </w:r>
          </w:p>
        </w:tc>
        <w:tc>
          <w:tcPr>
            <w:tcW w:w="3543" w:type="dxa"/>
            <w:gridSpan w:val="2"/>
            <w:tcBorders>
              <w:bottom w:val="single" w:sz="4" w:space="0" w:color="auto"/>
            </w:tcBorders>
          </w:tcPr>
          <w:p w14:paraId="17EE10C3" w14:textId="77777777" w:rsidR="007B31EB" w:rsidRDefault="007B31EB" w:rsidP="006E6579">
            <w:pPr>
              <w:rPr>
                <w:rFonts w:ascii="Calibri" w:hAnsi="Calibri"/>
                <w:color w:val="000000"/>
                <w:lang w:val="hr-HR" w:eastAsia="hr-HR"/>
              </w:rPr>
            </w:pPr>
            <w:r w:rsidRPr="00E5523D">
              <w:rPr>
                <w:rFonts w:ascii="Calibri" w:hAnsi="Calibri"/>
                <w:b/>
                <w:i/>
                <w:color w:val="000000"/>
                <w:sz w:val="22"/>
                <w:szCs w:val="22"/>
                <w:lang w:val="hr-HR" w:eastAsia="hr-HR"/>
              </w:rPr>
              <w:t xml:space="preserve">Naselje </w:t>
            </w:r>
            <w:r>
              <w:rPr>
                <w:rFonts w:ascii="Calibri" w:hAnsi="Calibri"/>
                <w:b/>
                <w:i/>
                <w:color w:val="000000"/>
                <w:sz w:val="22"/>
                <w:szCs w:val="22"/>
                <w:lang w:val="hr-HR" w:eastAsia="hr-HR"/>
              </w:rPr>
              <w:t>Crna Draga</w:t>
            </w:r>
          </w:p>
        </w:tc>
        <w:tc>
          <w:tcPr>
            <w:tcW w:w="3289" w:type="dxa"/>
            <w:gridSpan w:val="4"/>
            <w:tcBorders>
              <w:bottom w:val="single" w:sz="4" w:space="0" w:color="auto"/>
            </w:tcBorders>
            <w:noWrap/>
          </w:tcPr>
          <w:p w14:paraId="2305CA7B" w14:textId="77777777" w:rsidR="007B31EB" w:rsidRDefault="007B31EB" w:rsidP="006E6579">
            <w:pPr>
              <w:rPr>
                <w:rFonts w:ascii="Calibri" w:hAnsi="Calibri"/>
                <w:color w:val="000000"/>
                <w:lang w:val="hr-HR" w:eastAsia="hr-HR"/>
              </w:rPr>
            </w:pPr>
          </w:p>
        </w:tc>
        <w:tc>
          <w:tcPr>
            <w:tcW w:w="1528" w:type="dxa"/>
            <w:tcBorders>
              <w:bottom w:val="single" w:sz="4" w:space="0" w:color="auto"/>
            </w:tcBorders>
            <w:noWrap/>
          </w:tcPr>
          <w:p w14:paraId="303588A8" w14:textId="77777777" w:rsidR="007B31EB" w:rsidRPr="00802DF6" w:rsidRDefault="007B31EB" w:rsidP="006E6579">
            <w:pPr>
              <w:jc w:val="right"/>
              <w:rPr>
                <w:rFonts w:ascii="Calibri" w:hAnsi="Calibri"/>
                <w:b/>
                <w:bCs/>
                <w:i/>
                <w:iCs/>
                <w:sz w:val="22"/>
                <w:szCs w:val="22"/>
                <w:lang w:val="hr-HR" w:eastAsia="hr-HR"/>
              </w:rPr>
            </w:pPr>
            <w:r>
              <w:rPr>
                <w:rFonts w:ascii="Calibri" w:hAnsi="Calibri"/>
                <w:b/>
                <w:bCs/>
                <w:i/>
                <w:iCs/>
                <w:sz w:val="22"/>
                <w:szCs w:val="22"/>
                <w:lang w:val="hr-HR" w:eastAsia="hr-HR"/>
              </w:rPr>
              <w:t>6.864</w:t>
            </w:r>
            <w:r w:rsidRPr="00802DF6">
              <w:rPr>
                <w:rFonts w:ascii="Calibri" w:hAnsi="Calibri"/>
                <w:b/>
                <w:bCs/>
                <w:i/>
                <w:iCs/>
                <w:sz w:val="22"/>
                <w:szCs w:val="22"/>
                <w:lang w:val="hr-HR" w:eastAsia="hr-HR"/>
              </w:rPr>
              <w:t>,</w:t>
            </w:r>
            <w:r>
              <w:rPr>
                <w:rFonts w:ascii="Calibri" w:hAnsi="Calibri"/>
                <w:b/>
                <w:bCs/>
                <w:i/>
                <w:iCs/>
                <w:sz w:val="22"/>
                <w:szCs w:val="22"/>
                <w:lang w:val="hr-HR" w:eastAsia="hr-HR"/>
              </w:rPr>
              <w:t>38</w:t>
            </w:r>
          </w:p>
        </w:tc>
      </w:tr>
      <w:tr w:rsidR="007B31EB" w:rsidRPr="00A4476B" w14:paraId="4E712A30" w14:textId="77777777" w:rsidTr="006E6579">
        <w:trPr>
          <w:trHeight w:val="454"/>
        </w:trPr>
        <w:tc>
          <w:tcPr>
            <w:tcW w:w="1101" w:type="dxa"/>
            <w:gridSpan w:val="2"/>
            <w:tcBorders>
              <w:bottom w:val="single" w:sz="4" w:space="0" w:color="auto"/>
            </w:tcBorders>
            <w:noWrap/>
          </w:tcPr>
          <w:p w14:paraId="72836781" w14:textId="77777777" w:rsidR="007B31EB" w:rsidRDefault="007B31EB" w:rsidP="006E6579">
            <w:pPr>
              <w:jc w:val="center"/>
              <w:rPr>
                <w:b/>
                <w:bCs/>
                <w:i/>
                <w:iCs/>
                <w:lang w:val="hr-HR"/>
              </w:rPr>
            </w:pPr>
          </w:p>
          <w:p w14:paraId="3626A491" w14:textId="77777777" w:rsidR="007B31EB" w:rsidRPr="00EF0B70" w:rsidRDefault="007B31EB" w:rsidP="006E6579">
            <w:pPr>
              <w:jc w:val="center"/>
              <w:rPr>
                <w:lang w:val="hr-HR"/>
              </w:rPr>
            </w:pPr>
            <w:r w:rsidRPr="00EF0B70">
              <w:rPr>
                <w:lang w:val="hr-HR"/>
              </w:rPr>
              <w:t>01.</w:t>
            </w:r>
          </w:p>
        </w:tc>
        <w:tc>
          <w:tcPr>
            <w:tcW w:w="3543" w:type="dxa"/>
            <w:gridSpan w:val="2"/>
            <w:tcBorders>
              <w:bottom w:val="single" w:sz="4" w:space="0" w:color="auto"/>
            </w:tcBorders>
          </w:tcPr>
          <w:p w14:paraId="03842D50" w14:textId="77777777" w:rsidR="007B31EB" w:rsidRDefault="007B31EB" w:rsidP="006E6579">
            <w:pPr>
              <w:rPr>
                <w:rFonts w:ascii="Calibri" w:hAnsi="Calibri"/>
                <w:color w:val="000000"/>
                <w:lang w:val="hr-HR" w:eastAsia="hr-HR"/>
              </w:rPr>
            </w:pPr>
          </w:p>
          <w:p w14:paraId="00CB195A" w14:textId="77777777" w:rsidR="007B31EB" w:rsidRPr="00DF0754" w:rsidRDefault="007B31EB" w:rsidP="006E6579">
            <w:pPr>
              <w:rPr>
                <w:rFonts w:ascii="Calibri" w:hAnsi="Calibri"/>
                <w:color w:val="000000"/>
                <w:lang w:val="hr-HR" w:eastAsia="hr-HR"/>
              </w:rPr>
            </w:pPr>
            <w:r>
              <w:rPr>
                <w:rFonts w:ascii="Calibri" w:hAnsi="Calibri"/>
                <w:color w:val="000000"/>
                <w:lang w:val="hr-HR" w:eastAsia="hr-HR"/>
              </w:rPr>
              <w:t>-</w:t>
            </w:r>
            <w:r w:rsidRPr="00160F5C">
              <w:rPr>
                <w:rFonts w:ascii="Calibri" w:hAnsi="Calibri"/>
                <w:color w:val="000000"/>
                <w:lang w:val="hr-HR" w:eastAsia="hr-HR"/>
              </w:rPr>
              <w:t xml:space="preserve">Dobava, prijevoz i </w:t>
            </w:r>
            <w:r>
              <w:rPr>
                <w:rFonts w:ascii="Calibri" w:hAnsi="Calibri"/>
                <w:color w:val="000000"/>
                <w:lang w:val="hr-HR" w:eastAsia="hr-HR"/>
              </w:rPr>
              <w:t>ugradnja kamenog materijala 0-32 mm</w:t>
            </w:r>
          </w:p>
          <w:p w14:paraId="0A984985" w14:textId="77777777" w:rsidR="007B31EB" w:rsidRPr="00E5523D" w:rsidRDefault="007B31EB" w:rsidP="006E6579">
            <w:pPr>
              <w:rPr>
                <w:rFonts w:ascii="Calibri" w:hAnsi="Calibri"/>
                <w:b/>
                <w:i/>
                <w:color w:val="000000"/>
                <w:sz w:val="22"/>
                <w:szCs w:val="22"/>
                <w:lang w:val="hr-HR" w:eastAsia="hr-HR"/>
              </w:rPr>
            </w:pPr>
          </w:p>
        </w:tc>
        <w:tc>
          <w:tcPr>
            <w:tcW w:w="3289" w:type="dxa"/>
            <w:gridSpan w:val="4"/>
            <w:tcBorders>
              <w:bottom w:val="single" w:sz="4" w:space="0" w:color="auto"/>
            </w:tcBorders>
            <w:noWrap/>
          </w:tcPr>
          <w:p w14:paraId="0F493329" w14:textId="77777777" w:rsidR="007B31EB" w:rsidRDefault="007B31EB" w:rsidP="006E6579">
            <w:pPr>
              <w:rPr>
                <w:color w:val="000000" w:themeColor="text1"/>
                <w:vertAlign w:val="superscript"/>
                <w:lang w:val="hr-HR"/>
              </w:rPr>
            </w:pPr>
            <w:r>
              <w:rPr>
                <w:rFonts w:ascii="Calibri" w:hAnsi="Calibri"/>
                <w:color w:val="000000" w:themeColor="text1"/>
                <w:lang w:val="hr-HR" w:eastAsia="hr-HR"/>
              </w:rPr>
              <w:t>-</w:t>
            </w:r>
            <w:r w:rsidRPr="00802DF6">
              <w:rPr>
                <w:rFonts w:ascii="Calibri" w:hAnsi="Calibri"/>
                <w:color w:val="000000" w:themeColor="text1"/>
                <w:lang w:val="hr-HR" w:eastAsia="hr-HR"/>
              </w:rPr>
              <w:t xml:space="preserve">NC </w:t>
            </w:r>
            <w:r>
              <w:rPr>
                <w:rFonts w:ascii="Calibri" w:hAnsi="Calibri"/>
                <w:color w:val="000000" w:themeColor="text1"/>
                <w:lang w:val="hr-HR" w:eastAsia="hr-HR"/>
              </w:rPr>
              <w:t>CD</w:t>
            </w:r>
            <w:r w:rsidRPr="00802DF6">
              <w:rPr>
                <w:rFonts w:ascii="Calibri" w:hAnsi="Calibri"/>
                <w:color w:val="000000" w:themeColor="text1"/>
                <w:lang w:val="hr-HR" w:eastAsia="hr-HR"/>
              </w:rPr>
              <w:t>-</w:t>
            </w:r>
            <w:r>
              <w:rPr>
                <w:rFonts w:ascii="Calibri" w:hAnsi="Calibri"/>
                <w:color w:val="000000" w:themeColor="text1"/>
                <w:lang w:val="hr-HR" w:eastAsia="hr-HR"/>
              </w:rPr>
              <w:t>4</w:t>
            </w:r>
            <w:r w:rsidRPr="00802DF6">
              <w:rPr>
                <w:rFonts w:ascii="Calibri" w:hAnsi="Calibri"/>
                <w:color w:val="000000" w:themeColor="text1"/>
                <w:lang w:val="hr-HR" w:eastAsia="hr-HR"/>
              </w:rPr>
              <w:t xml:space="preserve"> </w:t>
            </w:r>
            <w:r>
              <w:rPr>
                <w:rFonts w:ascii="Calibri" w:hAnsi="Calibri"/>
                <w:color w:val="000000" w:themeColor="text1"/>
                <w:lang w:val="hr-HR" w:eastAsia="hr-HR"/>
              </w:rPr>
              <w:t xml:space="preserve">Crna Draga </w:t>
            </w:r>
            <w:r w:rsidRPr="00802DF6">
              <w:rPr>
                <w:rFonts w:ascii="Calibri" w:hAnsi="Calibri"/>
                <w:color w:val="000000" w:themeColor="text1"/>
                <w:lang w:val="hr-HR" w:eastAsia="hr-HR"/>
              </w:rPr>
              <w:t xml:space="preserve">  – (</w:t>
            </w:r>
            <w:r>
              <w:rPr>
                <w:rFonts w:ascii="Calibri" w:hAnsi="Calibri"/>
                <w:color w:val="000000" w:themeColor="text1"/>
                <w:lang w:val="hr-HR" w:eastAsia="hr-HR"/>
              </w:rPr>
              <w:t>Odvojak Trušljikovac prema Luketićima</w:t>
            </w:r>
            <w:r w:rsidRPr="00802DF6">
              <w:rPr>
                <w:rFonts w:ascii="Calibri" w:hAnsi="Calibri"/>
                <w:color w:val="000000" w:themeColor="text1"/>
                <w:lang w:val="hr-HR" w:eastAsia="hr-HR"/>
              </w:rPr>
              <w:t xml:space="preserve">) – </w:t>
            </w:r>
            <w:r>
              <w:rPr>
                <w:rFonts w:ascii="Calibri" w:hAnsi="Calibri"/>
                <w:color w:val="000000" w:themeColor="text1"/>
                <w:lang w:val="hr-HR" w:eastAsia="hr-HR"/>
              </w:rPr>
              <w:t>7</w:t>
            </w:r>
            <w:r w:rsidRPr="00802DF6">
              <w:rPr>
                <w:rFonts w:ascii="Calibri" w:hAnsi="Calibri"/>
                <w:color w:val="000000" w:themeColor="text1"/>
                <w:lang w:val="hr-HR" w:eastAsia="hr-HR"/>
              </w:rPr>
              <w:t xml:space="preserve">5 </w:t>
            </w:r>
            <w:r w:rsidRPr="00802DF6">
              <w:rPr>
                <w:color w:val="000000" w:themeColor="text1"/>
                <w:lang w:val="hr-HR"/>
              </w:rPr>
              <w:t>m</w:t>
            </w:r>
            <w:r w:rsidRPr="00802DF6">
              <w:rPr>
                <w:color w:val="000000" w:themeColor="text1"/>
                <w:vertAlign w:val="superscript"/>
                <w:lang w:val="hr-HR"/>
              </w:rPr>
              <w:t>3</w:t>
            </w:r>
          </w:p>
          <w:p w14:paraId="063C6196" w14:textId="77777777" w:rsidR="007B31EB" w:rsidRDefault="007B31EB" w:rsidP="006E6579">
            <w:pPr>
              <w:rPr>
                <w:color w:val="000000" w:themeColor="text1"/>
                <w:vertAlign w:val="superscript"/>
                <w:lang w:val="hr-HR"/>
              </w:rPr>
            </w:pPr>
            <w:r>
              <w:rPr>
                <w:rFonts w:ascii="Calibri" w:hAnsi="Calibri"/>
                <w:color w:val="000000" w:themeColor="text1"/>
                <w:lang w:val="hr-HR" w:eastAsia="hr-HR"/>
              </w:rPr>
              <w:t>-</w:t>
            </w:r>
            <w:r w:rsidRPr="00802DF6">
              <w:rPr>
                <w:rFonts w:ascii="Calibri" w:hAnsi="Calibri"/>
                <w:color w:val="000000" w:themeColor="text1"/>
                <w:lang w:val="hr-HR" w:eastAsia="hr-HR"/>
              </w:rPr>
              <w:t xml:space="preserve">NC </w:t>
            </w:r>
            <w:r>
              <w:rPr>
                <w:rFonts w:ascii="Calibri" w:hAnsi="Calibri"/>
                <w:color w:val="000000" w:themeColor="text1"/>
                <w:lang w:val="hr-HR" w:eastAsia="hr-HR"/>
              </w:rPr>
              <w:t>CD</w:t>
            </w:r>
            <w:r w:rsidRPr="00802DF6">
              <w:rPr>
                <w:rFonts w:ascii="Calibri" w:hAnsi="Calibri"/>
                <w:color w:val="000000" w:themeColor="text1"/>
                <w:lang w:val="hr-HR" w:eastAsia="hr-HR"/>
              </w:rPr>
              <w:t>-</w:t>
            </w:r>
            <w:r>
              <w:rPr>
                <w:rFonts w:ascii="Calibri" w:hAnsi="Calibri"/>
                <w:color w:val="000000" w:themeColor="text1"/>
                <w:lang w:val="hr-HR" w:eastAsia="hr-HR"/>
              </w:rPr>
              <w:t>1</w:t>
            </w:r>
            <w:r w:rsidRPr="00802DF6">
              <w:rPr>
                <w:rFonts w:ascii="Calibri" w:hAnsi="Calibri"/>
                <w:color w:val="000000" w:themeColor="text1"/>
                <w:lang w:val="hr-HR" w:eastAsia="hr-HR"/>
              </w:rPr>
              <w:t xml:space="preserve"> </w:t>
            </w:r>
            <w:r>
              <w:rPr>
                <w:rFonts w:ascii="Calibri" w:hAnsi="Calibri"/>
                <w:color w:val="000000" w:themeColor="text1"/>
                <w:lang w:val="hr-HR" w:eastAsia="hr-HR"/>
              </w:rPr>
              <w:t xml:space="preserve">Crna Draga </w:t>
            </w:r>
            <w:r w:rsidRPr="00802DF6">
              <w:rPr>
                <w:rFonts w:ascii="Calibri" w:hAnsi="Calibri"/>
                <w:color w:val="000000" w:themeColor="text1"/>
                <w:lang w:val="hr-HR" w:eastAsia="hr-HR"/>
              </w:rPr>
              <w:t xml:space="preserve">  – (</w:t>
            </w:r>
            <w:r>
              <w:rPr>
                <w:rFonts w:ascii="Calibri" w:hAnsi="Calibri"/>
                <w:color w:val="000000" w:themeColor="text1"/>
                <w:lang w:val="hr-HR" w:eastAsia="hr-HR"/>
              </w:rPr>
              <w:t>Od kbr. 29 prema LC 34052</w:t>
            </w:r>
            <w:r w:rsidRPr="00802DF6">
              <w:rPr>
                <w:rFonts w:ascii="Calibri" w:hAnsi="Calibri"/>
                <w:color w:val="000000" w:themeColor="text1"/>
                <w:lang w:val="hr-HR" w:eastAsia="hr-HR"/>
              </w:rPr>
              <w:t xml:space="preserve">) – </w:t>
            </w:r>
            <w:r>
              <w:rPr>
                <w:rFonts w:ascii="Calibri" w:hAnsi="Calibri"/>
                <w:color w:val="000000" w:themeColor="text1"/>
                <w:lang w:val="hr-HR" w:eastAsia="hr-HR"/>
              </w:rPr>
              <w:t>4</w:t>
            </w:r>
            <w:r w:rsidRPr="00802DF6">
              <w:rPr>
                <w:rFonts w:ascii="Calibri" w:hAnsi="Calibri"/>
                <w:color w:val="000000" w:themeColor="text1"/>
                <w:lang w:val="hr-HR" w:eastAsia="hr-HR"/>
              </w:rPr>
              <w:t xml:space="preserve">5 </w:t>
            </w:r>
            <w:r w:rsidRPr="00802DF6">
              <w:rPr>
                <w:color w:val="000000" w:themeColor="text1"/>
                <w:lang w:val="hr-HR"/>
              </w:rPr>
              <w:t>m</w:t>
            </w:r>
            <w:r w:rsidRPr="00802DF6">
              <w:rPr>
                <w:color w:val="000000" w:themeColor="text1"/>
                <w:vertAlign w:val="superscript"/>
                <w:lang w:val="hr-HR"/>
              </w:rPr>
              <w:t>3</w:t>
            </w:r>
          </w:p>
          <w:p w14:paraId="55785D5E" w14:textId="77777777" w:rsidR="007B31EB" w:rsidRDefault="007B31EB" w:rsidP="006E6579">
            <w:pPr>
              <w:rPr>
                <w:rFonts w:ascii="Calibri" w:hAnsi="Calibri"/>
                <w:color w:val="000000"/>
                <w:lang w:val="hr-HR" w:eastAsia="hr-HR"/>
              </w:rPr>
            </w:pPr>
            <w:r>
              <w:rPr>
                <w:rFonts w:ascii="Calibri" w:hAnsi="Calibri"/>
                <w:color w:val="000000" w:themeColor="text1"/>
                <w:lang w:val="hr-HR" w:eastAsia="hr-HR"/>
              </w:rPr>
              <w:t>-</w:t>
            </w:r>
            <w:r w:rsidRPr="00802DF6">
              <w:rPr>
                <w:rFonts w:ascii="Calibri" w:hAnsi="Calibri"/>
                <w:color w:val="000000" w:themeColor="text1"/>
                <w:lang w:val="hr-HR" w:eastAsia="hr-HR"/>
              </w:rPr>
              <w:t xml:space="preserve">NC </w:t>
            </w:r>
            <w:r>
              <w:rPr>
                <w:rFonts w:ascii="Calibri" w:hAnsi="Calibri"/>
                <w:color w:val="000000" w:themeColor="text1"/>
                <w:lang w:val="hr-HR" w:eastAsia="hr-HR"/>
              </w:rPr>
              <w:t>CD</w:t>
            </w:r>
            <w:r w:rsidRPr="00802DF6">
              <w:rPr>
                <w:rFonts w:ascii="Calibri" w:hAnsi="Calibri"/>
                <w:color w:val="000000" w:themeColor="text1"/>
                <w:lang w:val="hr-HR" w:eastAsia="hr-HR"/>
              </w:rPr>
              <w:t>-</w:t>
            </w:r>
            <w:r>
              <w:rPr>
                <w:rFonts w:ascii="Calibri" w:hAnsi="Calibri"/>
                <w:color w:val="000000" w:themeColor="text1"/>
                <w:lang w:val="hr-HR" w:eastAsia="hr-HR"/>
              </w:rPr>
              <w:t>13</w:t>
            </w:r>
            <w:r w:rsidRPr="00802DF6">
              <w:rPr>
                <w:rFonts w:ascii="Calibri" w:hAnsi="Calibri"/>
                <w:color w:val="000000" w:themeColor="text1"/>
                <w:lang w:val="hr-HR" w:eastAsia="hr-HR"/>
              </w:rPr>
              <w:t xml:space="preserve"> </w:t>
            </w:r>
            <w:r>
              <w:rPr>
                <w:rFonts w:ascii="Calibri" w:hAnsi="Calibri"/>
                <w:color w:val="000000" w:themeColor="text1"/>
                <w:lang w:val="hr-HR" w:eastAsia="hr-HR"/>
              </w:rPr>
              <w:t xml:space="preserve">Crna Draga </w:t>
            </w:r>
            <w:r w:rsidRPr="00802DF6">
              <w:rPr>
                <w:rFonts w:ascii="Calibri" w:hAnsi="Calibri"/>
                <w:color w:val="000000" w:themeColor="text1"/>
                <w:lang w:val="hr-HR" w:eastAsia="hr-HR"/>
              </w:rPr>
              <w:t xml:space="preserve">  – (</w:t>
            </w:r>
            <w:r>
              <w:rPr>
                <w:rFonts w:ascii="Calibri" w:hAnsi="Calibri"/>
                <w:color w:val="000000" w:themeColor="text1"/>
                <w:lang w:val="hr-HR" w:eastAsia="hr-HR"/>
              </w:rPr>
              <w:t>Odvojak  prema Linti</w:t>
            </w:r>
            <w:r w:rsidRPr="00802DF6">
              <w:rPr>
                <w:rFonts w:ascii="Calibri" w:hAnsi="Calibri"/>
                <w:color w:val="000000" w:themeColor="text1"/>
                <w:lang w:val="hr-HR" w:eastAsia="hr-HR"/>
              </w:rPr>
              <w:t xml:space="preserve">) – </w:t>
            </w:r>
            <w:r>
              <w:rPr>
                <w:rFonts w:ascii="Calibri" w:hAnsi="Calibri"/>
                <w:color w:val="000000" w:themeColor="text1"/>
                <w:lang w:val="hr-HR" w:eastAsia="hr-HR"/>
              </w:rPr>
              <w:t>30</w:t>
            </w:r>
            <w:r w:rsidRPr="00802DF6">
              <w:rPr>
                <w:rFonts w:ascii="Calibri" w:hAnsi="Calibri"/>
                <w:color w:val="000000" w:themeColor="text1"/>
                <w:lang w:val="hr-HR" w:eastAsia="hr-HR"/>
              </w:rPr>
              <w:t xml:space="preserve"> </w:t>
            </w:r>
            <w:r w:rsidRPr="00802DF6">
              <w:rPr>
                <w:color w:val="000000" w:themeColor="text1"/>
                <w:lang w:val="hr-HR"/>
              </w:rPr>
              <w:t>m</w:t>
            </w:r>
            <w:r w:rsidRPr="00802DF6">
              <w:rPr>
                <w:color w:val="000000" w:themeColor="text1"/>
                <w:vertAlign w:val="superscript"/>
                <w:lang w:val="hr-HR"/>
              </w:rPr>
              <w:t>3</w:t>
            </w:r>
          </w:p>
        </w:tc>
        <w:tc>
          <w:tcPr>
            <w:tcW w:w="1528" w:type="dxa"/>
            <w:tcBorders>
              <w:bottom w:val="single" w:sz="4" w:space="0" w:color="auto"/>
            </w:tcBorders>
            <w:noWrap/>
          </w:tcPr>
          <w:p w14:paraId="05A2C53E"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2.239,69</w:t>
            </w:r>
          </w:p>
          <w:p w14:paraId="50758E79" w14:textId="77777777" w:rsidR="007B31EB" w:rsidRPr="00B764E8" w:rsidRDefault="007B31EB" w:rsidP="006E6579">
            <w:pPr>
              <w:jc w:val="right"/>
              <w:rPr>
                <w:rFonts w:ascii="Calibri" w:hAnsi="Calibri"/>
                <w:b/>
                <w:bCs/>
                <w:i/>
                <w:iCs/>
                <w:color w:val="000000" w:themeColor="text1"/>
                <w:sz w:val="22"/>
                <w:szCs w:val="22"/>
                <w:lang w:val="hr-HR" w:eastAsia="hr-HR"/>
              </w:rPr>
            </w:pPr>
          </w:p>
          <w:p w14:paraId="48E7A594" w14:textId="77777777" w:rsidR="007B31EB" w:rsidRPr="00B764E8" w:rsidRDefault="007B31EB" w:rsidP="006E6579">
            <w:pPr>
              <w:jc w:val="right"/>
              <w:rPr>
                <w:rFonts w:ascii="Calibri" w:hAnsi="Calibri"/>
                <w:b/>
                <w:bCs/>
                <w:i/>
                <w:iCs/>
                <w:color w:val="000000" w:themeColor="text1"/>
                <w:sz w:val="22"/>
                <w:szCs w:val="22"/>
                <w:lang w:val="hr-HR" w:eastAsia="hr-HR"/>
              </w:rPr>
            </w:pPr>
            <w:r w:rsidRPr="00B764E8">
              <w:rPr>
                <w:rFonts w:ascii="Calibri" w:hAnsi="Calibri"/>
                <w:b/>
                <w:bCs/>
                <w:i/>
                <w:iCs/>
                <w:color w:val="000000" w:themeColor="text1"/>
                <w:sz w:val="22"/>
                <w:szCs w:val="22"/>
                <w:lang w:val="hr-HR" w:eastAsia="hr-HR"/>
              </w:rPr>
              <w:t>1.343,81</w:t>
            </w:r>
          </w:p>
          <w:p w14:paraId="79C7EEA3" w14:textId="77777777" w:rsidR="007B31EB" w:rsidRPr="00B764E8" w:rsidRDefault="007B31EB" w:rsidP="006E6579">
            <w:pPr>
              <w:jc w:val="right"/>
              <w:rPr>
                <w:rFonts w:ascii="Calibri" w:hAnsi="Calibri"/>
                <w:b/>
                <w:bCs/>
                <w:i/>
                <w:iCs/>
                <w:color w:val="000000" w:themeColor="text1"/>
                <w:sz w:val="22"/>
                <w:szCs w:val="22"/>
                <w:lang w:val="hr-HR" w:eastAsia="hr-HR"/>
              </w:rPr>
            </w:pPr>
          </w:p>
          <w:p w14:paraId="061AD52F" w14:textId="77777777" w:rsidR="007B31EB" w:rsidRPr="00B764E8" w:rsidRDefault="007B31EB" w:rsidP="006E6579">
            <w:pPr>
              <w:jc w:val="right"/>
              <w:rPr>
                <w:rFonts w:ascii="Calibri" w:hAnsi="Calibri"/>
                <w:b/>
                <w:bCs/>
                <w:i/>
                <w:iCs/>
                <w:color w:val="000000" w:themeColor="text1"/>
                <w:sz w:val="22"/>
                <w:szCs w:val="22"/>
                <w:lang w:val="hr-HR" w:eastAsia="hr-HR"/>
              </w:rPr>
            </w:pPr>
            <w:r w:rsidRPr="00B764E8">
              <w:rPr>
                <w:rFonts w:ascii="Calibri" w:hAnsi="Calibri"/>
                <w:b/>
                <w:bCs/>
                <w:i/>
                <w:iCs/>
                <w:color w:val="000000" w:themeColor="text1"/>
                <w:sz w:val="22"/>
                <w:szCs w:val="22"/>
                <w:lang w:val="hr-HR" w:eastAsia="hr-HR"/>
              </w:rPr>
              <w:t>895,88</w:t>
            </w:r>
          </w:p>
        </w:tc>
      </w:tr>
      <w:tr w:rsidR="007B31EB" w:rsidRPr="00A4476B" w14:paraId="621749EC" w14:textId="77777777" w:rsidTr="006E6579">
        <w:trPr>
          <w:trHeight w:val="454"/>
        </w:trPr>
        <w:tc>
          <w:tcPr>
            <w:tcW w:w="1101" w:type="dxa"/>
            <w:gridSpan w:val="2"/>
            <w:tcBorders>
              <w:bottom w:val="single" w:sz="4" w:space="0" w:color="auto"/>
            </w:tcBorders>
            <w:noWrap/>
          </w:tcPr>
          <w:p w14:paraId="666C6387" w14:textId="77777777" w:rsidR="007B31EB" w:rsidRDefault="007B31EB" w:rsidP="006E6579">
            <w:pPr>
              <w:jc w:val="center"/>
              <w:rPr>
                <w:b/>
                <w:bCs/>
                <w:i/>
                <w:iCs/>
                <w:lang w:val="hr-HR"/>
              </w:rPr>
            </w:pPr>
          </w:p>
          <w:p w14:paraId="6733280E" w14:textId="77777777" w:rsidR="007B31EB" w:rsidRPr="00EF0B70" w:rsidRDefault="007B31EB" w:rsidP="006E6579">
            <w:pPr>
              <w:jc w:val="center"/>
              <w:rPr>
                <w:lang w:val="hr-HR"/>
              </w:rPr>
            </w:pPr>
            <w:r w:rsidRPr="00EF0B70">
              <w:rPr>
                <w:lang w:val="hr-HR"/>
              </w:rPr>
              <w:t>02.</w:t>
            </w:r>
          </w:p>
        </w:tc>
        <w:tc>
          <w:tcPr>
            <w:tcW w:w="3543" w:type="dxa"/>
            <w:gridSpan w:val="2"/>
            <w:tcBorders>
              <w:bottom w:val="single" w:sz="4" w:space="0" w:color="auto"/>
            </w:tcBorders>
          </w:tcPr>
          <w:p w14:paraId="30947E26" w14:textId="77777777" w:rsidR="007B31EB" w:rsidRDefault="007B31EB" w:rsidP="006E6579">
            <w:pPr>
              <w:rPr>
                <w:rFonts w:ascii="Calibri" w:hAnsi="Calibri"/>
                <w:color w:val="000000"/>
                <w:lang w:val="hr-HR" w:eastAsia="hr-HR"/>
              </w:rPr>
            </w:pPr>
            <w:r>
              <w:rPr>
                <w:rFonts w:ascii="Calibri" w:hAnsi="Calibri"/>
                <w:color w:val="000000"/>
                <w:lang w:val="hr-HR" w:eastAsia="hr-HR"/>
              </w:rPr>
              <w:t>-Čišćenje cestovnog jarka s utovarom i odvozom</w:t>
            </w:r>
          </w:p>
        </w:tc>
        <w:tc>
          <w:tcPr>
            <w:tcW w:w="3289" w:type="dxa"/>
            <w:gridSpan w:val="4"/>
            <w:tcBorders>
              <w:bottom w:val="single" w:sz="4" w:space="0" w:color="auto"/>
            </w:tcBorders>
            <w:noWrap/>
          </w:tcPr>
          <w:p w14:paraId="4BB84235" w14:textId="77777777" w:rsidR="007B31EB" w:rsidRDefault="007B31EB" w:rsidP="006E6579">
            <w:pPr>
              <w:rPr>
                <w:color w:val="000000" w:themeColor="text1"/>
                <w:lang w:val="hr-HR"/>
              </w:rPr>
            </w:pPr>
            <w:r>
              <w:rPr>
                <w:rFonts w:ascii="Calibri" w:hAnsi="Calibri"/>
                <w:color w:val="000000" w:themeColor="text1"/>
                <w:lang w:val="hr-HR" w:eastAsia="hr-HR"/>
              </w:rPr>
              <w:t>-</w:t>
            </w:r>
            <w:r w:rsidRPr="00802DF6">
              <w:rPr>
                <w:rFonts w:ascii="Calibri" w:hAnsi="Calibri"/>
                <w:color w:val="000000" w:themeColor="text1"/>
                <w:lang w:val="hr-HR" w:eastAsia="hr-HR"/>
              </w:rPr>
              <w:t xml:space="preserve">NC </w:t>
            </w:r>
            <w:r>
              <w:rPr>
                <w:rFonts w:ascii="Calibri" w:hAnsi="Calibri"/>
                <w:color w:val="000000" w:themeColor="text1"/>
                <w:lang w:val="hr-HR" w:eastAsia="hr-HR"/>
              </w:rPr>
              <w:t>CD</w:t>
            </w:r>
            <w:r w:rsidRPr="00802DF6">
              <w:rPr>
                <w:rFonts w:ascii="Calibri" w:hAnsi="Calibri"/>
                <w:color w:val="000000" w:themeColor="text1"/>
                <w:lang w:val="hr-HR" w:eastAsia="hr-HR"/>
              </w:rPr>
              <w:t>-</w:t>
            </w:r>
            <w:r>
              <w:rPr>
                <w:rFonts w:ascii="Calibri" w:hAnsi="Calibri"/>
                <w:color w:val="000000" w:themeColor="text1"/>
                <w:lang w:val="hr-HR" w:eastAsia="hr-HR"/>
              </w:rPr>
              <w:t>5</w:t>
            </w:r>
            <w:r w:rsidRPr="00802DF6">
              <w:rPr>
                <w:rFonts w:ascii="Calibri" w:hAnsi="Calibri"/>
                <w:color w:val="000000" w:themeColor="text1"/>
                <w:lang w:val="hr-HR" w:eastAsia="hr-HR"/>
              </w:rPr>
              <w:t xml:space="preserve"> </w:t>
            </w:r>
            <w:r>
              <w:rPr>
                <w:rFonts w:ascii="Calibri" w:hAnsi="Calibri"/>
                <w:color w:val="000000" w:themeColor="text1"/>
                <w:lang w:val="hr-HR" w:eastAsia="hr-HR"/>
              </w:rPr>
              <w:t xml:space="preserve">Crna Draga </w:t>
            </w:r>
            <w:r w:rsidRPr="00802DF6">
              <w:rPr>
                <w:rFonts w:ascii="Calibri" w:hAnsi="Calibri"/>
                <w:color w:val="000000" w:themeColor="text1"/>
                <w:lang w:val="hr-HR" w:eastAsia="hr-HR"/>
              </w:rPr>
              <w:t xml:space="preserve">  – (</w:t>
            </w:r>
            <w:r>
              <w:rPr>
                <w:rFonts w:ascii="Calibri" w:hAnsi="Calibri"/>
                <w:color w:val="000000" w:themeColor="text1"/>
                <w:lang w:val="hr-HR" w:eastAsia="hr-HR"/>
              </w:rPr>
              <w:t>Odvojak  Topolnjaci prema Brezju)</w:t>
            </w:r>
            <w:r w:rsidRPr="00802DF6">
              <w:rPr>
                <w:rFonts w:ascii="Calibri" w:hAnsi="Calibri"/>
                <w:color w:val="000000" w:themeColor="text1"/>
                <w:lang w:val="hr-HR" w:eastAsia="hr-HR"/>
              </w:rPr>
              <w:t xml:space="preserve"> – </w:t>
            </w:r>
            <w:r>
              <w:rPr>
                <w:rFonts w:ascii="Calibri" w:hAnsi="Calibri"/>
                <w:color w:val="000000" w:themeColor="text1"/>
                <w:lang w:val="hr-HR" w:eastAsia="hr-HR"/>
              </w:rPr>
              <w:t>303</w:t>
            </w:r>
            <w:r w:rsidRPr="00802DF6">
              <w:rPr>
                <w:rFonts w:ascii="Calibri" w:hAnsi="Calibri"/>
                <w:color w:val="000000" w:themeColor="text1"/>
                <w:lang w:val="hr-HR" w:eastAsia="hr-HR"/>
              </w:rPr>
              <w:t xml:space="preserve"> </w:t>
            </w:r>
            <w:r w:rsidRPr="00802DF6">
              <w:rPr>
                <w:color w:val="000000" w:themeColor="text1"/>
                <w:lang w:val="hr-HR"/>
              </w:rPr>
              <w:t>m</w:t>
            </w:r>
            <w:r>
              <w:rPr>
                <w:color w:val="000000" w:themeColor="text1"/>
                <w:lang w:val="hr-HR"/>
              </w:rPr>
              <w:t>1</w:t>
            </w:r>
          </w:p>
          <w:p w14:paraId="76D0D340" w14:textId="77777777" w:rsidR="007B31EB" w:rsidRDefault="007B31EB" w:rsidP="006E6579">
            <w:pPr>
              <w:rPr>
                <w:rFonts w:ascii="Calibri" w:hAnsi="Calibri"/>
                <w:color w:val="000000" w:themeColor="text1"/>
                <w:lang w:val="hr-HR" w:eastAsia="hr-HR"/>
              </w:rPr>
            </w:pPr>
            <w:r>
              <w:rPr>
                <w:rFonts w:ascii="Calibri" w:hAnsi="Calibri"/>
                <w:color w:val="000000" w:themeColor="text1"/>
                <w:lang w:val="hr-HR" w:eastAsia="hr-HR"/>
              </w:rPr>
              <w:t>-</w:t>
            </w:r>
            <w:r w:rsidRPr="00802DF6">
              <w:rPr>
                <w:rFonts w:ascii="Calibri" w:hAnsi="Calibri"/>
                <w:color w:val="000000" w:themeColor="text1"/>
                <w:lang w:val="hr-HR" w:eastAsia="hr-HR"/>
              </w:rPr>
              <w:t xml:space="preserve">NC </w:t>
            </w:r>
            <w:r>
              <w:rPr>
                <w:rFonts w:ascii="Calibri" w:hAnsi="Calibri"/>
                <w:color w:val="000000" w:themeColor="text1"/>
                <w:lang w:val="hr-HR" w:eastAsia="hr-HR"/>
              </w:rPr>
              <w:t>CD</w:t>
            </w:r>
            <w:r w:rsidRPr="00802DF6">
              <w:rPr>
                <w:rFonts w:ascii="Calibri" w:hAnsi="Calibri"/>
                <w:color w:val="000000" w:themeColor="text1"/>
                <w:lang w:val="hr-HR" w:eastAsia="hr-HR"/>
              </w:rPr>
              <w:t>-</w:t>
            </w:r>
            <w:r>
              <w:rPr>
                <w:rFonts w:ascii="Calibri" w:hAnsi="Calibri"/>
                <w:color w:val="000000" w:themeColor="text1"/>
                <w:lang w:val="hr-HR" w:eastAsia="hr-HR"/>
              </w:rPr>
              <w:t>4</w:t>
            </w:r>
            <w:r w:rsidRPr="00802DF6">
              <w:rPr>
                <w:rFonts w:ascii="Calibri" w:hAnsi="Calibri"/>
                <w:color w:val="000000" w:themeColor="text1"/>
                <w:lang w:val="hr-HR" w:eastAsia="hr-HR"/>
              </w:rPr>
              <w:t xml:space="preserve"> </w:t>
            </w:r>
            <w:r>
              <w:rPr>
                <w:rFonts w:ascii="Calibri" w:hAnsi="Calibri"/>
                <w:color w:val="000000" w:themeColor="text1"/>
                <w:lang w:val="hr-HR" w:eastAsia="hr-HR"/>
              </w:rPr>
              <w:t xml:space="preserve">Crna Draga </w:t>
            </w:r>
            <w:r w:rsidRPr="00802DF6">
              <w:rPr>
                <w:rFonts w:ascii="Calibri" w:hAnsi="Calibri"/>
                <w:color w:val="000000" w:themeColor="text1"/>
                <w:lang w:val="hr-HR" w:eastAsia="hr-HR"/>
              </w:rPr>
              <w:t xml:space="preserve">  – (</w:t>
            </w:r>
            <w:r>
              <w:rPr>
                <w:rFonts w:ascii="Calibri" w:hAnsi="Calibri"/>
                <w:color w:val="000000" w:themeColor="text1"/>
                <w:lang w:val="hr-HR" w:eastAsia="hr-HR"/>
              </w:rPr>
              <w:t>Odvojak Trušljikovac pr. Luketićima</w:t>
            </w:r>
            <w:r w:rsidRPr="00802DF6">
              <w:rPr>
                <w:rFonts w:ascii="Calibri" w:hAnsi="Calibri"/>
                <w:color w:val="000000" w:themeColor="text1"/>
                <w:lang w:val="hr-HR" w:eastAsia="hr-HR"/>
              </w:rPr>
              <w:t xml:space="preserve">) – </w:t>
            </w:r>
            <w:r>
              <w:rPr>
                <w:rFonts w:ascii="Calibri" w:hAnsi="Calibri"/>
                <w:color w:val="000000" w:themeColor="text1"/>
                <w:lang w:val="hr-HR" w:eastAsia="hr-HR"/>
              </w:rPr>
              <w:t>597</w:t>
            </w:r>
            <w:r w:rsidRPr="00802DF6">
              <w:rPr>
                <w:rFonts w:ascii="Calibri" w:hAnsi="Calibri"/>
                <w:color w:val="000000" w:themeColor="text1"/>
                <w:lang w:val="hr-HR" w:eastAsia="hr-HR"/>
              </w:rPr>
              <w:t xml:space="preserve"> </w:t>
            </w:r>
            <w:r w:rsidRPr="00802DF6">
              <w:rPr>
                <w:color w:val="000000" w:themeColor="text1"/>
                <w:lang w:val="hr-HR"/>
              </w:rPr>
              <w:t>m</w:t>
            </w:r>
            <w:r>
              <w:rPr>
                <w:color w:val="000000" w:themeColor="text1"/>
                <w:lang w:val="hr-HR"/>
              </w:rPr>
              <w:t>1</w:t>
            </w:r>
          </w:p>
        </w:tc>
        <w:tc>
          <w:tcPr>
            <w:tcW w:w="1528" w:type="dxa"/>
            <w:tcBorders>
              <w:bottom w:val="single" w:sz="4" w:space="0" w:color="auto"/>
            </w:tcBorders>
            <w:noWrap/>
          </w:tcPr>
          <w:p w14:paraId="444542F3"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802,95</w:t>
            </w:r>
          </w:p>
          <w:p w14:paraId="30263221" w14:textId="77777777" w:rsidR="007B31EB" w:rsidRPr="00B764E8" w:rsidRDefault="007B31EB" w:rsidP="006E6579">
            <w:pPr>
              <w:jc w:val="right"/>
              <w:rPr>
                <w:rFonts w:ascii="Calibri" w:hAnsi="Calibri"/>
                <w:color w:val="000000" w:themeColor="text1"/>
                <w:sz w:val="22"/>
                <w:szCs w:val="22"/>
                <w:lang w:val="hr-HR" w:eastAsia="hr-HR"/>
              </w:rPr>
            </w:pPr>
          </w:p>
          <w:p w14:paraId="445DEB43" w14:textId="77777777" w:rsidR="007B31EB" w:rsidRPr="00B764E8" w:rsidRDefault="007B31EB" w:rsidP="006E6579">
            <w:pPr>
              <w:jc w:val="right"/>
              <w:rPr>
                <w:rFonts w:ascii="Calibri" w:hAnsi="Calibri"/>
                <w:color w:val="000000" w:themeColor="text1"/>
                <w:sz w:val="22"/>
                <w:szCs w:val="22"/>
                <w:lang w:val="hr-HR" w:eastAsia="hr-HR"/>
              </w:rPr>
            </w:pPr>
            <w:r w:rsidRPr="00B764E8">
              <w:rPr>
                <w:rFonts w:ascii="Calibri" w:hAnsi="Calibri"/>
                <w:color w:val="000000" w:themeColor="text1"/>
                <w:sz w:val="22"/>
                <w:szCs w:val="22"/>
                <w:lang w:val="hr-HR" w:eastAsia="hr-HR"/>
              </w:rPr>
              <w:t>1.582,05</w:t>
            </w:r>
          </w:p>
        </w:tc>
      </w:tr>
      <w:tr w:rsidR="007B31EB" w:rsidRPr="00A4476B" w14:paraId="0D72742C" w14:textId="77777777" w:rsidTr="006E6579">
        <w:trPr>
          <w:trHeight w:val="454"/>
        </w:trPr>
        <w:tc>
          <w:tcPr>
            <w:tcW w:w="1101" w:type="dxa"/>
            <w:gridSpan w:val="2"/>
            <w:tcBorders>
              <w:bottom w:val="single" w:sz="4" w:space="0" w:color="auto"/>
            </w:tcBorders>
            <w:noWrap/>
          </w:tcPr>
          <w:p w14:paraId="327BC1BF" w14:textId="77777777" w:rsidR="007B31EB" w:rsidRPr="00482B18" w:rsidRDefault="007B31EB" w:rsidP="006E6579">
            <w:pPr>
              <w:jc w:val="center"/>
              <w:rPr>
                <w:b/>
                <w:bCs/>
                <w:lang w:val="hr-HR"/>
              </w:rPr>
            </w:pPr>
            <w:r w:rsidRPr="00482B18">
              <w:rPr>
                <w:b/>
                <w:bCs/>
                <w:lang w:val="hr-HR"/>
              </w:rPr>
              <w:t>g)</w:t>
            </w:r>
          </w:p>
        </w:tc>
        <w:tc>
          <w:tcPr>
            <w:tcW w:w="3543" w:type="dxa"/>
            <w:gridSpan w:val="2"/>
            <w:tcBorders>
              <w:bottom w:val="single" w:sz="4" w:space="0" w:color="auto"/>
            </w:tcBorders>
          </w:tcPr>
          <w:p w14:paraId="50C47C26" w14:textId="77777777" w:rsidR="007B31EB" w:rsidRDefault="007B31EB" w:rsidP="006E6579">
            <w:pPr>
              <w:rPr>
                <w:rFonts w:ascii="Calibri" w:hAnsi="Calibri"/>
                <w:color w:val="000000"/>
                <w:lang w:val="hr-HR" w:eastAsia="hr-HR"/>
              </w:rPr>
            </w:pPr>
            <w:r w:rsidRPr="00E5523D">
              <w:rPr>
                <w:rFonts w:ascii="Calibri" w:hAnsi="Calibri"/>
                <w:b/>
                <w:i/>
                <w:color w:val="000000"/>
                <w:sz w:val="22"/>
                <w:szCs w:val="22"/>
                <w:lang w:val="hr-HR" w:eastAsia="hr-HR"/>
              </w:rPr>
              <w:t xml:space="preserve">Naselje </w:t>
            </w:r>
            <w:r>
              <w:rPr>
                <w:rFonts w:ascii="Calibri" w:hAnsi="Calibri"/>
                <w:b/>
                <w:i/>
                <w:color w:val="000000"/>
                <w:sz w:val="22"/>
                <w:szCs w:val="22"/>
                <w:lang w:val="hr-HR" w:eastAsia="hr-HR"/>
              </w:rPr>
              <w:t>Prkos Lasinjski</w:t>
            </w:r>
          </w:p>
        </w:tc>
        <w:tc>
          <w:tcPr>
            <w:tcW w:w="3289" w:type="dxa"/>
            <w:gridSpan w:val="4"/>
            <w:tcBorders>
              <w:bottom w:val="single" w:sz="4" w:space="0" w:color="auto"/>
            </w:tcBorders>
            <w:noWrap/>
          </w:tcPr>
          <w:p w14:paraId="1CDBADC0" w14:textId="77777777" w:rsidR="007B31EB" w:rsidRDefault="007B31EB" w:rsidP="006E6579">
            <w:pPr>
              <w:rPr>
                <w:rFonts w:ascii="Calibri" w:hAnsi="Calibri"/>
                <w:color w:val="000000"/>
                <w:lang w:val="hr-HR" w:eastAsia="hr-HR"/>
              </w:rPr>
            </w:pPr>
          </w:p>
        </w:tc>
        <w:tc>
          <w:tcPr>
            <w:tcW w:w="1528" w:type="dxa"/>
            <w:tcBorders>
              <w:bottom w:val="single" w:sz="4" w:space="0" w:color="auto"/>
            </w:tcBorders>
            <w:noWrap/>
          </w:tcPr>
          <w:p w14:paraId="32A56077" w14:textId="77777777" w:rsidR="007B31EB" w:rsidRPr="00802DF6" w:rsidRDefault="007B31EB" w:rsidP="006E6579">
            <w:pPr>
              <w:jc w:val="right"/>
              <w:rPr>
                <w:rFonts w:ascii="Calibri" w:hAnsi="Calibri"/>
                <w:b/>
                <w:bCs/>
                <w:i/>
                <w:iCs/>
                <w:sz w:val="22"/>
                <w:szCs w:val="22"/>
                <w:lang w:val="hr-HR" w:eastAsia="hr-HR"/>
              </w:rPr>
            </w:pPr>
            <w:r>
              <w:rPr>
                <w:rFonts w:ascii="Calibri" w:hAnsi="Calibri"/>
                <w:b/>
                <w:bCs/>
                <w:i/>
                <w:iCs/>
                <w:sz w:val="22"/>
                <w:szCs w:val="22"/>
                <w:lang w:val="hr-HR" w:eastAsia="hr-HR"/>
              </w:rPr>
              <w:t xml:space="preserve">        0</w:t>
            </w:r>
            <w:r w:rsidRPr="00802DF6">
              <w:rPr>
                <w:rFonts w:ascii="Calibri" w:hAnsi="Calibri"/>
                <w:b/>
                <w:bCs/>
                <w:i/>
                <w:iCs/>
                <w:sz w:val="22"/>
                <w:szCs w:val="22"/>
                <w:lang w:val="hr-HR" w:eastAsia="hr-HR"/>
              </w:rPr>
              <w:t>,00</w:t>
            </w:r>
          </w:p>
        </w:tc>
      </w:tr>
      <w:tr w:rsidR="007B31EB" w:rsidRPr="00A4476B" w14:paraId="16DF80E9" w14:textId="77777777" w:rsidTr="006E6579">
        <w:trPr>
          <w:trHeight w:val="258"/>
        </w:trPr>
        <w:tc>
          <w:tcPr>
            <w:tcW w:w="1101" w:type="dxa"/>
            <w:gridSpan w:val="2"/>
            <w:tcBorders>
              <w:bottom w:val="single" w:sz="4" w:space="0" w:color="auto"/>
            </w:tcBorders>
            <w:noWrap/>
          </w:tcPr>
          <w:p w14:paraId="7ADF85A3" w14:textId="77777777" w:rsidR="007B31EB" w:rsidRPr="00482B18" w:rsidRDefault="007B31EB" w:rsidP="006E6579">
            <w:pPr>
              <w:jc w:val="center"/>
              <w:rPr>
                <w:b/>
                <w:bCs/>
                <w:lang w:val="hr-HR"/>
              </w:rPr>
            </w:pPr>
          </w:p>
        </w:tc>
        <w:tc>
          <w:tcPr>
            <w:tcW w:w="3543" w:type="dxa"/>
            <w:gridSpan w:val="2"/>
            <w:tcBorders>
              <w:bottom w:val="single" w:sz="4" w:space="0" w:color="auto"/>
            </w:tcBorders>
          </w:tcPr>
          <w:p w14:paraId="6C16AD42" w14:textId="77777777" w:rsidR="007B31EB" w:rsidRPr="00E5523D" w:rsidRDefault="007B31EB" w:rsidP="006E6579">
            <w:pPr>
              <w:rPr>
                <w:rFonts w:ascii="Calibri" w:hAnsi="Calibri"/>
                <w:b/>
                <w:i/>
                <w:color w:val="000000"/>
                <w:sz w:val="22"/>
                <w:szCs w:val="22"/>
                <w:lang w:val="hr-HR" w:eastAsia="hr-HR"/>
              </w:rPr>
            </w:pPr>
          </w:p>
        </w:tc>
        <w:tc>
          <w:tcPr>
            <w:tcW w:w="3289" w:type="dxa"/>
            <w:gridSpan w:val="4"/>
            <w:tcBorders>
              <w:bottom w:val="single" w:sz="4" w:space="0" w:color="auto"/>
            </w:tcBorders>
            <w:noWrap/>
          </w:tcPr>
          <w:p w14:paraId="3D019E4F" w14:textId="77777777" w:rsidR="007B31EB" w:rsidRPr="00802DF6" w:rsidRDefault="007B31EB" w:rsidP="006E6579">
            <w:pPr>
              <w:rPr>
                <w:rFonts w:ascii="Calibri" w:hAnsi="Calibri"/>
                <w:color w:val="000000" w:themeColor="text1"/>
                <w:lang w:val="hr-HR" w:eastAsia="hr-HR"/>
              </w:rPr>
            </w:pPr>
          </w:p>
        </w:tc>
        <w:tc>
          <w:tcPr>
            <w:tcW w:w="1528" w:type="dxa"/>
            <w:tcBorders>
              <w:bottom w:val="single" w:sz="4" w:space="0" w:color="auto"/>
            </w:tcBorders>
            <w:noWrap/>
          </w:tcPr>
          <w:p w14:paraId="022314BE" w14:textId="77777777" w:rsidR="007B31EB" w:rsidRPr="0027225B" w:rsidRDefault="007B31EB" w:rsidP="006E6579">
            <w:pPr>
              <w:jc w:val="right"/>
              <w:rPr>
                <w:rFonts w:ascii="Calibri" w:hAnsi="Calibri"/>
                <w:sz w:val="22"/>
                <w:szCs w:val="22"/>
                <w:lang w:val="hr-HR" w:eastAsia="hr-HR"/>
              </w:rPr>
            </w:pPr>
            <w:r>
              <w:rPr>
                <w:rFonts w:ascii="Calibri" w:hAnsi="Calibri"/>
                <w:sz w:val="22"/>
                <w:szCs w:val="22"/>
                <w:lang w:val="hr-HR" w:eastAsia="hr-HR"/>
              </w:rPr>
              <w:t>0,00</w:t>
            </w:r>
          </w:p>
        </w:tc>
      </w:tr>
      <w:tr w:rsidR="007B31EB" w:rsidRPr="00A4476B" w14:paraId="7BD48643" w14:textId="77777777" w:rsidTr="006E6579">
        <w:trPr>
          <w:trHeight w:val="283"/>
        </w:trPr>
        <w:tc>
          <w:tcPr>
            <w:tcW w:w="1101" w:type="dxa"/>
            <w:gridSpan w:val="2"/>
            <w:tcBorders>
              <w:top w:val="single" w:sz="4" w:space="0" w:color="auto"/>
              <w:left w:val="single" w:sz="4" w:space="0" w:color="auto"/>
              <w:bottom w:val="single" w:sz="4" w:space="0" w:color="auto"/>
              <w:right w:val="nil"/>
            </w:tcBorders>
            <w:noWrap/>
          </w:tcPr>
          <w:p w14:paraId="176133DB" w14:textId="77777777" w:rsidR="007B31EB" w:rsidRPr="00E5523D" w:rsidRDefault="007B31EB" w:rsidP="006E6579">
            <w:pPr>
              <w:jc w:val="center"/>
              <w:rPr>
                <w:b/>
                <w:i/>
                <w:sz w:val="22"/>
                <w:szCs w:val="22"/>
                <w:lang w:val="hr-HR"/>
              </w:rPr>
            </w:pPr>
            <w:r>
              <w:rPr>
                <w:b/>
                <w:i/>
                <w:sz w:val="22"/>
                <w:szCs w:val="22"/>
                <w:lang w:val="hr-HR"/>
              </w:rPr>
              <w:t>h</w:t>
            </w:r>
            <w:r w:rsidRPr="00E5523D">
              <w:rPr>
                <w:b/>
                <w:i/>
                <w:sz w:val="22"/>
                <w:szCs w:val="22"/>
                <w:lang w:val="hr-HR"/>
              </w:rPr>
              <w:t>)</w:t>
            </w:r>
          </w:p>
        </w:tc>
        <w:tc>
          <w:tcPr>
            <w:tcW w:w="3543" w:type="dxa"/>
            <w:gridSpan w:val="2"/>
            <w:tcBorders>
              <w:top w:val="single" w:sz="4" w:space="0" w:color="auto"/>
              <w:left w:val="nil"/>
              <w:bottom w:val="single" w:sz="4" w:space="0" w:color="auto"/>
              <w:right w:val="nil"/>
            </w:tcBorders>
          </w:tcPr>
          <w:p w14:paraId="070F0E70" w14:textId="77777777" w:rsidR="007B31EB" w:rsidRPr="00E5523D" w:rsidRDefault="007B31EB" w:rsidP="006E6579">
            <w:pPr>
              <w:rPr>
                <w:rFonts w:ascii="Calibri" w:hAnsi="Calibri"/>
                <w:b/>
                <w:i/>
                <w:color w:val="000000"/>
                <w:sz w:val="22"/>
                <w:szCs w:val="22"/>
                <w:lang w:val="hr-HR" w:eastAsia="hr-HR"/>
              </w:rPr>
            </w:pPr>
            <w:r w:rsidRPr="00E5523D">
              <w:rPr>
                <w:rFonts w:ascii="Calibri" w:hAnsi="Calibri"/>
                <w:b/>
                <w:i/>
                <w:color w:val="000000"/>
                <w:sz w:val="22"/>
                <w:szCs w:val="22"/>
                <w:lang w:val="hr-HR" w:eastAsia="hr-HR"/>
              </w:rPr>
              <w:t>Naselje Novo Selo Lasinjsko</w:t>
            </w:r>
          </w:p>
        </w:tc>
        <w:tc>
          <w:tcPr>
            <w:tcW w:w="3289" w:type="dxa"/>
            <w:gridSpan w:val="4"/>
            <w:tcBorders>
              <w:top w:val="single" w:sz="4" w:space="0" w:color="auto"/>
              <w:left w:val="nil"/>
              <w:bottom w:val="single" w:sz="4" w:space="0" w:color="auto"/>
              <w:right w:val="nil"/>
            </w:tcBorders>
            <w:noWrap/>
          </w:tcPr>
          <w:p w14:paraId="67A982CD" w14:textId="77777777" w:rsidR="007B31EB" w:rsidRPr="00802DF6" w:rsidRDefault="007B31EB" w:rsidP="006E6579">
            <w:pPr>
              <w:rPr>
                <w:rFonts w:ascii="Calibri" w:hAnsi="Calibri"/>
                <w:color w:val="000000" w:themeColor="text1"/>
                <w:lang w:val="hr-HR" w:eastAsia="hr-HR"/>
              </w:rPr>
            </w:pPr>
          </w:p>
        </w:tc>
        <w:tc>
          <w:tcPr>
            <w:tcW w:w="1528" w:type="dxa"/>
            <w:tcBorders>
              <w:top w:val="single" w:sz="4" w:space="0" w:color="auto"/>
              <w:left w:val="nil"/>
              <w:bottom w:val="single" w:sz="4" w:space="0" w:color="auto"/>
              <w:right w:val="single" w:sz="4" w:space="0" w:color="auto"/>
            </w:tcBorders>
            <w:noWrap/>
          </w:tcPr>
          <w:p w14:paraId="6D0BE170" w14:textId="77777777" w:rsidR="007B31EB" w:rsidRPr="00F059AA" w:rsidRDefault="007B31EB" w:rsidP="006E6579">
            <w:pPr>
              <w:jc w:val="right"/>
              <w:rPr>
                <w:rFonts w:ascii="Calibri" w:hAnsi="Calibri"/>
                <w:b/>
                <w:bCs/>
                <w:i/>
                <w:iCs/>
                <w:sz w:val="22"/>
                <w:szCs w:val="22"/>
                <w:lang w:val="hr-HR" w:eastAsia="hr-HR"/>
              </w:rPr>
            </w:pPr>
            <w:r>
              <w:rPr>
                <w:rFonts w:ascii="Calibri" w:hAnsi="Calibri"/>
                <w:b/>
                <w:bCs/>
                <w:i/>
                <w:iCs/>
                <w:sz w:val="22"/>
                <w:szCs w:val="22"/>
                <w:lang w:val="hr-HR" w:eastAsia="hr-HR"/>
              </w:rPr>
              <w:t xml:space="preserve">            0</w:t>
            </w:r>
            <w:r w:rsidRPr="00F059AA">
              <w:rPr>
                <w:rFonts w:ascii="Calibri" w:hAnsi="Calibri"/>
                <w:b/>
                <w:bCs/>
                <w:i/>
                <w:iCs/>
                <w:sz w:val="22"/>
                <w:szCs w:val="22"/>
                <w:lang w:val="hr-HR" w:eastAsia="hr-HR"/>
              </w:rPr>
              <w:t>,</w:t>
            </w:r>
            <w:r>
              <w:rPr>
                <w:rFonts w:ascii="Calibri" w:hAnsi="Calibri"/>
                <w:b/>
                <w:bCs/>
                <w:i/>
                <w:iCs/>
                <w:sz w:val="22"/>
                <w:szCs w:val="22"/>
                <w:lang w:val="hr-HR" w:eastAsia="hr-HR"/>
              </w:rPr>
              <w:t>0</w:t>
            </w:r>
            <w:r w:rsidRPr="00F059AA">
              <w:rPr>
                <w:rFonts w:ascii="Calibri" w:hAnsi="Calibri"/>
                <w:b/>
                <w:bCs/>
                <w:i/>
                <w:iCs/>
                <w:sz w:val="22"/>
                <w:szCs w:val="22"/>
                <w:lang w:val="hr-HR" w:eastAsia="hr-HR"/>
              </w:rPr>
              <w:t>0</w:t>
            </w:r>
          </w:p>
        </w:tc>
      </w:tr>
      <w:tr w:rsidR="007B31EB" w:rsidRPr="00A4476B" w14:paraId="65B8B78F" w14:textId="77777777" w:rsidTr="006E6579">
        <w:trPr>
          <w:trHeight w:val="238"/>
        </w:trPr>
        <w:tc>
          <w:tcPr>
            <w:tcW w:w="1101" w:type="dxa"/>
            <w:gridSpan w:val="2"/>
            <w:tcBorders>
              <w:top w:val="single" w:sz="4" w:space="0" w:color="auto"/>
              <w:bottom w:val="single" w:sz="4" w:space="0" w:color="auto"/>
            </w:tcBorders>
            <w:noWrap/>
          </w:tcPr>
          <w:p w14:paraId="232FACDB" w14:textId="77777777" w:rsidR="007B31EB" w:rsidRPr="00B26FFE" w:rsidRDefault="007B31EB" w:rsidP="006E6579">
            <w:pPr>
              <w:rPr>
                <w:lang w:val="hr-HR"/>
              </w:rPr>
            </w:pPr>
          </w:p>
        </w:tc>
        <w:tc>
          <w:tcPr>
            <w:tcW w:w="3543" w:type="dxa"/>
            <w:gridSpan w:val="2"/>
            <w:tcBorders>
              <w:top w:val="single" w:sz="4" w:space="0" w:color="auto"/>
              <w:bottom w:val="single" w:sz="4" w:space="0" w:color="auto"/>
            </w:tcBorders>
          </w:tcPr>
          <w:p w14:paraId="7707126A" w14:textId="77777777" w:rsidR="007B31EB" w:rsidRDefault="007B31EB" w:rsidP="006E6579">
            <w:pPr>
              <w:rPr>
                <w:rFonts w:ascii="Calibri" w:hAnsi="Calibri"/>
                <w:color w:val="000000"/>
                <w:lang w:val="hr-HR" w:eastAsia="hr-HR"/>
              </w:rPr>
            </w:pPr>
          </w:p>
        </w:tc>
        <w:tc>
          <w:tcPr>
            <w:tcW w:w="3289" w:type="dxa"/>
            <w:gridSpan w:val="4"/>
            <w:tcBorders>
              <w:top w:val="single" w:sz="4" w:space="0" w:color="auto"/>
              <w:bottom w:val="single" w:sz="4" w:space="0" w:color="auto"/>
            </w:tcBorders>
            <w:noWrap/>
          </w:tcPr>
          <w:p w14:paraId="655A69F0" w14:textId="77777777" w:rsidR="007B31EB" w:rsidRPr="00802DF6" w:rsidRDefault="007B31EB" w:rsidP="006E6579">
            <w:pPr>
              <w:rPr>
                <w:color w:val="000000" w:themeColor="text1"/>
                <w:vertAlign w:val="superscript"/>
                <w:lang w:val="hr-HR"/>
              </w:rPr>
            </w:pPr>
          </w:p>
        </w:tc>
        <w:tc>
          <w:tcPr>
            <w:tcW w:w="1528" w:type="dxa"/>
            <w:tcBorders>
              <w:top w:val="single" w:sz="4" w:space="0" w:color="auto"/>
            </w:tcBorders>
            <w:noWrap/>
          </w:tcPr>
          <w:p w14:paraId="589EF8B9" w14:textId="77777777" w:rsidR="007B31EB" w:rsidRPr="0027225B" w:rsidRDefault="007B31EB" w:rsidP="006E6579">
            <w:pPr>
              <w:jc w:val="right"/>
              <w:rPr>
                <w:rFonts w:ascii="Calibri" w:hAnsi="Calibri"/>
                <w:sz w:val="22"/>
                <w:szCs w:val="22"/>
                <w:lang w:val="hr-HR" w:eastAsia="hr-HR"/>
              </w:rPr>
            </w:pPr>
            <w:r>
              <w:rPr>
                <w:rFonts w:ascii="Calibri" w:hAnsi="Calibri"/>
                <w:sz w:val="22"/>
                <w:szCs w:val="22"/>
                <w:lang w:val="hr-HR" w:eastAsia="hr-HR"/>
              </w:rPr>
              <w:t>0,00</w:t>
            </w:r>
          </w:p>
        </w:tc>
      </w:tr>
      <w:tr w:rsidR="007B31EB" w:rsidRPr="00A4476B" w14:paraId="5356461E" w14:textId="77777777" w:rsidTr="006E6579">
        <w:trPr>
          <w:trHeight w:val="20"/>
        </w:trPr>
        <w:tc>
          <w:tcPr>
            <w:tcW w:w="7423" w:type="dxa"/>
            <w:gridSpan w:val="7"/>
            <w:tcBorders>
              <w:right w:val="nil"/>
            </w:tcBorders>
            <w:noWrap/>
          </w:tcPr>
          <w:p w14:paraId="7A66C76E" w14:textId="77777777" w:rsidR="007B31EB" w:rsidRPr="0027225B" w:rsidRDefault="007B31EB" w:rsidP="006E6579">
            <w:pPr>
              <w:jc w:val="both"/>
              <w:rPr>
                <w:sz w:val="22"/>
                <w:szCs w:val="22"/>
                <w:lang w:val="hr-HR"/>
              </w:rPr>
            </w:pPr>
            <w:r w:rsidRPr="00EF0B70">
              <w:rPr>
                <w:b/>
                <w:bCs/>
                <w:sz w:val="22"/>
                <w:szCs w:val="22"/>
                <w:lang w:val="hr-HR"/>
              </w:rPr>
              <w:lastRenderedPageBreak/>
              <w:t>UKUPNO:</w:t>
            </w:r>
            <w:r w:rsidRPr="00EF0B70">
              <w:rPr>
                <w:sz w:val="22"/>
                <w:szCs w:val="22"/>
                <w:lang w:val="hr-HR"/>
              </w:rPr>
              <w:t xml:space="preserve">    USLUGE TEKUĆEG </w:t>
            </w:r>
            <w:r w:rsidRPr="00EF0B70">
              <w:rPr>
                <w:sz w:val="22"/>
                <w:szCs w:val="22"/>
                <w:lang w:val="hr-HR" w:eastAsia="hr-HR"/>
              </w:rPr>
              <w:t>I INVESTIC. ODRŽAVANJA (R0090)</w:t>
            </w:r>
            <w:r w:rsidRPr="0027225B">
              <w:rPr>
                <w:sz w:val="22"/>
                <w:szCs w:val="22"/>
                <w:lang w:val="hr-HR" w:eastAsia="hr-HR"/>
              </w:rPr>
              <w:t xml:space="preserve">        </w:t>
            </w:r>
            <w:r>
              <w:rPr>
                <w:sz w:val="22"/>
                <w:szCs w:val="22"/>
                <w:lang w:val="hr-HR" w:eastAsia="hr-HR"/>
              </w:rPr>
              <w:t xml:space="preserve">         49</w:t>
            </w:r>
            <w:r w:rsidRPr="0027225B">
              <w:rPr>
                <w:b/>
                <w:bCs/>
                <w:sz w:val="22"/>
                <w:szCs w:val="22"/>
                <w:lang w:val="hr-HR" w:eastAsia="hr-HR"/>
              </w:rPr>
              <w:t>.000,00</w:t>
            </w:r>
          </w:p>
        </w:tc>
        <w:tc>
          <w:tcPr>
            <w:tcW w:w="510" w:type="dxa"/>
            <w:tcBorders>
              <w:left w:val="nil"/>
            </w:tcBorders>
            <w:noWrap/>
          </w:tcPr>
          <w:p w14:paraId="53FDC909" w14:textId="77777777" w:rsidR="007B31EB" w:rsidRPr="0027225B" w:rsidRDefault="007B31EB" w:rsidP="006E6579">
            <w:pPr>
              <w:rPr>
                <w:rFonts w:ascii="Calibri" w:hAnsi="Calibri"/>
                <w:sz w:val="22"/>
                <w:szCs w:val="22"/>
                <w:lang w:val="hr-HR" w:eastAsia="hr-HR"/>
              </w:rPr>
            </w:pPr>
          </w:p>
        </w:tc>
        <w:tc>
          <w:tcPr>
            <w:tcW w:w="1528" w:type="dxa"/>
            <w:noWrap/>
          </w:tcPr>
          <w:p w14:paraId="4A1644B2" w14:textId="77777777" w:rsidR="007B31EB" w:rsidRPr="0027225B" w:rsidRDefault="007B31EB" w:rsidP="006E6579">
            <w:pPr>
              <w:jc w:val="center"/>
              <w:rPr>
                <w:rFonts w:ascii="Calibri" w:hAnsi="Calibri"/>
                <w:b/>
                <w:bCs/>
                <w:sz w:val="22"/>
                <w:szCs w:val="22"/>
                <w:lang w:val="hr-HR" w:eastAsia="hr-HR"/>
              </w:rPr>
            </w:pPr>
            <w:r>
              <w:rPr>
                <w:rFonts w:ascii="Calibri" w:hAnsi="Calibri"/>
                <w:b/>
                <w:bCs/>
                <w:sz w:val="22"/>
                <w:szCs w:val="22"/>
                <w:lang w:val="hr-HR" w:eastAsia="hr-HR"/>
              </w:rPr>
              <w:t xml:space="preserve">      </w:t>
            </w:r>
            <w:r w:rsidRPr="0027225B">
              <w:rPr>
                <w:rFonts w:ascii="Calibri" w:hAnsi="Calibri"/>
                <w:b/>
                <w:bCs/>
                <w:sz w:val="22"/>
                <w:szCs w:val="22"/>
                <w:lang w:val="hr-HR" w:eastAsia="hr-HR"/>
              </w:rPr>
              <w:t>4</w:t>
            </w:r>
            <w:r>
              <w:rPr>
                <w:rFonts w:ascii="Calibri" w:hAnsi="Calibri"/>
                <w:b/>
                <w:bCs/>
                <w:sz w:val="22"/>
                <w:szCs w:val="22"/>
                <w:lang w:val="hr-HR" w:eastAsia="hr-HR"/>
              </w:rPr>
              <w:t>6</w:t>
            </w:r>
            <w:r w:rsidRPr="0027225B">
              <w:rPr>
                <w:rFonts w:ascii="Calibri" w:hAnsi="Calibri"/>
                <w:b/>
                <w:bCs/>
                <w:sz w:val="22"/>
                <w:szCs w:val="22"/>
                <w:lang w:val="hr-HR" w:eastAsia="hr-HR"/>
              </w:rPr>
              <w:t>.</w:t>
            </w:r>
            <w:r>
              <w:rPr>
                <w:rFonts w:ascii="Calibri" w:hAnsi="Calibri"/>
                <w:b/>
                <w:bCs/>
                <w:sz w:val="22"/>
                <w:szCs w:val="22"/>
                <w:lang w:val="hr-HR" w:eastAsia="hr-HR"/>
              </w:rPr>
              <w:t>465</w:t>
            </w:r>
            <w:r w:rsidRPr="0027225B">
              <w:rPr>
                <w:rFonts w:ascii="Calibri" w:hAnsi="Calibri"/>
                <w:b/>
                <w:bCs/>
                <w:sz w:val="22"/>
                <w:szCs w:val="22"/>
                <w:lang w:val="hr-HR" w:eastAsia="hr-HR"/>
              </w:rPr>
              <w:t>,</w:t>
            </w:r>
            <w:r>
              <w:rPr>
                <w:rFonts w:ascii="Calibri" w:hAnsi="Calibri"/>
                <w:b/>
                <w:bCs/>
                <w:sz w:val="22"/>
                <w:szCs w:val="22"/>
                <w:lang w:val="hr-HR" w:eastAsia="hr-HR"/>
              </w:rPr>
              <w:t>05</w:t>
            </w:r>
          </w:p>
        </w:tc>
      </w:tr>
      <w:tr w:rsidR="007B31EB" w:rsidRPr="00CD41F1" w14:paraId="5D9AD636" w14:textId="77777777" w:rsidTr="006E6579">
        <w:trPr>
          <w:trHeight w:val="170"/>
        </w:trPr>
        <w:tc>
          <w:tcPr>
            <w:tcW w:w="9461" w:type="dxa"/>
            <w:gridSpan w:val="9"/>
            <w:noWrap/>
          </w:tcPr>
          <w:p w14:paraId="2FCCC47E" w14:textId="77777777" w:rsidR="007B31EB" w:rsidRPr="0027225B" w:rsidRDefault="007B31EB" w:rsidP="006E6579">
            <w:pPr>
              <w:pStyle w:val="ListParagraph"/>
              <w:numPr>
                <w:ilvl w:val="0"/>
                <w:numId w:val="62"/>
              </w:numPr>
              <w:rPr>
                <w:sz w:val="22"/>
                <w:szCs w:val="22"/>
                <w:lang w:val="hr-HR"/>
              </w:rPr>
            </w:pPr>
            <w:r w:rsidRPr="0027225B">
              <w:rPr>
                <w:sz w:val="22"/>
                <w:szCs w:val="22"/>
                <w:lang w:val="hr-HR"/>
              </w:rPr>
              <w:t>MATERIJAL I DIJELOVI ZA ODRŽ.NERAZV.CESTA (R0088)</w:t>
            </w:r>
          </w:p>
        </w:tc>
      </w:tr>
      <w:tr w:rsidR="007B31EB" w:rsidRPr="00741395" w14:paraId="4EBA8A37" w14:textId="77777777" w:rsidTr="006E6579">
        <w:trPr>
          <w:trHeight w:val="315"/>
        </w:trPr>
        <w:tc>
          <w:tcPr>
            <w:tcW w:w="1101" w:type="dxa"/>
            <w:gridSpan w:val="2"/>
            <w:noWrap/>
          </w:tcPr>
          <w:p w14:paraId="1818B78D" w14:textId="77777777" w:rsidR="007B31EB" w:rsidRDefault="007B31EB" w:rsidP="006E6579">
            <w:pPr>
              <w:jc w:val="center"/>
              <w:rPr>
                <w:color w:val="000000" w:themeColor="text1"/>
                <w:lang w:val="hr-HR"/>
              </w:rPr>
            </w:pPr>
          </w:p>
          <w:p w14:paraId="07465F36" w14:textId="77777777" w:rsidR="007B31EB" w:rsidRPr="001D117E" w:rsidRDefault="007B31EB" w:rsidP="006E6579">
            <w:pPr>
              <w:jc w:val="center"/>
              <w:rPr>
                <w:color w:val="000000" w:themeColor="text1"/>
                <w:sz w:val="22"/>
                <w:szCs w:val="22"/>
                <w:lang w:val="hr-HR"/>
              </w:rPr>
            </w:pPr>
            <w:r w:rsidRPr="001D117E">
              <w:rPr>
                <w:color w:val="000000" w:themeColor="text1"/>
                <w:lang w:val="hr-HR"/>
              </w:rPr>
              <w:t>01.</w:t>
            </w:r>
          </w:p>
        </w:tc>
        <w:tc>
          <w:tcPr>
            <w:tcW w:w="6832" w:type="dxa"/>
            <w:gridSpan w:val="6"/>
          </w:tcPr>
          <w:p w14:paraId="31BF5CEE" w14:textId="77777777" w:rsidR="007B31EB" w:rsidRPr="001D117E" w:rsidRDefault="007B31EB" w:rsidP="006E6579">
            <w:pPr>
              <w:rPr>
                <w:color w:val="000000" w:themeColor="text1"/>
                <w:lang w:val="hr-HR"/>
              </w:rPr>
            </w:pPr>
            <w:r w:rsidRPr="001D117E">
              <w:rPr>
                <w:color w:val="000000" w:themeColor="text1"/>
                <w:lang w:val="hr-HR"/>
              </w:rPr>
              <w:t>Ploče</w:t>
            </w:r>
            <w:r>
              <w:rPr>
                <w:color w:val="000000" w:themeColor="text1"/>
                <w:lang w:val="hr-HR"/>
              </w:rPr>
              <w:t xml:space="preserve"> – putokazi, šelne, stupovi I=300 cm, za  Obavijest o financiranju (Fond solidarnosti EU)za kapitalne projekte održavanja NC Crna Draga, Novo Selo Lasinjsko, projekt klizište Banski Kovačevac, izvanredno održavanje cestovnog propusta Lasinja (Jaševica). Ploča putokaz Crna Draga – odvojak Mihalići.</w:t>
            </w:r>
          </w:p>
        </w:tc>
        <w:tc>
          <w:tcPr>
            <w:tcW w:w="1528" w:type="dxa"/>
            <w:noWrap/>
          </w:tcPr>
          <w:p w14:paraId="155CE6C9" w14:textId="77777777" w:rsidR="007B31EB" w:rsidRDefault="007B31EB" w:rsidP="006E6579">
            <w:pPr>
              <w:jc w:val="right"/>
              <w:rPr>
                <w:color w:val="000000" w:themeColor="text1"/>
                <w:sz w:val="22"/>
                <w:szCs w:val="22"/>
                <w:lang w:val="hr-HR"/>
              </w:rPr>
            </w:pPr>
          </w:p>
          <w:p w14:paraId="280E7C12" w14:textId="77777777" w:rsidR="007B31EB" w:rsidRPr="001D117E" w:rsidRDefault="007B31EB" w:rsidP="006E6579">
            <w:pPr>
              <w:jc w:val="right"/>
              <w:rPr>
                <w:color w:val="000000" w:themeColor="text1"/>
                <w:sz w:val="22"/>
                <w:szCs w:val="22"/>
                <w:lang w:val="hr-HR"/>
              </w:rPr>
            </w:pPr>
            <w:r>
              <w:rPr>
                <w:color w:val="000000" w:themeColor="text1"/>
                <w:sz w:val="22"/>
                <w:szCs w:val="22"/>
                <w:lang w:val="hr-HR"/>
              </w:rPr>
              <w:t>3.138,75</w:t>
            </w:r>
          </w:p>
        </w:tc>
      </w:tr>
      <w:tr w:rsidR="007B31EB" w:rsidRPr="00CD41F1" w14:paraId="69DABC26" w14:textId="77777777" w:rsidTr="006E6579">
        <w:trPr>
          <w:trHeight w:val="315"/>
        </w:trPr>
        <w:tc>
          <w:tcPr>
            <w:tcW w:w="6319" w:type="dxa"/>
            <w:gridSpan w:val="6"/>
            <w:noWrap/>
          </w:tcPr>
          <w:p w14:paraId="65554B5A" w14:textId="77777777" w:rsidR="007B31EB" w:rsidRPr="003807FE" w:rsidRDefault="007B31EB" w:rsidP="006E6579">
            <w:pPr>
              <w:rPr>
                <w:sz w:val="22"/>
                <w:szCs w:val="22"/>
                <w:lang w:val="hr-HR"/>
              </w:rPr>
            </w:pPr>
            <w:r>
              <w:rPr>
                <w:sz w:val="22"/>
                <w:szCs w:val="22"/>
                <w:lang w:val="hr-HR"/>
              </w:rPr>
              <w:t xml:space="preserve">        UKUPNO :</w:t>
            </w:r>
            <w:r w:rsidRPr="003807FE">
              <w:rPr>
                <w:sz w:val="22"/>
                <w:szCs w:val="22"/>
                <w:lang w:val="hr-HR"/>
              </w:rPr>
              <w:t xml:space="preserve">                                                                                                           </w:t>
            </w:r>
            <w:r>
              <w:rPr>
                <w:sz w:val="22"/>
                <w:szCs w:val="22"/>
                <w:lang w:val="hr-HR"/>
              </w:rPr>
              <w:t xml:space="preserve"> </w:t>
            </w:r>
          </w:p>
        </w:tc>
        <w:tc>
          <w:tcPr>
            <w:tcW w:w="1614" w:type="dxa"/>
            <w:gridSpan w:val="2"/>
          </w:tcPr>
          <w:p w14:paraId="1438A0B4" w14:textId="77777777" w:rsidR="007B31EB" w:rsidRPr="0027225B" w:rsidRDefault="007B31EB" w:rsidP="006E6579">
            <w:pPr>
              <w:jc w:val="center"/>
              <w:rPr>
                <w:b/>
                <w:bCs/>
                <w:sz w:val="22"/>
                <w:szCs w:val="22"/>
                <w:lang w:val="hr-HR"/>
              </w:rPr>
            </w:pPr>
            <w:r>
              <w:rPr>
                <w:b/>
                <w:bCs/>
                <w:sz w:val="22"/>
                <w:szCs w:val="22"/>
                <w:lang w:val="hr-HR"/>
              </w:rPr>
              <w:t>4</w:t>
            </w:r>
            <w:r w:rsidRPr="0027225B">
              <w:rPr>
                <w:b/>
                <w:bCs/>
                <w:sz w:val="22"/>
                <w:szCs w:val="22"/>
                <w:lang w:val="hr-HR"/>
              </w:rPr>
              <w:t>.000,00</w:t>
            </w:r>
          </w:p>
        </w:tc>
        <w:tc>
          <w:tcPr>
            <w:tcW w:w="1528" w:type="dxa"/>
            <w:noWrap/>
          </w:tcPr>
          <w:p w14:paraId="5B79C72C" w14:textId="77777777" w:rsidR="007B31EB" w:rsidRPr="0027225B" w:rsidRDefault="007B31EB" w:rsidP="006E6579">
            <w:pPr>
              <w:jc w:val="right"/>
              <w:rPr>
                <w:b/>
                <w:bCs/>
                <w:sz w:val="22"/>
                <w:szCs w:val="22"/>
                <w:lang w:val="hr-HR"/>
              </w:rPr>
            </w:pPr>
            <w:r>
              <w:rPr>
                <w:b/>
                <w:bCs/>
                <w:sz w:val="22"/>
                <w:szCs w:val="22"/>
                <w:lang w:val="hr-HR"/>
              </w:rPr>
              <w:t>3</w:t>
            </w:r>
            <w:r w:rsidRPr="0027225B">
              <w:rPr>
                <w:b/>
                <w:bCs/>
                <w:sz w:val="22"/>
                <w:szCs w:val="22"/>
                <w:lang w:val="hr-HR"/>
              </w:rPr>
              <w:t>.</w:t>
            </w:r>
            <w:r>
              <w:rPr>
                <w:b/>
                <w:bCs/>
                <w:sz w:val="22"/>
                <w:szCs w:val="22"/>
                <w:lang w:val="hr-HR"/>
              </w:rPr>
              <w:t>138</w:t>
            </w:r>
            <w:r w:rsidRPr="0027225B">
              <w:rPr>
                <w:b/>
                <w:bCs/>
                <w:sz w:val="22"/>
                <w:szCs w:val="22"/>
                <w:lang w:val="hr-HR"/>
              </w:rPr>
              <w:t>,</w:t>
            </w:r>
            <w:r>
              <w:rPr>
                <w:b/>
                <w:bCs/>
                <w:sz w:val="22"/>
                <w:szCs w:val="22"/>
                <w:lang w:val="hr-HR"/>
              </w:rPr>
              <w:t>75</w:t>
            </w:r>
          </w:p>
        </w:tc>
      </w:tr>
      <w:tr w:rsidR="007B31EB" w:rsidRPr="00741395" w14:paraId="0FEDDC87" w14:textId="77777777" w:rsidTr="006E6579">
        <w:trPr>
          <w:trHeight w:val="315"/>
        </w:trPr>
        <w:tc>
          <w:tcPr>
            <w:tcW w:w="9461" w:type="dxa"/>
            <w:gridSpan w:val="9"/>
            <w:noWrap/>
          </w:tcPr>
          <w:p w14:paraId="0770DD7E" w14:textId="77777777" w:rsidR="007B31EB" w:rsidRPr="00741395" w:rsidRDefault="007B31EB" w:rsidP="006E6579">
            <w:pPr>
              <w:numPr>
                <w:ilvl w:val="0"/>
                <w:numId w:val="62"/>
              </w:numPr>
              <w:contextualSpacing/>
              <w:rPr>
                <w:sz w:val="22"/>
                <w:szCs w:val="22"/>
                <w:lang w:val="hr-HR"/>
              </w:rPr>
            </w:pPr>
            <w:r w:rsidRPr="0027225B">
              <w:rPr>
                <w:sz w:val="22"/>
                <w:szCs w:val="22"/>
                <w:lang w:val="hr-HR"/>
              </w:rPr>
              <w:t>ODRŽAVAJE NERAZVRSTANIH CESTA U ZIMSKIM IVJETIMA (R0091)</w:t>
            </w:r>
          </w:p>
        </w:tc>
      </w:tr>
      <w:tr w:rsidR="007B31EB" w:rsidRPr="00CD41F1" w14:paraId="31A09F6D" w14:textId="77777777" w:rsidTr="006E6579">
        <w:trPr>
          <w:trHeight w:val="315"/>
        </w:trPr>
        <w:tc>
          <w:tcPr>
            <w:tcW w:w="1101" w:type="dxa"/>
            <w:gridSpan w:val="2"/>
            <w:noWrap/>
          </w:tcPr>
          <w:p w14:paraId="3331F1E6" w14:textId="77777777" w:rsidR="007B31EB" w:rsidRPr="00741395" w:rsidRDefault="007B31EB" w:rsidP="006E6579">
            <w:pPr>
              <w:jc w:val="center"/>
              <w:rPr>
                <w:sz w:val="22"/>
                <w:szCs w:val="22"/>
                <w:lang w:val="hr-HR"/>
              </w:rPr>
            </w:pPr>
            <w:r>
              <w:rPr>
                <w:sz w:val="22"/>
                <w:szCs w:val="22"/>
                <w:lang w:val="hr-HR"/>
              </w:rPr>
              <w:t>01.</w:t>
            </w:r>
          </w:p>
        </w:tc>
        <w:tc>
          <w:tcPr>
            <w:tcW w:w="5218" w:type="dxa"/>
            <w:gridSpan w:val="4"/>
          </w:tcPr>
          <w:p w14:paraId="1E19C9A4" w14:textId="77777777" w:rsidR="007B31EB" w:rsidRPr="00493BAD" w:rsidRDefault="007B31EB" w:rsidP="006E6579">
            <w:pPr>
              <w:rPr>
                <w:b/>
                <w:color w:val="002060"/>
                <w:lang w:val="hr-HR"/>
              </w:rPr>
            </w:pPr>
            <w:r w:rsidRPr="00493BAD">
              <w:rPr>
                <w:lang w:val="hr-HR"/>
              </w:rPr>
              <w:t>Efektivni rad na čišćenju snijega i posipavanju nerazvrstanih cesta na području  Općine Lasinja</w:t>
            </w:r>
            <w:r w:rsidRPr="00493BAD">
              <w:rPr>
                <w:b/>
                <w:lang w:val="hr-HR"/>
              </w:rPr>
              <w:t xml:space="preserve">               </w:t>
            </w:r>
            <w:r w:rsidRPr="00493BAD">
              <w:rPr>
                <w:b/>
                <w:color w:val="002060"/>
                <w:lang w:val="hr-HR"/>
              </w:rPr>
              <w:t xml:space="preserve">                                        </w:t>
            </w:r>
            <w:r w:rsidRPr="00493BAD">
              <w:rPr>
                <w:b/>
                <w:lang w:val="hr-HR"/>
              </w:rPr>
              <w:t xml:space="preserve">                       </w:t>
            </w:r>
          </w:p>
        </w:tc>
        <w:tc>
          <w:tcPr>
            <w:tcW w:w="1614" w:type="dxa"/>
            <w:gridSpan w:val="2"/>
          </w:tcPr>
          <w:p w14:paraId="5E595E2F" w14:textId="77777777" w:rsidR="007B31EB" w:rsidRPr="0027225B" w:rsidRDefault="007B31EB" w:rsidP="006E6579">
            <w:pPr>
              <w:jc w:val="center"/>
              <w:rPr>
                <w:b/>
                <w:bCs/>
                <w:sz w:val="22"/>
                <w:szCs w:val="22"/>
                <w:lang w:val="hr-HR"/>
              </w:rPr>
            </w:pPr>
          </w:p>
          <w:p w14:paraId="257F2776" w14:textId="77777777" w:rsidR="007B31EB" w:rsidRPr="0027225B" w:rsidRDefault="007B31EB" w:rsidP="006E6579">
            <w:pPr>
              <w:jc w:val="center"/>
              <w:rPr>
                <w:b/>
                <w:bCs/>
                <w:sz w:val="22"/>
                <w:szCs w:val="22"/>
                <w:lang w:val="hr-HR"/>
              </w:rPr>
            </w:pPr>
            <w:r>
              <w:rPr>
                <w:b/>
                <w:bCs/>
                <w:sz w:val="22"/>
                <w:szCs w:val="22"/>
                <w:lang w:val="hr-HR"/>
              </w:rPr>
              <w:t xml:space="preserve"> </w:t>
            </w:r>
            <w:r w:rsidRPr="0027225B">
              <w:rPr>
                <w:b/>
                <w:bCs/>
                <w:sz w:val="22"/>
                <w:szCs w:val="22"/>
                <w:lang w:val="hr-HR"/>
              </w:rPr>
              <w:t>1</w:t>
            </w:r>
            <w:r>
              <w:rPr>
                <w:b/>
                <w:bCs/>
                <w:sz w:val="22"/>
                <w:szCs w:val="22"/>
                <w:lang w:val="hr-HR"/>
              </w:rPr>
              <w:t>2</w:t>
            </w:r>
            <w:r w:rsidRPr="0027225B">
              <w:rPr>
                <w:b/>
                <w:bCs/>
                <w:sz w:val="22"/>
                <w:szCs w:val="22"/>
                <w:lang w:val="hr-HR"/>
              </w:rPr>
              <w:t>.000,00</w:t>
            </w:r>
          </w:p>
        </w:tc>
        <w:tc>
          <w:tcPr>
            <w:tcW w:w="1528" w:type="dxa"/>
            <w:noWrap/>
          </w:tcPr>
          <w:p w14:paraId="1A19B369" w14:textId="77777777" w:rsidR="007B31EB" w:rsidRPr="0027225B" w:rsidRDefault="007B31EB" w:rsidP="006E6579">
            <w:pPr>
              <w:jc w:val="center"/>
              <w:rPr>
                <w:b/>
                <w:bCs/>
                <w:sz w:val="22"/>
                <w:szCs w:val="22"/>
                <w:lang w:val="hr-HR"/>
              </w:rPr>
            </w:pPr>
          </w:p>
          <w:p w14:paraId="670478F1" w14:textId="77777777" w:rsidR="007B31EB" w:rsidRPr="0027225B" w:rsidRDefault="007B31EB" w:rsidP="006E6579">
            <w:pPr>
              <w:jc w:val="right"/>
              <w:rPr>
                <w:b/>
                <w:bCs/>
                <w:sz w:val="22"/>
                <w:szCs w:val="22"/>
                <w:lang w:val="hr-HR"/>
              </w:rPr>
            </w:pPr>
            <w:r w:rsidRPr="0027225B">
              <w:rPr>
                <w:b/>
                <w:bCs/>
                <w:sz w:val="22"/>
                <w:szCs w:val="22"/>
                <w:lang w:val="hr-HR"/>
              </w:rPr>
              <w:t xml:space="preserve">      </w:t>
            </w:r>
            <w:r>
              <w:rPr>
                <w:b/>
                <w:bCs/>
                <w:sz w:val="22"/>
                <w:szCs w:val="22"/>
                <w:lang w:val="hr-HR"/>
              </w:rPr>
              <w:t>6</w:t>
            </w:r>
            <w:r w:rsidRPr="0027225B">
              <w:rPr>
                <w:b/>
                <w:bCs/>
                <w:sz w:val="22"/>
                <w:szCs w:val="22"/>
                <w:lang w:val="hr-HR"/>
              </w:rPr>
              <w:t>.</w:t>
            </w:r>
            <w:r>
              <w:rPr>
                <w:b/>
                <w:bCs/>
                <w:sz w:val="22"/>
                <w:szCs w:val="22"/>
                <w:lang w:val="hr-HR"/>
              </w:rPr>
              <w:t>058</w:t>
            </w:r>
            <w:r w:rsidRPr="0027225B">
              <w:rPr>
                <w:b/>
                <w:bCs/>
                <w:sz w:val="22"/>
                <w:szCs w:val="22"/>
                <w:lang w:val="hr-HR"/>
              </w:rPr>
              <w:t>,</w:t>
            </w:r>
            <w:r>
              <w:rPr>
                <w:b/>
                <w:bCs/>
                <w:sz w:val="22"/>
                <w:szCs w:val="22"/>
                <w:lang w:val="hr-HR"/>
              </w:rPr>
              <w:t>36</w:t>
            </w:r>
          </w:p>
        </w:tc>
      </w:tr>
      <w:tr w:rsidR="007B31EB" w:rsidRPr="00741395" w14:paraId="47118440" w14:textId="77777777" w:rsidTr="006E6579">
        <w:trPr>
          <w:trHeight w:val="315"/>
        </w:trPr>
        <w:tc>
          <w:tcPr>
            <w:tcW w:w="6319" w:type="dxa"/>
            <w:gridSpan w:val="6"/>
            <w:noWrap/>
          </w:tcPr>
          <w:p w14:paraId="7A10E552" w14:textId="77777777" w:rsidR="007B31EB" w:rsidRPr="004B4A06" w:rsidRDefault="007B31EB" w:rsidP="006E6579">
            <w:pPr>
              <w:numPr>
                <w:ilvl w:val="0"/>
                <w:numId w:val="62"/>
              </w:numPr>
              <w:contextualSpacing/>
              <w:rPr>
                <w:sz w:val="22"/>
                <w:szCs w:val="22"/>
                <w:lang w:val="hr-HR"/>
              </w:rPr>
            </w:pPr>
            <w:r>
              <w:rPr>
                <w:sz w:val="22"/>
                <w:szCs w:val="22"/>
                <w:lang w:val="hr-HR"/>
              </w:rPr>
              <w:t>USLUGE TEK. I INVEST.ODRŽAVANJA - ostalo</w:t>
            </w:r>
            <w:r w:rsidRPr="00224372">
              <w:rPr>
                <w:sz w:val="22"/>
                <w:szCs w:val="22"/>
                <w:lang w:val="hr-HR"/>
              </w:rPr>
              <w:t xml:space="preserve">  (R0089)</w:t>
            </w:r>
          </w:p>
        </w:tc>
        <w:tc>
          <w:tcPr>
            <w:tcW w:w="1614" w:type="dxa"/>
            <w:gridSpan w:val="2"/>
          </w:tcPr>
          <w:p w14:paraId="753A7AFD" w14:textId="77777777" w:rsidR="007B31EB" w:rsidRPr="00224372" w:rsidRDefault="007B31EB" w:rsidP="006E6579">
            <w:pPr>
              <w:jc w:val="center"/>
              <w:rPr>
                <w:b/>
                <w:bCs/>
                <w:sz w:val="22"/>
                <w:szCs w:val="22"/>
                <w:lang w:val="hr-HR"/>
              </w:rPr>
            </w:pPr>
            <w:r>
              <w:rPr>
                <w:b/>
                <w:bCs/>
                <w:sz w:val="22"/>
                <w:szCs w:val="22"/>
                <w:lang w:val="hr-HR"/>
              </w:rPr>
              <w:t xml:space="preserve">  50</w:t>
            </w:r>
            <w:r w:rsidRPr="00224372">
              <w:rPr>
                <w:b/>
                <w:bCs/>
                <w:sz w:val="22"/>
                <w:szCs w:val="22"/>
                <w:lang w:val="hr-HR"/>
              </w:rPr>
              <w:t>.</w:t>
            </w:r>
            <w:r>
              <w:rPr>
                <w:b/>
                <w:bCs/>
                <w:sz w:val="22"/>
                <w:szCs w:val="22"/>
                <w:lang w:val="hr-HR"/>
              </w:rPr>
              <w:t>9</w:t>
            </w:r>
            <w:r w:rsidRPr="00224372">
              <w:rPr>
                <w:b/>
                <w:bCs/>
                <w:sz w:val="22"/>
                <w:szCs w:val="22"/>
                <w:lang w:val="hr-HR"/>
              </w:rPr>
              <w:t>0</w:t>
            </w:r>
            <w:r>
              <w:rPr>
                <w:b/>
                <w:bCs/>
                <w:sz w:val="22"/>
                <w:szCs w:val="22"/>
                <w:lang w:val="hr-HR"/>
              </w:rPr>
              <w:t>8</w:t>
            </w:r>
            <w:r w:rsidRPr="00224372">
              <w:rPr>
                <w:b/>
                <w:bCs/>
                <w:sz w:val="22"/>
                <w:szCs w:val="22"/>
                <w:lang w:val="hr-HR"/>
              </w:rPr>
              <w:t>,</w:t>
            </w:r>
            <w:r>
              <w:rPr>
                <w:b/>
                <w:bCs/>
                <w:sz w:val="22"/>
                <w:szCs w:val="22"/>
                <w:lang w:val="hr-HR"/>
              </w:rPr>
              <w:t>42</w:t>
            </w:r>
          </w:p>
        </w:tc>
        <w:tc>
          <w:tcPr>
            <w:tcW w:w="1528" w:type="dxa"/>
            <w:noWrap/>
          </w:tcPr>
          <w:p w14:paraId="5F8D3405" w14:textId="77777777" w:rsidR="007B31EB" w:rsidRPr="00224372" w:rsidRDefault="007B31EB" w:rsidP="006E6579">
            <w:pPr>
              <w:jc w:val="right"/>
              <w:rPr>
                <w:b/>
                <w:bCs/>
                <w:sz w:val="22"/>
                <w:szCs w:val="22"/>
                <w:lang w:val="hr-HR"/>
              </w:rPr>
            </w:pPr>
            <w:r>
              <w:rPr>
                <w:b/>
                <w:bCs/>
                <w:sz w:val="22"/>
                <w:szCs w:val="22"/>
                <w:lang w:val="hr-HR"/>
              </w:rPr>
              <w:t xml:space="preserve">      54.999</w:t>
            </w:r>
            <w:r w:rsidRPr="00224372">
              <w:rPr>
                <w:b/>
                <w:bCs/>
                <w:sz w:val="22"/>
                <w:szCs w:val="22"/>
                <w:lang w:val="hr-HR"/>
              </w:rPr>
              <w:t>,</w:t>
            </w:r>
            <w:r>
              <w:rPr>
                <w:b/>
                <w:bCs/>
                <w:sz w:val="22"/>
                <w:szCs w:val="22"/>
                <w:lang w:val="hr-HR"/>
              </w:rPr>
              <w:t>18</w:t>
            </w:r>
          </w:p>
        </w:tc>
      </w:tr>
      <w:tr w:rsidR="007B31EB" w:rsidRPr="00741395" w14:paraId="5FE67D4A" w14:textId="77777777" w:rsidTr="006E6579">
        <w:trPr>
          <w:trHeight w:val="315"/>
        </w:trPr>
        <w:tc>
          <w:tcPr>
            <w:tcW w:w="6319" w:type="dxa"/>
            <w:gridSpan w:val="6"/>
            <w:noWrap/>
          </w:tcPr>
          <w:p w14:paraId="060B5C54" w14:textId="77777777" w:rsidR="007B31EB" w:rsidRDefault="007B31EB" w:rsidP="006E6579">
            <w:pPr>
              <w:ind w:left="720"/>
              <w:contextualSpacing/>
              <w:rPr>
                <w:lang w:val="hr-HR"/>
              </w:rPr>
            </w:pPr>
            <w:r w:rsidRPr="00D30575">
              <w:rPr>
                <w:lang w:val="hr-HR"/>
              </w:rPr>
              <w:t>U</w:t>
            </w:r>
            <w:r>
              <w:rPr>
                <w:lang w:val="hr-HR"/>
              </w:rPr>
              <w:t>sluge malčiranja uz nerazvrstane ceste, čišćenje jaraka i propusta za odvod oborinskih voda u naseljima Crna Draga, odvojak Vukelići, odvojak Trušljikovac-Luketići,  iza OŠ Lasinja, kod mosta, uz NC Prkos Lasinjski, Banski Kovačevac, odvojaK Polje, Desni Štefanki, Desno Sredičko, Novo Selo Lasinjsko, Sjeničak Lasinjski, Lasinja, Jamnička ulica.</w:t>
            </w:r>
          </w:p>
          <w:p w14:paraId="7CE1A428" w14:textId="77777777" w:rsidR="007B31EB" w:rsidRPr="00D30575" w:rsidRDefault="007B31EB" w:rsidP="006E6579">
            <w:pPr>
              <w:ind w:left="720"/>
              <w:contextualSpacing/>
              <w:rPr>
                <w:lang w:val="hr-HR"/>
              </w:rPr>
            </w:pPr>
            <w:r>
              <w:rPr>
                <w:lang w:val="hr-HR"/>
              </w:rPr>
              <w:t>Malčiranje šikare na području Općine Lasinja (6.000 m/2)</w:t>
            </w:r>
          </w:p>
        </w:tc>
        <w:tc>
          <w:tcPr>
            <w:tcW w:w="1614" w:type="dxa"/>
            <w:gridSpan w:val="2"/>
          </w:tcPr>
          <w:p w14:paraId="776381B9" w14:textId="77777777" w:rsidR="007B31EB" w:rsidRPr="00031890" w:rsidRDefault="007B31EB" w:rsidP="006E6579">
            <w:pPr>
              <w:jc w:val="center"/>
              <w:rPr>
                <w:sz w:val="22"/>
                <w:szCs w:val="22"/>
                <w:lang w:val="hr-HR"/>
              </w:rPr>
            </w:pPr>
          </w:p>
          <w:p w14:paraId="3F748553" w14:textId="77777777" w:rsidR="007B31EB" w:rsidRPr="00031890" w:rsidRDefault="007B31EB" w:rsidP="006E6579">
            <w:pPr>
              <w:jc w:val="center"/>
              <w:rPr>
                <w:sz w:val="22"/>
                <w:szCs w:val="22"/>
                <w:lang w:val="hr-HR"/>
              </w:rPr>
            </w:pPr>
          </w:p>
          <w:p w14:paraId="742BA960" w14:textId="77777777" w:rsidR="007B31EB" w:rsidRPr="00031890" w:rsidRDefault="007B31EB" w:rsidP="006E6579">
            <w:pPr>
              <w:jc w:val="center"/>
              <w:rPr>
                <w:sz w:val="22"/>
                <w:szCs w:val="22"/>
                <w:lang w:val="hr-HR"/>
              </w:rPr>
            </w:pPr>
            <w:r w:rsidRPr="00031890">
              <w:rPr>
                <w:sz w:val="22"/>
                <w:szCs w:val="22"/>
                <w:lang w:val="hr-HR"/>
              </w:rPr>
              <w:t>5</w:t>
            </w:r>
            <w:r>
              <w:rPr>
                <w:sz w:val="22"/>
                <w:szCs w:val="22"/>
                <w:lang w:val="hr-HR"/>
              </w:rPr>
              <w:t>0</w:t>
            </w:r>
            <w:r w:rsidRPr="00031890">
              <w:rPr>
                <w:sz w:val="22"/>
                <w:szCs w:val="22"/>
                <w:lang w:val="hr-HR"/>
              </w:rPr>
              <w:t>.</w:t>
            </w:r>
            <w:r>
              <w:rPr>
                <w:sz w:val="22"/>
                <w:szCs w:val="22"/>
                <w:lang w:val="hr-HR"/>
              </w:rPr>
              <w:t>9</w:t>
            </w:r>
            <w:r w:rsidRPr="00031890">
              <w:rPr>
                <w:sz w:val="22"/>
                <w:szCs w:val="22"/>
                <w:lang w:val="hr-HR"/>
              </w:rPr>
              <w:t>0</w:t>
            </w:r>
            <w:r>
              <w:rPr>
                <w:sz w:val="22"/>
                <w:szCs w:val="22"/>
                <w:lang w:val="hr-HR"/>
              </w:rPr>
              <w:t>8</w:t>
            </w:r>
            <w:r w:rsidRPr="00031890">
              <w:rPr>
                <w:sz w:val="22"/>
                <w:szCs w:val="22"/>
                <w:lang w:val="hr-HR"/>
              </w:rPr>
              <w:t>,</w:t>
            </w:r>
            <w:r>
              <w:rPr>
                <w:sz w:val="22"/>
                <w:szCs w:val="22"/>
                <w:lang w:val="hr-HR"/>
              </w:rPr>
              <w:t>42</w:t>
            </w:r>
          </w:p>
        </w:tc>
        <w:tc>
          <w:tcPr>
            <w:tcW w:w="1528" w:type="dxa"/>
            <w:noWrap/>
          </w:tcPr>
          <w:p w14:paraId="4A0DBB1D" w14:textId="77777777" w:rsidR="007B31EB" w:rsidRPr="00031890" w:rsidRDefault="007B31EB" w:rsidP="006E6579">
            <w:pPr>
              <w:jc w:val="center"/>
              <w:rPr>
                <w:sz w:val="22"/>
                <w:szCs w:val="22"/>
                <w:lang w:val="hr-HR"/>
              </w:rPr>
            </w:pPr>
          </w:p>
          <w:p w14:paraId="0BD02F77" w14:textId="77777777" w:rsidR="007B31EB" w:rsidRPr="00031890" w:rsidRDefault="007B31EB" w:rsidP="006E6579">
            <w:pPr>
              <w:jc w:val="center"/>
              <w:rPr>
                <w:sz w:val="22"/>
                <w:szCs w:val="22"/>
                <w:lang w:val="hr-HR"/>
              </w:rPr>
            </w:pPr>
          </w:p>
          <w:p w14:paraId="4CB9993C" w14:textId="77777777" w:rsidR="007B31EB" w:rsidRDefault="007B31EB" w:rsidP="006E6579">
            <w:pPr>
              <w:jc w:val="right"/>
              <w:rPr>
                <w:sz w:val="22"/>
                <w:szCs w:val="22"/>
                <w:lang w:val="hr-HR"/>
              </w:rPr>
            </w:pPr>
            <w:r>
              <w:rPr>
                <w:sz w:val="22"/>
                <w:szCs w:val="22"/>
                <w:lang w:val="hr-HR"/>
              </w:rPr>
              <w:t>53</w:t>
            </w:r>
            <w:r w:rsidRPr="00031890">
              <w:rPr>
                <w:sz w:val="22"/>
                <w:szCs w:val="22"/>
                <w:lang w:val="hr-HR"/>
              </w:rPr>
              <w:t>.</w:t>
            </w:r>
            <w:r>
              <w:rPr>
                <w:sz w:val="22"/>
                <w:szCs w:val="22"/>
                <w:lang w:val="hr-HR"/>
              </w:rPr>
              <w:t>049</w:t>
            </w:r>
            <w:r w:rsidRPr="00031890">
              <w:rPr>
                <w:sz w:val="22"/>
                <w:szCs w:val="22"/>
                <w:lang w:val="hr-HR"/>
              </w:rPr>
              <w:t>,</w:t>
            </w:r>
            <w:r>
              <w:rPr>
                <w:sz w:val="22"/>
                <w:szCs w:val="22"/>
                <w:lang w:val="hr-HR"/>
              </w:rPr>
              <w:t>18</w:t>
            </w:r>
          </w:p>
          <w:p w14:paraId="073864B3" w14:textId="77777777" w:rsidR="007B31EB" w:rsidRDefault="007B31EB" w:rsidP="006E6579">
            <w:pPr>
              <w:jc w:val="right"/>
              <w:rPr>
                <w:sz w:val="22"/>
                <w:szCs w:val="22"/>
                <w:lang w:val="hr-HR"/>
              </w:rPr>
            </w:pPr>
          </w:p>
          <w:p w14:paraId="197BC899" w14:textId="77777777" w:rsidR="007B31EB" w:rsidRDefault="007B31EB" w:rsidP="006E6579">
            <w:pPr>
              <w:jc w:val="right"/>
              <w:rPr>
                <w:sz w:val="22"/>
                <w:szCs w:val="22"/>
                <w:lang w:val="hr-HR"/>
              </w:rPr>
            </w:pPr>
          </w:p>
          <w:p w14:paraId="3CCB5772" w14:textId="77777777" w:rsidR="007B31EB" w:rsidRPr="00031890" w:rsidRDefault="007B31EB" w:rsidP="006E6579">
            <w:pPr>
              <w:jc w:val="right"/>
              <w:rPr>
                <w:sz w:val="22"/>
                <w:szCs w:val="22"/>
                <w:lang w:val="hr-HR"/>
              </w:rPr>
            </w:pPr>
            <w:r>
              <w:rPr>
                <w:sz w:val="22"/>
                <w:szCs w:val="22"/>
                <w:lang w:val="hr-HR"/>
              </w:rPr>
              <w:t>1.950,00</w:t>
            </w:r>
          </w:p>
        </w:tc>
      </w:tr>
      <w:tr w:rsidR="007B31EB" w:rsidRPr="00741395" w14:paraId="3319C9EE" w14:textId="77777777" w:rsidTr="006E6579">
        <w:trPr>
          <w:trHeight w:val="315"/>
        </w:trPr>
        <w:tc>
          <w:tcPr>
            <w:tcW w:w="6319" w:type="dxa"/>
            <w:gridSpan w:val="6"/>
            <w:noWrap/>
          </w:tcPr>
          <w:p w14:paraId="286167A9" w14:textId="77777777" w:rsidR="007B31EB" w:rsidRPr="00293015" w:rsidRDefault="007B31EB" w:rsidP="006E6579">
            <w:pPr>
              <w:pStyle w:val="ListParagraph"/>
              <w:numPr>
                <w:ilvl w:val="0"/>
                <w:numId w:val="62"/>
              </w:numPr>
              <w:rPr>
                <w:lang w:val="hr-HR"/>
              </w:rPr>
            </w:pPr>
            <w:r w:rsidRPr="00293015">
              <w:rPr>
                <w:lang w:val="hr-HR"/>
              </w:rPr>
              <w:t>IZVANREDNO ODRŽAVANJE CESTOVNOG PROPUSTA NA POTOKU JAŠEVICA</w:t>
            </w:r>
            <w:r>
              <w:rPr>
                <w:lang w:val="hr-HR"/>
              </w:rPr>
              <w:t xml:space="preserve"> (R0143-0-1)</w:t>
            </w:r>
          </w:p>
        </w:tc>
        <w:tc>
          <w:tcPr>
            <w:tcW w:w="1614" w:type="dxa"/>
            <w:gridSpan w:val="2"/>
          </w:tcPr>
          <w:p w14:paraId="3BD287D3" w14:textId="77777777" w:rsidR="007B31EB" w:rsidRPr="00031890" w:rsidRDefault="007B31EB" w:rsidP="006E6579">
            <w:pPr>
              <w:jc w:val="center"/>
              <w:rPr>
                <w:b/>
                <w:bCs/>
                <w:sz w:val="22"/>
                <w:szCs w:val="22"/>
                <w:lang w:val="hr-HR"/>
              </w:rPr>
            </w:pPr>
            <w:r>
              <w:rPr>
                <w:b/>
                <w:bCs/>
                <w:sz w:val="22"/>
                <w:szCs w:val="22"/>
                <w:lang w:val="hr-HR"/>
              </w:rPr>
              <w:t>11</w:t>
            </w:r>
            <w:r w:rsidRPr="00031890">
              <w:rPr>
                <w:b/>
                <w:bCs/>
                <w:sz w:val="22"/>
                <w:szCs w:val="22"/>
                <w:lang w:val="hr-HR"/>
              </w:rPr>
              <w:t>6.</w:t>
            </w:r>
            <w:r>
              <w:rPr>
                <w:b/>
                <w:bCs/>
                <w:sz w:val="22"/>
                <w:szCs w:val="22"/>
                <w:lang w:val="hr-HR"/>
              </w:rPr>
              <w:t>798</w:t>
            </w:r>
            <w:r w:rsidRPr="00031890">
              <w:rPr>
                <w:b/>
                <w:bCs/>
                <w:sz w:val="22"/>
                <w:szCs w:val="22"/>
                <w:lang w:val="hr-HR"/>
              </w:rPr>
              <w:t>,</w:t>
            </w:r>
            <w:r>
              <w:rPr>
                <w:b/>
                <w:bCs/>
                <w:sz w:val="22"/>
                <w:szCs w:val="22"/>
                <w:lang w:val="hr-HR"/>
              </w:rPr>
              <w:t>41</w:t>
            </w:r>
          </w:p>
        </w:tc>
        <w:tc>
          <w:tcPr>
            <w:tcW w:w="1528" w:type="dxa"/>
            <w:noWrap/>
          </w:tcPr>
          <w:p w14:paraId="16B183CB" w14:textId="77777777" w:rsidR="007B31EB" w:rsidRPr="00031890" w:rsidRDefault="007B31EB" w:rsidP="006E6579">
            <w:pPr>
              <w:jc w:val="right"/>
              <w:rPr>
                <w:b/>
                <w:bCs/>
                <w:sz w:val="22"/>
                <w:szCs w:val="22"/>
                <w:lang w:val="hr-HR"/>
              </w:rPr>
            </w:pPr>
            <w:r>
              <w:rPr>
                <w:b/>
                <w:bCs/>
                <w:sz w:val="22"/>
                <w:szCs w:val="22"/>
                <w:lang w:val="hr-HR"/>
              </w:rPr>
              <w:t>116.798</w:t>
            </w:r>
            <w:r w:rsidRPr="00031890">
              <w:rPr>
                <w:b/>
                <w:bCs/>
                <w:sz w:val="22"/>
                <w:szCs w:val="22"/>
                <w:lang w:val="hr-HR"/>
              </w:rPr>
              <w:t>,</w:t>
            </w:r>
            <w:r>
              <w:rPr>
                <w:b/>
                <w:bCs/>
                <w:sz w:val="22"/>
                <w:szCs w:val="22"/>
                <w:lang w:val="hr-HR"/>
              </w:rPr>
              <w:t>41</w:t>
            </w:r>
          </w:p>
        </w:tc>
      </w:tr>
      <w:tr w:rsidR="007B31EB" w:rsidRPr="00741395" w14:paraId="3B804448" w14:textId="77777777" w:rsidTr="006E6579">
        <w:trPr>
          <w:trHeight w:val="315"/>
        </w:trPr>
        <w:tc>
          <w:tcPr>
            <w:tcW w:w="6319" w:type="dxa"/>
            <w:gridSpan w:val="6"/>
            <w:noWrap/>
          </w:tcPr>
          <w:p w14:paraId="7F64785D" w14:textId="77777777" w:rsidR="007B31EB" w:rsidRPr="00293015" w:rsidRDefault="007B31EB" w:rsidP="006E6579">
            <w:pPr>
              <w:pStyle w:val="ListParagraph"/>
              <w:numPr>
                <w:ilvl w:val="0"/>
                <w:numId w:val="62"/>
              </w:numPr>
              <w:rPr>
                <w:lang w:val="hr-HR"/>
              </w:rPr>
            </w:pPr>
            <w:r>
              <w:rPr>
                <w:lang w:val="hr-HR"/>
              </w:rPr>
              <w:t>SANACIJA CESTOVNOG KLIZIŠTA U BAN. KOVAČEVCU (R0143-2)</w:t>
            </w:r>
          </w:p>
        </w:tc>
        <w:tc>
          <w:tcPr>
            <w:tcW w:w="1614" w:type="dxa"/>
            <w:gridSpan w:val="2"/>
          </w:tcPr>
          <w:p w14:paraId="4C6A7DDF" w14:textId="77777777" w:rsidR="007B31EB" w:rsidRPr="00031890" w:rsidRDefault="007B31EB" w:rsidP="006E6579">
            <w:pPr>
              <w:jc w:val="center"/>
              <w:rPr>
                <w:b/>
                <w:bCs/>
                <w:sz w:val="22"/>
                <w:szCs w:val="22"/>
                <w:lang w:val="hr-HR"/>
              </w:rPr>
            </w:pPr>
            <w:r w:rsidRPr="00031890">
              <w:rPr>
                <w:b/>
                <w:bCs/>
                <w:sz w:val="22"/>
                <w:szCs w:val="22"/>
                <w:lang w:val="hr-HR"/>
              </w:rPr>
              <w:t>1</w:t>
            </w:r>
            <w:r>
              <w:rPr>
                <w:b/>
                <w:bCs/>
                <w:sz w:val="22"/>
                <w:szCs w:val="22"/>
                <w:lang w:val="hr-HR"/>
              </w:rPr>
              <w:t>43</w:t>
            </w:r>
            <w:r w:rsidRPr="00031890">
              <w:rPr>
                <w:b/>
                <w:bCs/>
                <w:sz w:val="22"/>
                <w:szCs w:val="22"/>
                <w:lang w:val="hr-HR"/>
              </w:rPr>
              <w:t>.</w:t>
            </w:r>
            <w:r>
              <w:rPr>
                <w:b/>
                <w:bCs/>
                <w:sz w:val="22"/>
                <w:szCs w:val="22"/>
                <w:lang w:val="hr-HR"/>
              </w:rPr>
              <w:t>417</w:t>
            </w:r>
            <w:r w:rsidRPr="00031890">
              <w:rPr>
                <w:b/>
                <w:bCs/>
                <w:sz w:val="22"/>
                <w:szCs w:val="22"/>
                <w:lang w:val="hr-HR"/>
              </w:rPr>
              <w:t>,</w:t>
            </w:r>
            <w:r>
              <w:rPr>
                <w:b/>
                <w:bCs/>
                <w:sz w:val="22"/>
                <w:szCs w:val="22"/>
                <w:lang w:val="hr-HR"/>
              </w:rPr>
              <w:t>29</w:t>
            </w:r>
          </w:p>
        </w:tc>
        <w:tc>
          <w:tcPr>
            <w:tcW w:w="1528" w:type="dxa"/>
            <w:noWrap/>
          </w:tcPr>
          <w:p w14:paraId="2C6BB80B" w14:textId="77777777" w:rsidR="007B31EB" w:rsidRPr="00031890" w:rsidRDefault="007B31EB" w:rsidP="006E6579">
            <w:pPr>
              <w:jc w:val="right"/>
              <w:rPr>
                <w:b/>
                <w:bCs/>
                <w:sz w:val="22"/>
                <w:szCs w:val="22"/>
                <w:lang w:val="hr-HR"/>
              </w:rPr>
            </w:pPr>
            <w:r>
              <w:rPr>
                <w:b/>
                <w:bCs/>
                <w:sz w:val="22"/>
                <w:szCs w:val="22"/>
                <w:lang w:val="hr-HR"/>
              </w:rPr>
              <w:t>143.417</w:t>
            </w:r>
            <w:r w:rsidRPr="00031890">
              <w:rPr>
                <w:b/>
                <w:bCs/>
                <w:sz w:val="22"/>
                <w:szCs w:val="22"/>
                <w:lang w:val="hr-HR"/>
              </w:rPr>
              <w:t>,</w:t>
            </w:r>
            <w:r>
              <w:rPr>
                <w:b/>
                <w:bCs/>
                <w:sz w:val="22"/>
                <w:szCs w:val="22"/>
                <w:lang w:val="hr-HR"/>
              </w:rPr>
              <w:t>29</w:t>
            </w:r>
          </w:p>
        </w:tc>
      </w:tr>
      <w:tr w:rsidR="007B31EB" w:rsidRPr="005C3E85" w14:paraId="2D8DAFF6" w14:textId="77777777" w:rsidTr="006E6579">
        <w:trPr>
          <w:trHeight w:val="315"/>
        </w:trPr>
        <w:tc>
          <w:tcPr>
            <w:tcW w:w="3964" w:type="dxa"/>
            <w:gridSpan w:val="3"/>
            <w:tcBorders>
              <w:bottom w:val="single" w:sz="4" w:space="0" w:color="auto"/>
            </w:tcBorders>
            <w:noWrap/>
          </w:tcPr>
          <w:p w14:paraId="42C8402B" w14:textId="77777777" w:rsidR="007B31EB" w:rsidRPr="00741395" w:rsidRDefault="007B31EB" w:rsidP="006E6579">
            <w:pPr>
              <w:rPr>
                <w:b/>
                <w:sz w:val="22"/>
                <w:szCs w:val="22"/>
                <w:lang w:val="hr-HR"/>
              </w:rPr>
            </w:pPr>
            <w:r>
              <w:rPr>
                <w:b/>
                <w:sz w:val="22"/>
                <w:szCs w:val="22"/>
                <w:lang w:val="hr-HR"/>
              </w:rPr>
              <w:t>UKUPNO</w:t>
            </w:r>
            <w:r w:rsidRPr="00741395">
              <w:rPr>
                <w:b/>
                <w:sz w:val="22"/>
                <w:szCs w:val="22"/>
                <w:lang w:val="hr-HR"/>
              </w:rPr>
              <w:t xml:space="preserve"> za održavanje nerazvrstanih cesta</w:t>
            </w:r>
            <w:r>
              <w:rPr>
                <w:b/>
                <w:sz w:val="22"/>
                <w:szCs w:val="22"/>
                <w:lang w:val="hr-HR"/>
              </w:rPr>
              <w:t>, propusta i klizišta</w:t>
            </w:r>
            <w:r w:rsidRPr="00741395">
              <w:rPr>
                <w:b/>
                <w:sz w:val="22"/>
                <w:szCs w:val="22"/>
                <w:lang w:val="hr-HR"/>
              </w:rPr>
              <w:t xml:space="preserve"> (A+B+C</w:t>
            </w:r>
            <w:r>
              <w:rPr>
                <w:b/>
                <w:sz w:val="22"/>
                <w:szCs w:val="22"/>
                <w:lang w:val="hr-HR"/>
              </w:rPr>
              <w:t>+D+E+F</w:t>
            </w:r>
            <w:r w:rsidRPr="00741395">
              <w:rPr>
                <w:b/>
                <w:sz w:val="22"/>
                <w:szCs w:val="22"/>
                <w:lang w:val="hr-HR"/>
              </w:rPr>
              <w:t>)</w:t>
            </w:r>
          </w:p>
        </w:tc>
        <w:tc>
          <w:tcPr>
            <w:tcW w:w="2355" w:type="dxa"/>
            <w:gridSpan w:val="3"/>
            <w:tcBorders>
              <w:bottom w:val="single" w:sz="4" w:space="0" w:color="auto"/>
            </w:tcBorders>
            <w:shd w:val="clear" w:color="auto" w:fill="auto"/>
          </w:tcPr>
          <w:p w14:paraId="17528C70" w14:textId="77777777" w:rsidR="007B31EB" w:rsidRDefault="007B31EB" w:rsidP="006E6579">
            <w:pPr>
              <w:rPr>
                <w:lang w:val="hr-HR"/>
              </w:rPr>
            </w:pPr>
            <w:r>
              <w:rPr>
                <w:lang w:val="hr-HR"/>
              </w:rPr>
              <w:t>1.1. O</w:t>
            </w:r>
            <w:r w:rsidRPr="00AD1CEB">
              <w:rPr>
                <w:lang w:val="hr-HR"/>
              </w:rPr>
              <w:t>pći prihodi i primici</w:t>
            </w:r>
          </w:p>
          <w:p w14:paraId="54E25DDB" w14:textId="77777777" w:rsidR="007B31EB" w:rsidRDefault="007B31EB" w:rsidP="006E6579">
            <w:pPr>
              <w:rPr>
                <w:lang w:val="hr-HR"/>
              </w:rPr>
            </w:pPr>
            <w:r>
              <w:rPr>
                <w:lang w:val="hr-HR"/>
              </w:rPr>
              <w:t>5.1. Pomoći</w:t>
            </w:r>
          </w:p>
          <w:p w14:paraId="0B378B1B" w14:textId="77777777" w:rsidR="007B31EB" w:rsidRPr="00AD1CEB" w:rsidRDefault="007B31EB" w:rsidP="006E6579">
            <w:pPr>
              <w:rPr>
                <w:lang w:val="hr-HR"/>
              </w:rPr>
            </w:pPr>
            <w:r>
              <w:rPr>
                <w:lang w:val="hr-HR"/>
              </w:rPr>
              <w:t>4.1. Prihodi za posebne namjene (komunalna naknada, naknada za koncesije i dr.)</w:t>
            </w:r>
          </w:p>
        </w:tc>
        <w:tc>
          <w:tcPr>
            <w:tcW w:w="1614" w:type="dxa"/>
            <w:gridSpan w:val="2"/>
            <w:tcBorders>
              <w:bottom w:val="single" w:sz="4" w:space="0" w:color="auto"/>
            </w:tcBorders>
          </w:tcPr>
          <w:p w14:paraId="6CE0378A" w14:textId="77777777" w:rsidR="007B31EB" w:rsidRPr="00153CDA" w:rsidRDefault="007B31EB" w:rsidP="006E6579">
            <w:pPr>
              <w:jc w:val="center"/>
              <w:rPr>
                <w:b/>
                <w:color w:val="002060"/>
                <w:sz w:val="22"/>
                <w:szCs w:val="22"/>
                <w:lang w:val="hr-HR"/>
              </w:rPr>
            </w:pPr>
          </w:p>
          <w:p w14:paraId="70BF93D4" w14:textId="77777777" w:rsidR="007B31EB" w:rsidRPr="00153CDA" w:rsidRDefault="007B31EB" w:rsidP="006E6579">
            <w:pPr>
              <w:jc w:val="center"/>
              <w:rPr>
                <w:b/>
                <w:color w:val="002060"/>
                <w:sz w:val="22"/>
                <w:szCs w:val="22"/>
                <w:lang w:val="hr-HR"/>
              </w:rPr>
            </w:pPr>
            <w:r w:rsidRPr="00153CDA">
              <w:rPr>
                <w:b/>
                <w:color w:val="002060"/>
                <w:sz w:val="22"/>
                <w:szCs w:val="22"/>
                <w:lang w:val="hr-HR"/>
              </w:rPr>
              <w:t>376.124,12</w:t>
            </w:r>
          </w:p>
        </w:tc>
        <w:tc>
          <w:tcPr>
            <w:tcW w:w="1528" w:type="dxa"/>
            <w:tcBorders>
              <w:bottom w:val="single" w:sz="4" w:space="0" w:color="auto"/>
            </w:tcBorders>
            <w:noWrap/>
          </w:tcPr>
          <w:p w14:paraId="00971F09" w14:textId="77777777" w:rsidR="007B31EB" w:rsidRPr="00153CDA" w:rsidRDefault="007B31EB" w:rsidP="006E6579">
            <w:pPr>
              <w:jc w:val="center"/>
              <w:rPr>
                <w:b/>
                <w:color w:val="002060"/>
                <w:sz w:val="22"/>
                <w:szCs w:val="22"/>
                <w:lang w:val="hr-HR"/>
              </w:rPr>
            </w:pPr>
          </w:p>
          <w:p w14:paraId="408E48DA" w14:textId="77777777" w:rsidR="007B31EB" w:rsidRPr="00153CDA" w:rsidRDefault="007B31EB" w:rsidP="006E6579">
            <w:pPr>
              <w:jc w:val="right"/>
              <w:rPr>
                <w:b/>
                <w:color w:val="002060"/>
                <w:sz w:val="22"/>
                <w:szCs w:val="22"/>
                <w:lang w:val="hr-HR"/>
              </w:rPr>
            </w:pPr>
            <w:r w:rsidRPr="00153CDA">
              <w:rPr>
                <w:b/>
                <w:color w:val="002060"/>
                <w:sz w:val="22"/>
                <w:szCs w:val="22"/>
                <w:lang w:val="hr-HR"/>
              </w:rPr>
              <w:t>370.877,04</w:t>
            </w:r>
          </w:p>
        </w:tc>
      </w:tr>
      <w:tr w:rsidR="007B31EB" w:rsidRPr="00741395" w14:paraId="47F9FBE4" w14:textId="77777777" w:rsidTr="006E6579">
        <w:trPr>
          <w:trHeight w:val="315"/>
        </w:trPr>
        <w:tc>
          <w:tcPr>
            <w:tcW w:w="9461" w:type="dxa"/>
            <w:gridSpan w:val="9"/>
            <w:shd w:val="clear" w:color="auto" w:fill="auto"/>
            <w:noWrap/>
          </w:tcPr>
          <w:p w14:paraId="2FA42A5D" w14:textId="77777777" w:rsidR="007B31EB" w:rsidRDefault="007B31EB" w:rsidP="006E6579">
            <w:pPr>
              <w:numPr>
                <w:ilvl w:val="0"/>
                <w:numId w:val="61"/>
              </w:numPr>
              <w:contextualSpacing/>
              <w:rPr>
                <w:b/>
                <w:sz w:val="22"/>
                <w:szCs w:val="22"/>
                <w:lang w:val="hr-HR"/>
              </w:rPr>
            </w:pPr>
            <w:r w:rsidRPr="00741395">
              <w:rPr>
                <w:b/>
                <w:sz w:val="22"/>
                <w:szCs w:val="22"/>
                <w:lang w:val="hr-HR"/>
              </w:rPr>
              <w:t xml:space="preserve">ODRŽAVANJE JAVNIH </w:t>
            </w:r>
            <w:r>
              <w:rPr>
                <w:b/>
                <w:sz w:val="22"/>
                <w:szCs w:val="22"/>
                <w:lang w:val="hr-HR"/>
              </w:rPr>
              <w:t xml:space="preserve"> ZELENIH </w:t>
            </w:r>
            <w:r w:rsidRPr="00741395">
              <w:rPr>
                <w:b/>
                <w:sz w:val="22"/>
                <w:szCs w:val="22"/>
                <w:lang w:val="hr-HR"/>
              </w:rPr>
              <w:t>POVRŠINA</w:t>
            </w:r>
            <w:r>
              <w:rPr>
                <w:b/>
                <w:sz w:val="22"/>
                <w:szCs w:val="22"/>
                <w:lang w:val="hr-HR"/>
              </w:rPr>
              <w:t xml:space="preserve"> (R0095, R0131,R0132)</w:t>
            </w:r>
          </w:p>
        </w:tc>
      </w:tr>
      <w:tr w:rsidR="007B31EB" w:rsidRPr="00741395" w14:paraId="785A2099" w14:textId="77777777" w:rsidTr="006E6579">
        <w:trPr>
          <w:trHeight w:val="443"/>
        </w:trPr>
        <w:tc>
          <w:tcPr>
            <w:tcW w:w="495" w:type="dxa"/>
            <w:shd w:val="clear" w:color="auto" w:fill="auto"/>
            <w:noWrap/>
          </w:tcPr>
          <w:p w14:paraId="5C4125F4" w14:textId="77777777" w:rsidR="007B31EB" w:rsidRDefault="007B31EB" w:rsidP="006E6579">
            <w:pPr>
              <w:jc w:val="center"/>
              <w:rPr>
                <w:lang w:val="hr-HR"/>
              </w:rPr>
            </w:pPr>
          </w:p>
          <w:p w14:paraId="4A59F076" w14:textId="77777777" w:rsidR="007B31EB" w:rsidRDefault="007B31EB" w:rsidP="006E6579">
            <w:pPr>
              <w:jc w:val="center"/>
              <w:rPr>
                <w:lang w:val="hr-HR"/>
              </w:rPr>
            </w:pPr>
          </w:p>
          <w:p w14:paraId="776AAB24" w14:textId="77777777" w:rsidR="007B31EB" w:rsidRDefault="007B31EB" w:rsidP="006E6579">
            <w:pPr>
              <w:jc w:val="center"/>
              <w:rPr>
                <w:lang w:val="hr-HR"/>
              </w:rPr>
            </w:pPr>
          </w:p>
          <w:p w14:paraId="523480D5" w14:textId="77777777" w:rsidR="007B31EB" w:rsidRDefault="007B31EB" w:rsidP="006E6579">
            <w:pPr>
              <w:jc w:val="center"/>
              <w:rPr>
                <w:lang w:val="hr-HR"/>
              </w:rPr>
            </w:pPr>
          </w:p>
          <w:p w14:paraId="433F55DA" w14:textId="77777777" w:rsidR="007B31EB" w:rsidRDefault="007B31EB" w:rsidP="006E6579">
            <w:pPr>
              <w:jc w:val="center"/>
              <w:rPr>
                <w:lang w:val="hr-HR"/>
              </w:rPr>
            </w:pPr>
            <w:r>
              <w:rPr>
                <w:lang w:val="hr-HR"/>
              </w:rPr>
              <w:t>01.</w:t>
            </w:r>
          </w:p>
        </w:tc>
        <w:tc>
          <w:tcPr>
            <w:tcW w:w="3469" w:type="dxa"/>
            <w:gridSpan w:val="2"/>
            <w:shd w:val="clear" w:color="auto" w:fill="auto"/>
          </w:tcPr>
          <w:p w14:paraId="6FCD6A4D" w14:textId="77777777" w:rsidR="007B31EB" w:rsidRPr="00E339D9" w:rsidRDefault="007B31EB" w:rsidP="006E6579">
            <w:pPr>
              <w:rPr>
                <w:lang w:val="hr-HR"/>
              </w:rPr>
            </w:pPr>
            <w:r w:rsidRPr="00E339D9">
              <w:rPr>
                <w:lang w:val="hr-HR"/>
              </w:rPr>
              <w:t>Materijal i dijelovi za tekuće i investicijsko održavanje javnih površina (R0095) nabava travne smjese za novo uređeno dječje igralište. Uređenje i održavanje čistoće javnih površina, košnja trave, čišćenje nogostupa, dobava sadnja, okopavanje i zalijevanje cvijeća i dr.</w:t>
            </w:r>
          </w:p>
        </w:tc>
        <w:tc>
          <w:tcPr>
            <w:tcW w:w="2355" w:type="dxa"/>
            <w:gridSpan w:val="3"/>
            <w:shd w:val="clear" w:color="auto" w:fill="auto"/>
          </w:tcPr>
          <w:p w14:paraId="36741192" w14:textId="77777777" w:rsidR="007B31EB" w:rsidRDefault="007B31EB" w:rsidP="006E6579">
            <w:pPr>
              <w:rPr>
                <w:lang w:val="hr-HR"/>
              </w:rPr>
            </w:pPr>
          </w:p>
          <w:p w14:paraId="1DD2E2C9" w14:textId="77777777" w:rsidR="007B31EB" w:rsidRDefault="007B31EB" w:rsidP="006E6579">
            <w:pPr>
              <w:rPr>
                <w:lang w:val="hr-HR"/>
              </w:rPr>
            </w:pPr>
          </w:p>
          <w:p w14:paraId="3E52FD34" w14:textId="77777777" w:rsidR="007B31EB" w:rsidRDefault="007B31EB" w:rsidP="006E6579">
            <w:pPr>
              <w:rPr>
                <w:lang w:val="hr-HR"/>
              </w:rPr>
            </w:pPr>
          </w:p>
          <w:p w14:paraId="10C898F9" w14:textId="77777777" w:rsidR="007B31EB" w:rsidRPr="00AD1CEB" w:rsidRDefault="007B31EB" w:rsidP="006E6579">
            <w:pPr>
              <w:rPr>
                <w:lang w:val="hr-HR"/>
              </w:rPr>
            </w:pPr>
            <w:r w:rsidRPr="00371A55">
              <w:rPr>
                <w:lang w:val="hr-HR"/>
              </w:rPr>
              <w:t>1.1. Opći prihodi i primici</w:t>
            </w:r>
          </w:p>
        </w:tc>
        <w:tc>
          <w:tcPr>
            <w:tcW w:w="1614" w:type="dxa"/>
            <w:gridSpan w:val="2"/>
            <w:shd w:val="clear" w:color="auto" w:fill="auto"/>
          </w:tcPr>
          <w:p w14:paraId="7AA13D34" w14:textId="77777777" w:rsidR="007B31EB" w:rsidRDefault="007B31EB" w:rsidP="006E6579">
            <w:pPr>
              <w:jc w:val="center"/>
              <w:rPr>
                <w:b/>
                <w:sz w:val="22"/>
                <w:szCs w:val="22"/>
                <w:lang w:val="hr-HR"/>
              </w:rPr>
            </w:pPr>
          </w:p>
          <w:p w14:paraId="16B5EF4D" w14:textId="77777777" w:rsidR="007B31EB" w:rsidRDefault="007B31EB" w:rsidP="006E6579">
            <w:pPr>
              <w:jc w:val="center"/>
              <w:rPr>
                <w:b/>
                <w:sz w:val="22"/>
                <w:szCs w:val="22"/>
                <w:lang w:val="hr-HR"/>
              </w:rPr>
            </w:pPr>
          </w:p>
          <w:p w14:paraId="5CAA16BE" w14:textId="77777777" w:rsidR="007B31EB" w:rsidRDefault="007B31EB" w:rsidP="006E6579">
            <w:pPr>
              <w:jc w:val="center"/>
              <w:rPr>
                <w:sz w:val="22"/>
                <w:szCs w:val="22"/>
                <w:lang w:val="hr-HR"/>
              </w:rPr>
            </w:pPr>
          </w:p>
          <w:p w14:paraId="04375297" w14:textId="77777777" w:rsidR="007B31EB" w:rsidRPr="00893BF3" w:rsidRDefault="007B31EB" w:rsidP="006E6579">
            <w:pPr>
              <w:jc w:val="center"/>
              <w:rPr>
                <w:sz w:val="22"/>
                <w:szCs w:val="22"/>
                <w:lang w:val="hr-HR"/>
              </w:rPr>
            </w:pPr>
            <w:r>
              <w:rPr>
                <w:sz w:val="22"/>
                <w:szCs w:val="22"/>
                <w:lang w:val="hr-HR"/>
              </w:rPr>
              <w:t>21</w:t>
            </w:r>
            <w:r w:rsidRPr="00893BF3">
              <w:rPr>
                <w:sz w:val="22"/>
                <w:szCs w:val="22"/>
                <w:lang w:val="hr-HR"/>
              </w:rPr>
              <w:t>.</w:t>
            </w:r>
            <w:r>
              <w:rPr>
                <w:sz w:val="22"/>
                <w:szCs w:val="22"/>
                <w:lang w:val="hr-HR"/>
              </w:rPr>
              <w:t>261</w:t>
            </w:r>
            <w:r w:rsidRPr="00893BF3">
              <w:rPr>
                <w:sz w:val="22"/>
                <w:szCs w:val="22"/>
                <w:lang w:val="hr-HR"/>
              </w:rPr>
              <w:t>,</w:t>
            </w:r>
            <w:r>
              <w:rPr>
                <w:sz w:val="22"/>
                <w:szCs w:val="22"/>
                <w:lang w:val="hr-HR"/>
              </w:rPr>
              <w:t>66</w:t>
            </w:r>
          </w:p>
        </w:tc>
        <w:tc>
          <w:tcPr>
            <w:tcW w:w="1528" w:type="dxa"/>
            <w:shd w:val="clear" w:color="auto" w:fill="auto"/>
          </w:tcPr>
          <w:p w14:paraId="59681CFB" w14:textId="77777777" w:rsidR="007B31EB" w:rsidRDefault="007B31EB" w:rsidP="006E6579">
            <w:pPr>
              <w:jc w:val="right"/>
              <w:rPr>
                <w:sz w:val="22"/>
                <w:szCs w:val="22"/>
                <w:lang w:val="hr-HR"/>
              </w:rPr>
            </w:pPr>
          </w:p>
          <w:p w14:paraId="0A2CB6E2" w14:textId="77777777" w:rsidR="007B31EB" w:rsidRDefault="007B31EB" w:rsidP="006E6579">
            <w:pPr>
              <w:jc w:val="right"/>
              <w:rPr>
                <w:sz w:val="22"/>
                <w:szCs w:val="22"/>
                <w:lang w:val="hr-HR"/>
              </w:rPr>
            </w:pPr>
          </w:p>
          <w:p w14:paraId="7070AC94" w14:textId="77777777" w:rsidR="007B31EB" w:rsidRDefault="007B31EB" w:rsidP="006E6579">
            <w:pPr>
              <w:jc w:val="center"/>
              <w:rPr>
                <w:sz w:val="22"/>
                <w:szCs w:val="22"/>
                <w:lang w:val="hr-HR"/>
              </w:rPr>
            </w:pPr>
          </w:p>
          <w:p w14:paraId="2D99979D" w14:textId="77777777" w:rsidR="007B31EB" w:rsidRPr="00CF3B63" w:rsidRDefault="007B31EB" w:rsidP="006E6579">
            <w:pPr>
              <w:jc w:val="right"/>
              <w:rPr>
                <w:sz w:val="22"/>
                <w:szCs w:val="22"/>
                <w:lang w:val="hr-HR"/>
              </w:rPr>
            </w:pPr>
            <w:r>
              <w:rPr>
                <w:sz w:val="22"/>
                <w:szCs w:val="22"/>
                <w:lang w:val="hr-HR"/>
              </w:rPr>
              <w:t>21.943,04</w:t>
            </w:r>
          </w:p>
        </w:tc>
      </w:tr>
      <w:tr w:rsidR="007B31EB" w:rsidRPr="00741395" w14:paraId="79F32DD8" w14:textId="77777777" w:rsidTr="006E6579">
        <w:trPr>
          <w:trHeight w:val="421"/>
        </w:trPr>
        <w:tc>
          <w:tcPr>
            <w:tcW w:w="495" w:type="dxa"/>
            <w:shd w:val="clear" w:color="auto" w:fill="auto"/>
            <w:noWrap/>
          </w:tcPr>
          <w:p w14:paraId="34A1811F" w14:textId="77777777" w:rsidR="007B31EB" w:rsidRDefault="007B31EB" w:rsidP="006E6579">
            <w:pPr>
              <w:rPr>
                <w:lang w:val="hr-HR"/>
              </w:rPr>
            </w:pPr>
          </w:p>
          <w:p w14:paraId="32E35FB3" w14:textId="77777777" w:rsidR="007B31EB" w:rsidRDefault="007B31EB" w:rsidP="006E6579">
            <w:pPr>
              <w:rPr>
                <w:lang w:val="hr-HR"/>
              </w:rPr>
            </w:pPr>
            <w:r>
              <w:rPr>
                <w:lang w:val="hr-HR"/>
              </w:rPr>
              <w:t>02.</w:t>
            </w:r>
          </w:p>
        </w:tc>
        <w:tc>
          <w:tcPr>
            <w:tcW w:w="3469" w:type="dxa"/>
            <w:gridSpan w:val="2"/>
            <w:shd w:val="clear" w:color="auto" w:fill="auto"/>
          </w:tcPr>
          <w:p w14:paraId="57DB1CE9" w14:textId="77777777" w:rsidR="007B31EB" w:rsidRPr="009940AE" w:rsidRDefault="007B31EB" w:rsidP="006E6579">
            <w:pPr>
              <w:rPr>
                <w:color w:val="4F81BD" w:themeColor="accent1"/>
                <w:lang w:val="hr-HR"/>
              </w:rPr>
            </w:pPr>
            <w:r w:rsidRPr="00E339D9">
              <w:rPr>
                <w:lang w:val="hr-HR"/>
              </w:rPr>
              <w:t xml:space="preserve">Uređenje i opremanje plaže i  kupališta „pod pećinom“ na rijeci Kupi, nabava 3 kom </w:t>
            </w:r>
            <w:r w:rsidRPr="00E339D9">
              <w:rPr>
                <w:lang w:val="hr-HR"/>
              </w:rPr>
              <w:lastRenderedPageBreak/>
              <w:t>betonskih kamina-roštilja, uređenje prostora za postavu.(R0132-1)</w:t>
            </w:r>
          </w:p>
        </w:tc>
        <w:tc>
          <w:tcPr>
            <w:tcW w:w="2355" w:type="dxa"/>
            <w:gridSpan w:val="3"/>
            <w:shd w:val="clear" w:color="auto" w:fill="auto"/>
          </w:tcPr>
          <w:p w14:paraId="0BF0EA0B" w14:textId="77777777" w:rsidR="007B31EB" w:rsidRDefault="007B31EB" w:rsidP="006E6579">
            <w:pPr>
              <w:rPr>
                <w:lang w:val="hr-HR"/>
              </w:rPr>
            </w:pPr>
          </w:p>
          <w:p w14:paraId="344F61D7" w14:textId="77777777" w:rsidR="007B31EB" w:rsidRPr="00371A55" w:rsidRDefault="007B31EB" w:rsidP="006E6579">
            <w:pPr>
              <w:rPr>
                <w:lang w:val="hr-HR"/>
              </w:rPr>
            </w:pPr>
            <w:r w:rsidRPr="00371A55">
              <w:rPr>
                <w:lang w:val="hr-HR"/>
              </w:rPr>
              <w:t>1.1. Opći prihodi i primici</w:t>
            </w:r>
          </w:p>
          <w:p w14:paraId="646957A2" w14:textId="77777777" w:rsidR="007B31EB" w:rsidRDefault="007B31EB" w:rsidP="006E6579">
            <w:pPr>
              <w:rPr>
                <w:lang w:val="hr-HR"/>
              </w:rPr>
            </w:pPr>
          </w:p>
        </w:tc>
        <w:tc>
          <w:tcPr>
            <w:tcW w:w="1614" w:type="dxa"/>
            <w:gridSpan w:val="2"/>
            <w:shd w:val="clear" w:color="auto" w:fill="auto"/>
          </w:tcPr>
          <w:p w14:paraId="3853DC96" w14:textId="77777777" w:rsidR="007B31EB" w:rsidRPr="00E339D9" w:rsidRDefault="007B31EB" w:rsidP="006E6579">
            <w:pPr>
              <w:jc w:val="center"/>
              <w:rPr>
                <w:sz w:val="22"/>
                <w:szCs w:val="22"/>
                <w:lang w:val="hr-HR"/>
              </w:rPr>
            </w:pPr>
            <w:r w:rsidRPr="00E339D9">
              <w:rPr>
                <w:sz w:val="22"/>
                <w:szCs w:val="22"/>
                <w:lang w:val="hr-HR"/>
              </w:rPr>
              <w:lastRenderedPageBreak/>
              <w:t>3.000,00</w:t>
            </w:r>
          </w:p>
        </w:tc>
        <w:tc>
          <w:tcPr>
            <w:tcW w:w="1528" w:type="dxa"/>
            <w:shd w:val="clear" w:color="auto" w:fill="auto"/>
          </w:tcPr>
          <w:p w14:paraId="04422E34" w14:textId="77777777" w:rsidR="007B31EB" w:rsidRPr="00E339D9" w:rsidRDefault="007B31EB" w:rsidP="006E6579">
            <w:pPr>
              <w:jc w:val="right"/>
              <w:rPr>
                <w:sz w:val="22"/>
                <w:szCs w:val="22"/>
                <w:lang w:val="hr-HR"/>
              </w:rPr>
            </w:pPr>
            <w:r w:rsidRPr="00E339D9">
              <w:rPr>
                <w:sz w:val="22"/>
                <w:szCs w:val="22"/>
                <w:lang w:val="hr-HR"/>
              </w:rPr>
              <w:t>1.376,52</w:t>
            </w:r>
          </w:p>
        </w:tc>
      </w:tr>
      <w:tr w:rsidR="007B31EB" w:rsidRPr="00741395" w14:paraId="56A2BDBE" w14:textId="77777777" w:rsidTr="006E6579">
        <w:trPr>
          <w:trHeight w:val="421"/>
        </w:trPr>
        <w:tc>
          <w:tcPr>
            <w:tcW w:w="495" w:type="dxa"/>
            <w:shd w:val="clear" w:color="auto" w:fill="auto"/>
            <w:noWrap/>
          </w:tcPr>
          <w:p w14:paraId="0132B713" w14:textId="77777777" w:rsidR="007B31EB" w:rsidRDefault="007B31EB" w:rsidP="006E6579">
            <w:pPr>
              <w:rPr>
                <w:sz w:val="22"/>
                <w:szCs w:val="22"/>
                <w:lang w:val="hr-HR"/>
              </w:rPr>
            </w:pPr>
          </w:p>
          <w:p w14:paraId="11A61445" w14:textId="77777777" w:rsidR="007B31EB" w:rsidRDefault="007B31EB" w:rsidP="006E6579">
            <w:pPr>
              <w:rPr>
                <w:sz w:val="22"/>
                <w:szCs w:val="22"/>
                <w:lang w:val="hr-HR"/>
              </w:rPr>
            </w:pPr>
          </w:p>
          <w:p w14:paraId="2B644FAB" w14:textId="77777777" w:rsidR="007B31EB" w:rsidRDefault="007B31EB" w:rsidP="006E6579">
            <w:pPr>
              <w:rPr>
                <w:sz w:val="22"/>
                <w:szCs w:val="22"/>
                <w:lang w:val="hr-HR"/>
              </w:rPr>
            </w:pPr>
          </w:p>
          <w:p w14:paraId="425125BB" w14:textId="77777777" w:rsidR="007B31EB" w:rsidRDefault="007B31EB" w:rsidP="006E6579">
            <w:pPr>
              <w:rPr>
                <w:lang w:val="hr-HR"/>
              </w:rPr>
            </w:pPr>
            <w:r>
              <w:rPr>
                <w:sz w:val="22"/>
                <w:szCs w:val="22"/>
                <w:lang w:val="hr-HR"/>
              </w:rPr>
              <w:t>03.</w:t>
            </w:r>
          </w:p>
        </w:tc>
        <w:tc>
          <w:tcPr>
            <w:tcW w:w="3469" w:type="dxa"/>
            <w:gridSpan w:val="2"/>
            <w:shd w:val="clear" w:color="auto" w:fill="auto"/>
          </w:tcPr>
          <w:p w14:paraId="3E214785" w14:textId="77777777" w:rsidR="007B31EB" w:rsidRPr="009940AE" w:rsidRDefault="007B31EB" w:rsidP="006E6579">
            <w:pPr>
              <w:rPr>
                <w:color w:val="4F81BD" w:themeColor="accent1"/>
                <w:lang w:val="hr-HR"/>
              </w:rPr>
            </w:pPr>
            <w:r w:rsidRPr="003456BB">
              <w:rPr>
                <w:lang w:val="hr-HR"/>
              </w:rPr>
              <w:t>Usluge tekućeg i investicijskog održav. igrališta i sportskih terena (R0131), dobava i dostava kukica za mrežu i učvršćivanje mreže na sportskim terenima, boja i kistovi za drvene tribine, golovi za nogometno igralište, čelična tipla, podložna pločica za ogradu, lanci i okovi za ljuljačke i oslikana ploča za dječje igralište</w:t>
            </w:r>
          </w:p>
        </w:tc>
        <w:tc>
          <w:tcPr>
            <w:tcW w:w="2355" w:type="dxa"/>
            <w:gridSpan w:val="3"/>
            <w:shd w:val="clear" w:color="auto" w:fill="auto"/>
          </w:tcPr>
          <w:p w14:paraId="1DC18D8A" w14:textId="77777777" w:rsidR="007B31EB" w:rsidRDefault="007B31EB" w:rsidP="006E6579">
            <w:pPr>
              <w:rPr>
                <w:lang w:val="hr-HR"/>
              </w:rPr>
            </w:pPr>
          </w:p>
          <w:p w14:paraId="255FA0E8" w14:textId="77777777" w:rsidR="007B31EB" w:rsidRDefault="007B31EB" w:rsidP="006E6579">
            <w:pPr>
              <w:rPr>
                <w:lang w:val="hr-HR"/>
              </w:rPr>
            </w:pPr>
          </w:p>
          <w:p w14:paraId="60AC997B" w14:textId="77777777" w:rsidR="007B31EB" w:rsidRDefault="007B31EB" w:rsidP="006E6579">
            <w:pPr>
              <w:rPr>
                <w:lang w:val="hr-HR"/>
              </w:rPr>
            </w:pPr>
          </w:p>
          <w:p w14:paraId="5888DC2C" w14:textId="77777777" w:rsidR="007B31EB" w:rsidRDefault="007B31EB" w:rsidP="006E6579">
            <w:pPr>
              <w:rPr>
                <w:lang w:val="hr-HR"/>
              </w:rPr>
            </w:pPr>
          </w:p>
          <w:p w14:paraId="157371AF" w14:textId="77777777" w:rsidR="007B31EB" w:rsidRPr="00371A55" w:rsidRDefault="007B31EB" w:rsidP="006E6579">
            <w:pPr>
              <w:rPr>
                <w:lang w:val="hr-HR"/>
              </w:rPr>
            </w:pPr>
            <w:r w:rsidRPr="00371A55">
              <w:rPr>
                <w:lang w:val="hr-HR"/>
              </w:rPr>
              <w:t>1.1. Opći prihodi i primici</w:t>
            </w:r>
          </w:p>
          <w:p w14:paraId="08DCF70E" w14:textId="77777777" w:rsidR="007B31EB" w:rsidRDefault="007B31EB" w:rsidP="006E6579">
            <w:pPr>
              <w:rPr>
                <w:lang w:val="hr-HR"/>
              </w:rPr>
            </w:pPr>
          </w:p>
        </w:tc>
        <w:tc>
          <w:tcPr>
            <w:tcW w:w="1614" w:type="dxa"/>
            <w:gridSpan w:val="2"/>
            <w:shd w:val="clear" w:color="auto" w:fill="auto"/>
            <w:vAlign w:val="center"/>
          </w:tcPr>
          <w:p w14:paraId="1FFE9B92" w14:textId="77777777" w:rsidR="007B31EB" w:rsidRPr="00802DF6" w:rsidRDefault="007B31EB" w:rsidP="006E6579">
            <w:pPr>
              <w:rPr>
                <w:color w:val="002060"/>
                <w:sz w:val="22"/>
                <w:szCs w:val="22"/>
                <w:lang w:val="hr-HR"/>
              </w:rPr>
            </w:pPr>
            <w:r>
              <w:rPr>
                <w:sz w:val="22"/>
                <w:szCs w:val="22"/>
                <w:lang w:val="hr-HR"/>
              </w:rPr>
              <w:t xml:space="preserve">       1.327,23</w:t>
            </w:r>
          </w:p>
        </w:tc>
        <w:tc>
          <w:tcPr>
            <w:tcW w:w="1528" w:type="dxa"/>
            <w:shd w:val="clear" w:color="auto" w:fill="auto"/>
            <w:vAlign w:val="center"/>
          </w:tcPr>
          <w:p w14:paraId="05A2EE75" w14:textId="77777777" w:rsidR="007B31EB" w:rsidRPr="00802DF6" w:rsidRDefault="007B31EB" w:rsidP="006E6579">
            <w:pPr>
              <w:jc w:val="right"/>
              <w:rPr>
                <w:color w:val="002060"/>
                <w:sz w:val="22"/>
                <w:szCs w:val="22"/>
                <w:lang w:val="hr-HR"/>
              </w:rPr>
            </w:pPr>
            <w:r>
              <w:rPr>
                <w:sz w:val="22"/>
                <w:szCs w:val="22"/>
                <w:lang w:val="hr-HR"/>
              </w:rPr>
              <w:t>708,15</w:t>
            </w:r>
          </w:p>
        </w:tc>
      </w:tr>
      <w:tr w:rsidR="007B31EB" w:rsidRPr="00741395" w14:paraId="49733202" w14:textId="77777777" w:rsidTr="006E6579">
        <w:trPr>
          <w:trHeight w:val="283"/>
        </w:trPr>
        <w:tc>
          <w:tcPr>
            <w:tcW w:w="495" w:type="dxa"/>
            <w:shd w:val="clear" w:color="auto" w:fill="auto"/>
            <w:noWrap/>
          </w:tcPr>
          <w:p w14:paraId="3C56078D" w14:textId="77777777" w:rsidR="007B31EB" w:rsidRDefault="007B31EB" w:rsidP="006E6579">
            <w:pPr>
              <w:rPr>
                <w:lang w:val="hr-HR"/>
              </w:rPr>
            </w:pPr>
          </w:p>
        </w:tc>
        <w:tc>
          <w:tcPr>
            <w:tcW w:w="3469" w:type="dxa"/>
            <w:gridSpan w:val="2"/>
            <w:shd w:val="clear" w:color="auto" w:fill="auto"/>
          </w:tcPr>
          <w:p w14:paraId="4B6C8AC8" w14:textId="77777777" w:rsidR="007B31EB" w:rsidRPr="003A459D" w:rsidRDefault="007B31EB" w:rsidP="006E6579">
            <w:pPr>
              <w:rPr>
                <w:b/>
                <w:sz w:val="22"/>
                <w:szCs w:val="22"/>
                <w:lang w:val="hr-HR"/>
              </w:rPr>
            </w:pPr>
            <w:r w:rsidRPr="003A459D">
              <w:rPr>
                <w:b/>
                <w:sz w:val="22"/>
                <w:szCs w:val="22"/>
                <w:lang w:val="hr-HR"/>
              </w:rPr>
              <w:t>UKUPNO :</w:t>
            </w:r>
          </w:p>
        </w:tc>
        <w:tc>
          <w:tcPr>
            <w:tcW w:w="2355" w:type="dxa"/>
            <w:gridSpan w:val="3"/>
            <w:shd w:val="clear" w:color="auto" w:fill="auto"/>
          </w:tcPr>
          <w:p w14:paraId="1E14FD57" w14:textId="77777777" w:rsidR="007B31EB" w:rsidRPr="003A459D" w:rsidRDefault="007B31EB" w:rsidP="006E6579">
            <w:pPr>
              <w:rPr>
                <w:b/>
                <w:sz w:val="22"/>
                <w:szCs w:val="22"/>
                <w:lang w:val="hr-HR"/>
              </w:rPr>
            </w:pPr>
          </w:p>
        </w:tc>
        <w:tc>
          <w:tcPr>
            <w:tcW w:w="1614" w:type="dxa"/>
            <w:gridSpan w:val="2"/>
            <w:shd w:val="clear" w:color="auto" w:fill="auto"/>
          </w:tcPr>
          <w:p w14:paraId="2647AE8D" w14:textId="77777777" w:rsidR="007B31EB" w:rsidRPr="00153CDA" w:rsidRDefault="007B31EB" w:rsidP="006E6579">
            <w:pPr>
              <w:jc w:val="center"/>
              <w:rPr>
                <w:b/>
                <w:color w:val="002060"/>
                <w:sz w:val="22"/>
                <w:szCs w:val="22"/>
                <w:lang w:val="hr-HR"/>
              </w:rPr>
            </w:pPr>
            <w:r w:rsidRPr="00153CDA">
              <w:rPr>
                <w:b/>
                <w:color w:val="002060"/>
                <w:sz w:val="22"/>
                <w:szCs w:val="22"/>
                <w:lang w:val="hr-HR"/>
              </w:rPr>
              <w:t>25.588,89</w:t>
            </w:r>
          </w:p>
        </w:tc>
        <w:tc>
          <w:tcPr>
            <w:tcW w:w="1528" w:type="dxa"/>
            <w:shd w:val="clear" w:color="auto" w:fill="auto"/>
          </w:tcPr>
          <w:p w14:paraId="270016B0" w14:textId="77777777" w:rsidR="007B31EB" w:rsidRPr="00153CDA" w:rsidRDefault="007B31EB" w:rsidP="006E6579">
            <w:pPr>
              <w:jc w:val="right"/>
              <w:rPr>
                <w:b/>
                <w:color w:val="002060"/>
                <w:sz w:val="22"/>
                <w:szCs w:val="22"/>
                <w:lang w:val="hr-HR"/>
              </w:rPr>
            </w:pPr>
            <w:r w:rsidRPr="00153CDA">
              <w:rPr>
                <w:b/>
                <w:color w:val="002060"/>
                <w:sz w:val="22"/>
                <w:szCs w:val="22"/>
                <w:lang w:val="hr-HR"/>
              </w:rPr>
              <w:t>24.027,71</w:t>
            </w:r>
          </w:p>
        </w:tc>
      </w:tr>
      <w:tr w:rsidR="007B31EB" w:rsidRPr="00741395" w14:paraId="66C46989" w14:textId="77777777" w:rsidTr="006E6579">
        <w:trPr>
          <w:trHeight w:val="315"/>
        </w:trPr>
        <w:tc>
          <w:tcPr>
            <w:tcW w:w="9461" w:type="dxa"/>
            <w:gridSpan w:val="9"/>
            <w:shd w:val="clear" w:color="auto" w:fill="auto"/>
            <w:noWrap/>
          </w:tcPr>
          <w:p w14:paraId="635248EC" w14:textId="77777777" w:rsidR="007B31EB" w:rsidRDefault="007B31EB" w:rsidP="006E6579">
            <w:pPr>
              <w:numPr>
                <w:ilvl w:val="0"/>
                <w:numId w:val="61"/>
              </w:numPr>
              <w:ind w:left="873"/>
              <w:contextualSpacing/>
              <w:rPr>
                <w:b/>
                <w:sz w:val="22"/>
                <w:szCs w:val="22"/>
                <w:lang w:val="hr-HR"/>
              </w:rPr>
            </w:pPr>
            <w:r>
              <w:rPr>
                <w:b/>
                <w:sz w:val="22"/>
                <w:szCs w:val="22"/>
                <w:lang w:val="hr-HR"/>
              </w:rPr>
              <w:t>ODRŽAVANJE GRAĐEVINA, UREĐAJA I PREDMETA JAVNE NAMJENE (R0085-R0087 i R0157)</w:t>
            </w:r>
          </w:p>
        </w:tc>
      </w:tr>
      <w:tr w:rsidR="007B31EB" w:rsidRPr="00741395" w14:paraId="62EE8554" w14:textId="77777777" w:rsidTr="006E6579">
        <w:trPr>
          <w:trHeight w:val="315"/>
        </w:trPr>
        <w:tc>
          <w:tcPr>
            <w:tcW w:w="495" w:type="dxa"/>
            <w:shd w:val="clear" w:color="auto" w:fill="auto"/>
            <w:noWrap/>
          </w:tcPr>
          <w:p w14:paraId="1811AAE0" w14:textId="77777777" w:rsidR="007B31EB" w:rsidRPr="00E5523D" w:rsidRDefault="007B31EB" w:rsidP="006E6579">
            <w:pPr>
              <w:rPr>
                <w:sz w:val="22"/>
                <w:szCs w:val="22"/>
                <w:lang w:val="hr-HR"/>
              </w:rPr>
            </w:pPr>
          </w:p>
          <w:p w14:paraId="78D521BF" w14:textId="77777777" w:rsidR="007B31EB" w:rsidRPr="00E5523D" w:rsidRDefault="007B31EB" w:rsidP="006E6579">
            <w:pPr>
              <w:rPr>
                <w:sz w:val="22"/>
                <w:szCs w:val="22"/>
                <w:lang w:val="hr-HR"/>
              </w:rPr>
            </w:pPr>
            <w:r w:rsidRPr="00E5523D">
              <w:rPr>
                <w:sz w:val="22"/>
                <w:szCs w:val="22"/>
                <w:lang w:val="hr-HR"/>
              </w:rPr>
              <w:t>01.</w:t>
            </w:r>
          </w:p>
        </w:tc>
        <w:tc>
          <w:tcPr>
            <w:tcW w:w="3469" w:type="dxa"/>
            <w:gridSpan w:val="2"/>
            <w:shd w:val="clear" w:color="auto" w:fill="auto"/>
          </w:tcPr>
          <w:p w14:paraId="237C9C71" w14:textId="77777777" w:rsidR="007B31EB" w:rsidRPr="00190AF0" w:rsidRDefault="007B31EB" w:rsidP="006E6579">
            <w:pPr>
              <w:rPr>
                <w:lang w:val="hr-HR"/>
              </w:rPr>
            </w:pPr>
            <w:r>
              <w:rPr>
                <w:lang w:val="hr-HR"/>
              </w:rPr>
              <w:t>Usluge tekućeg i investicijskog održavanja – sanacija elementarne nepogode i dr. (R0085)</w:t>
            </w:r>
          </w:p>
        </w:tc>
        <w:tc>
          <w:tcPr>
            <w:tcW w:w="2355" w:type="dxa"/>
            <w:gridSpan w:val="3"/>
            <w:shd w:val="clear" w:color="auto" w:fill="auto"/>
          </w:tcPr>
          <w:p w14:paraId="7E8A5EDB" w14:textId="77777777" w:rsidR="007B31EB" w:rsidRDefault="007B31EB" w:rsidP="006E6579">
            <w:pPr>
              <w:rPr>
                <w:lang w:val="hr-HR"/>
              </w:rPr>
            </w:pPr>
          </w:p>
          <w:p w14:paraId="1D660686" w14:textId="77777777" w:rsidR="007B31EB" w:rsidRPr="00371A55" w:rsidRDefault="007B31EB" w:rsidP="006E6579">
            <w:pPr>
              <w:rPr>
                <w:lang w:val="hr-HR"/>
              </w:rPr>
            </w:pPr>
            <w:r w:rsidRPr="00371A55">
              <w:rPr>
                <w:lang w:val="hr-HR"/>
              </w:rPr>
              <w:t>1.1. Opći prihodi i primici</w:t>
            </w:r>
          </w:p>
          <w:p w14:paraId="6E150C08" w14:textId="77777777" w:rsidR="007B31EB" w:rsidRPr="00371A55" w:rsidRDefault="007B31EB" w:rsidP="006E6579">
            <w:pPr>
              <w:rPr>
                <w:lang w:val="hr-HR"/>
              </w:rPr>
            </w:pPr>
          </w:p>
        </w:tc>
        <w:tc>
          <w:tcPr>
            <w:tcW w:w="1614" w:type="dxa"/>
            <w:gridSpan w:val="2"/>
            <w:shd w:val="clear" w:color="auto" w:fill="auto"/>
            <w:vAlign w:val="center"/>
          </w:tcPr>
          <w:p w14:paraId="387B8871" w14:textId="77777777" w:rsidR="007B31EB" w:rsidRPr="00893BF3" w:rsidRDefault="007B31EB" w:rsidP="006E6579">
            <w:pPr>
              <w:jc w:val="center"/>
              <w:rPr>
                <w:sz w:val="22"/>
                <w:szCs w:val="22"/>
                <w:lang w:val="hr-HR"/>
              </w:rPr>
            </w:pPr>
            <w:r>
              <w:rPr>
                <w:sz w:val="22"/>
                <w:szCs w:val="22"/>
                <w:lang w:val="hr-HR"/>
              </w:rPr>
              <w:t>1</w:t>
            </w:r>
            <w:r w:rsidRPr="00893BF3">
              <w:rPr>
                <w:sz w:val="22"/>
                <w:szCs w:val="22"/>
                <w:lang w:val="hr-HR"/>
              </w:rPr>
              <w:t>.</w:t>
            </w:r>
            <w:r>
              <w:rPr>
                <w:sz w:val="22"/>
                <w:szCs w:val="22"/>
                <w:lang w:val="hr-HR"/>
              </w:rPr>
              <w:t>99</w:t>
            </w:r>
            <w:r w:rsidRPr="00893BF3">
              <w:rPr>
                <w:sz w:val="22"/>
                <w:szCs w:val="22"/>
                <w:lang w:val="hr-HR"/>
              </w:rPr>
              <w:t>0,00</w:t>
            </w:r>
          </w:p>
        </w:tc>
        <w:tc>
          <w:tcPr>
            <w:tcW w:w="1528" w:type="dxa"/>
            <w:shd w:val="clear" w:color="auto" w:fill="auto"/>
            <w:vAlign w:val="center"/>
          </w:tcPr>
          <w:p w14:paraId="762E2280" w14:textId="77777777" w:rsidR="007B31EB" w:rsidRPr="00CF3B63" w:rsidRDefault="007B31EB" w:rsidP="006E6579">
            <w:pPr>
              <w:jc w:val="right"/>
              <w:rPr>
                <w:sz w:val="22"/>
                <w:szCs w:val="22"/>
                <w:lang w:val="hr-HR"/>
              </w:rPr>
            </w:pPr>
            <w:r>
              <w:rPr>
                <w:sz w:val="22"/>
                <w:szCs w:val="22"/>
                <w:lang w:val="hr-HR"/>
              </w:rPr>
              <w:t xml:space="preserve">       </w:t>
            </w:r>
            <w:r w:rsidRPr="00CF3B63">
              <w:rPr>
                <w:sz w:val="22"/>
                <w:szCs w:val="22"/>
                <w:lang w:val="hr-HR"/>
              </w:rPr>
              <w:t>0,00</w:t>
            </w:r>
          </w:p>
        </w:tc>
      </w:tr>
      <w:tr w:rsidR="007B31EB" w:rsidRPr="00741395" w14:paraId="3DF5501C" w14:textId="77777777" w:rsidTr="006E6579">
        <w:trPr>
          <w:trHeight w:val="315"/>
        </w:trPr>
        <w:tc>
          <w:tcPr>
            <w:tcW w:w="495" w:type="dxa"/>
            <w:shd w:val="clear" w:color="auto" w:fill="auto"/>
            <w:noWrap/>
          </w:tcPr>
          <w:p w14:paraId="737DD907" w14:textId="77777777" w:rsidR="007B31EB" w:rsidRPr="00E5523D" w:rsidRDefault="007B31EB" w:rsidP="006E6579">
            <w:pPr>
              <w:rPr>
                <w:sz w:val="22"/>
                <w:szCs w:val="22"/>
                <w:lang w:val="hr-HR"/>
              </w:rPr>
            </w:pPr>
          </w:p>
          <w:p w14:paraId="3DFBE8DD" w14:textId="77777777" w:rsidR="007B31EB" w:rsidRDefault="007B31EB" w:rsidP="006E6579">
            <w:pPr>
              <w:rPr>
                <w:sz w:val="22"/>
                <w:szCs w:val="22"/>
                <w:lang w:val="hr-HR"/>
              </w:rPr>
            </w:pPr>
          </w:p>
          <w:p w14:paraId="042141ED" w14:textId="77777777" w:rsidR="007B31EB" w:rsidRDefault="007B31EB" w:rsidP="006E6579">
            <w:pPr>
              <w:rPr>
                <w:sz w:val="22"/>
                <w:szCs w:val="22"/>
                <w:lang w:val="hr-HR"/>
              </w:rPr>
            </w:pPr>
          </w:p>
          <w:p w14:paraId="0AEADA32" w14:textId="77777777" w:rsidR="007B31EB" w:rsidRPr="00E5523D" w:rsidRDefault="007B31EB" w:rsidP="006E6579">
            <w:pPr>
              <w:rPr>
                <w:sz w:val="22"/>
                <w:szCs w:val="22"/>
                <w:lang w:val="hr-HR"/>
              </w:rPr>
            </w:pPr>
            <w:r w:rsidRPr="00E5523D">
              <w:rPr>
                <w:sz w:val="22"/>
                <w:szCs w:val="22"/>
                <w:lang w:val="hr-HR"/>
              </w:rPr>
              <w:t>02.</w:t>
            </w:r>
          </w:p>
        </w:tc>
        <w:tc>
          <w:tcPr>
            <w:tcW w:w="3469" w:type="dxa"/>
            <w:gridSpan w:val="2"/>
            <w:shd w:val="clear" w:color="auto" w:fill="auto"/>
          </w:tcPr>
          <w:p w14:paraId="6EC1735F" w14:textId="77777777" w:rsidR="007B31EB" w:rsidRPr="00190AF0" w:rsidRDefault="007B31EB" w:rsidP="006E6579">
            <w:pPr>
              <w:rPr>
                <w:lang w:val="hr-HR"/>
              </w:rPr>
            </w:pPr>
            <w:r>
              <w:rPr>
                <w:lang w:val="hr-HR"/>
              </w:rPr>
              <w:t xml:space="preserve">Usluge tekućeg i investicijskog održavanja građevinskih objekata (R0086) – keramičarski radovi na  zamjeni keramičarskih pločica u zgradi Općine – (I kat – ulaz Dom zdravlja), nabava i montaža sanitarne i vodovod. opreme na spremištu i kotlovnici. </w:t>
            </w:r>
          </w:p>
        </w:tc>
        <w:tc>
          <w:tcPr>
            <w:tcW w:w="2355" w:type="dxa"/>
            <w:gridSpan w:val="3"/>
            <w:shd w:val="clear" w:color="auto" w:fill="auto"/>
          </w:tcPr>
          <w:p w14:paraId="0E740118" w14:textId="77777777" w:rsidR="007B31EB" w:rsidRDefault="007B31EB" w:rsidP="006E6579">
            <w:pPr>
              <w:rPr>
                <w:lang w:val="hr-HR"/>
              </w:rPr>
            </w:pPr>
          </w:p>
          <w:p w14:paraId="135AB9AF" w14:textId="77777777" w:rsidR="007B31EB" w:rsidRDefault="007B31EB" w:rsidP="006E6579">
            <w:pPr>
              <w:rPr>
                <w:lang w:val="hr-HR"/>
              </w:rPr>
            </w:pPr>
          </w:p>
          <w:p w14:paraId="1A921863" w14:textId="77777777" w:rsidR="007B31EB" w:rsidRDefault="007B31EB" w:rsidP="006E6579">
            <w:pPr>
              <w:rPr>
                <w:lang w:val="hr-HR"/>
              </w:rPr>
            </w:pPr>
          </w:p>
          <w:p w14:paraId="71BE4F13" w14:textId="77777777" w:rsidR="007B31EB" w:rsidRPr="00371A55" w:rsidRDefault="007B31EB" w:rsidP="006E6579">
            <w:pPr>
              <w:rPr>
                <w:lang w:val="hr-HR"/>
              </w:rPr>
            </w:pPr>
            <w:r w:rsidRPr="00371A55">
              <w:rPr>
                <w:lang w:val="hr-HR"/>
              </w:rPr>
              <w:t>1.1. Opći prihodi i primici</w:t>
            </w:r>
          </w:p>
          <w:p w14:paraId="2CEC8630" w14:textId="77777777" w:rsidR="007B31EB" w:rsidRPr="00371A55" w:rsidRDefault="007B31EB" w:rsidP="006E6579">
            <w:pPr>
              <w:rPr>
                <w:lang w:val="hr-HR"/>
              </w:rPr>
            </w:pPr>
          </w:p>
        </w:tc>
        <w:tc>
          <w:tcPr>
            <w:tcW w:w="1614" w:type="dxa"/>
            <w:gridSpan w:val="2"/>
            <w:shd w:val="clear" w:color="auto" w:fill="auto"/>
            <w:vAlign w:val="center"/>
          </w:tcPr>
          <w:p w14:paraId="08E4A3B3" w14:textId="77777777" w:rsidR="007B31EB" w:rsidRPr="00893BF3" w:rsidRDefault="007B31EB" w:rsidP="006E6579">
            <w:pPr>
              <w:jc w:val="center"/>
              <w:rPr>
                <w:sz w:val="22"/>
                <w:szCs w:val="22"/>
                <w:lang w:val="hr-HR"/>
              </w:rPr>
            </w:pPr>
            <w:r>
              <w:rPr>
                <w:sz w:val="22"/>
                <w:szCs w:val="22"/>
                <w:lang w:val="hr-HR"/>
              </w:rPr>
              <w:t xml:space="preserve"> 6</w:t>
            </w:r>
            <w:r w:rsidRPr="00893BF3">
              <w:rPr>
                <w:sz w:val="22"/>
                <w:szCs w:val="22"/>
                <w:lang w:val="hr-HR"/>
              </w:rPr>
              <w:t>.</w:t>
            </w:r>
            <w:r>
              <w:rPr>
                <w:sz w:val="22"/>
                <w:szCs w:val="22"/>
                <w:lang w:val="hr-HR"/>
              </w:rPr>
              <w:t>0</w:t>
            </w:r>
            <w:r w:rsidRPr="00893BF3">
              <w:rPr>
                <w:sz w:val="22"/>
                <w:szCs w:val="22"/>
                <w:lang w:val="hr-HR"/>
              </w:rPr>
              <w:t>00,00</w:t>
            </w:r>
          </w:p>
        </w:tc>
        <w:tc>
          <w:tcPr>
            <w:tcW w:w="1528" w:type="dxa"/>
            <w:shd w:val="clear" w:color="auto" w:fill="auto"/>
            <w:vAlign w:val="center"/>
          </w:tcPr>
          <w:p w14:paraId="4668CFB6" w14:textId="77777777" w:rsidR="007B31EB" w:rsidRPr="00CF3B63" w:rsidRDefault="007B31EB" w:rsidP="006E6579">
            <w:pPr>
              <w:jc w:val="right"/>
              <w:rPr>
                <w:sz w:val="22"/>
                <w:szCs w:val="22"/>
                <w:lang w:val="hr-HR"/>
              </w:rPr>
            </w:pPr>
            <w:r>
              <w:rPr>
                <w:sz w:val="22"/>
                <w:szCs w:val="22"/>
                <w:lang w:val="hr-HR"/>
              </w:rPr>
              <w:t>5.397</w:t>
            </w:r>
            <w:r w:rsidRPr="00CF3B63">
              <w:rPr>
                <w:sz w:val="22"/>
                <w:szCs w:val="22"/>
                <w:lang w:val="hr-HR"/>
              </w:rPr>
              <w:t>,</w:t>
            </w:r>
            <w:r>
              <w:rPr>
                <w:sz w:val="22"/>
                <w:szCs w:val="22"/>
                <w:lang w:val="hr-HR"/>
              </w:rPr>
              <w:t>64</w:t>
            </w:r>
          </w:p>
        </w:tc>
      </w:tr>
      <w:tr w:rsidR="007B31EB" w:rsidRPr="00741395" w14:paraId="36D9AA18" w14:textId="77777777" w:rsidTr="006E6579">
        <w:trPr>
          <w:trHeight w:val="315"/>
        </w:trPr>
        <w:tc>
          <w:tcPr>
            <w:tcW w:w="495" w:type="dxa"/>
            <w:shd w:val="clear" w:color="auto" w:fill="auto"/>
            <w:noWrap/>
          </w:tcPr>
          <w:p w14:paraId="070F1798" w14:textId="77777777" w:rsidR="007B31EB" w:rsidRDefault="007B31EB" w:rsidP="006E6579">
            <w:pPr>
              <w:rPr>
                <w:sz w:val="22"/>
                <w:szCs w:val="22"/>
                <w:lang w:val="hr-HR"/>
              </w:rPr>
            </w:pPr>
          </w:p>
          <w:p w14:paraId="6908D864" w14:textId="77777777" w:rsidR="007B31EB" w:rsidRPr="00E5523D" w:rsidRDefault="007B31EB" w:rsidP="006E6579">
            <w:pPr>
              <w:rPr>
                <w:sz w:val="22"/>
                <w:szCs w:val="22"/>
                <w:lang w:val="hr-HR"/>
              </w:rPr>
            </w:pPr>
            <w:r>
              <w:rPr>
                <w:sz w:val="22"/>
                <w:szCs w:val="22"/>
                <w:lang w:val="hr-HR"/>
              </w:rPr>
              <w:t>03.</w:t>
            </w:r>
          </w:p>
        </w:tc>
        <w:tc>
          <w:tcPr>
            <w:tcW w:w="3469" w:type="dxa"/>
            <w:gridSpan w:val="2"/>
            <w:shd w:val="clear" w:color="auto" w:fill="auto"/>
          </w:tcPr>
          <w:p w14:paraId="13625AAF" w14:textId="77777777" w:rsidR="007B31EB" w:rsidRDefault="007B31EB" w:rsidP="006E6579">
            <w:pPr>
              <w:rPr>
                <w:lang w:val="hr-HR"/>
              </w:rPr>
            </w:pPr>
            <w:r>
              <w:rPr>
                <w:lang w:val="hr-HR"/>
              </w:rPr>
              <w:t>Ostale usluge tekućeg i investicijskog održavanja, uklesavanje i obnova slova na spomen pločama poginulih branitelja, izrade ključeva, servis i popravak jarbola za zastave (R0087)</w:t>
            </w:r>
          </w:p>
        </w:tc>
        <w:tc>
          <w:tcPr>
            <w:tcW w:w="2355" w:type="dxa"/>
            <w:gridSpan w:val="3"/>
            <w:shd w:val="clear" w:color="auto" w:fill="auto"/>
          </w:tcPr>
          <w:p w14:paraId="3F3DA3B2" w14:textId="77777777" w:rsidR="007B31EB" w:rsidRDefault="007B31EB" w:rsidP="006E6579">
            <w:pPr>
              <w:rPr>
                <w:lang w:val="hr-HR"/>
              </w:rPr>
            </w:pPr>
          </w:p>
          <w:p w14:paraId="3ABDBF60" w14:textId="77777777" w:rsidR="007B31EB" w:rsidRDefault="007B31EB" w:rsidP="006E6579">
            <w:pPr>
              <w:rPr>
                <w:lang w:val="hr-HR"/>
              </w:rPr>
            </w:pPr>
          </w:p>
          <w:p w14:paraId="1C63AC4E" w14:textId="77777777" w:rsidR="007B31EB" w:rsidRDefault="007B31EB" w:rsidP="006E6579">
            <w:pPr>
              <w:rPr>
                <w:lang w:val="hr-HR"/>
              </w:rPr>
            </w:pPr>
            <w:r>
              <w:rPr>
                <w:lang w:val="hr-HR"/>
              </w:rPr>
              <w:t>1.1. O</w:t>
            </w:r>
            <w:r w:rsidRPr="00AD1CEB">
              <w:rPr>
                <w:lang w:val="hr-HR"/>
              </w:rPr>
              <w:t>pći prihodi i primici</w:t>
            </w:r>
          </w:p>
          <w:p w14:paraId="36D5EB6D" w14:textId="77777777" w:rsidR="007B31EB" w:rsidRDefault="007B31EB" w:rsidP="006E6579">
            <w:pPr>
              <w:rPr>
                <w:lang w:val="hr-HR"/>
              </w:rPr>
            </w:pPr>
          </w:p>
        </w:tc>
        <w:tc>
          <w:tcPr>
            <w:tcW w:w="1614" w:type="dxa"/>
            <w:gridSpan w:val="2"/>
            <w:shd w:val="clear" w:color="auto" w:fill="auto"/>
            <w:vAlign w:val="center"/>
          </w:tcPr>
          <w:p w14:paraId="47B58C30" w14:textId="77777777" w:rsidR="007B31EB" w:rsidRDefault="007B31EB" w:rsidP="006E6579">
            <w:pPr>
              <w:jc w:val="center"/>
              <w:rPr>
                <w:sz w:val="22"/>
                <w:szCs w:val="22"/>
                <w:lang w:val="hr-HR"/>
              </w:rPr>
            </w:pPr>
            <w:r>
              <w:rPr>
                <w:sz w:val="22"/>
                <w:szCs w:val="22"/>
                <w:lang w:val="hr-HR"/>
              </w:rPr>
              <w:t>3.000,00</w:t>
            </w:r>
          </w:p>
        </w:tc>
        <w:tc>
          <w:tcPr>
            <w:tcW w:w="1528" w:type="dxa"/>
            <w:shd w:val="clear" w:color="auto" w:fill="auto"/>
            <w:vAlign w:val="center"/>
          </w:tcPr>
          <w:p w14:paraId="1ACFF43E" w14:textId="77777777" w:rsidR="007B31EB" w:rsidRDefault="007B31EB" w:rsidP="006E6579">
            <w:pPr>
              <w:jc w:val="right"/>
              <w:rPr>
                <w:sz w:val="22"/>
                <w:szCs w:val="22"/>
                <w:lang w:val="hr-HR"/>
              </w:rPr>
            </w:pPr>
            <w:r>
              <w:rPr>
                <w:sz w:val="22"/>
                <w:szCs w:val="22"/>
                <w:lang w:val="hr-HR"/>
              </w:rPr>
              <w:t>2.355,00</w:t>
            </w:r>
          </w:p>
        </w:tc>
      </w:tr>
      <w:tr w:rsidR="007B31EB" w:rsidRPr="00741395" w14:paraId="454CB205" w14:textId="77777777" w:rsidTr="006E6579">
        <w:trPr>
          <w:trHeight w:val="315"/>
        </w:trPr>
        <w:tc>
          <w:tcPr>
            <w:tcW w:w="495" w:type="dxa"/>
            <w:shd w:val="clear" w:color="auto" w:fill="auto"/>
            <w:noWrap/>
          </w:tcPr>
          <w:p w14:paraId="575F1DB4" w14:textId="77777777" w:rsidR="007B31EB" w:rsidRPr="00E5523D" w:rsidRDefault="007B31EB" w:rsidP="006E6579">
            <w:pPr>
              <w:rPr>
                <w:sz w:val="22"/>
                <w:szCs w:val="22"/>
                <w:lang w:val="hr-HR"/>
              </w:rPr>
            </w:pPr>
          </w:p>
          <w:p w14:paraId="77036B10" w14:textId="77777777" w:rsidR="007B31EB" w:rsidRPr="00E5523D" w:rsidRDefault="007B31EB" w:rsidP="006E6579">
            <w:pPr>
              <w:rPr>
                <w:sz w:val="22"/>
                <w:szCs w:val="22"/>
                <w:lang w:val="hr-HR"/>
              </w:rPr>
            </w:pPr>
            <w:r w:rsidRPr="00E5523D">
              <w:rPr>
                <w:sz w:val="22"/>
                <w:szCs w:val="22"/>
                <w:lang w:val="hr-HR"/>
              </w:rPr>
              <w:t>0</w:t>
            </w:r>
            <w:r>
              <w:rPr>
                <w:sz w:val="22"/>
                <w:szCs w:val="22"/>
                <w:lang w:val="hr-HR"/>
              </w:rPr>
              <w:t>4</w:t>
            </w:r>
            <w:r w:rsidRPr="00E5523D">
              <w:rPr>
                <w:sz w:val="22"/>
                <w:szCs w:val="22"/>
                <w:lang w:val="hr-HR"/>
              </w:rPr>
              <w:t>.</w:t>
            </w:r>
          </w:p>
        </w:tc>
        <w:tc>
          <w:tcPr>
            <w:tcW w:w="3469" w:type="dxa"/>
            <w:gridSpan w:val="2"/>
            <w:shd w:val="clear" w:color="auto" w:fill="auto"/>
          </w:tcPr>
          <w:p w14:paraId="592F3B7F" w14:textId="77777777" w:rsidR="007B31EB" w:rsidRDefault="007B31EB" w:rsidP="006E6579">
            <w:pPr>
              <w:rPr>
                <w:lang w:val="hr-HR"/>
              </w:rPr>
            </w:pPr>
            <w:r w:rsidRPr="001A4A08">
              <w:rPr>
                <w:lang w:val="hr-HR"/>
              </w:rPr>
              <w:t>Ostale usluge tekućeg i investicijskog održavanja (R0157) sanacija odlagališta otpada, izrada rampe Lasinja (Brezje)</w:t>
            </w:r>
          </w:p>
        </w:tc>
        <w:tc>
          <w:tcPr>
            <w:tcW w:w="2355" w:type="dxa"/>
            <w:gridSpan w:val="3"/>
            <w:shd w:val="clear" w:color="auto" w:fill="auto"/>
          </w:tcPr>
          <w:p w14:paraId="040A6C8E" w14:textId="77777777" w:rsidR="007B31EB" w:rsidRDefault="007B31EB" w:rsidP="006E6579">
            <w:pPr>
              <w:rPr>
                <w:lang w:val="hr-HR"/>
              </w:rPr>
            </w:pPr>
          </w:p>
          <w:p w14:paraId="1EF328E7" w14:textId="77777777" w:rsidR="007B31EB" w:rsidRDefault="007B31EB" w:rsidP="006E6579">
            <w:pPr>
              <w:rPr>
                <w:lang w:val="hr-HR"/>
              </w:rPr>
            </w:pPr>
            <w:r>
              <w:rPr>
                <w:lang w:val="hr-HR"/>
              </w:rPr>
              <w:t>1.1. O</w:t>
            </w:r>
            <w:r w:rsidRPr="00AD1CEB">
              <w:rPr>
                <w:lang w:val="hr-HR"/>
              </w:rPr>
              <w:t>pći prihodi i primici</w:t>
            </w:r>
          </w:p>
          <w:p w14:paraId="7174EAED" w14:textId="77777777" w:rsidR="007B31EB" w:rsidRDefault="007B31EB" w:rsidP="006E6579">
            <w:pPr>
              <w:rPr>
                <w:lang w:val="hr-HR"/>
              </w:rPr>
            </w:pPr>
          </w:p>
        </w:tc>
        <w:tc>
          <w:tcPr>
            <w:tcW w:w="1614" w:type="dxa"/>
            <w:gridSpan w:val="2"/>
            <w:shd w:val="clear" w:color="auto" w:fill="auto"/>
            <w:vAlign w:val="center"/>
          </w:tcPr>
          <w:p w14:paraId="2D656B1A" w14:textId="77777777" w:rsidR="007B31EB" w:rsidRDefault="007B31EB" w:rsidP="006E6579">
            <w:pPr>
              <w:jc w:val="center"/>
              <w:rPr>
                <w:sz w:val="22"/>
                <w:szCs w:val="22"/>
                <w:lang w:val="hr-HR"/>
              </w:rPr>
            </w:pPr>
            <w:r>
              <w:rPr>
                <w:sz w:val="22"/>
                <w:szCs w:val="22"/>
                <w:lang w:val="hr-HR"/>
              </w:rPr>
              <w:t>663,61</w:t>
            </w:r>
          </w:p>
        </w:tc>
        <w:tc>
          <w:tcPr>
            <w:tcW w:w="1528" w:type="dxa"/>
            <w:shd w:val="clear" w:color="auto" w:fill="auto"/>
            <w:vAlign w:val="center"/>
          </w:tcPr>
          <w:p w14:paraId="26CA9897" w14:textId="77777777" w:rsidR="007B31EB" w:rsidRDefault="007B31EB" w:rsidP="006E6579">
            <w:pPr>
              <w:jc w:val="right"/>
              <w:rPr>
                <w:sz w:val="22"/>
                <w:szCs w:val="22"/>
                <w:lang w:val="hr-HR"/>
              </w:rPr>
            </w:pPr>
            <w:r>
              <w:rPr>
                <w:sz w:val="22"/>
                <w:szCs w:val="22"/>
                <w:lang w:val="hr-HR"/>
              </w:rPr>
              <w:t xml:space="preserve">     0,00</w:t>
            </w:r>
          </w:p>
        </w:tc>
      </w:tr>
      <w:tr w:rsidR="007B31EB" w:rsidRPr="00741395" w14:paraId="1C405A3E" w14:textId="77777777" w:rsidTr="006E6579">
        <w:trPr>
          <w:trHeight w:val="315"/>
        </w:trPr>
        <w:tc>
          <w:tcPr>
            <w:tcW w:w="495" w:type="dxa"/>
            <w:shd w:val="clear" w:color="auto" w:fill="auto"/>
            <w:noWrap/>
          </w:tcPr>
          <w:p w14:paraId="2A564980" w14:textId="77777777" w:rsidR="007B31EB" w:rsidRPr="00741395" w:rsidRDefault="007B31EB" w:rsidP="006E6579">
            <w:pPr>
              <w:rPr>
                <w:b/>
                <w:sz w:val="22"/>
                <w:szCs w:val="22"/>
                <w:lang w:val="hr-HR"/>
              </w:rPr>
            </w:pPr>
          </w:p>
        </w:tc>
        <w:tc>
          <w:tcPr>
            <w:tcW w:w="3469" w:type="dxa"/>
            <w:gridSpan w:val="2"/>
            <w:shd w:val="clear" w:color="auto" w:fill="auto"/>
          </w:tcPr>
          <w:p w14:paraId="4B4E8B9E" w14:textId="77777777" w:rsidR="007B31EB" w:rsidRPr="003A459D" w:rsidRDefault="007B31EB" w:rsidP="006E6579">
            <w:pPr>
              <w:rPr>
                <w:b/>
                <w:sz w:val="22"/>
                <w:szCs w:val="22"/>
                <w:lang w:val="hr-HR"/>
              </w:rPr>
            </w:pPr>
            <w:r w:rsidRPr="003A459D">
              <w:rPr>
                <w:b/>
                <w:sz w:val="22"/>
                <w:szCs w:val="22"/>
                <w:lang w:val="hr-HR"/>
              </w:rPr>
              <w:t>UKUPNO :</w:t>
            </w:r>
          </w:p>
        </w:tc>
        <w:tc>
          <w:tcPr>
            <w:tcW w:w="2355" w:type="dxa"/>
            <w:gridSpan w:val="3"/>
            <w:shd w:val="clear" w:color="auto" w:fill="auto"/>
          </w:tcPr>
          <w:p w14:paraId="1F4EF741" w14:textId="77777777" w:rsidR="007B31EB" w:rsidRPr="003A459D" w:rsidRDefault="007B31EB" w:rsidP="006E6579">
            <w:pPr>
              <w:rPr>
                <w:b/>
                <w:sz w:val="22"/>
                <w:szCs w:val="22"/>
                <w:lang w:val="hr-HR"/>
              </w:rPr>
            </w:pPr>
          </w:p>
        </w:tc>
        <w:tc>
          <w:tcPr>
            <w:tcW w:w="1614" w:type="dxa"/>
            <w:gridSpan w:val="2"/>
            <w:shd w:val="clear" w:color="auto" w:fill="auto"/>
          </w:tcPr>
          <w:p w14:paraId="33703DB3" w14:textId="77777777" w:rsidR="007B31EB" w:rsidRPr="00802DF6" w:rsidRDefault="007B31EB" w:rsidP="006E6579">
            <w:pPr>
              <w:jc w:val="center"/>
              <w:rPr>
                <w:b/>
                <w:color w:val="002060"/>
                <w:sz w:val="22"/>
                <w:szCs w:val="22"/>
                <w:lang w:val="hr-HR"/>
              </w:rPr>
            </w:pPr>
            <w:r>
              <w:rPr>
                <w:b/>
                <w:color w:val="002060"/>
                <w:sz w:val="22"/>
                <w:szCs w:val="22"/>
                <w:lang w:val="hr-HR"/>
              </w:rPr>
              <w:t>11.653</w:t>
            </w:r>
            <w:r w:rsidRPr="00802DF6">
              <w:rPr>
                <w:b/>
                <w:color w:val="002060"/>
                <w:sz w:val="22"/>
                <w:szCs w:val="22"/>
                <w:lang w:val="hr-HR"/>
              </w:rPr>
              <w:t>,</w:t>
            </w:r>
            <w:r>
              <w:rPr>
                <w:b/>
                <w:color w:val="002060"/>
                <w:sz w:val="22"/>
                <w:szCs w:val="22"/>
                <w:lang w:val="hr-HR"/>
              </w:rPr>
              <w:t>61</w:t>
            </w:r>
          </w:p>
        </w:tc>
        <w:tc>
          <w:tcPr>
            <w:tcW w:w="1528" w:type="dxa"/>
            <w:shd w:val="clear" w:color="auto" w:fill="auto"/>
            <w:vAlign w:val="center"/>
          </w:tcPr>
          <w:p w14:paraId="73FBC1A2" w14:textId="77777777" w:rsidR="007B31EB" w:rsidRPr="00802DF6" w:rsidRDefault="007B31EB" w:rsidP="006E6579">
            <w:pPr>
              <w:jc w:val="right"/>
              <w:rPr>
                <w:b/>
                <w:color w:val="002060"/>
                <w:sz w:val="22"/>
                <w:szCs w:val="22"/>
                <w:lang w:val="hr-HR"/>
              </w:rPr>
            </w:pPr>
            <w:r>
              <w:rPr>
                <w:b/>
                <w:color w:val="002060"/>
                <w:sz w:val="22"/>
                <w:szCs w:val="22"/>
                <w:lang w:val="hr-HR"/>
              </w:rPr>
              <w:t>7</w:t>
            </w:r>
            <w:r w:rsidRPr="00802DF6">
              <w:rPr>
                <w:b/>
                <w:color w:val="002060"/>
                <w:sz w:val="22"/>
                <w:szCs w:val="22"/>
                <w:lang w:val="hr-HR"/>
              </w:rPr>
              <w:t>.</w:t>
            </w:r>
            <w:r>
              <w:rPr>
                <w:b/>
                <w:color w:val="002060"/>
                <w:sz w:val="22"/>
                <w:szCs w:val="22"/>
                <w:lang w:val="hr-HR"/>
              </w:rPr>
              <w:t>752</w:t>
            </w:r>
            <w:r w:rsidRPr="00802DF6">
              <w:rPr>
                <w:b/>
                <w:color w:val="002060"/>
                <w:sz w:val="22"/>
                <w:szCs w:val="22"/>
                <w:lang w:val="hr-HR"/>
              </w:rPr>
              <w:t>,</w:t>
            </w:r>
            <w:r>
              <w:rPr>
                <w:b/>
                <w:color w:val="002060"/>
                <w:sz w:val="22"/>
                <w:szCs w:val="22"/>
                <w:lang w:val="hr-HR"/>
              </w:rPr>
              <w:t>64</w:t>
            </w:r>
          </w:p>
        </w:tc>
      </w:tr>
      <w:tr w:rsidR="007B31EB" w:rsidRPr="00741395" w14:paraId="0CAB4231" w14:textId="77777777" w:rsidTr="006E6579">
        <w:trPr>
          <w:trHeight w:val="315"/>
        </w:trPr>
        <w:tc>
          <w:tcPr>
            <w:tcW w:w="9461" w:type="dxa"/>
            <w:gridSpan w:val="9"/>
            <w:shd w:val="clear" w:color="auto" w:fill="auto"/>
            <w:noWrap/>
          </w:tcPr>
          <w:p w14:paraId="6BD2AFB2" w14:textId="77777777" w:rsidR="007B31EB" w:rsidRPr="00741395" w:rsidRDefault="007B31EB" w:rsidP="006E6579">
            <w:pPr>
              <w:numPr>
                <w:ilvl w:val="0"/>
                <w:numId w:val="61"/>
              </w:numPr>
              <w:contextualSpacing/>
              <w:rPr>
                <w:b/>
                <w:sz w:val="22"/>
                <w:szCs w:val="22"/>
                <w:lang w:val="hr-HR"/>
              </w:rPr>
            </w:pPr>
            <w:r>
              <w:rPr>
                <w:b/>
                <w:sz w:val="22"/>
                <w:szCs w:val="22"/>
                <w:lang w:val="hr-HR"/>
              </w:rPr>
              <w:t>ODRŽAVANJE</w:t>
            </w:r>
            <w:r w:rsidRPr="00741395">
              <w:rPr>
                <w:b/>
                <w:sz w:val="22"/>
                <w:szCs w:val="22"/>
                <w:lang w:val="hr-HR"/>
              </w:rPr>
              <w:t xml:space="preserve"> GROBLJA</w:t>
            </w:r>
            <w:r>
              <w:rPr>
                <w:b/>
                <w:sz w:val="22"/>
                <w:szCs w:val="22"/>
                <w:lang w:val="hr-HR"/>
              </w:rPr>
              <w:t xml:space="preserve"> (R0079)</w:t>
            </w:r>
          </w:p>
        </w:tc>
      </w:tr>
      <w:tr w:rsidR="007B31EB" w:rsidRPr="005C3E85" w14:paraId="10C5AEA8" w14:textId="77777777" w:rsidTr="006E6579">
        <w:trPr>
          <w:trHeight w:val="315"/>
        </w:trPr>
        <w:tc>
          <w:tcPr>
            <w:tcW w:w="495" w:type="dxa"/>
            <w:noWrap/>
          </w:tcPr>
          <w:p w14:paraId="21171577" w14:textId="77777777" w:rsidR="007B31EB" w:rsidRDefault="007B31EB" w:rsidP="006E6579">
            <w:pPr>
              <w:rPr>
                <w:b/>
                <w:sz w:val="22"/>
                <w:szCs w:val="22"/>
                <w:lang w:val="hr-HR"/>
              </w:rPr>
            </w:pPr>
          </w:p>
          <w:p w14:paraId="0D9F2A89" w14:textId="77777777" w:rsidR="007B31EB" w:rsidRDefault="007B31EB" w:rsidP="006E6579">
            <w:pPr>
              <w:rPr>
                <w:sz w:val="22"/>
                <w:szCs w:val="22"/>
                <w:lang w:val="hr-HR"/>
              </w:rPr>
            </w:pPr>
          </w:p>
          <w:p w14:paraId="2E2F7501" w14:textId="77777777" w:rsidR="007B31EB" w:rsidRPr="00E5523D" w:rsidRDefault="007B31EB" w:rsidP="006E6579">
            <w:pPr>
              <w:rPr>
                <w:sz w:val="22"/>
                <w:szCs w:val="22"/>
                <w:lang w:val="hr-HR"/>
              </w:rPr>
            </w:pPr>
            <w:r w:rsidRPr="00E5523D">
              <w:rPr>
                <w:sz w:val="22"/>
                <w:szCs w:val="22"/>
                <w:lang w:val="hr-HR"/>
              </w:rPr>
              <w:t>01.</w:t>
            </w:r>
          </w:p>
          <w:p w14:paraId="6DA879C8" w14:textId="77777777" w:rsidR="007B31EB" w:rsidRPr="00E5523D" w:rsidRDefault="007B31EB" w:rsidP="006E6579">
            <w:pPr>
              <w:rPr>
                <w:sz w:val="22"/>
                <w:szCs w:val="22"/>
                <w:lang w:val="hr-HR"/>
              </w:rPr>
            </w:pPr>
          </w:p>
          <w:p w14:paraId="7354E65D" w14:textId="77777777" w:rsidR="007B31EB" w:rsidRPr="00741395" w:rsidRDefault="007B31EB" w:rsidP="006E6579">
            <w:pPr>
              <w:rPr>
                <w:b/>
                <w:sz w:val="22"/>
                <w:szCs w:val="22"/>
                <w:lang w:val="hr-HR"/>
              </w:rPr>
            </w:pPr>
          </w:p>
        </w:tc>
        <w:tc>
          <w:tcPr>
            <w:tcW w:w="3469" w:type="dxa"/>
            <w:gridSpan w:val="2"/>
          </w:tcPr>
          <w:p w14:paraId="1B166F9B" w14:textId="77777777" w:rsidR="007B31EB" w:rsidRPr="00576FAA" w:rsidRDefault="007B31EB" w:rsidP="006E6579">
            <w:pPr>
              <w:rPr>
                <w:lang w:val="hr-HR"/>
              </w:rPr>
            </w:pPr>
            <w:r w:rsidRPr="00576FAA">
              <w:rPr>
                <w:lang w:val="hr-HR"/>
              </w:rPr>
              <w:lastRenderedPageBreak/>
              <w:t xml:space="preserve">-Održavanje groblja - u svim naseljima – </w:t>
            </w:r>
            <w:r>
              <w:rPr>
                <w:lang w:val="hr-HR"/>
              </w:rPr>
              <w:t>(R0079)</w:t>
            </w:r>
          </w:p>
          <w:p w14:paraId="46C43D7D" w14:textId="77777777" w:rsidR="007B31EB" w:rsidRPr="00576FAA" w:rsidRDefault="007B31EB" w:rsidP="006E6579">
            <w:pPr>
              <w:rPr>
                <w:lang w:val="hr-HR"/>
              </w:rPr>
            </w:pPr>
            <w:r w:rsidRPr="00576FAA">
              <w:rPr>
                <w:lang w:val="hr-HR"/>
              </w:rPr>
              <w:t>Kapitalne pomoći za održavanje groblja i pratećih objekata.</w:t>
            </w:r>
          </w:p>
          <w:p w14:paraId="7177B661" w14:textId="77777777" w:rsidR="007B31EB" w:rsidRPr="00576FAA" w:rsidRDefault="007B31EB" w:rsidP="006E6579">
            <w:pPr>
              <w:rPr>
                <w:lang w:val="hr-HR"/>
              </w:rPr>
            </w:pPr>
            <w:r w:rsidRPr="00576FAA">
              <w:rPr>
                <w:lang w:val="hr-HR"/>
              </w:rPr>
              <w:lastRenderedPageBreak/>
              <w:t>(nije bilo realizacije u 2023. godini, planira se izvršavanje u 2024. godini)</w:t>
            </w:r>
          </w:p>
          <w:p w14:paraId="189C9C81" w14:textId="77777777" w:rsidR="007B31EB" w:rsidRPr="00576FAA" w:rsidRDefault="007B31EB" w:rsidP="006E6579">
            <w:pPr>
              <w:rPr>
                <w:lang w:val="hr-HR"/>
              </w:rPr>
            </w:pPr>
          </w:p>
        </w:tc>
        <w:tc>
          <w:tcPr>
            <w:tcW w:w="2355" w:type="dxa"/>
            <w:gridSpan w:val="3"/>
          </w:tcPr>
          <w:p w14:paraId="4B2CBEAE" w14:textId="77777777" w:rsidR="007B31EB" w:rsidRPr="00576FAA" w:rsidRDefault="007B31EB" w:rsidP="006E6579">
            <w:pPr>
              <w:rPr>
                <w:lang w:val="hr-HR"/>
              </w:rPr>
            </w:pPr>
          </w:p>
          <w:p w14:paraId="0E9BED6F" w14:textId="77777777" w:rsidR="007B31EB" w:rsidRPr="00576FAA" w:rsidRDefault="007B31EB" w:rsidP="006E6579">
            <w:pPr>
              <w:rPr>
                <w:lang w:val="hr-HR"/>
              </w:rPr>
            </w:pPr>
            <w:r w:rsidRPr="00576FAA">
              <w:rPr>
                <w:lang w:val="hr-HR"/>
              </w:rPr>
              <w:t>1.1. Opći prihodi i primici</w:t>
            </w:r>
          </w:p>
          <w:p w14:paraId="0EF07519" w14:textId="77777777" w:rsidR="007B31EB" w:rsidRPr="00576FAA" w:rsidRDefault="007B31EB" w:rsidP="006E6579">
            <w:pPr>
              <w:rPr>
                <w:lang w:val="hr-HR"/>
              </w:rPr>
            </w:pPr>
            <w:r w:rsidRPr="00576FAA">
              <w:rPr>
                <w:lang w:val="hr-HR"/>
              </w:rPr>
              <w:lastRenderedPageBreak/>
              <w:t>4.1. Prihodi za posebne namjene (godišnja grobna naknada)</w:t>
            </w:r>
          </w:p>
        </w:tc>
        <w:tc>
          <w:tcPr>
            <w:tcW w:w="1614" w:type="dxa"/>
            <w:gridSpan w:val="2"/>
            <w:vAlign w:val="center"/>
          </w:tcPr>
          <w:p w14:paraId="39C8F548" w14:textId="77777777" w:rsidR="007B31EB" w:rsidRPr="00576FAA" w:rsidRDefault="007B31EB" w:rsidP="006E6579">
            <w:pPr>
              <w:rPr>
                <w:bCs/>
                <w:sz w:val="22"/>
                <w:szCs w:val="22"/>
                <w:lang w:val="hr-HR"/>
              </w:rPr>
            </w:pPr>
            <w:r w:rsidRPr="00576FAA">
              <w:rPr>
                <w:bCs/>
                <w:sz w:val="22"/>
                <w:szCs w:val="22"/>
                <w:lang w:val="hr-HR"/>
              </w:rPr>
              <w:lastRenderedPageBreak/>
              <w:t xml:space="preserve">           0,00</w:t>
            </w:r>
          </w:p>
        </w:tc>
        <w:tc>
          <w:tcPr>
            <w:tcW w:w="1528" w:type="dxa"/>
            <w:noWrap/>
            <w:vAlign w:val="center"/>
          </w:tcPr>
          <w:p w14:paraId="6D76A3A5" w14:textId="77777777" w:rsidR="007B31EB" w:rsidRPr="00576FAA" w:rsidRDefault="007B31EB" w:rsidP="006E6579">
            <w:pPr>
              <w:jc w:val="center"/>
              <w:rPr>
                <w:bCs/>
                <w:sz w:val="22"/>
                <w:szCs w:val="22"/>
                <w:lang w:val="hr-HR"/>
              </w:rPr>
            </w:pPr>
          </w:p>
          <w:p w14:paraId="7B70DEA2" w14:textId="77777777" w:rsidR="007B31EB" w:rsidRPr="00576FAA" w:rsidRDefault="007B31EB" w:rsidP="006E6579">
            <w:pPr>
              <w:jc w:val="right"/>
              <w:rPr>
                <w:bCs/>
                <w:sz w:val="22"/>
                <w:szCs w:val="22"/>
                <w:lang w:val="hr-HR"/>
              </w:rPr>
            </w:pPr>
          </w:p>
          <w:p w14:paraId="3419EA0F" w14:textId="77777777" w:rsidR="007B31EB" w:rsidRPr="00576FAA" w:rsidRDefault="007B31EB" w:rsidP="006E6579">
            <w:pPr>
              <w:jc w:val="right"/>
              <w:rPr>
                <w:bCs/>
                <w:sz w:val="22"/>
                <w:szCs w:val="22"/>
                <w:lang w:val="hr-HR"/>
              </w:rPr>
            </w:pPr>
            <w:r w:rsidRPr="00576FAA">
              <w:rPr>
                <w:bCs/>
                <w:sz w:val="22"/>
                <w:szCs w:val="22"/>
                <w:lang w:val="hr-HR"/>
              </w:rPr>
              <w:t>0,00</w:t>
            </w:r>
          </w:p>
          <w:p w14:paraId="61350901" w14:textId="77777777" w:rsidR="007B31EB" w:rsidRPr="00576FAA" w:rsidRDefault="007B31EB" w:rsidP="006E6579">
            <w:pPr>
              <w:jc w:val="right"/>
              <w:rPr>
                <w:bCs/>
                <w:sz w:val="22"/>
                <w:szCs w:val="22"/>
                <w:lang w:val="hr-HR"/>
              </w:rPr>
            </w:pPr>
          </w:p>
          <w:p w14:paraId="4AA7571C" w14:textId="77777777" w:rsidR="007B31EB" w:rsidRPr="00576FAA" w:rsidRDefault="007B31EB" w:rsidP="006E6579">
            <w:pPr>
              <w:jc w:val="center"/>
              <w:rPr>
                <w:bCs/>
                <w:sz w:val="22"/>
                <w:szCs w:val="22"/>
                <w:lang w:val="hr-HR"/>
              </w:rPr>
            </w:pPr>
          </w:p>
        </w:tc>
      </w:tr>
      <w:tr w:rsidR="007B31EB" w:rsidRPr="005C3E85" w14:paraId="19A6574C" w14:textId="77777777" w:rsidTr="006E6579">
        <w:trPr>
          <w:trHeight w:val="315"/>
        </w:trPr>
        <w:tc>
          <w:tcPr>
            <w:tcW w:w="495" w:type="dxa"/>
            <w:noWrap/>
          </w:tcPr>
          <w:p w14:paraId="0ACA2293" w14:textId="77777777" w:rsidR="007B31EB" w:rsidRDefault="007B31EB" w:rsidP="006E6579">
            <w:pPr>
              <w:rPr>
                <w:b/>
                <w:sz w:val="22"/>
                <w:szCs w:val="22"/>
                <w:lang w:val="hr-HR"/>
              </w:rPr>
            </w:pPr>
          </w:p>
        </w:tc>
        <w:tc>
          <w:tcPr>
            <w:tcW w:w="3469" w:type="dxa"/>
            <w:gridSpan w:val="2"/>
          </w:tcPr>
          <w:p w14:paraId="079D1615" w14:textId="77777777" w:rsidR="007B31EB" w:rsidRPr="00576FAA" w:rsidRDefault="007B31EB" w:rsidP="006E6579">
            <w:pPr>
              <w:rPr>
                <w:lang w:val="hr-HR"/>
              </w:rPr>
            </w:pPr>
            <w:r w:rsidRPr="00576FAA">
              <w:rPr>
                <w:b/>
                <w:sz w:val="22"/>
                <w:szCs w:val="22"/>
                <w:lang w:val="hr-HR"/>
              </w:rPr>
              <w:t>UKUPNO :</w:t>
            </w:r>
          </w:p>
        </w:tc>
        <w:tc>
          <w:tcPr>
            <w:tcW w:w="2355" w:type="dxa"/>
            <w:gridSpan w:val="3"/>
          </w:tcPr>
          <w:p w14:paraId="3064CB58" w14:textId="77777777" w:rsidR="007B31EB" w:rsidRPr="00576FAA" w:rsidRDefault="007B31EB" w:rsidP="006E6579">
            <w:pPr>
              <w:rPr>
                <w:lang w:val="hr-HR"/>
              </w:rPr>
            </w:pPr>
          </w:p>
        </w:tc>
        <w:tc>
          <w:tcPr>
            <w:tcW w:w="1614" w:type="dxa"/>
            <w:gridSpan w:val="2"/>
          </w:tcPr>
          <w:p w14:paraId="25D9ACC9" w14:textId="77777777" w:rsidR="007B31EB" w:rsidRPr="00153CDA" w:rsidRDefault="007B31EB" w:rsidP="006E6579">
            <w:pPr>
              <w:rPr>
                <w:b/>
                <w:color w:val="002060"/>
                <w:sz w:val="22"/>
                <w:szCs w:val="22"/>
                <w:lang w:val="hr-HR"/>
              </w:rPr>
            </w:pPr>
            <w:r w:rsidRPr="00153CDA">
              <w:rPr>
                <w:b/>
                <w:color w:val="002060"/>
                <w:sz w:val="22"/>
                <w:szCs w:val="22"/>
                <w:lang w:val="hr-HR"/>
              </w:rPr>
              <w:t xml:space="preserve">           0,00</w:t>
            </w:r>
          </w:p>
        </w:tc>
        <w:tc>
          <w:tcPr>
            <w:tcW w:w="1528" w:type="dxa"/>
            <w:noWrap/>
            <w:vAlign w:val="center"/>
          </w:tcPr>
          <w:p w14:paraId="2AC66F3E" w14:textId="77777777" w:rsidR="007B31EB" w:rsidRPr="00153CDA" w:rsidRDefault="007B31EB" w:rsidP="006E6579">
            <w:pPr>
              <w:jc w:val="right"/>
              <w:rPr>
                <w:b/>
                <w:color w:val="002060"/>
                <w:sz w:val="22"/>
                <w:szCs w:val="22"/>
                <w:lang w:val="hr-HR"/>
              </w:rPr>
            </w:pPr>
            <w:r w:rsidRPr="00153CDA">
              <w:rPr>
                <w:b/>
                <w:color w:val="002060"/>
                <w:sz w:val="22"/>
                <w:szCs w:val="22"/>
                <w:lang w:val="hr-HR"/>
              </w:rPr>
              <w:t>0,00</w:t>
            </w:r>
          </w:p>
        </w:tc>
      </w:tr>
      <w:tr w:rsidR="007B31EB" w:rsidRPr="00741395" w14:paraId="6151E4B0" w14:textId="77777777" w:rsidTr="006E6579">
        <w:trPr>
          <w:trHeight w:val="315"/>
        </w:trPr>
        <w:tc>
          <w:tcPr>
            <w:tcW w:w="9461" w:type="dxa"/>
            <w:gridSpan w:val="9"/>
            <w:noWrap/>
          </w:tcPr>
          <w:p w14:paraId="1D6FB3D0" w14:textId="77777777" w:rsidR="007B31EB" w:rsidRPr="00741395" w:rsidRDefault="007B31EB" w:rsidP="006E6579">
            <w:pPr>
              <w:numPr>
                <w:ilvl w:val="0"/>
                <w:numId w:val="61"/>
              </w:numPr>
              <w:contextualSpacing/>
              <w:rPr>
                <w:b/>
                <w:sz w:val="22"/>
                <w:szCs w:val="22"/>
                <w:lang w:val="hr-HR"/>
              </w:rPr>
            </w:pPr>
            <w:r w:rsidRPr="00741395">
              <w:rPr>
                <w:b/>
                <w:sz w:val="22"/>
                <w:szCs w:val="22"/>
                <w:lang w:val="hr-HR"/>
              </w:rPr>
              <w:t>ODRŽAVANJE</w:t>
            </w:r>
            <w:r>
              <w:rPr>
                <w:b/>
                <w:sz w:val="22"/>
                <w:szCs w:val="22"/>
                <w:lang w:val="hr-HR"/>
              </w:rPr>
              <w:t xml:space="preserve"> ČISTOĆE</w:t>
            </w:r>
            <w:r w:rsidRPr="00741395">
              <w:rPr>
                <w:b/>
                <w:sz w:val="22"/>
                <w:szCs w:val="22"/>
                <w:lang w:val="hr-HR"/>
              </w:rPr>
              <w:t xml:space="preserve"> JAVNIH </w:t>
            </w:r>
            <w:r>
              <w:rPr>
                <w:b/>
                <w:sz w:val="22"/>
                <w:szCs w:val="22"/>
                <w:lang w:val="hr-HR"/>
              </w:rPr>
              <w:t xml:space="preserve"> </w:t>
            </w:r>
            <w:r w:rsidRPr="00741395">
              <w:rPr>
                <w:b/>
                <w:sz w:val="22"/>
                <w:szCs w:val="22"/>
                <w:lang w:val="hr-HR"/>
              </w:rPr>
              <w:t>POVRŠINA</w:t>
            </w:r>
            <w:r>
              <w:rPr>
                <w:b/>
                <w:sz w:val="22"/>
                <w:szCs w:val="22"/>
                <w:lang w:val="hr-HR"/>
              </w:rPr>
              <w:t xml:space="preserve"> (R0041, R0042,R0044, R0120-dio)</w:t>
            </w:r>
          </w:p>
        </w:tc>
      </w:tr>
      <w:tr w:rsidR="007B31EB" w:rsidRPr="005C3E85" w14:paraId="722B3713" w14:textId="77777777" w:rsidTr="006E6579">
        <w:trPr>
          <w:trHeight w:val="248"/>
        </w:trPr>
        <w:tc>
          <w:tcPr>
            <w:tcW w:w="495" w:type="dxa"/>
            <w:noWrap/>
          </w:tcPr>
          <w:p w14:paraId="1DBF21A3" w14:textId="77777777" w:rsidR="007B31EB" w:rsidRDefault="007B31EB" w:rsidP="006E6579">
            <w:pPr>
              <w:rPr>
                <w:sz w:val="22"/>
                <w:szCs w:val="22"/>
                <w:lang w:val="hr-HR"/>
              </w:rPr>
            </w:pPr>
          </w:p>
          <w:p w14:paraId="487A1AB1" w14:textId="77777777" w:rsidR="007B31EB" w:rsidRPr="00E5523D" w:rsidRDefault="007B31EB" w:rsidP="006E6579">
            <w:pPr>
              <w:rPr>
                <w:sz w:val="22"/>
                <w:szCs w:val="22"/>
                <w:lang w:val="hr-HR"/>
              </w:rPr>
            </w:pPr>
            <w:r w:rsidRPr="00E5523D">
              <w:rPr>
                <w:sz w:val="22"/>
                <w:szCs w:val="22"/>
                <w:lang w:val="hr-HR"/>
              </w:rPr>
              <w:t>01.</w:t>
            </w:r>
          </w:p>
        </w:tc>
        <w:tc>
          <w:tcPr>
            <w:tcW w:w="3469" w:type="dxa"/>
            <w:gridSpan w:val="2"/>
          </w:tcPr>
          <w:p w14:paraId="0F5EE626" w14:textId="77777777" w:rsidR="007B31EB" w:rsidRDefault="007B31EB" w:rsidP="006E6579">
            <w:pPr>
              <w:rPr>
                <w:lang w:val="hr-HR"/>
              </w:rPr>
            </w:pPr>
            <w:r>
              <w:rPr>
                <w:lang w:val="hr-HR"/>
              </w:rPr>
              <w:t>Iznošenje o odvoz smeća (R0041)</w:t>
            </w:r>
          </w:p>
          <w:p w14:paraId="46AFFE38" w14:textId="77777777" w:rsidR="007B31EB" w:rsidRPr="00190AF0" w:rsidRDefault="007B31EB" w:rsidP="006E6579">
            <w:pPr>
              <w:rPr>
                <w:lang w:val="hr-HR"/>
              </w:rPr>
            </w:pPr>
            <w:r>
              <w:rPr>
                <w:lang w:val="hr-HR"/>
              </w:rPr>
              <w:t>Odvoz i zbrinjavanje miješanog komunalnog otpada – pražnjenje spremnika na svim grobljima, po ugovoru o koncesiji (Eko-flor plus)</w:t>
            </w:r>
          </w:p>
        </w:tc>
        <w:tc>
          <w:tcPr>
            <w:tcW w:w="2355" w:type="dxa"/>
            <w:gridSpan w:val="3"/>
          </w:tcPr>
          <w:p w14:paraId="68B88FF2" w14:textId="77777777" w:rsidR="007B31EB" w:rsidRPr="007A4319" w:rsidRDefault="007B31EB" w:rsidP="006E6579">
            <w:pPr>
              <w:pStyle w:val="ListParagraph"/>
              <w:numPr>
                <w:ilvl w:val="1"/>
                <w:numId w:val="68"/>
              </w:numPr>
              <w:rPr>
                <w:lang w:val="hr-HR"/>
              </w:rPr>
            </w:pPr>
            <w:r w:rsidRPr="007A4319">
              <w:rPr>
                <w:lang w:val="hr-HR"/>
              </w:rPr>
              <w:t>Opći prihodi i primici</w:t>
            </w:r>
          </w:p>
          <w:p w14:paraId="0B771C72" w14:textId="77777777" w:rsidR="007B31EB" w:rsidRPr="007A4319" w:rsidRDefault="007B31EB" w:rsidP="006E6579">
            <w:pPr>
              <w:rPr>
                <w:lang w:val="hr-HR"/>
              </w:rPr>
            </w:pPr>
            <w:r w:rsidRPr="00424F04">
              <w:rPr>
                <w:lang w:val="hr-HR"/>
              </w:rPr>
              <w:t>4.1. Prihodi za posebne namjene (naknade za koncesije i dr.)</w:t>
            </w:r>
          </w:p>
        </w:tc>
        <w:tc>
          <w:tcPr>
            <w:tcW w:w="1614" w:type="dxa"/>
            <w:gridSpan w:val="2"/>
            <w:vAlign w:val="center"/>
          </w:tcPr>
          <w:p w14:paraId="738AF99C" w14:textId="77777777" w:rsidR="007B31EB" w:rsidRPr="00893BF3" w:rsidRDefault="007B31EB" w:rsidP="006E6579">
            <w:pPr>
              <w:jc w:val="center"/>
              <w:rPr>
                <w:sz w:val="22"/>
                <w:szCs w:val="22"/>
                <w:lang w:val="hr-HR"/>
              </w:rPr>
            </w:pPr>
            <w:r>
              <w:rPr>
                <w:sz w:val="22"/>
                <w:szCs w:val="22"/>
                <w:lang w:val="hr-HR"/>
              </w:rPr>
              <w:t>3</w:t>
            </w:r>
            <w:r w:rsidRPr="00893BF3">
              <w:rPr>
                <w:sz w:val="22"/>
                <w:szCs w:val="22"/>
                <w:lang w:val="hr-HR"/>
              </w:rPr>
              <w:t>.</w:t>
            </w:r>
            <w:r>
              <w:rPr>
                <w:sz w:val="22"/>
                <w:szCs w:val="22"/>
                <w:lang w:val="hr-HR"/>
              </w:rPr>
              <w:t>919</w:t>
            </w:r>
            <w:r w:rsidRPr="00893BF3">
              <w:rPr>
                <w:sz w:val="22"/>
                <w:szCs w:val="22"/>
                <w:lang w:val="hr-HR"/>
              </w:rPr>
              <w:t>,</w:t>
            </w:r>
            <w:r>
              <w:rPr>
                <w:sz w:val="22"/>
                <w:szCs w:val="22"/>
                <w:lang w:val="hr-HR"/>
              </w:rPr>
              <w:t>42</w:t>
            </w:r>
          </w:p>
        </w:tc>
        <w:tc>
          <w:tcPr>
            <w:tcW w:w="1528" w:type="dxa"/>
            <w:noWrap/>
            <w:vAlign w:val="center"/>
          </w:tcPr>
          <w:p w14:paraId="3596B85A" w14:textId="77777777" w:rsidR="007B31EB" w:rsidRPr="00CF3B63" w:rsidRDefault="007B31EB" w:rsidP="006E6579">
            <w:pPr>
              <w:jc w:val="right"/>
              <w:rPr>
                <w:sz w:val="22"/>
                <w:szCs w:val="22"/>
                <w:lang w:val="hr-HR"/>
              </w:rPr>
            </w:pPr>
            <w:r>
              <w:rPr>
                <w:sz w:val="22"/>
                <w:szCs w:val="22"/>
                <w:lang w:val="hr-HR"/>
              </w:rPr>
              <w:t>3.284,97</w:t>
            </w:r>
          </w:p>
        </w:tc>
      </w:tr>
      <w:tr w:rsidR="007B31EB" w:rsidRPr="005C3E85" w14:paraId="6B6E33EB" w14:textId="77777777" w:rsidTr="006E6579">
        <w:trPr>
          <w:trHeight w:val="248"/>
        </w:trPr>
        <w:tc>
          <w:tcPr>
            <w:tcW w:w="495" w:type="dxa"/>
            <w:noWrap/>
          </w:tcPr>
          <w:p w14:paraId="7EECC0B2" w14:textId="77777777" w:rsidR="007B31EB" w:rsidRPr="00E5523D" w:rsidRDefault="007B31EB" w:rsidP="006E6579">
            <w:pPr>
              <w:rPr>
                <w:sz w:val="22"/>
                <w:szCs w:val="22"/>
                <w:lang w:val="hr-HR"/>
              </w:rPr>
            </w:pPr>
          </w:p>
          <w:p w14:paraId="5BA962F9" w14:textId="77777777" w:rsidR="007B31EB" w:rsidRPr="00E5523D" w:rsidRDefault="007B31EB" w:rsidP="006E6579">
            <w:pPr>
              <w:rPr>
                <w:sz w:val="22"/>
                <w:szCs w:val="22"/>
                <w:lang w:val="hr-HR"/>
              </w:rPr>
            </w:pPr>
            <w:r w:rsidRPr="00E5523D">
              <w:rPr>
                <w:sz w:val="22"/>
                <w:szCs w:val="22"/>
                <w:lang w:val="hr-HR"/>
              </w:rPr>
              <w:t>02.</w:t>
            </w:r>
          </w:p>
        </w:tc>
        <w:tc>
          <w:tcPr>
            <w:tcW w:w="3469" w:type="dxa"/>
            <w:gridSpan w:val="2"/>
          </w:tcPr>
          <w:p w14:paraId="0C46E378" w14:textId="77777777" w:rsidR="007B31EB" w:rsidRPr="00190AF0" w:rsidRDefault="007B31EB" w:rsidP="006E6579">
            <w:pPr>
              <w:rPr>
                <w:lang w:val="hr-HR"/>
              </w:rPr>
            </w:pPr>
            <w:r>
              <w:rPr>
                <w:lang w:val="hr-HR"/>
              </w:rPr>
              <w:t>Zbrinjavanje komunalnog otpada (R0044) Naknada 30% cijene od odlaganja otpada prema važećem cjeniku po ugovoru Grad Karlovac.</w:t>
            </w:r>
          </w:p>
        </w:tc>
        <w:tc>
          <w:tcPr>
            <w:tcW w:w="2355" w:type="dxa"/>
            <w:gridSpan w:val="3"/>
          </w:tcPr>
          <w:p w14:paraId="1691337C" w14:textId="77777777" w:rsidR="007B31EB" w:rsidRDefault="007B31EB" w:rsidP="006E6579">
            <w:pPr>
              <w:rPr>
                <w:lang w:val="hr-HR"/>
              </w:rPr>
            </w:pPr>
          </w:p>
          <w:p w14:paraId="5B70DB0F" w14:textId="77777777" w:rsidR="007B31EB" w:rsidRDefault="007B31EB" w:rsidP="006E6579">
            <w:pPr>
              <w:rPr>
                <w:lang w:val="hr-HR"/>
              </w:rPr>
            </w:pPr>
            <w:r>
              <w:rPr>
                <w:lang w:val="hr-HR"/>
              </w:rPr>
              <w:t>1.1. O</w:t>
            </w:r>
            <w:r w:rsidRPr="00AD1CEB">
              <w:rPr>
                <w:lang w:val="hr-HR"/>
              </w:rPr>
              <w:t>pći prihodi i primici</w:t>
            </w:r>
          </w:p>
          <w:p w14:paraId="1390C570" w14:textId="77777777" w:rsidR="007B31EB" w:rsidRPr="00424F04" w:rsidRDefault="007B31EB" w:rsidP="006E6579">
            <w:pPr>
              <w:rPr>
                <w:lang w:val="hr-HR"/>
              </w:rPr>
            </w:pPr>
          </w:p>
        </w:tc>
        <w:tc>
          <w:tcPr>
            <w:tcW w:w="1614" w:type="dxa"/>
            <w:gridSpan w:val="2"/>
            <w:vAlign w:val="center"/>
          </w:tcPr>
          <w:p w14:paraId="33F31E3F" w14:textId="77777777" w:rsidR="007B31EB" w:rsidRPr="00893BF3" w:rsidRDefault="007B31EB" w:rsidP="006E6579">
            <w:pPr>
              <w:jc w:val="center"/>
              <w:rPr>
                <w:sz w:val="22"/>
                <w:szCs w:val="22"/>
                <w:lang w:val="hr-HR"/>
              </w:rPr>
            </w:pPr>
            <w:r>
              <w:rPr>
                <w:sz w:val="22"/>
                <w:szCs w:val="22"/>
                <w:lang w:val="hr-HR"/>
              </w:rPr>
              <w:t>1.0</w:t>
            </w:r>
            <w:r w:rsidRPr="00893BF3">
              <w:rPr>
                <w:sz w:val="22"/>
                <w:szCs w:val="22"/>
                <w:lang w:val="hr-HR"/>
              </w:rPr>
              <w:t>0</w:t>
            </w:r>
            <w:r>
              <w:rPr>
                <w:sz w:val="22"/>
                <w:szCs w:val="22"/>
                <w:lang w:val="hr-HR"/>
              </w:rPr>
              <w:t>0</w:t>
            </w:r>
            <w:r w:rsidRPr="00893BF3">
              <w:rPr>
                <w:sz w:val="22"/>
                <w:szCs w:val="22"/>
                <w:lang w:val="hr-HR"/>
              </w:rPr>
              <w:t>,00</w:t>
            </w:r>
          </w:p>
        </w:tc>
        <w:tc>
          <w:tcPr>
            <w:tcW w:w="1528" w:type="dxa"/>
            <w:noWrap/>
            <w:vAlign w:val="center"/>
          </w:tcPr>
          <w:p w14:paraId="10DC3872" w14:textId="77777777" w:rsidR="007B31EB" w:rsidRPr="00CF3B63" w:rsidRDefault="007B31EB" w:rsidP="006E6579">
            <w:pPr>
              <w:jc w:val="right"/>
              <w:rPr>
                <w:sz w:val="22"/>
                <w:szCs w:val="22"/>
                <w:lang w:val="hr-HR"/>
              </w:rPr>
            </w:pPr>
            <w:r>
              <w:rPr>
                <w:sz w:val="22"/>
                <w:szCs w:val="22"/>
                <w:lang w:val="hr-HR"/>
              </w:rPr>
              <w:t>868,11</w:t>
            </w:r>
          </w:p>
        </w:tc>
      </w:tr>
      <w:tr w:rsidR="007B31EB" w:rsidRPr="005C3E85" w14:paraId="2054C0B3" w14:textId="77777777" w:rsidTr="006E6579">
        <w:trPr>
          <w:trHeight w:val="779"/>
        </w:trPr>
        <w:tc>
          <w:tcPr>
            <w:tcW w:w="495" w:type="dxa"/>
            <w:noWrap/>
          </w:tcPr>
          <w:p w14:paraId="7DCABBA6" w14:textId="77777777" w:rsidR="007B31EB" w:rsidRDefault="007B31EB" w:rsidP="006E6579">
            <w:pPr>
              <w:rPr>
                <w:sz w:val="22"/>
                <w:szCs w:val="22"/>
                <w:lang w:val="hr-HR"/>
              </w:rPr>
            </w:pPr>
          </w:p>
          <w:p w14:paraId="658DC41E" w14:textId="77777777" w:rsidR="007B31EB" w:rsidRPr="00E5523D" w:rsidRDefault="007B31EB" w:rsidP="006E6579">
            <w:pPr>
              <w:rPr>
                <w:sz w:val="22"/>
                <w:szCs w:val="22"/>
                <w:lang w:val="hr-HR"/>
              </w:rPr>
            </w:pPr>
            <w:r w:rsidRPr="00E5523D">
              <w:rPr>
                <w:sz w:val="22"/>
                <w:szCs w:val="22"/>
                <w:lang w:val="hr-HR"/>
              </w:rPr>
              <w:t>03.</w:t>
            </w:r>
          </w:p>
        </w:tc>
        <w:tc>
          <w:tcPr>
            <w:tcW w:w="3469" w:type="dxa"/>
            <w:gridSpan w:val="2"/>
          </w:tcPr>
          <w:p w14:paraId="0AA993A2" w14:textId="77777777" w:rsidR="007B31EB" w:rsidRDefault="007B31EB" w:rsidP="006E6579">
            <w:pPr>
              <w:rPr>
                <w:lang w:val="hr-HR"/>
              </w:rPr>
            </w:pPr>
          </w:p>
          <w:p w14:paraId="26917470" w14:textId="77777777" w:rsidR="007B31EB" w:rsidRPr="00190AF0" w:rsidRDefault="007B31EB" w:rsidP="006E6579">
            <w:pPr>
              <w:rPr>
                <w:lang w:val="hr-HR"/>
              </w:rPr>
            </w:pPr>
            <w:r>
              <w:rPr>
                <w:lang w:val="hr-HR"/>
              </w:rPr>
              <w:t>Usluge skloništa za napuštene životinje (R0102 dio)</w:t>
            </w:r>
          </w:p>
        </w:tc>
        <w:tc>
          <w:tcPr>
            <w:tcW w:w="2355" w:type="dxa"/>
            <w:gridSpan w:val="3"/>
          </w:tcPr>
          <w:p w14:paraId="352CA436" w14:textId="77777777" w:rsidR="007B31EB" w:rsidRDefault="007B31EB" w:rsidP="006E6579">
            <w:pPr>
              <w:rPr>
                <w:lang w:val="hr-HR"/>
              </w:rPr>
            </w:pPr>
          </w:p>
          <w:p w14:paraId="0CA475F3" w14:textId="77777777" w:rsidR="007B31EB" w:rsidRPr="00153CDA" w:rsidRDefault="007B31EB" w:rsidP="006E6579">
            <w:pPr>
              <w:rPr>
                <w:lang w:val="hr-HR"/>
              </w:rPr>
            </w:pPr>
            <w:r>
              <w:rPr>
                <w:lang w:val="hr-HR"/>
              </w:rPr>
              <w:t>1.1.</w:t>
            </w:r>
            <w:r w:rsidRPr="00153CDA">
              <w:rPr>
                <w:lang w:val="hr-HR"/>
              </w:rPr>
              <w:t>Opći prihodi i primici</w:t>
            </w:r>
          </w:p>
          <w:p w14:paraId="1C4DA5F3" w14:textId="77777777" w:rsidR="007B31EB" w:rsidRPr="00153CDA" w:rsidRDefault="007B31EB" w:rsidP="006E6579">
            <w:pPr>
              <w:rPr>
                <w:lang w:val="hr-HR"/>
              </w:rPr>
            </w:pPr>
            <w:r>
              <w:rPr>
                <w:lang w:val="hr-HR"/>
              </w:rPr>
              <w:t>5.1.</w:t>
            </w:r>
            <w:r w:rsidRPr="00153CDA">
              <w:rPr>
                <w:lang w:val="hr-HR"/>
              </w:rPr>
              <w:t>Pomoći</w:t>
            </w:r>
          </w:p>
          <w:p w14:paraId="69E4175E" w14:textId="77777777" w:rsidR="007B31EB" w:rsidRPr="00153CDA" w:rsidRDefault="007B31EB" w:rsidP="006E6579">
            <w:pPr>
              <w:pStyle w:val="ListParagraph"/>
              <w:ind w:left="360"/>
              <w:rPr>
                <w:lang w:val="hr-HR"/>
              </w:rPr>
            </w:pPr>
          </w:p>
          <w:p w14:paraId="6E6164E9" w14:textId="77777777" w:rsidR="007B31EB" w:rsidRPr="00AD1CEB" w:rsidRDefault="007B31EB" w:rsidP="006E6579">
            <w:pPr>
              <w:rPr>
                <w:lang w:val="hr-HR"/>
              </w:rPr>
            </w:pPr>
          </w:p>
        </w:tc>
        <w:tc>
          <w:tcPr>
            <w:tcW w:w="1614" w:type="dxa"/>
            <w:gridSpan w:val="2"/>
            <w:vAlign w:val="center"/>
          </w:tcPr>
          <w:p w14:paraId="296930D6" w14:textId="77777777" w:rsidR="007B31EB" w:rsidRPr="00153CDA" w:rsidRDefault="007B31EB" w:rsidP="006E6579">
            <w:pPr>
              <w:jc w:val="center"/>
              <w:rPr>
                <w:sz w:val="22"/>
                <w:szCs w:val="22"/>
                <w:lang w:val="hr-HR"/>
              </w:rPr>
            </w:pPr>
            <w:r w:rsidRPr="00153CDA">
              <w:rPr>
                <w:sz w:val="22"/>
                <w:szCs w:val="22"/>
                <w:lang w:val="hr-HR"/>
              </w:rPr>
              <w:t>3.000,00</w:t>
            </w:r>
          </w:p>
        </w:tc>
        <w:tc>
          <w:tcPr>
            <w:tcW w:w="1528" w:type="dxa"/>
            <w:noWrap/>
            <w:vAlign w:val="center"/>
          </w:tcPr>
          <w:p w14:paraId="438354B0" w14:textId="77777777" w:rsidR="007B31EB" w:rsidRPr="00153CDA" w:rsidRDefault="007B31EB" w:rsidP="006E6579">
            <w:pPr>
              <w:jc w:val="right"/>
              <w:rPr>
                <w:sz w:val="22"/>
                <w:szCs w:val="22"/>
                <w:lang w:val="hr-HR"/>
              </w:rPr>
            </w:pPr>
            <w:r w:rsidRPr="00153CDA">
              <w:rPr>
                <w:sz w:val="22"/>
                <w:szCs w:val="22"/>
                <w:lang w:val="hr-HR"/>
              </w:rPr>
              <w:t xml:space="preserve">  2.156,80</w:t>
            </w:r>
          </w:p>
        </w:tc>
      </w:tr>
      <w:tr w:rsidR="007B31EB" w:rsidRPr="005C3E85" w14:paraId="1ADD4672" w14:textId="77777777" w:rsidTr="006E6579">
        <w:trPr>
          <w:trHeight w:val="248"/>
        </w:trPr>
        <w:tc>
          <w:tcPr>
            <w:tcW w:w="495" w:type="dxa"/>
            <w:noWrap/>
          </w:tcPr>
          <w:p w14:paraId="6E7167EB" w14:textId="77777777" w:rsidR="007B31EB" w:rsidRPr="00E5523D" w:rsidRDefault="007B31EB" w:rsidP="006E6579">
            <w:pPr>
              <w:rPr>
                <w:sz w:val="22"/>
                <w:szCs w:val="22"/>
                <w:lang w:val="hr-HR"/>
              </w:rPr>
            </w:pPr>
            <w:r w:rsidRPr="00E5523D">
              <w:rPr>
                <w:sz w:val="22"/>
                <w:szCs w:val="22"/>
                <w:lang w:val="hr-HR"/>
              </w:rPr>
              <w:t>04.</w:t>
            </w:r>
          </w:p>
        </w:tc>
        <w:tc>
          <w:tcPr>
            <w:tcW w:w="3469" w:type="dxa"/>
            <w:gridSpan w:val="2"/>
          </w:tcPr>
          <w:p w14:paraId="0FAC9ADC" w14:textId="77777777" w:rsidR="007B31EB" w:rsidRPr="00190AF0" w:rsidRDefault="007B31EB" w:rsidP="006E6579">
            <w:pPr>
              <w:rPr>
                <w:lang w:val="hr-HR"/>
              </w:rPr>
            </w:pPr>
            <w:r>
              <w:rPr>
                <w:lang w:val="hr-HR"/>
              </w:rPr>
              <w:t>Deratizacija i dezinsekcija (R0042)</w:t>
            </w:r>
          </w:p>
        </w:tc>
        <w:tc>
          <w:tcPr>
            <w:tcW w:w="2355" w:type="dxa"/>
            <w:gridSpan w:val="3"/>
          </w:tcPr>
          <w:p w14:paraId="6BBDA064" w14:textId="77777777" w:rsidR="007B31EB" w:rsidRPr="00AD1CEB" w:rsidRDefault="007B31EB" w:rsidP="006E6579">
            <w:pPr>
              <w:rPr>
                <w:lang w:val="hr-HR"/>
              </w:rPr>
            </w:pPr>
            <w:r>
              <w:rPr>
                <w:lang w:val="hr-HR"/>
              </w:rPr>
              <w:t>4.0. Višak prihoda</w:t>
            </w:r>
          </w:p>
        </w:tc>
        <w:tc>
          <w:tcPr>
            <w:tcW w:w="1614" w:type="dxa"/>
            <w:gridSpan w:val="2"/>
            <w:vAlign w:val="center"/>
          </w:tcPr>
          <w:p w14:paraId="64BF1E8D" w14:textId="77777777" w:rsidR="007B31EB" w:rsidRPr="00893BF3" w:rsidRDefault="007B31EB" w:rsidP="006E6579">
            <w:pPr>
              <w:jc w:val="center"/>
              <w:rPr>
                <w:sz w:val="22"/>
                <w:szCs w:val="22"/>
                <w:lang w:val="hr-HR"/>
              </w:rPr>
            </w:pPr>
            <w:r>
              <w:rPr>
                <w:sz w:val="22"/>
                <w:szCs w:val="22"/>
                <w:lang w:val="hr-HR"/>
              </w:rPr>
              <w:t>1</w:t>
            </w:r>
            <w:r w:rsidRPr="00893BF3">
              <w:rPr>
                <w:sz w:val="22"/>
                <w:szCs w:val="22"/>
                <w:lang w:val="hr-HR"/>
              </w:rPr>
              <w:t>.</w:t>
            </w:r>
            <w:r>
              <w:rPr>
                <w:sz w:val="22"/>
                <w:szCs w:val="22"/>
                <w:lang w:val="hr-HR"/>
              </w:rPr>
              <w:t>412</w:t>
            </w:r>
            <w:r w:rsidRPr="00893BF3">
              <w:rPr>
                <w:sz w:val="22"/>
                <w:szCs w:val="22"/>
                <w:lang w:val="hr-HR"/>
              </w:rPr>
              <w:t>,</w:t>
            </w:r>
            <w:r>
              <w:rPr>
                <w:sz w:val="22"/>
                <w:szCs w:val="22"/>
                <w:lang w:val="hr-HR"/>
              </w:rPr>
              <w:t>60</w:t>
            </w:r>
          </w:p>
        </w:tc>
        <w:tc>
          <w:tcPr>
            <w:tcW w:w="1528" w:type="dxa"/>
            <w:noWrap/>
            <w:vAlign w:val="center"/>
          </w:tcPr>
          <w:p w14:paraId="1303FBBD" w14:textId="77777777" w:rsidR="007B31EB" w:rsidRPr="00CF3B63" w:rsidRDefault="007B31EB" w:rsidP="006E6579">
            <w:pPr>
              <w:jc w:val="right"/>
              <w:rPr>
                <w:sz w:val="22"/>
                <w:szCs w:val="22"/>
                <w:lang w:val="hr-HR"/>
              </w:rPr>
            </w:pPr>
            <w:r>
              <w:rPr>
                <w:sz w:val="22"/>
                <w:szCs w:val="22"/>
                <w:lang w:val="hr-HR"/>
              </w:rPr>
              <w:t xml:space="preserve">          0,00</w:t>
            </w:r>
          </w:p>
        </w:tc>
      </w:tr>
      <w:tr w:rsidR="007B31EB" w:rsidRPr="005C3E85" w14:paraId="15820C59" w14:textId="77777777" w:rsidTr="006E6579">
        <w:trPr>
          <w:trHeight w:val="248"/>
        </w:trPr>
        <w:tc>
          <w:tcPr>
            <w:tcW w:w="495" w:type="dxa"/>
            <w:noWrap/>
          </w:tcPr>
          <w:p w14:paraId="35E45383" w14:textId="77777777" w:rsidR="007B31EB" w:rsidRPr="00741395" w:rsidRDefault="007B31EB" w:rsidP="006E6579">
            <w:pPr>
              <w:rPr>
                <w:b/>
                <w:sz w:val="22"/>
                <w:szCs w:val="22"/>
                <w:lang w:val="hr-HR"/>
              </w:rPr>
            </w:pPr>
          </w:p>
        </w:tc>
        <w:tc>
          <w:tcPr>
            <w:tcW w:w="3469" w:type="dxa"/>
            <w:gridSpan w:val="2"/>
          </w:tcPr>
          <w:p w14:paraId="1364A91A" w14:textId="77777777" w:rsidR="007B31EB" w:rsidRPr="003A459D" w:rsidRDefault="007B31EB" w:rsidP="006E6579">
            <w:pPr>
              <w:rPr>
                <w:b/>
                <w:sz w:val="22"/>
                <w:szCs w:val="22"/>
                <w:lang w:val="hr-HR"/>
              </w:rPr>
            </w:pPr>
            <w:r w:rsidRPr="003A459D">
              <w:rPr>
                <w:b/>
                <w:sz w:val="22"/>
                <w:szCs w:val="22"/>
                <w:lang w:val="hr-HR"/>
              </w:rPr>
              <w:t>UKUPNO :</w:t>
            </w:r>
          </w:p>
        </w:tc>
        <w:tc>
          <w:tcPr>
            <w:tcW w:w="2355" w:type="dxa"/>
            <w:gridSpan w:val="3"/>
          </w:tcPr>
          <w:p w14:paraId="17B7FC20" w14:textId="77777777" w:rsidR="007B31EB" w:rsidRPr="003A459D" w:rsidRDefault="007B31EB" w:rsidP="006E6579">
            <w:pPr>
              <w:rPr>
                <w:b/>
                <w:sz w:val="22"/>
                <w:szCs w:val="22"/>
                <w:lang w:val="hr-HR"/>
              </w:rPr>
            </w:pPr>
          </w:p>
        </w:tc>
        <w:tc>
          <w:tcPr>
            <w:tcW w:w="1614" w:type="dxa"/>
            <w:gridSpan w:val="2"/>
          </w:tcPr>
          <w:p w14:paraId="08501B84" w14:textId="77777777" w:rsidR="007B31EB" w:rsidRPr="00802DF6" w:rsidRDefault="007B31EB" w:rsidP="006E6579">
            <w:pPr>
              <w:jc w:val="center"/>
              <w:rPr>
                <w:b/>
                <w:color w:val="002060"/>
                <w:sz w:val="22"/>
                <w:szCs w:val="22"/>
                <w:lang w:val="hr-HR"/>
              </w:rPr>
            </w:pPr>
            <w:r>
              <w:rPr>
                <w:b/>
                <w:color w:val="002060"/>
                <w:sz w:val="22"/>
                <w:szCs w:val="22"/>
                <w:lang w:val="hr-HR"/>
              </w:rPr>
              <w:t>9</w:t>
            </w:r>
            <w:r w:rsidRPr="00802DF6">
              <w:rPr>
                <w:b/>
                <w:color w:val="002060"/>
                <w:sz w:val="22"/>
                <w:szCs w:val="22"/>
                <w:lang w:val="hr-HR"/>
              </w:rPr>
              <w:t>.</w:t>
            </w:r>
            <w:r>
              <w:rPr>
                <w:b/>
                <w:color w:val="002060"/>
                <w:sz w:val="22"/>
                <w:szCs w:val="22"/>
                <w:lang w:val="hr-HR"/>
              </w:rPr>
              <w:t>332</w:t>
            </w:r>
            <w:r w:rsidRPr="00802DF6">
              <w:rPr>
                <w:b/>
                <w:color w:val="002060"/>
                <w:sz w:val="22"/>
                <w:szCs w:val="22"/>
                <w:lang w:val="hr-HR"/>
              </w:rPr>
              <w:t>,</w:t>
            </w:r>
            <w:r w:rsidRPr="00153CDA">
              <w:rPr>
                <w:b/>
                <w:color w:val="002060"/>
                <w:sz w:val="22"/>
                <w:szCs w:val="22"/>
                <w:lang w:val="hr-HR"/>
              </w:rPr>
              <w:t>02</w:t>
            </w:r>
          </w:p>
        </w:tc>
        <w:tc>
          <w:tcPr>
            <w:tcW w:w="1528" w:type="dxa"/>
            <w:noWrap/>
            <w:vAlign w:val="center"/>
          </w:tcPr>
          <w:p w14:paraId="043C39CC" w14:textId="77777777" w:rsidR="007B31EB" w:rsidRPr="00802DF6" w:rsidRDefault="007B31EB" w:rsidP="006E6579">
            <w:pPr>
              <w:jc w:val="right"/>
              <w:rPr>
                <w:b/>
                <w:color w:val="002060"/>
                <w:sz w:val="22"/>
                <w:szCs w:val="22"/>
                <w:lang w:val="hr-HR"/>
              </w:rPr>
            </w:pPr>
            <w:r>
              <w:rPr>
                <w:b/>
                <w:color w:val="002060"/>
                <w:sz w:val="22"/>
                <w:szCs w:val="22"/>
                <w:lang w:val="hr-HR"/>
              </w:rPr>
              <w:t>6</w:t>
            </w:r>
            <w:r w:rsidRPr="00802DF6">
              <w:rPr>
                <w:b/>
                <w:color w:val="002060"/>
                <w:sz w:val="22"/>
                <w:szCs w:val="22"/>
                <w:lang w:val="hr-HR"/>
              </w:rPr>
              <w:t>.</w:t>
            </w:r>
            <w:r>
              <w:rPr>
                <w:b/>
                <w:color w:val="002060"/>
                <w:sz w:val="22"/>
                <w:szCs w:val="22"/>
                <w:lang w:val="hr-HR"/>
              </w:rPr>
              <w:t>3</w:t>
            </w:r>
            <w:r w:rsidRPr="00802DF6">
              <w:rPr>
                <w:b/>
                <w:color w:val="002060"/>
                <w:sz w:val="22"/>
                <w:szCs w:val="22"/>
                <w:lang w:val="hr-HR"/>
              </w:rPr>
              <w:t>09,</w:t>
            </w:r>
            <w:r>
              <w:rPr>
                <w:b/>
                <w:color w:val="002060"/>
                <w:sz w:val="22"/>
                <w:szCs w:val="22"/>
                <w:lang w:val="hr-HR"/>
              </w:rPr>
              <w:t>88</w:t>
            </w:r>
          </w:p>
        </w:tc>
      </w:tr>
      <w:tr w:rsidR="007B31EB" w:rsidRPr="00741395" w14:paraId="29FD12BC" w14:textId="77777777" w:rsidTr="006E6579">
        <w:trPr>
          <w:trHeight w:val="315"/>
        </w:trPr>
        <w:tc>
          <w:tcPr>
            <w:tcW w:w="9461" w:type="dxa"/>
            <w:gridSpan w:val="9"/>
            <w:noWrap/>
          </w:tcPr>
          <w:p w14:paraId="39205F84" w14:textId="77777777" w:rsidR="007B31EB" w:rsidRPr="00741395" w:rsidRDefault="007B31EB" w:rsidP="006E6579">
            <w:pPr>
              <w:numPr>
                <w:ilvl w:val="0"/>
                <w:numId w:val="61"/>
              </w:numPr>
              <w:contextualSpacing/>
              <w:rPr>
                <w:b/>
                <w:sz w:val="22"/>
                <w:szCs w:val="22"/>
                <w:lang w:val="hr-HR"/>
              </w:rPr>
            </w:pPr>
            <w:r w:rsidRPr="00741395">
              <w:rPr>
                <w:b/>
                <w:sz w:val="22"/>
                <w:szCs w:val="22"/>
                <w:lang w:val="hr-HR"/>
              </w:rPr>
              <w:t>ODRŽAVANJE JAVNE RASVJETE</w:t>
            </w:r>
            <w:r>
              <w:rPr>
                <w:b/>
                <w:sz w:val="22"/>
                <w:szCs w:val="22"/>
                <w:lang w:val="hr-HR"/>
              </w:rPr>
              <w:t xml:space="preserve"> (R0092-R0093)</w:t>
            </w:r>
          </w:p>
        </w:tc>
      </w:tr>
      <w:tr w:rsidR="007B31EB" w:rsidRPr="005C3E85" w14:paraId="28543F0D" w14:textId="77777777" w:rsidTr="006E6579">
        <w:trPr>
          <w:trHeight w:val="1114"/>
        </w:trPr>
        <w:tc>
          <w:tcPr>
            <w:tcW w:w="3964" w:type="dxa"/>
            <w:gridSpan w:val="3"/>
            <w:tcBorders>
              <w:bottom w:val="single" w:sz="4" w:space="0" w:color="auto"/>
            </w:tcBorders>
            <w:noWrap/>
          </w:tcPr>
          <w:p w14:paraId="6CC49095" w14:textId="77777777" w:rsidR="007B31EB" w:rsidRDefault="007B31EB" w:rsidP="006E6579">
            <w:pPr>
              <w:rPr>
                <w:lang w:val="hr-HR"/>
              </w:rPr>
            </w:pPr>
            <w:r>
              <w:rPr>
                <w:lang w:val="hr-HR"/>
              </w:rPr>
              <w:t xml:space="preserve">01.  - Električna energija – ulična rasvjeta    </w:t>
            </w:r>
          </w:p>
          <w:p w14:paraId="4BEB9F9C" w14:textId="77777777" w:rsidR="007B31EB" w:rsidRDefault="007B31EB" w:rsidP="006E6579">
            <w:pPr>
              <w:rPr>
                <w:lang w:val="hr-HR"/>
              </w:rPr>
            </w:pPr>
            <w:r>
              <w:rPr>
                <w:lang w:val="hr-HR"/>
              </w:rPr>
              <w:t xml:space="preserve">     (R0092) za obračune opskrbe i korištenje </w:t>
            </w:r>
          </w:p>
          <w:p w14:paraId="29570AB3" w14:textId="77777777" w:rsidR="007B31EB" w:rsidRDefault="007B31EB" w:rsidP="006E6579">
            <w:pPr>
              <w:rPr>
                <w:lang w:val="hr-HR"/>
              </w:rPr>
            </w:pPr>
            <w:r>
              <w:rPr>
                <w:lang w:val="hr-HR"/>
              </w:rPr>
              <w:t xml:space="preserve">      mreže, prijenosa i distribucije električne</w:t>
            </w:r>
          </w:p>
          <w:p w14:paraId="0B424581" w14:textId="77777777" w:rsidR="007B31EB" w:rsidRPr="005C3E85" w:rsidRDefault="007B31EB" w:rsidP="006E6579">
            <w:pPr>
              <w:rPr>
                <w:lang w:val="hr-HR"/>
              </w:rPr>
            </w:pPr>
            <w:r>
              <w:rPr>
                <w:lang w:val="hr-HR"/>
              </w:rPr>
              <w:t xml:space="preserve">      energije, temeljem ugovora HEP Elektra</w:t>
            </w:r>
          </w:p>
        </w:tc>
        <w:tc>
          <w:tcPr>
            <w:tcW w:w="2355" w:type="dxa"/>
            <w:gridSpan w:val="3"/>
            <w:tcBorders>
              <w:bottom w:val="single" w:sz="4" w:space="0" w:color="auto"/>
            </w:tcBorders>
          </w:tcPr>
          <w:p w14:paraId="08711C7D" w14:textId="77777777" w:rsidR="007B31EB" w:rsidRDefault="007B31EB" w:rsidP="006E6579">
            <w:pPr>
              <w:rPr>
                <w:lang w:val="hr-HR"/>
              </w:rPr>
            </w:pPr>
          </w:p>
          <w:p w14:paraId="765EAAD8" w14:textId="77777777" w:rsidR="007B31EB" w:rsidRPr="00371A55" w:rsidRDefault="007B31EB" w:rsidP="006E6579">
            <w:pPr>
              <w:rPr>
                <w:lang w:val="hr-HR"/>
              </w:rPr>
            </w:pPr>
            <w:r w:rsidRPr="00371A55">
              <w:rPr>
                <w:lang w:val="hr-HR"/>
              </w:rPr>
              <w:t>1.1. Opći prihodi i primici</w:t>
            </w:r>
          </w:p>
          <w:p w14:paraId="28CD0C98" w14:textId="77777777" w:rsidR="007B31EB" w:rsidRPr="00371A55" w:rsidRDefault="007B31EB" w:rsidP="006E6579">
            <w:pPr>
              <w:rPr>
                <w:lang w:val="hr-HR"/>
              </w:rPr>
            </w:pPr>
          </w:p>
        </w:tc>
        <w:tc>
          <w:tcPr>
            <w:tcW w:w="1614" w:type="dxa"/>
            <w:gridSpan w:val="2"/>
            <w:tcBorders>
              <w:bottom w:val="single" w:sz="4" w:space="0" w:color="auto"/>
            </w:tcBorders>
          </w:tcPr>
          <w:p w14:paraId="5D68DAE4" w14:textId="77777777" w:rsidR="007B31EB" w:rsidRDefault="007B31EB" w:rsidP="006E6579">
            <w:pPr>
              <w:jc w:val="center"/>
              <w:rPr>
                <w:sz w:val="22"/>
                <w:szCs w:val="22"/>
                <w:lang w:val="hr-HR"/>
              </w:rPr>
            </w:pPr>
          </w:p>
          <w:p w14:paraId="1AA23519" w14:textId="77777777" w:rsidR="007B31EB" w:rsidRPr="003A459D" w:rsidRDefault="007B31EB" w:rsidP="006E6579">
            <w:pPr>
              <w:jc w:val="center"/>
              <w:rPr>
                <w:sz w:val="22"/>
                <w:szCs w:val="22"/>
                <w:lang w:val="hr-HR"/>
              </w:rPr>
            </w:pPr>
            <w:r>
              <w:rPr>
                <w:sz w:val="22"/>
                <w:szCs w:val="22"/>
                <w:lang w:val="hr-HR"/>
              </w:rPr>
              <w:t>16</w:t>
            </w:r>
            <w:r w:rsidRPr="003A459D">
              <w:rPr>
                <w:sz w:val="22"/>
                <w:szCs w:val="22"/>
                <w:lang w:val="hr-HR"/>
              </w:rPr>
              <w:t>.</w:t>
            </w:r>
            <w:r>
              <w:rPr>
                <w:sz w:val="22"/>
                <w:szCs w:val="22"/>
                <w:lang w:val="hr-HR"/>
              </w:rPr>
              <w:t>899</w:t>
            </w:r>
            <w:r w:rsidRPr="003A459D">
              <w:rPr>
                <w:sz w:val="22"/>
                <w:szCs w:val="22"/>
                <w:lang w:val="hr-HR"/>
              </w:rPr>
              <w:t>,</w:t>
            </w:r>
            <w:r>
              <w:rPr>
                <w:sz w:val="22"/>
                <w:szCs w:val="22"/>
                <w:lang w:val="hr-HR"/>
              </w:rPr>
              <w:t>26</w:t>
            </w:r>
          </w:p>
          <w:p w14:paraId="5BDBB282" w14:textId="77777777" w:rsidR="007B31EB" w:rsidRPr="003A459D" w:rsidRDefault="007B31EB" w:rsidP="006E6579">
            <w:pPr>
              <w:jc w:val="center"/>
              <w:rPr>
                <w:sz w:val="22"/>
                <w:szCs w:val="22"/>
                <w:lang w:val="hr-HR"/>
              </w:rPr>
            </w:pPr>
          </w:p>
          <w:p w14:paraId="165C086F" w14:textId="77777777" w:rsidR="007B31EB" w:rsidRPr="003A459D" w:rsidRDefault="007B31EB" w:rsidP="006E6579">
            <w:pPr>
              <w:jc w:val="center"/>
              <w:rPr>
                <w:sz w:val="22"/>
                <w:szCs w:val="22"/>
                <w:lang w:val="hr-HR"/>
              </w:rPr>
            </w:pPr>
          </w:p>
        </w:tc>
        <w:tc>
          <w:tcPr>
            <w:tcW w:w="1528" w:type="dxa"/>
            <w:tcBorders>
              <w:bottom w:val="single" w:sz="4" w:space="0" w:color="auto"/>
            </w:tcBorders>
            <w:noWrap/>
          </w:tcPr>
          <w:p w14:paraId="63BC50AE" w14:textId="77777777" w:rsidR="007B31EB" w:rsidRDefault="007B31EB" w:rsidP="006E6579">
            <w:pPr>
              <w:jc w:val="right"/>
              <w:rPr>
                <w:sz w:val="22"/>
                <w:szCs w:val="22"/>
                <w:lang w:val="hr-HR"/>
              </w:rPr>
            </w:pPr>
          </w:p>
          <w:p w14:paraId="4A70128E" w14:textId="77777777" w:rsidR="007B31EB" w:rsidRPr="003A459D" w:rsidRDefault="007B31EB" w:rsidP="006E6579">
            <w:pPr>
              <w:jc w:val="right"/>
              <w:rPr>
                <w:sz w:val="22"/>
                <w:szCs w:val="22"/>
                <w:lang w:val="hr-HR"/>
              </w:rPr>
            </w:pPr>
            <w:r>
              <w:rPr>
                <w:sz w:val="22"/>
                <w:szCs w:val="22"/>
                <w:lang w:val="hr-HR"/>
              </w:rPr>
              <w:t>14.635,79</w:t>
            </w:r>
          </w:p>
          <w:p w14:paraId="4884A847" w14:textId="77777777" w:rsidR="007B31EB" w:rsidRPr="003A459D" w:rsidRDefault="007B31EB" w:rsidP="006E6579">
            <w:pPr>
              <w:jc w:val="right"/>
              <w:rPr>
                <w:sz w:val="22"/>
                <w:szCs w:val="22"/>
                <w:lang w:val="hr-HR"/>
              </w:rPr>
            </w:pPr>
          </w:p>
          <w:p w14:paraId="24388BB4" w14:textId="77777777" w:rsidR="007B31EB" w:rsidRPr="003A459D" w:rsidRDefault="007B31EB" w:rsidP="006E6579">
            <w:pPr>
              <w:jc w:val="right"/>
              <w:rPr>
                <w:sz w:val="22"/>
                <w:szCs w:val="22"/>
                <w:lang w:val="hr-HR"/>
              </w:rPr>
            </w:pPr>
          </w:p>
        </w:tc>
      </w:tr>
      <w:tr w:rsidR="007B31EB" w:rsidRPr="005C3E85" w14:paraId="4892BF78" w14:textId="77777777" w:rsidTr="006E6579">
        <w:trPr>
          <w:trHeight w:val="1475"/>
        </w:trPr>
        <w:tc>
          <w:tcPr>
            <w:tcW w:w="3964" w:type="dxa"/>
            <w:gridSpan w:val="3"/>
            <w:tcBorders>
              <w:bottom w:val="single" w:sz="4" w:space="0" w:color="auto"/>
            </w:tcBorders>
            <w:noWrap/>
          </w:tcPr>
          <w:p w14:paraId="43039437" w14:textId="77777777" w:rsidR="007B31EB" w:rsidRDefault="007B31EB" w:rsidP="006E6579">
            <w:pPr>
              <w:rPr>
                <w:lang w:val="hr-HR"/>
              </w:rPr>
            </w:pPr>
            <w:r>
              <w:rPr>
                <w:lang w:val="hr-HR"/>
              </w:rPr>
              <w:t>02. - Održavanje javne rasvjete (R0093)</w:t>
            </w:r>
          </w:p>
          <w:p w14:paraId="7B59C82F" w14:textId="77777777" w:rsidR="007B31EB" w:rsidRDefault="007B31EB" w:rsidP="006E6579">
            <w:pPr>
              <w:rPr>
                <w:lang w:val="hr-HR"/>
              </w:rPr>
            </w:pPr>
            <w:r>
              <w:rPr>
                <w:lang w:val="hr-HR"/>
              </w:rPr>
              <w:t xml:space="preserve">   Na cijelom području Općine Lasinja    </w:t>
            </w:r>
          </w:p>
          <w:p w14:paraId="3E61BAD8" w14:textId="77777777" w:rsidR="007B31EB" w:rsidRDefault="007B31EB" w:rsidP="006E6579">
            <w:pPr>
              <w:rPr>
                <w:lang w:val="hr-HR"/>
              </w:rPr>
            </w:pPr>
            <w:r>
              <w:rPr>
                <w:lang w:val="hr-HR"/>
              </w:rPr>
              <w:t xml:space="preserve">   (dobava, zamjena i ugradnja led žarulja, </w:t>
            </w:r>
          </w:p>
          <w:p w14:paraId="4649CF67" w14:textId="77777777" w:rsidR="007B31EB" w:rsidRDefault="007B31EB" w:rsidP="006E6579">
            <w:pPr>
              <w:rPr>
                <w:lang w:val="hr-HR"/>
              </w:rPr>
            </w:pPr>
            <w:r>
              <w:rPr>
                <w:lang w:val="hr-HR"/>
              </w:rPr>
              <w:t xml:space="preserve">    prigušnica, luxomat, kabel i  dr. materijala</w:t>
            </w:r>
            <w:r w:rsidRPr="00190AF0">
              <w:rPr>
                <w:lang w:val="hr-HR"/>
              </w:rPr>
              <w:t>)</w:t>
            </w:r>
            <w:r>
              <w:rPr>
                <w:lang w:val="hr-HR"/>
              </w:rPr>
              <w:t xml:space="preserve">, </w:t>
            </w:r>
          </w:p>
          <w:p w14:paraId="18A68194" w14:textId="77777777" w:rsidR="007B31EB" w:rsidRDefault="007B31EB" w:rsidP="006E6579">
            <w:pPr>
              <w:rPr>
                <w:lang w:val="hr-HR"/>
              </w:rPr>
            </w:pPr>
            <w:r>
              <w:rPr>
                <w:lang w:val="hr-HR"/>
              </w:rPr>
              <w:t xml:space="preserve">    rad autodizalice  i elektroinstalaterski </w:t>
            </w:r>
          </w:p>
          <w:p w14:paraId="46C5D877" w14:textId="77777777" w:rsidR="007B31EB" w:rsidRPr="00712262" w:rsidRDefault="007B31EB" w:rsidP="006E6579">
            <w:pPr>
              <w:rPr>
                <w:lang w:val="hr-HR"/>
              </w:rPr>
            </w:pPr>
            <w:r>
              <w:rPr>
                <w:lang w:val="hr-HR"/>
              </w:rPr>
              <w:t xml:space="preserve">     radovi po ugovoru Elstrom d.o.o.</w:t>
            </w:r>
          </w:p>
        </w:tc>
        <w:tc>
          <w:tcPr>
            <w:tcW w:w="2355" w:type="dxa"/>
            <w:gridSpan w:val="3"/>
            <w:tcBorders>
              <w:bottom w:val="single" w:sz="4" w:space="0" w:color="auto"/>
            </w:tcBorders>
          </w:tcPr>
          <w:p w14:paraId="2F0E34EF" w14:textId="77777777" w:rsidR="007B31EB" w:rsidRDefault="007B31EB" w:rsidP="006E6579">
            <w:pPr>
              <w:rPr>
                <w:lang w:val="hr-HR"/>
              </w:rPr>
            </w:pPr>
          </w:p>
          <w:p w14:paraId="4F117749" w14:textId="77777777" w:rsidR="007B31EB" w:rsidRPr="00371A55" w:rsidRDefault="007B31EB" w:rsidP="006E6579">
            <w:pPr>
              <w:rPr>
                <w:lang w:val="hr-HR"/>
              </w:rPr>
            </w:pPr>
            <w:r w:rsidRPr="00371A55">
              <w:rPr>
                <w:lang w:val="hr-HR"/>
              </w:rPr>
              <w:t>4.1. Prihodi za posebne namjene (naknada za pravo služnosti zemljišta</w:t>
            </w:r>
            <w:r>
              <w:rPr>
                <w:lang w:val="hr-HR"/>
              </w:rPr>
              <w:t xml:space="preserve"> i dr.</w:t>
            </w:r>
            <w:r w:rsidRPr="00371A55">
              <w:rPr>
                <w:lang w:val="hr-HR"/>
              </w:rPr>
              <w:t>)</w:t>
            </w:r>
          </w:p>
        </w:tc>
        <w:tc>
          <w:tcPr>
            <w:tcW w:w="1614" w:type="dxa"/>
            <w:gridSpan w:val="2"/>
            <w:tcBorders>
              <w:bottom w:val="single" w:sz="4" w:space="0" w:color="auto"/>
            </w:tcBorders>
          </w:tcPr>
          <w:p w14:paraId="6C1A09C7" w14:textId="77777777" w:rsidR="007B31EB" w:rsidRPr="003A459D" w:rsidRDefault="007B31EB" w:rsidP="006E6579">
            <w:pPr>
              <w:jc w:val="center"/>
              <w:rPr>
                <w:sz w:val="22"/>
                <w:szCs w:val="22"/>
                <w:lang w:val="hr-HR"/>
              </w:rPr>
            </w:pPr>
          </w:p>
          <w:p w14:paraId="3DF60477" w14:textId="77777777" w:rsidR="007B31EB" w:rsidRPr="003A459D" w:rsidRDefault="007B31EB" w:rsidP="006E6579">
            <w:pPr>
              <w:jc w:val="center"/>
              <w:rPr>
                <w:sz w:val="22"/>
                <w:szCs w:val="22"/>
                <w:lang w:val="hr-HR"/>
              </w:rPr>
            </w:pPr>
            <w:r>
              <w:rPr>
                <w:sz w:val="22"/>
                <w:szCs w:val="22"/>
                <w:lang w:val="hr-HR"/>
              </w:rPr>
              <w:t>4</w:t>
            </w:r>
            <w:r w:rsidRPr="003A459D">
              <w:rPr>
                <w:sz w:val="22"/>
                <w:szCs w:val="22"/>
                <w:lang w:val="hr-HR"/>
              </w:rPr>
              <w:t>.</w:t>
            </w:r>
            <w:r>
              <w:rPr>
                <w:sz w:val="22"/>
                <w:szCs w:val="22"/>
                <w:lang w:val="hr-HR"/>
              </w:rPr>
              <w:t>961</w:t>
            </w:r>
            <w:r w:rsidRPr="003A459D">
              <w:rPr>
                <w:sz w:val="22"/>
                <w:szCs w:val="22"/>
                <w:lang w:val="hr-HR"/>
              </w:rPr>
              <w:t>,</w:t>
            </w:r>
            <w:r>
              <w:rPr>
                <w:sz w:val="22"/>
                <w:szCs w:val="22"/>
                <w:lang w:val="hr-HR"/>
              </w:rPr>
              <w:t>47</w:t>
            </w:r>
          </w:p>
        </w:tc>
        <w:tc>
          <w:tcPr>
            <w:tcW w:w="1528" w:type="dxa"/>
            <w:tcBorders>
              <w:bottom w:val="single" w:sz="4" w:space="0" w:color="auto"/>
            </w:tcBorders>
            <w:noWrap/>
          </w:tcPr>
          <w:p w14:paraId="221615BC" w14:textId="77777777" w:rsidR="007B31EB" w:rsidRPr="003A459D" w:rsidRDefault="007B31EB" w:rsidP="006E6579">
            <w:pPr>
              <w:jc w:val="right"/>
              <w:rPr>
                <w:sz w:val="22"/>
                <w:szCs w:val="22"/>
                <w:lang w:val="hr-HR"/>
              </w:rPr>
            </w:pPr>
          </w:p>
          <w:p w14:paraId="444C923B" w14:textId="77777777" w:rsidR="007B31EB" w:rsidRPr="003A459D" w:rsidRDefault="007B31EB" w:rsidP="006E6579">
            <w:pPr>
              <w:jc w:val="right"/>
              <w:rPr>
                <w:sz w:val="22"/>
                <w:szCs w:val="22"/>
                <w:lang w:val="hr-HR"/>
              </w:rPr>
            </w:pPr>
            <w:r>
              <w:rPr>
                <w:sz w:val="22"/>
                <w:szCs w:val="22"/>
                <w:lang w:val="hr-HR"/>
              </w:rPr>
              <w:t>4.941,00</w:t>
            </w:r>
          </w:p>
        </w:tc>
      </w:tr>
      <w:tr w:rsidR="007B31EB" w:rsidRPr="005C3E85" w14:paraId="34AD5F92" w14:textId="77777777" w:rsidTr="006E6579">
        <w:trPr>
          <w:trHeight w:val="315"/>
        </w:trPr>
        <w:tc>
          <w:tcPr>
            <w:tcW w:w="3964" w:type="dxa"/>
            <w:gridSpan w:val="3"/>
            <w:tcBorders>
              <w:bottom w:val="single" w:sz="4" w:space="0" w:color="auto"/>
            </w:tcBorders>
            <w:noWrap/>
          </w:tcPr>
          <w:p w14:paraId="40C836DC" w14:textId="77777777" w:rsidR="007B31EB" w:rsidRPr="003A459D" w:rsidRDefault="007B31EB" w:rsidP="006E6579">
            <w:pPr>
              <w:rPr>
                <w:b/>
                <w:sz w:val="22"/>
                <w:szCs w:val="22"/>
                <w:lang w:val="hr-HR"/>
              </w:rPr>
            </w:pPr>
            <w:r>
              <w:rPr>
                <w:b/>
                <w:sz w:val="22"/>
                <w:szCs w:val="22"/>
                <w:lang w:val="hr-HR"/>
              </w:rPr>
              <w:lastRenderedPageBreak/>
              <w:t xml:space="preserve">   </w:t>
            </w:r>
            <w:r w:rsidRPr="003A459D">
              <w:rPr>
                <w:b/>
                <w:sz w:val="22"/>
                <w:szCs w:val="22"/>
                <w:lang w:val="hr-HR"/>
              </w:rPr>
              <w:t>UKUPNO :</w:t>
            </w:r>
          </w:p>
        </w:tc>
        <w:tc>
          <w:tcPr>
            <w:tcW w:w="2355" w:type="dxa"/>
            <w:gridSpan w:val="3"/>
            <w:tcBorders>
              <w:bottom w:val="single" w:sz="4" w:space="0" w:color="auto"/>
            </w:tcBorders>
          </w:tcPr>
          <w:p w14:paraId="5BED6EB6" w14:textId="77777777" w:rsidR="007B31EB" w:rsidRPr="003A459D" w:rsidRDefault="007B31EB" w:rsidP="006E6579">
            <w:pPr>
              <w:rPr>
                <w:b/>
                <w:sz w:val="22"/>
                <w:szCs w:val="22"/>
                <w:lang w:val="hr-HR"/>
              </w:rPr>
            </w:pPr>
          </w:p>
        </w:tc>
        <w:tc>
          <w:tcPr>
            <w:tcW w:w="1614" w:type="dxa"/>
            <w:gridSpan w:val="2"/>
            <w:tcBorders>
              <w:bottom w:val="single" w:sz="4" w:space="0" w:color="auto"/>
            </w:tcBorders>
          </w:tcPr>
          <w:p w14:paraId="3EBD1F53" w14:textId="77777777" w:rsidR="007B31EB" w:rsidRPr="00802DF6" w:rsidRDefault="007B31EB" w:rsidP="006E6579">
            <w:pPr>
              <w:jc w:val="center"/>
              <w:rPr>
                <w:b/>
                <w:color w:val="002060"/>
                <w:sz w:val="22"/>
                <w:szCs w:val="22"/>
                <w:lang w:val="hr-HR"/>
              </w:rPr>
            </w:pPr>
            <w:r w:rsidRPr="00802DF6">
              <w:rPr>
                <w:b/>
                <w:color w:val="002060"/>
                <w:sz w:val="22"/>
                <w:szCs w:val="22"/>
                <w:lang w:val="hr-HR"/>
              </w:rPr>
              <w:t>2</w:t>
            </w:r>
            <w:r>
              <w:rPr>
                <w:b/>
                <w:color w:val="002060"/>
                <w:sz w:val="22"/>
                <w:szCs w:val="22"/>
                <w:lang w:val="hr-HR"/>
              </w:rPr>
              <w:t>1</w:t>
            </w:r>
            <w:r w:rsidRPr="00802DF6">
              <w:rPr>
                <w:b/>
                <w:color w:val="002060"/>
                <w:sz w:val="22"/>
                <w:szCs w:val="22"/>
                <w:lang w:val="hr-HR"/>
              </w:rPr>
              <w:t>.8</w:t>
            </w:r>
            <w:r>
              <w:rPr>
                <w:b/>
                <w:color w:val="002060"/>
                <w:sz w:val="22"/>
                <w:szCs w:val="22"/>
                <w:lang w:val="hr-HR"/>
              </w:rPr>
              <w:t>6</w:t>
            </w:r>
            <w:r w:rsidRPr="00802DF6">
              <w:rPr>
                <w:b/>
                <w:color w:val="002060"/>
                <w:sz w:val="22"/>
                <w:szCs w:val="22"/>
                <w:lang w:val="hr-HR"/>
              </w:rPr>
              <w:t>0,</w:t>
            </w:r>
            <w:r>
              <w:rPr>
                <w:b/>
                <w:color w:val="002060"/>
                <w:sz w:val="22"/>
                <w:szCs w:val="22"/>
                <w:lang w:val="hr-HR"/>
              </w:rPr>
              <w:t>73</w:t>
            </w:r>
          </w:p>
        </w:tc>
        <w:tc>
          <w:tcPr>
            <w:tcW w:w="1528" w:type="dxa"/>
            <w:tcBorders>
              <w:bottom w:val="single" w:sz="4" w:space="0" w:color="auto"/>
            </w:tcBorders>
            <w:noWrap/>
          </w:tcPr>
          <w:p w14:paraId="78677982" w14:textId="77777777" w:rsidR="007B31EB" w:rsidRPr="00802DF6" w:rsidRDefault="007B31EB" w:rsidP="006E6579">
            <w:pPr>
              <w:jc w:val="right"/>
              <w:rPr>
                <w:b/>
                <w:color w:val="002060"/>
                <w:sz w:val="22"/>
                <w:szCs w:val="22"/>
                <w:lang w:val="hr-HR"/>
              </w:rPr>
            </w:pPr>
            <w:r>
              <w:rPr>
                <w:b/>
                <w:color w:val="002060"/>
                <w:sz w:val="22"/>
                <w:szCs w:val="22"/>
                <w:lang w:val="hr-HR"/>
              </w:rPr>
              <w:t>19</w:t>
            </w:r>
            <w:r w:rsidRPr="00802DF6">
              <w:rPr>
                <w:b/>
                <w:color w:val="002060"/>
                <w:sz w:val="22"/>
                <w:szCs w:val="22"/>
                <w:lang w:val="hr-HR"/>
              </w:rPr>
              <w:t>.</w:t>
            </w:r>
            <w:r>
              <w:rPr>
                <w:b/>
                <w:color w:val="002060"/>
                <w:sz w:val="22"/>
                <w:szCs w:val="22"/>
                <w:lang w:val="hr-HR"/>
              </w:rPr>
              <w:t>576</w:t>
            </w:r>
            <w:r w:rsidRPr="00802DF6">
              <w:rPr>
                <w:b/>
                <w:color w:val="002060"/>
                <w:sz w:val="22"/>
                <w:szCs w:val="22"/>
                <w:lang w:val="hr-HR"/>
              </w:rPr>
              <w:t>,</w:t>
            </w:r>
            <w:r>
              <w:rPr>
                <w:b/>
                <w:color w:val="002060"/>
                <w:sz w:val="22"/>
                <w:szCs w:val="22"/>
                <w:lang w:val="hr-HR"/>
              </w:rPr>
              <w:t>79</w:t>
            </w:r>
          </w:p>
        </w:tc>
      </w:tr>
      <w:tr w:rsidR="007B31EB" w:rsidRPr="005C3E85" w14:paraId="376AA674" w14:textId="77777777" w:rsidTr="006E6579">
        <w:trPr>
          <w:trHeight w:val="315"/>
        </w:trPr>
        <w:tc>
          <w:tcPr>
            <w:tcW w:w="6319" w:type="dxa"/>
            <w:gridSpan w:val="6"/>
            <w:noWrap/>
          </w:tcPr>
          <w:p w14:paraId="7A383AE1" w14:textId="77777777" w:rsidR="007B31EB" w:rsidRPr="00783799" w:rsidRDefault="007B31EB" w:rsidP="006E6579">
            <w:pPr>
              <w:rPr>
                <w:bCs/>
                <w:lang w:val="hr-HR"/>
              </w:rPr>
            </w:pPr>
            <w:r w:rsidRPr="00031890">
              <w:rPr>
                <w:b/>
                <w:u w:val="single"/>
                <w:lang w:val="hr-HR"/>
              </w:rPr>
              <w:t>SVEUKUPNO</w:t>
            </w:r>
            <w:r w:rsidRPr="00783799">
              <w:rPr>
                <w:bCs/>
                <w:lang w:val="hr-HR"/>
              </w:rPr>
              <w:t xml:space="preserve"> ZA ODRŽAVANJE KOMUNALNE INFRASTRUKTURE NA PODRUČJU OPĆINE LASINJA ZA 202</w:t>
            </w:r>
            <w:r>
              <w:rPr>
                <w:bCs/>
                <w:lang w:val="hr-HR"/>
              </w:rPr>
              <w:t>3</w:t>
            </w:r>
            <w:r w:rsidRPr="00783799">
              <w:rPr>
                <w:bCs/>
                <w:lang w:val="hr-HR"/>
              </w:rPr>
              <w:t>. G</w:t>
            </w:r>
            <w:r>
              <w:rPr>
                <w:bCs/>
                <w:lang w:val="hr-HR"/>
              </w:rPr>
              <w:t>.</w:t>
            </w:r>
          </w:p>
        </w:tc>
        <w:tc>
          <w:tcPr>
            <w:tcW w:w="1614" w:type="dxa"/>
            <w:gridSpan w:val="2"/>
          </w:tcPr>
          <w:p w14:paraId="5A37B795" w14:textId="77777777" w:rsidR="007B31EB" w:rsidRPr="00C04C1B" w:rsidRDefault="007B31EB" w:rsidP="006E6579">
            <w:pPr>
              <w:jc w:val="center"/>
              <w:rPr>
                <w:b/>
                <w:i/>
                <w:iCs/>
                <w:lang w:val="hr-HR"/>
              </w:rPr>
            </w:pPr>
          </w:p>
          <w:p w14:paraId="268AB40F" w14:textId="77777777" w:rsidR="007B31EB" w:rsidRPr="00C04C1B" w:rsidRDefault="007B31EB" w:rsidP="006E6579">
            <w:pPr>
              <w:jc w:val="center"/>
              <w:rPr>
                <w:b/>
                <w:i/>
                <w:iCs/>
                <w:lang w:val="hr-HR"/>
              </w:rPr>
            </w:pPr>
            <w:r w:rsidRPr="00C04C1B">
              <w:rPr>
                <w:b/>
                <w:i/>
                <w:iCs/>
                <w:lang w:val="hr-HR"/>
              </w:rPr>
              <w:t>444.559,37</w:t>
            </w:r>
          </w:p>
        </w:tc>
        <w:tc>
          <w:tcPr>
            <w:tcW w:w="1528" w:type="dxa"/>
            <w:noWrap/>
          </w:tcPr>
          <w:p w14:paraId="322A70A0" w14:textId="77777777" w:rsidR="007B31EB" w:rsidRPr="00C04C1B" w:rsidRDefault="007B31EB" w:rsidP="006E6579">
            <w:pPr>
              <w:jc w:val="right"/>
              <w:rPr>
                <w:b/>
                <w:i/>
                <w:iCs/>
                <w:lang w:val="hr-HR"/>
              </w:rPr>
            </w:pPr>
          </w:p>
          <w:p w14:paraId="212F876A" w14:textId="77777777" w:rsidR="007B31EB" w:rsidRPr="00C04C1B" w:rsidRDefault="007B31EB" w:rsidP="006E6579">
            <w:pPr>
              <w:jc w:val="right"/>
              <w:rPr>
                <w:b/>
                <w:i/>
                <w:iCs/>
                <w:lang w:val="hr-HR"/>
              </w:rPr>
            </w:pPr>
            <w:r w:rsidRPr="00C04C1B">
              <w:rPr>
                <w:b/>
                <w:i/>
                <w:iCs/>
                <w:lang w:val="hr-HR"/>
              </w:rPr>
              <w:t>428.544,06</w:t>
            </w:r>
          </w:p>
        </w:tc>
      </w:tr>
    </w:tbl>
    <w:p w14:paraId="11808BC8" w14:textId="77777777" w:rsidR="007B31EB" w:rsidRDefault="007B31EB" w:rsidP="007B31EB">
      <w:pPr>
        <w:rPr>
          <w:rFonts w:asciiTheme="minorHAnsi" w:hAnsiTheme="minorHAnsi"/>
          <w:sz w:val="22"/>
          <w:szCs w:val="22"/>
          <w:lang w:val="hr-HR"/>
        </w:rPr>
      </w:pPr>
      <w:r>
        <w:rPr>
          <w:rFonts w:asciiTheme="minorHAnsi" w:hAnsiTheme="minorHAnsi"/>
          <w:sz w:val="22"/>
          <w:szCs w:val="22"/>
          <w:lang w:val="hr-HR"/>
        </w:rPr>
        <w:t xml:space="preserve">          </w:t>
      </w:r>
    </w:p>
    <w:p w14:paraId="0B7F30C1" w14:textId="77777777" w:rsidR="007B31EB" w:rsidRPr="00FC5948" w:rsidRDefault="007B31EB" w:rsidP="007B31EB">
      <w:pPr>
        <w:jc w:val="both"/>
        <w:rPr>
          <w:rFonts w:ascii="Verdana" w:hAnsi="Verdana"/>
          <w:sz w:val="20"/>
          <w:szCs w:val="20"/>
          <w:lang w:val="hr-HR"/>
        </w:rPr>
      </w:pPr>
      <w:r w:rsidRPr="00FC5948">
        <w:rPr>
          <w:rFonts w:ascii="Verdana" w:hAnsi="Verdana"/>
          <w:sz w:val="20"/>
          <w:szCs w:val="20"/>
          <w:lang w:val="hr-HR"/>
        </w:rPr>
        <w:t xml:space="preserve">Program održavanja komunalne infrastrukture na području Općine Lasinja za 2023. godinu planiran je u iznosu od </w:t>
      </w:r>
      <w:r w:rsidRPr="00FC5948">
        <w:rPr>
          <w:rFonts w:ascii="Verdana" w:hAnsi="Verdana"/>
          <w:sz w:val="20"/>
          <w:szCs w:val="20"/>
          <w:u w:val="single"/>
          <w:lang w:val="hr-HR"/>
        </w:rPr>
        <w:t>444.559,37</w:t>
      </w:r>
      <w:r w:rsidRPr="00FC5948">
        <w:rPr>
          <w:rFonts w:ascii="Verdana" w:hAnsi="Verdana"/>
          <w:sz w:val="20"/>
          <w:szCs w:val="20"/>
          <w:lang w:val="hr-HR"/>
        </w:rPr>
        <w:t xml:space="preserve"> eura. Realizacija je izvršena u iznosu od </w:t>
      </w:r>
      <w:r w:rsidRPr="00FC5948">
        <w:rPr>
          <w:rFonts w:ascii="Verdana" w:hAnsi="Verdana"/>
          <w:sz w:val="20"/>
          <w:szCs w:val="20"/>
          <w:u w:val="single"/>
          <w:lang w:val="hr-HR"/>
        </w:rPr>
        <w:t xml:space="preserve">428.544,06 </w:t>
      </w:r>
      <w:r w:rsidRPr="00FC5948">
        <w:rPr>
          <w:rFonts w:ascii="Verdana" w:hAnsi="Verdana"/>
          <w:sz w:val="20"/>
          <w:szCs w:val="20"/>
          <w:lang w:val="hr-HR"/>
        </w:rPr>
        <w:t xml:space="preserve">eura što je 96,40% planiranih sredstava. Po ovom Programu nerealiziran je iznos od 16.015,31  eura, odnosno 3,60%. </w:t>
      </w:r>
    </w:p>
    <w:p w14:paraId="297E1F53" w14:textId="77777777" w:rsidR="007B31EB" w:rsidRPr="00FC5948" w:rsidRDefault="007B31EB" w:rsidP="007B31EB">
      <w:pPr>
        <w:jc w:val="both"/>
        <w:rPr>
          <w:rFonts w:ascii="Verdana" w:hAnsi="Verdana"/>
          <w:sz w:val="20"/>
          <w:szCs w:val="20"/>
          <w:lang w:val="hr-HR"/>
        </w:rPr>
      </w:pPr>
      <w:r w:rsidRPr="00FC5948">
        <w:rPr>
          <w:rFonts w:ascii="Verdana" w:hAnsi="Verdana"/>
          <w:sz w:val="20"/>
          <w:szCs w:val="20"/>
          <w:lang w:val="hr-HR"/>
        </w:rPr>
        <w:t xml:space="preserve">Održavanje cesta u zimskim uvjetima nije realizirano u planiranom iznosu jer za istim nije postojala potreba obzirom na malu količinu padalina tijekom 2023. godine. </w:t>
      </w:r>
    </w:p>
    <w:p w14:paraId="66848A5E" w14:textId="77777777" w:rsidR="007B31EB" w:rsidRPr="00FC5948" w:rsidRDefault="007B31EB" w:rsidP="007B31EB">
      <w:pPr>
        <w:jc w:val="both"/>
        <w:rPr>
          <w:rFonts w:ascii="Verdana" w:hAnsi="Verdana"/>
          <w:sz w:val="20"/>
          <w:szCs w:val="20"/>
          <w:lang w:val="hr-HR"/>
        </w:rPr>
      </w:pPr>
      <w:r w:rsidRPr="00FC5948">
        <w:rPr>
          <w:rFonts w:ascii="Verdana" w:hAnsi="Verdana"/>
          <w:sz w:val="20"/>
          <w:szCs w:val="20"/>
          <w:lang w:val="hr-HR"/>
        </w:rPr>
        <w:t>Izvanredno održavanje cestovnog propusta na potoku Jaševica - Lasinja i sanacija cestovnog klizišta u Banskom Kovačevcu, ugovori su potpisani u prosincu 2022.g., a realizacija se ostvarila u 2023. g. financiranje je ostvareno u 100% iznosu od Fonda solidarnosti EU, za održavanje groblja i pratećih objekata na groblju planirano je i očekivana realizacija u 2024. godini. Ostale komunalne djelatnosti realizirane su prema ukazanim potrebama kroz tekuću poslovnu 2023. godinu.</w:t>
      </w:r>
    </w:p>
    <w:p w14:paraId="05BD227A" w14:textId="77777777" w:rsidR="007B31EB" w:rsidRPr="00FC5948" w:rsidRDefault="007B31EB" w:rsidP="007B31EB">
      <w:pPr>
        <w:jc w:val="both"/>
        <w:rPr>
          <w:rFonts w:ascii="Verdana" w:hAnsi="Verdana"/>
          <w:sz w:val="20"/>
          <w:szCs w:val="20"/>
          <w:lang w:val="hr-HR"/>
        </w:rPr>
      </w:pPr>
      <w:r w:rsidRPr="00FC5948">
        <w:rPr>
          <w:rFonts w:ascii="Verdana" w:hAnsi="Verdana"/>
          <w:sz w:val="20"/>
          <w:szCs w:val="20"/>
          <w:lang w:val="hr-HR"/>
        </w:rPr>
        <w:t xml:space="preserve">                    </w:t>
      </w:r>
    </w:p>
    <w:p w14:paraId="43E04C21" w14:textId="77777777" w:rsidR="007B31EB" w:rsidRPr="00FC5948" w:rsidRDefault="007B31EB" w:rsidP="007B31EB">
      <w:pPr>
        <w:pStyle w:val="Heading8"/>
        <w:jc w:val="center"/>
        <w:rPr>
          <w:rFonts w:ascii="Verdana" w:hAnsi="Verdana"/>
          <w:sz w:val="20"/>
          <w:szCs w:val="20"/>
        </w:rPr>
      </w:pPr>
      <w:proofErr w:type="spellStart"/>
      <w:r w:rsidRPr="00FC5948">
        <w:rPr>
          <w:rFonts w:ascii="Verdana" w:hAnsi="Verdana"/>
          <w:sz w:val="20"/>
          <w:szCs w:val="20"/>
        </w:rPr>
        <w:t>Članak</w:t>
      </w:r>
      <w:proofErr w:type="spellEnd"/>
      <w:r w:rsidRPr="00FC5948">
        <w:rPr>
          <w:rFonts w:ascii="Verdana" w:hAnsi="Verdana"/>
          <w:sz w:val="20"/>
          <w:szCs w:val="20"/>
        </w:rPr>
        <w:t xml:space="preserve"> 3.</w:t>
      </w:r>
    </w:p>
    <w:p w14:paraId="2E082A27" w14:textId="77777777" w:rsidR="007B31EB" w:rsidRPr="00FC5948" w:rsidRDefault="007B31EB" w:rsidP="007B31EB">
      <w:pPr>
        <w:ind w:firstLine="360"/>
        <w:jc w:val="left"/>
        <w:rPr>
          <w:rFonts w:ascii="Verdana" w:hAnsi="Verdana"/>
          <w:sz w:val="20"/>
          <w:szCs w:val="20"/>
          <w:lang w:val="hr-HR"/>
        </w:rPr>
      </w:pPr>
      <w:r w:rsidRPr="00FC5948">
        <w:rPr>
          <w:rFonts w:ascii="Verdana" w:hAnsi="Verdana"/>
          <w:sz w:val="20"/>
          <w:szCs w:val="20"/>
          <w:lang w:val="hr-HR"/>
        </w:rPr>
        <w:t>Ovo Izvješće će se objaviti u Glasniku Općine Lasinja.</w:t>
      </w:r>
    </w:p>
    <w:p w14:paraId="0A45DE6E" w14:textId="77777777" w:rsidR="007B31EB" w:rsidRDefault="007B31EB" w:rsidP="007B31EB">
      <w:pPr>
        <w:jc w:val="both"/>
        <w:rPr>
          <w:rFonts w:ascii="Verdana" w:hAnsi="Verdana" w:cs="Arial"/>
          <w:sz w:val="20"/>
          <w:szCs w:val="20"/>
          <w:lang w:val="de-DE"/>
        </w:rPr>
      </w:pPr>
    </w:p>
    <w:p w14:paraId="3572E7A5"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15</w:t>
      </w:r>
    </w:p>
    <w:p w14:paraId="142D7BF0"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4</w:t>
      </w:r>
    </w:p>
    <w:p w14:paraId="2FF8553E" w14:textId="77777777" w:rsidR="007B31EB" w:rsidRPr="00EA3265" w:rsidRDefault="007B31EB" w:rsidP="007B31EB">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0C8108E2" w14:textId="77777777" w:rsidR="00D6751E" w:rsidRDefault="007B31EB" w:rsidP="007B31EB">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w:t>
      </w:r>
      <w:r w:rsidR="00D6751E">
        <w:rPr>
          <w:rFonts w:ascii="Verdana" w:hAnsi="Verdana" w:cs="Arial"/>
          <w:b/>
          <w:sz w:val="20"/>
          <w:szCs w:val="20"/>
          <w:lang w:val="de-DE"/>
        </w:rPr>
        <w:t xml:space="preserve">         </w:t>
      </w:r>
    </w:p>
    <w:p w14:paraId="64EB080F" w14:textId="72447ABA" w:rsidR="007B31EB" w:rsidRDefault="00D6751E" w:rsidP="007B31EB">
      <w:pPr>
        <w:jc w:val="both"/>
        <w:rPr>
          <w:rFonts w:ascii="Verdana" w:hAnsi="Verdana" w:cs="Arial"/>
          <w:b/>
          <w:sz w:val="20"/>
          <w:szCs w:val="20"/>
          <w:lang w:val="de-DE"/>
        </w:rPr>
      </w:pPr>
      <w:r>
        <w:rPr>
          <w:rFonts w:ascii="Verdana" w:hAnsi="Verdana" w:cs="Arial"/>
          <w:b/>
          <w:sz w:val="20"/>
          <w:szCs w:val="20"/>
          <w:lang w:val="de-DE"/>
        </w:rPr>
        <w:t xml:space="preserve">                                                                                  </w:t>
      </w:r>
      <w:r w:rsidR="007B31EB">
        <w:rPr>
          <w:rFonts w:ascii="Verdana" w:hAnsi="Verdana" w:cs="Arial"/>
          <w:b/>
          <w:sz w:val="20"/>
          <w:szCs w:val="20"/>
          <w:lang w:val="de-DE"/>
        </w:rPr>
        <w:t>PREDSJEDNIK OPĆINSKOG VIJEĆA</w:t>
      </w:r>
    </w:p>
    <w:p w14:paraId="27A10DCE" w14:textId="17BD4915" w:rsidR="007B31EB" w:rsidRDefault="007B31EB" w:rsidP="007B31EB">
      <w:pPr>
        <w:jc w:val="center"/>
        <w:rPr>
          <w:rFonts w:ascii="Verdana" w:hAnsi="Verdana" w:cs="Arial"/>
          <w:sz w:val="20"/>
          <w:szCs w:val="20"/>
        </w:rPr>
      </w:pPr>
      <w:r w:rsidRPr="00933A2D">
        <w:rPr>
          <w:rFonts w:ascii="Verdana" w:hAnsi="Verdana" w:cs="Arial"/>
          <w:sz w:val="20"/>
          <w:szCs w:val="20"/>
        </w:rPr>
        <w:t xml:space="preserve">                                                                    </w:t>
      </w:r>
      <w:r w:rsidR="00D6751E">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65F7D661" w14:textId="3C2544FF" w:rsidR="00D6751E" w:rsidRDefault="00D6751E" w:rsidP="007B31EB">
      <w:pPr>
        <w:jc w:val="center"/>
        <w:rPr>
          <w:rFonts w:ascii="Verdana" w:hAnsi="Verdana" w:cs="Arial"/>
          <w:sz w:val="20"/>
          <w:szCs w:val="20"/>
        </w:rPr>
      </w:pPr>
      <w:r>
        <w:rPr>
          <w:rFonts w:ascii="Verdana" w:hAnsi="Verdana" w:cs="Arial"/>
          <w:sz w:val="20"/>
          <w:szCs w:val="20"/>
        </w:rPr>
        <w:t>____________________________________________________________________________</w:t>
      </w:r>
    </w:p>
    <w:p w14:paraId="7672C630" w14:textId="77777777" w:rsidR="00D6751E" w:rsidRDefault="00D6751E" w:rsidP="00D6751E">
      <w:pPr>
        <w:jc w:val="both"/>
        <w:rPr>
          <w:rFonts w:ascii="Verdana" w:hAnsi="Verdana" w:cs="Arial"/>
          <w:sz w:val="20"/>
          <w:szCs w:val="20"/>
        </w:rPr>
      </w:pPr>
    </w:p>
    <w:p w14:paraId="409B5C83" w14:textId="77777777" w:rsidR="00D6751E" w:rsidRPr="00651E02" w:rsidRDefault="00D6751E" w:rsidP="00D6751E">
      <w:pPr>
        <w:ind w:firstLine="720"/>
        <w:jc w:val="both"/>
        <w:rPr>
          <w:rFonts w:ascii="Verdana" w:hAnsi="Verdana" w:cs="Arial"/>
          <w:sz w:val="20"/>
          <w:szCs w:val="20"/>
          <w:lang w:val="hr-HR"/>
        </w:rPr>
      </w:pPr>
      <w:r w:rsidRPr="00651E02">
        <w:rPr>
          <w:rFonts w:ascii="Verdana" w:hAnsi="Verdana" w:cs="Arial"/>
          <w:color w:val="000000"/>
          <w:sz w:val="20"/>
          <w:szCs w:val="20"/>
          <w:lang w:val="hr-HR"/>
        </w:rPr>
        <w:t xml:space="preserve">      </w:t>
      </w:r>
      <w:r w:rsidRPr="00651E02">
        <w:rPr>
          <w:rFonts w:ascii="Verdana" w:hAnsi="Verdana" w:cs="Arial"/>
          <w:sz w:val="20"/>
          <w:szCs w:val="20"/>
          <w:lang w:val="hr-HR"/>
        </w:rPr>
        <w:t xml:space="preserve">Na temelju članka 69. Zakona o šumama („Narodne novine“ broj 68/18, 115/18, 98/19, 32/20,  145/20, 101/23 i 36/24) i članka 34. Statuta Općine Lasinja („Glasnik Općine Lasinja“ broj 1/18, 1/20 i 1/21) Općinsko vijeće Općine Lasinja na </w:t>
      </w:r>
      <w:r w:rsidRPr="00651E02">
        <w:rPr>
          <w:rFonts w:ascii="Verdana" w:hAnsi="Verdana" w:cs="Arial"/>
          <w:bCs/>
          <w:sz w:val="20"/>
          <w:szCs w:val="20"/>
          <w:lang w:val="hr-HR"/>
        </w:rPr>
        <w:t>23. redovnoj</w:t>
      </w:r>
      <w:r w:rsidRPr="00651E02">
        <w:rPr>
          <w:rFonts w:ascii="Verdana" w:hAnsi="Verdana" w:cs="Arial"/>
          <w:b/>
          <w:sz w:val="20"/>
          <w:szCs w:val="20"/>
          <w:lang w:val="hr-HR"/>
        </w:rPr>
        <w:t xml:space="preserve"> </w:t>
      </w:r>
      <w:r w:rsidRPr="00651E02">
        <w:rPr>
          <w:rFonts w:ascii="Verdana" w:hAnsi="Verdana" w:cs="Arial"/>
          <w:sz w:val="20"/>
          <w:szCs w:val="20"/>
          <w:lang w:val="hr-HR"/>
        </w:rPr>
        <w:t xml:space="preserve"> sjednici, održanoj dana 6.lipnja 2024. godine, donijelo je</w:t>
      </w:r>
    </w:p>
    <w:p w14:paraId="2338E675" w14:textId="77777777" w:rsidR="00D6751E" w:rsidRPr="00651E02" w:rsidRDefault="00D6751E" w:rsidP="00D6751E">
      <w:pPr>
        <w:jc w:val="both"/>
        <w:rPr>
          <w:rFonts w:ascii="Verdana" w:hAnsi="Verdana" w:cs="Arial"/>
          <w:b/>
          <w:sz w:val="20"/>
          <w:szCs w:val="20"/>
          <w:lang w:val="hr-HR"/>
        </w:rPr>
      </w:pPr>
    </w:p>
    <w:p w14:paraId="58EDDA50"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 xml:space="preserve">IZVJEŠĆE O IZVRŠENJU </w:t>
      </w:r>
    </w:p>
    <w:p w14:paraId="37DD17AA"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 xml:space="preserve">Programa utroška sredstava šumskog doprinosa </w:t>
      </w:r>
    </w:p>
    <w:p w14:paraId="37E19E1D"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za 2023. godinu</w:t>
      </w:r>
    </w:p>
    <w:p w14:paraId="657B91B4" w14:textId="77777777" w:rsidR="00D6751E" w:rsidRPr="00651E02" w:rsidRDefault="00D6751E" w:rsidP="00D6751E">
      <w:pPr>
        <w:ind w:firstLine="720"/>
        <w:jc w:val="both"/>
        <w:rPr>
          <w:rFonts w:ascii="Verdana" w:hAnsi="Verdana"/>
          <w:sz w:val="20"/>
          <w:szCs w:val="20"/>
        </w:rPr>
      </w:pPr>
    </w:p>
    <w:p w14:paraId="5091980E"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Članak 1.</w:t>
      </w:r>
    </w:p>
    <w:p w14:paraId="7C833FFA" w14:textId="77777777" w:rsidR="00D6751E" w:rsidRPr="00651E02" w:rsidRDefault="00D6751E" w:rsidP="00D6751E">
      <w:pPr>
        <w:ind w:firstLine="720"/>
        <w:jc w:val="both"/>
        <w:rPr>
          <w:rFonts w:ascii="Verdana" w:hAnsi="Verdana" w:cs="Arial"/>
          <w:sz w:val="20"/>
          <w:szCs w:val="20"/>
          <w:lang w:val="hr-HR"/>
        </w:rPr>
      </w:pPr>
      <w:r w:rsidRPr="00651E02">
        <w:rPr>
          <w:rFonts w:ascii="Verdana" w:hAnsi="Verdana" w:cs="Arial"/>
          <w:sz w:val="20"/>
          <w:szCs w:val="20"/>
          <w:lang w:val="hr-HR"/>
        </w:rPr>
        <w:t xml:space="preserve">Program utroška sredstava šumskog doprinosa za 2023. godinu donesen je na 13. sjednici Općinskog vijeća Općine Lasinja, 30.11.2022. godine te I. izmjene Programa na 21. sjednici Općinskog vijeća, 19.12.2023. godine. </w:t>
      </w:r>
    </w:p>
    <w:p w14:paraId="523A536E" w14:textId="77777777" w:rsidR="00D6751E" w:rsidRPr="00651E02" w:rsidRDefault="00D6751E" w:rsidP="00D6751E">
      <w:pPr>
        <w:ind w:firstLine="720"/>
        <w:jc w:val="both"/>
        <w:rPr>
          <w:rFonts w:ascii="Verdana" w:hAnsi="Verdana" w:cs="Arial"/>
          <w:sz w:val="20"/>
          <w:szCs w:val="20"/>
          <w:lang w:val="hr-HR"/>
        </w:rPr>
      </w:pPr>
      <w:r w:rsidRPr="00651E02">
        <w:rPr>
          <w:rFonts w:ascii="Verdana" w:hAnsi="Verdana" w:cs="Arial"/>
          <w:sz w:val="20"/>
          <w:szCs w:val="20"/>
          <w:lang w:val="hr-HR"/>
        </w:rPr>
        <w:t>Prikupljeni prihodi utrošeni su za financiranje građenja i održavanja komunalne infrastrukture sukladno Programu građenja komunalne infrastrukture i Programu održavanja komunalne infrastrukture.</w:t>
      </w:r>
    </w:p>
    <w:p w14:paraId="229F754F" w14:textId="77777777" w:rsidR="00D6751E" w:rsidRPr="00651E02" w:rsidRDefault="00D6751E" w:rsidP="00D6751E">
      <w:pPr>
        <w:rPr>
          <w:rFonts w:ascii="Verdana" w:hAnsi="Verdana" w:cs="Arial"/>
          <w:sz w:val="20"/>
          <w:szCs w:val="20"/>
          <w:lang w:val="hr-HR"/>
        </w:rPr>
      </w:pPr>
    </w:p>
    <w:p w14:paraId="5A642313"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Članak 2.</w:t>
      </w:r>
    </w:p>
    <w:p w14:paraId="4EA285C4" w14:textId="77777777" w:rsidR="00D6751E" w:rsidRPr="00651E02" w:rsidRDefault="00D6751E" w:rsidP="00D6751E">
      <w:pPr>
        <w:ind w:firstLine="720"/>
        <w:jc w:val="both"/>
        <w:rPr>
          <w:rFonts w:ascii="Verdana" w:hAnsi="Verdana" w:cs="Arial"/>
          <w:b/>
          <w:sz w:val="20"/>
          <w:szCs w:val="20"/>
          <w:lang w:val="hr-HR"/>
        </w:rPr>
      </w:pPr>
      <w:r w:rsidRPr="00651E02">
        <w:rPr>
          <w:rFonts w:ascii="Verdana" w:hAnsi="Verdana" w:cs="Arial"/>
          <w:sz w:val="20"/>
          <w:szCs w:val="20"/>
          <w:lang w:val="hr-HR"/>
        </w:rPr>
        <w:t>Program utroška sredstava šumskog doprinosa za 2023. godinu izvršen je kako slijedi:</w:t>
      </w:r>
      <w:r w:rsidRPr="00651E02">
        <w:rPr>
          <w:rFonts w:ascii="Verdana" w:hAnsi="Verdana" w:cs="Arial"/>
          <w:b/>
          <w:sz w:val="20"/>
          <w:szCs w:val="20"/>
          <w:lang w:val="hr-HR"/>
        </w:rPr>
        <w:t xml:space="preserve">   </w:t>
      </w:r>
    </w:p>
    <w:p w14:paraId="4BF27F54" w14:textId="77777777" w:rsidR="00D6751E" w:rsidRPr="00651E02" w:rsidRDefault="00D6751E" w:rsidP="00D6751E">
      <w:pPr>
        <w:ind w:firstLine="720"/>
        <w:jc w:val="both"/>
        <w:rPr>
          <w:rFonts w:ascii="Verdana" w:hAnsi="Verdana" w:cs="Arial"/>
          <w:b/>
          <w:sz w:val="20"/>
          <w:szCs w:val="20"/>
          <w:lang w:val="hr-HR"/>
        </w:rPr>
      </w:pPr>
    </w:p>
    <w:tbl>
      <w:tblPr>
        <w:tblW w:w="9120" w:type="dxa"/>
        <w:jc w:val="center"/>
        <w:tblLook w:val="04A0" w:firstRow="1" w:lastRow="0" w:firstColumn="1" w:lastColumn="0" w:noHBand="0" w:noVBand="1"/>
      </w:tblPr>
      <w:tblGrid>
        <w:gridCol w:w="960"/>
        <w:gridCol w:w="5280"/>
        <w:gridCol w:w="1402"/>
        <w:gridCol w:w="1520"/>
      </w:tblGrid>
      <w:tr w:rsidR="00D6751E" w:rsidRPr="00651E02" w14:paraId="230CE826" w14:textId="77777777" w:rsidTr="00F61CB5">
        <w:trPr>
          <w:trHeight w:val="300"/>
          <w:jc w:val="center"/>
        </w:trPr>
        <w:tc>
          <w:tcPr>
            <w:tcW w:w="9120"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14:paraId="310B8C2A"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1. ŠUMSKI DOPRINOS</w:t>
            </w:r>
          </w:p>
        </w:tc>
      </w:tr>
      <w:tr w:rsidR="00D6751E" w:rsidRPr="00651E02" w14:paraId="482D4D74" w14:textId="77777777" w:rsidTr="00F61CB5">
        <w:trPr>
          <w:trHeight w:val="6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2B8D2"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REDNI BROJ</w:t>
            </w:r>
          </w:p>
        </w:tc>
        <w:tc>
          <w:tcPr>
            <w:tcW w:w="5280" w:type="dxa"/>
            <w:tcBorders>
              <w:top w:val="nil"/>
              <w:left w:val="nil"/>
              <w:bottom w:val="single" w:sz="4" w:space="0" w:color="auto"/>
              <w:right w:val="single" w:sz="4" w:space="0" w:color="auto"/>
            </w:tcBorders>
            <w:shd w:val="clear" w:color="auto" w:fill="auto"/>
            <w:vAlign w:val="center"/>
            <w:hideMark/>
          </w:tcPr>
          <w:p w14:paraId="51E920E9"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Prihod</w:t>
            </w:r>
          </w:p>
        </w:tc>
        <w:tc>
          <w:tcPr>
            <w:tcW w:w="1360" w:type="dxa"/>
            <w:tcBorders>
              <w:top w:val="nil"/>
              <w:left w:val="nil"/>
              <w:bottom w:val="single" w:sz="4" w:space="0" w:color="auto"/>
              <w:right w:val="single" w:sz="4" w:space="0" w:color="auto"/>
            </w:tcBorders>
            <w:shd w:val="clear" w:color="auto" w:fill="auto"/>
            <w:vAlign w:val="center"/>
            <w:hideMark/>
          </w:tcPr>
          <w:p w14:paraId="77A07590"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PLANIRANO U 2023. G.</w:t>
            </w:r>
          </w:p>
        </w:tc>
        <w:tc>
          <w:tcPr>
            <w:tcW w:w="1520" w:type="dxa"/>
            <w:tcBorders>
              <w:top w:val="nil"/>
              <w:left w:val="nil"/>
              <w:bottom w:val="single" w:sz="4" w:space="0" w:color="auto"/>
              <w:right w:val="single" w:sz="4" w:space="0" w:color="auto"/>
            </w:tcBorders>
            <w:shd w:val="clear" w:color="auto" w:fill="auto"/>
            <w:vAlign w:val="center"/>
            <w:hideMark/>
          </w:tcPr>
          <w:p w14:paraId="61CB1D3B"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IZVRŠENO U 2023. G.</w:t>
            </w:r>
          </w:p>
        </w:tc>
      </w:tr>
      <w:tr w:rsidR="00D6751E" w:rsidRPr="00651E02" w14:paraId="2DDD37DC" w14:textId="77777777" w:rsidTr="00F61CB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D013FFF" w14:textId="77777777" w:rsidR="00D6751E" w:rsidRPr="00651E02" w:rsidRDefault="00D6751E" w:rsidP="00F61CB5">
            <w:pPr>
              <w:rPr>
                <w:rFonts w:ascii="Verdana" w:hAnsi="Verdana"/>
                <w:color w:val="000000"/>
                <w:sz w:val="20"/>
                <w:szCs w:val="20"/>
                <w:lang w:val="hr-HR" w:eastAsia="hr-HR"/>
              </w:rPr>
            </w:pPr>
            <w:r w:rsidRPr="00651E02">
              <w:rPr>
                <w:rFonts w:ascii="Verdana" w:hAnsi="Verdana"/>
                <w:color w:val="000000"/>
                <w:sz w:val="20"/>
                <w:szCs w:val="20"/>
                <w:lang w:val="hr-HR" w:eastAsia="hr-HR"/>
              </w:rPr>
              <w:t>1.</w:t>
            </w:r>
          </w:p>
        </w:tc>
        <w:tc>
          <w:tcPr>
            <w:tcW w:w="5280" w:type="dxa"/>
            <w:tcBorders>
              <w:top w:val="nil"/>
              <w:left w:val="nil"/>
              <w:bottom w:val="single" w:sz="4" w:space="0" w:color="auto"/>
              <w:right w:val="single" w:sz="4" w:space="0" w:color="auto"/>
            </w:tcBorders>
            <w:shd w:val="clear" w:color="auto" w:fill="auto"/>
            <w:noWrap/>
            <w:vAlign w:val="bottom"/>
            <w:hideMark/>
          </w:tcPr>
          <w:p w14:paraId="0400DFD9" w14:textId="77777777" w:rsidR="00D6751E" w:rsidRPr="00651E02" w:rsidRDefault="00D6751E" w:rsidP="00F61CB5">
            <w:pPr>
              <w:jc w:val="left"/>
              <w:rPr>
                <w:rFonts w:ascii="Verdana" w:hAnsi="Verdana"/>
                <w:color w:val="000000"/>
                <w:sz w:val="20"/>
                <w:szCs w:val="20"/>
                <w:lang w:val="hr-HR" w:eastAsia="hr-HR"/>
              </w:rPr>
            </w:pPr>
            <w:r w:rsidRPr="00651E02">
              <w:rPr>
                <w:rFonts w:ascii="Verdana" w:hAnsi="Verdana"/>
                <w:color w:val="000000"/>
                <w:sz w:val="20"/>
                <w:szCs w:val="20"/>
                <w:lang w:val="hr-HR" w:eastAsia="hr-HR"/>
              </w:rPr>
              <w:t>Doprinos za šume  (P0033)</w:t>
            </w:r>
          </w:p>
        </w:tc>
        <w:tc>
          <w:tcPr>
            <w:tcW w:w="1360" w:type="dxa"/>
            <w:tcBorders>
              <w:top w:val="nil"/>
              <w:left w:val="nil"/>
              <w:bottom w:val="single" w:sz="4" w:space="0" w:color="auto"/>
              <w:right w:val="single" w:sz="4" w:space="0" w:color="auto"/>
            </w:tcBorders>
            <w:shd w:val="clear" w:color="auto" w:fill="auto"/>
            <w:noWrap/>
            <w:vAlign w:val="bottom"/>
            <w:hideMark/>
          </w:tcPr>
          <w:p w14:paraId="309842E0" w14:textId="77777777" w:rsidR="00D6751E" w:rsidRPr="00651E02" w:rsidRDefault="00D6751E" w:rsidP="00F61CB5">
            <w:pPr>
              <w:rPr>
                <w:rFonts w:ascii="Verdana" w:hAnsi="Verdana"/>
                <w:color w:val="000000"/>
                <w:sz w:val="20"/>
                <w:szCs w:val="20"/>
                <w:lang w:val="hr-HR" w:eastAsia="hr-HR"/>
              </w:rPr>
            </w:pPr>
            <w:r w:rsidRPr="00651E02">
              <w:rPr>
                <w:rFonts w:ascii="Verdana" w:hAnsi="Verdana"/>
                <w:color w:val="000000"/>
                <w:sz w:val="20"/>
                <w:szCs w:val="20"/>
                <w:lang w:val="hr-HR" w:eastAsia="hr-HR"/>
              </w:rPr>
              <w:t>25.960,98</w:t>
            </w:r>
          </w:p>
        </w:tc>
        <w:tc>
          <w:tcPr>
            <w:tcW w:w="1520" w:type="dxa"/>
            <w:tcBorders>
              <w:top w:val="nil"/>
              <w:left w:val="nil"/>
              <w:bottom w:val="single" w:sz="4" w:space="0" w:color="auto"/>
              <w:right w:val="single" w:sz="4" w:space="0" w:color="auto"/>
            </w:tcBorders>
            <w:shd w:val="clear" w:color="auto" w:fill="auto"/>
            <w:noWrap/>
            <w:vAlign w:val="bottom"/>
            <w:hideMark/>
          </w:tcPr>
          <w:p w14:paraId="5C4A6A4F" w14:textId="77777777" w:rsidR="00D6751E" w:rsidRPr="00651E02" w:rsidRDefault="00D6751E" w:rsidP="00F61CB5">
            <w:pPr>
              <w:rPr>
                <w:rFonts w:ascii="Verdana" w:hAnsi="Verdana"/>
                <w:color w:val="000000"/>
                <w:sz w:val="20"/>
                <w:szCs w:val="20"/>
                <w:lang w:val="hr-HR" w:eastAsia="hr-HR"/>
              </w:rPr>
            </w:pPr>
            <w:r w:rsidRPr="00651E02">
              <w:rPr>
                <w:rFonts w:ascii="Verdana" w:hAnsi="Verdana"/>
                <w:color w:val="000000"/>
                <w:sz w:val="20"/>
                <w:szCs w:val="20"/>
                <w:lang w:val="hr-HR" w:eastAsia="hr-HR"/>
              </w:rPr>
              <w:t>25.960,98</w:t>
            </w:r>
          </w:p>
        </w:tc>
      </w:tr>
      <w:tr w:rsidR="00D6751E" w:rsidRPr="00651E02" w14:paraId="6E1BD28F" w14:textId="77777777" w:rsidTr="00F61CB5">
        <w:trPr>
          <w:trHeight w:val="300"/>
          <w:jc w:val="center"/>
        </w:trPr>
        <w:tc>
          <w:tcPr>
            <w:tcW w:w="6240"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AB4C0A0" w14:textId="77777777" w:rsidR="00D6751E" w:rsidRPr="00651E02" w:rsidRDefault="00D6751E" w:rsidP="00F61CB5">
            <w:pPr>
              <w:jc w:val="center"/>
              <w:rPr>
                <w:rFonts w:ascii="Verdana" w:hAnsi="Verdana"/>
                <w:b/>
                <w:color w:val="000000"/>
                <w:sz w:val="20"/>
                <w:szCs w:val="20"/>
                <w:lang w:val="hr-HR" w:eastAsia="hr-HR"/>
              </w:rPr>
            </w:pPr>
            <w:r w:rsidRPr="00651E02">
              <w:rPr>
                <w:rFonts w:ascii="Verdana" w:hAnsi="Verdana"/>
                <w:b/>
                <w:color w:val="000000"/>
                <w:sz w:val="20"/>
                <w:szCs w:val="20"/>
                <w:lang w:val="hr-HR" w:eastAsia="hr-HR"/>
              </w:rPr>
              <w:t>UKUPNO</w:t>
            </w:r>
          </w:p>
        </w:tc>
        <w:tc>
          <w:tcPr>
            <w:tcW w:w="1360" w:type="dxa"/>
            <w:tcBorders>
              <w:top w:val="nil"/>
              <w:left w:val="nil"/>
              <w:bottom w:val="single" w:sz="4" w:space="0" w:color="auto"/>
              <w:right w:val="single" w:sz="4" w:space="0" w:color="auto"/>
            </w:tcBorders>
            <w:shd w:val="clear" w:color="000000" w:fill="DCE6F1"/>
            <w:noWrap/>
            <w:vAlign w:val="bottom"/>
            <w:hideMark/>
          </w:tcPr>
          <w:p w14:paraId="234E7B77" w14:textId="77777777" w:rsidR="00D6751E" w:rsidRPr="00651E02" w:rsidRDefault="00D6751E" w:rsidP="00F61CB5">
            <w:pPr>
              <w:rPr>
                <w:rFonts w:ascii="Verdana" w:hAnsi="Verdana"/>
                <w:b/>
                <w:color w:val="000000"/>
                <w:sz w:val="20"/>
                <w:szCs w:val="20"/>
                <w:lang w:val="hr-HR" w:eastAsia="hr-HR"/>
              </w:rPr>
            </w:pPr>
            <w:r w:rsidRPr="00651E02">
              <w:rPr>
                <w:rFonts w:ascii="Verdana" w:hAnsi="Verdana"/>
                <w:b/>
                <w:color w:val="000000"/>
                <w:sz w:val="20"/>
                <w:szCs w:val="20"/>
                <w:lang w:val="hr-HR" w:eastAsia="hr-HR"/>
              </w:rPr>
              <w:t>25.960,98</w:t>
            </w:r>
          </w:p>
        </w:tc>
        <w:tc>
          <w:tcPr>
            <w:tcW w:w="1520" w:type="dxa"/>
            <w:tcBorders>
              <w:top w:val="nil"/>
              <w:left w:val="nil"/>
              <w:bottom w:val="single" w:sz="4" w:space="0" w:color="auto"/>
              <w:right w:val="single" w:sz="4" w:space="0" w:color="auto"/>
            </w:tcBorders>
            <w:shd w:val="clear" w:color="000000" w:fill="DCE6F1"/>
            <w:noWrap/>
            <w:vAlign w:val="bottom"/>
            <w:hideMark/>
          </w:tcPr>
          <w:p w14:paraId="14E346B2" w14:textId="77777777" w:rsidR="00D6751E" w:rsidRPr="00651E02" w:rsidRDefault="00D6751E" w:rsidP="00F61CB5">
            <w:pPr>
              <w:rPr>
                <w:rFonts w:ascii="Verdana" w:hAnsi="Verdana"/>
                <w:b/>
                <w:color w:val="000000"/>
                <w:sz w:val="20"/>
                <w:szCs w:val="20"/>
                <w:lang w:val="hr-HR" w:eastAsia="hr-HR"/>
              </w:rPr>
            </w:pPr>
            <w:r w:rsidRPr="00651E02">
              <w:rPr>
                <w:rFonts w:ascii="Verdana" w:hAnsi="Verdana"/>
                <w:b/>
                <w:color w:val="000000"/>
                <w:sz w:val="20"/>
                <w:szCs w:val="20"/>
                <w:lang w:val="hr-HR" w:eastAsia="hr-HR"/>
              </w:rPr>
              <w:t>25.960,98</w:t>
            </w:r>
          </w:p>
        </w:tc>
      </w:tr>
    </w:tbl>
    <w:p w14:paraId="3C69A51F" w14:textId="77777777" w:rsidR="00D6751E" w:rsidRPr="00651E02" w:rsidRDefault="00D6751E" w:rsidP="00D6751E">
      <w:pPr>
        <w:jc w:val="both"/>
        <w:rPr>
          <w:rFonts w:ascii="Verdana" w:hAnsi="Verdana" w:cs="Arial"/>
          <w:b/>
          <w:sz w:val="20"/>
          <w:szCs w:val="20"/>
          <w:lang w:val="hr-HR"/>
        </w:rPr>
      </w:pPr>
    </w:p>
    <w:p w14:paraId="3BF062C4"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Članak 3.</w:t>
      </w:r>
    </w:p>
    <w:p w14:paraId="1009BE24" w14:textId="77777777" w:rsidR="00D6751E" w:rsidRDefault="00D6751E" w:rsidP="00D6751E">
      <w:pPr>
        <w:jc w:val="both"/>
        <w:rPr>
          <w:rFonts w:ascii="Verdana" w:hAnsi="Verdana" w:cs="Arial"/>
          <w:sz w:val="20"/>
          <w:szCs w:val="20"/>
          <w:lang w:val="hr-HR"/>
        </w:rPr>
      </w:pPr>
      <w:r w:rsidRPr="00651E02">
        <w:rPr>
          <w:rFonts w:ascii="Verdana" w:hAnsi="Verdana" w:cs="Arial"/>
          <w:b/>
          <w:sz w:val="20"/>
          <w:szCs w:val="20"/>
          <w:lang w:val="hr-HR"/>
        </w:rPr>
        <w:tab/>
      </w:r>
      <w:r w:rsidRPr="00651E02">
        <w:rPr>
          <w:rFonts w:ascii="Verdana" w:hAnsi="Verdana" w:cs="Arial"/>
          <w:sz w:val="20"/>
          <w:szCs w:val="20"/>
          <w:lang w:val="hr-HR"/>
        </w:rPr>
        <w:t>Ovo izvješće objavit će se u Glasniku Općine Lasinja.</w:t>
      </w:r>
    </w:p>
    <w:p w14:paraId="60D022C0" w14:textId="77777777" w:rsidR="00D6751E" w:rsidRDefault="00D6751E" w:rsidP="00D6751E">
      <w:pPr>
        <w:jc w:val="both"/>
        <w:rPr>
          <w:rFonts w:ascii="Verdana" w:hAnsi="Verdana" w:cs="Arial"/>
          <w:sz w:val="20"/>
          <w:szCs w:val="20"/>
          <w:lang w:val="hr-HR"/>
        </w:rPr>
      </w:pPr>
    </w:p>
    <w:p w14:paraId="2BD1F804" w14:textId="77777777" w:rsidR="00D6751E" w:rsidRPr="00EA3265" w:rsidRDefault="00D6751E" w:rsidP="00D6751E">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19</w:t>
      </w:r>
    </w:p>
    <w:p w14:paraId="31248A3F" w14:textId="77777777" w:rsidR="00D6751E" w:rsidRPr="00EA3265" w:rsidRDefault="00D6751E" w:rsidP="00D6751E">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3</w:t>
      </w:r>
    </w:p>
    <w:p w14:paraId="75C209D0" w14:textId="77777777" w:rsidR="00D6751E" w:rsidRDefault="00D6751E" w:rsidP="00D6751E">
      <w:pPr>
        <w:pStyle w:val="NoSpacing"/>
        <w:rPr>
          <w:rFonts w:ascii="Verdana" w:hAnsi="Verdana" w:cs="Arial"/>
          <w:b/>
          <w:sz w:val="20"/>
          <w:szCs w:val="20"/>
          <w:lang w:val="de-DE"/>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r w:rsidRPr="00933A2D">
        <w:rPr>
          <w:rFonts w:ascii="Verdana" w:hAnsi="Verdana" w:cs="Arial"/>
          <w:b/>
          <w:sz w:val="20"/>
          <w:szCs w:val="20"/>
          <w:lang w:val="de-DE"/>
        </w:rPr>
        <w:t xml:space="preserve">                                                                                                 </w:t>
      </w:r>
      <w:r>
        <w:rPr>
          <w:rFonts w:ascii="Verdana" w:hAnsi="Verdana" w:cs="Arial"/>
          <w:b/>
          <w:sz w:val="20"/>
          <w:szCs w:val="20"/>
          <w:lang w:val="de-DE"/>
        </w:rPr>
        <w:t xml:space="preserve">                                               </w:t>
      </w:r>
    </w:p>
    <w:p w14:paraId="42777F4B" w14:textId="5C2BDA44" w:rsidR="00D6751E" w:rsidRPr="00D6751E" w:rsidRDefault="00D6751E" w:rsidP="00D6751E">
      <w:pPr>
        <w:pStyle w:val="NoSpacing"/>
        <w:rPr>
          <w:rFonts w:ascii="Verdana" w:hAnsi="Verdana"/>
          <w:sz w:val="20"/>
          <w:szCs w:val="20"/>
        </w:rPr>
      </w:pPr>
      <w:r>
        <w:rPr>
          <w:rFonts w:ascii="Verdana" w:hAnsi="Verdana" w:cs="Arial"/>
          <w:b/>
          <w:sz w:val="20"/>
          <w:szCs w:val="20"/>
          <w:lang w:val="de-DE"/>
        </w:rPr>
        <w:t xml:space="preserve">                                                                                PREDSJEDNIK OPĆINSKOG VIJEĆA</w:t>
      </w:r>
    </w:p>
    <w:p w14:paraId="7D5B2939" w14:textId="33A30775" w:rsidR="00D6751E" w:rsidRDefault="00D6751E" w:rsidP="00D6751E">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13E7482B" w14:textId="77777777" w:rsidR="00D6751E" w:rsidRDefault="00D6751E" w:rsidP="00D6751E">
      <w:pPr>
        <w:jc w:val="both"/>
        <w:rPr>
          <w:rFonts w:ascii="Verdana" w:hAnsi="Verdana" w:cs="Arial"/>
          <w:sz w:val="20"/>
          <w:szCs w:val="20"/>
        </w:rPr>
      </w:pPr>
    </w:p>
    <w:p w14:paraId="77025116" w14:textId="77777777" w:rsidR="00D6751E" w:rsidRDefault="00D6751E" w:rsidP="00D6751E">
      <w:pPr>
        <w:jc w:val="both"/>
        <w:rPr>
          <w:rFonts w:ascii="Verdana" w:hAnsi="Verdana" w:cs="Arial"/>
          <w:sz w:val="20"/>
          <w:szCs w:val="20"/>
        </w:rPr>
      </w:pPr>
      <w:r>
        <w:rPr>
          <w:rFonts w:ascii="Verdana" w:hAnsi="Verdana" w:cs="Arial"/>
          <w:sz w:val="20"/>
          <w:szCs w:val="20"/>
        </w:rPr>
        <w:t>______________________________________________________________________________</w:t>
      </w:r>
    </w:p>
    <w:p w14:paraId="6E5A0231" w14:textId="77777777" w:rsidR="00D6751E" w:rsidRDefault="00D6751E" w:rsidP="00D6751E">
      <w:pPr>
        <w:jc w:val="both"/>
        <w:rPr>
          <w:rFonts w:ascii="Verdana" w:hAnsi="Verdana" w:cs="Arial"/>
          <w:sz w:val="20"/>
          <w:szCs w:val="20"/>
        </w:rPr>
      </w:pPr>
    </w:p>
    <w:p w14:paraId="1E1E9DB5" w14:textId="77777777" w:rsidR="00D6751E" w:rsidRPr="00651E02" w:rsidRDefault="00D6751E" w:rsidP="00D6751E">
      <w:pPr>
        <w:ind w:firstLine="720"/>
        <w:jc w:val="both"/>
        <w:rPr>
          <w:rFonts w:ascii="Verdana" w:hAnsi="Verdana" w:cs="Arial"/>
          <w:sz w:val="20"/>
          <w:szCs w:val="20"/>
          <w:lang w:val="hr-HR"/>
        </w:rPr>
      </w:pPr>
      <w:r w:rsidRPr="00651E02">
        <w:rPr>
          <w:rFonts w:ascii="Verdana" w:hAnsi="Verdana" w:cs="Arial"/>
          <w:sz w:val="20"/>
          <w:szCs w:val="20"/>
          <w:lang w:val="hr-HR"/>
        </w:rPr>
        <w:t>Na temelju članka 31. st. 3. Zakona o postupanju s nezakonito izgrađenim zgradama („Narodne novine“ broj 86/12, 143/13, 65/17 i 14/19) i članka 34. Statuta Općine Lasinja („Glasnik Općine Lasinja“ broj 1/18, 1/20 i 1/21) Općinsko vijeće Općine Lasinja na 23. redovnoj sjednici održanoj dana 6. lipnja 2024. godine, donijelo je</w:t>
      </w:r>
    </w:p>
    <w:p w14:paraId="1794DFD4"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 xml:space="preserve">IZVJEŠĆE O IZVRŠENJU </w:t>
      </w:r>
    </w:p>
    <w:p w14:paraId="455B8EE6"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 xml:space="preserve">Programa utroška novčanih sredstava  od naknade za zadržavanje </w:t>
      </w:r>
    </w:p>
    <w:p w14:paraId="6485E0F3"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nezakonito izgrađenih zgrada u Općini Lasinja za 2023. godinu</w:t>
      </w:r>
    </w:p>
    <w:p w14:paraId="7F13AA7B" w14:textId="77777777" w:rsidR="00D6751E" w:rsidRPr="00651E02" w:rsidRDefault="00D6751E" w:rsidP="00D6751E">
      <w:pPr>
        <w:ind w:firstLine="720"/>
        <w:jc w:val="both"/>
        <w:rPr>
          <w:rFonts w:ascii="Verdana" w:hAnsi="Verdana"/>
          <w:sz w:val="20"/>
          <w:szCs w:val="20"/>
        </w:rPr>
      </w:pPr>
    </w:p>
    <w:p w14:paraId="30803994"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Članak 1.</w:t>
      </w:r>
    </w:p>
    <w:p w14:paraId="422DB736" w14:textId="77777777" w:rsidR="00D6751E" w:rsidRPr="00651E02" w:rsidRDefault="00D6751E" w:rsidP="00D6751E">
      <w:pPr>
        <w:ind w:firstLine="720"/>
        <w:jc w:val="both"/>
        <w:rPr>
          <w:rFonts w:ascii="Verdana" w:hAnsi="Verdana" w:cs="Arial"/>
          <w:sz w:val="20"/>
          <w:szCs w:val="20"/>
          <w:lang w:val="hr-HR"/>
        </w:rPr>
      </w:pPr>
      <w:r w:rsidRPr="00651E02">
        <w:rPr>
          <w:rFonts w:ascii="Verdana" w:hAnsi="Verdana" w:cs="Arial"/>
          <w:sz w:val="20"/>
          <w:szCs w:val="20"/>
          <w:lang w:val="hr-HR"/>
        </w:rPr>
        <w:t>Program utroška novčanih sredstava od naknade za zadržavanje nezakonito izgrađenih zgrada u Općini Lasinja za 2023. godinu donesen je na 13. sjednici Općinskog vijeća Općine Lasinja 30. studenog 2022. godine a Odluka o I. izmjenama na 21. sjednici Općinskog vijeća 19. prosinca 2023. godine.</w:t>
      </w:r>
    </w:p>
    <w:p w14:paraId="6EDA614A" w14:textId="77777777" w:rsidR="00D6751E" w:rsidRPr="00651E02" w:rsidRDefault="00D6751E" w:rsidP="00D6751E">
      <w:pPr>
        <w:ind w:firstLine="720"/>
        <w:jc w:val="both"/>
        <w:rPr>
          <w:rFonts w:ascii="Verdana" w:hAnsi="Verdana" w:cs="Arial"/>
          <w:sz w:val="20"/>
          <w:szCs w:val="20"/>
          <w:lang w:val="hr-HR"/>
        </w:rPr>
      </w:pPr>
      <w:r w:rsidRPr="00651E02">
        <w:rPr>
          <w:rFonts w:ascii="Verdana" w:hAnsi="Verdana" w:cs="Arial"/>
          <w:sz w:val="20"/>
          <w:szCs w:val="20"/>
          <w:lang w:val="hr-HR"/>
        </w:rPr>
        <w:t>Programom utroška novčanih sredstava od naknade za zadržavanje nezakonito izgrađenih zgrada u Općini Lasinja za 2023. godinu utvrđeno je da će se prikupljena sredstva koristiti za kapitalni projekt K100015 Izrada prostorno planske dokumentacije i ostalih dokumenata.</w:t>
      </w:r>
    </w:p>
    <w:p w14:paraId="4AD34972" w14:textId="77777777" w:rsidR="00D6751E" w:rsidRPr="00651E02" w:rsidRDefault="00D6751E" w:rsidP="00D6751E">
      <w:pPr>
        <w:jc w:val="center"/>
        <w:rPr>
          <w:rFonts w:ascii="Verdana" w:hAnsi="Verdana" w:cs="Arial"/>
          <w:sz w:val="20"/>
          <w:szCs w:val="20"/>
          <w:lang w:val="hr-HR"/>
        </w:rPr>
      </w:pPr>
    </w:p>
    <w:p w14:paraId="26B5741B"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Članak 2.</w:t>
      </w:r>
    </w:p>
    <w:p w14:paraId="1A33F38C" w14:textId="77777777" w:rsidR="00D6751E" w:rsidRPr="00651E02" w:rsidRDefault="00D6751E" w:rsidP="00D6751E">
      <w:pPr>
        <w:ind w:firstLine="720"/>
        <w:jc w:val="both"/>
        <w:rPr>
          <w:rFonts w:ascii="Verdana" w:hAnsi="Verdana" w:cs="Arial"/>
          <w:b/>
          <w:sz w:val="20"/>
          <w:szCs w:val="20"/>
          <w:lang w:val="hr-HR"/>
        </w:rPr>
      </w:pPr>
      <w:r w:rsidRPr="00651E02">
        <w:rPr>
          <w:rFonts w:ascii="Verdana" w:hAnsi="Verdana" w:cs="Arial"/>
          <w:sz w:val="20"/>
          <w:szCs w:val="20"/>
          <w:lang w:val="hr-HR"/>
        </w:rPr>
        <w:t>Program utroška novčanih sredstava od naknade za zadržavanje nezakonito izgrađenih zgrada u Općini Lasinja za 2023. godinu izvršen je kako slijedi:</w:t>
      </w:r>
      <w:r w:rsidRPr="00651E02">
        <w:rPr>
          <w:rFonts w:ascii="Verdana" w:hAnsi="Verdana" w:cs="Arial"/>
          <w:b/>
          <w:sz w:val="20"/>
          <w:szCs w:val="20"/>
          <w:lang w:val="hr-HR"/>
        </w:rPr>
        <w:t xml:space="preserve">   </w:t>
      </w:r>
    </w:p>
    <w:p w14:paraId="5612FD20" w14:textId="77777777" w:rsidR="00D6751E" w:rsidRPr="00651E02" w:rsidRDefault="00D6751E" w:rsidP="00D6751E">
      <w:pPr>
        <w:ind w:firstLine="720"/>
        <w:jc w:val="both"/>
        <w:rPr>
          <w:rFonts w:ascii="Verdana" w:hAnsi="Verdana" w:cs="Arial"/>
          <w:b/>
          <w:sz w:val="20"/>
          <w:szCs w:val="20"/>
          <w:lang w:val="hr-HR"/>
        </w:rPr>
      </w:pPr>
    </w:p>
    <w:tbl>
      <w:tblPr>
        <w:tblW w:w="9212" w:type="dxa"/>
        <w:jc w:val="center"/>
        <w:tblLook w:val="04A0" w:firstRow="1" w:lastRow="0" w:firstColumn="1" w:lastColumn="0" w:noHBand="0" w:noVBand="1"/>
      </w:tblPr>
      <w:tblGrid>
        <w:gridCol w:w="970"/>
        <w:gridCol w:w="5333"/>
        <w:gridCol w:w="1402"/>
        <w:gridCol w:w="1535"/>
      </w:tblGrid>
      <w:tr w:rsidR="00D6751E" w:rsidRPr="00651E02" w14:paraId="6F9CB006" w14:textId="77777777" w:rsidTr="00F61CB5">
        <w:trPr>
          <w:trHeight w:val="230"/>
          <w:jc w:val="center"/>
        </w:trPr>
        <w:tc>
          <w:tcPr>
            <w:tcW w:w="9212"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14:paraId="3185A877"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NAKNADA ZA ZADRŽAVANJE NEZAKONITO IZGRAĐENE ZGRADE U PROSTORU</w:t>
            </w:r>
          </w:p>
        </w:tc>
      </w:tr>
      <w:tr w:rsidR="00D6751E" w:rsidRPr="00651E02" w14:paraId="3292178A" w14:textId="77777777" w:rsidTr="00F61CB5">
        <w:trPr>
          <w:trHeight w:val="460"/>
          <w:jc w:val="center"/>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919CB5E"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REDNI BROJ</w:t>
            </w:r>
          </w:p>
        </w:tc>
        <w:tc>
          <w:tcPr>
            <w:tcW w:w="5333" w:type="dxa"/>
            <w:tcBorders>
              <w:top w:val="nil"/>
              <w:left w:val="nil"/>
              <w:bottom w:val="single" w:sz="4" w:space="0" w:color="auto"/>
              <w:right w:val="single" w:sz="4" w:space="0" w:color="auto"/>
            </w:tcBorders>
            <w:shd w:val="clear" w:color="auto" w:fill="auto"/>
            <w:vAlign w:val="center"/>
            <w:hideMark/>
          </w:tcPr>
          <w:p w14:paraId="1D9BB249"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Prihod</w:t>
            </w:r>
          </w:p>
        </w:tc>
        <w:tc>
          <w:tcPr>
            <w:tcW w:w="1374" w:type="dxa"/>
            <w:tcBorders>
              <w:top w:val="nil"/>
              <w:left w:val="nil"/>
              <w:bottom w:val="single" w:sz="4" w:space="0" w:color="auto"/>
              <w:right w:val="single" w:sz="4" w:space="0" w:color="auto"/>
            </w:tcBorders>
            <w:shd w:val="clear" w:color="auto" w:fill="auto"/>
            <w:vAlign w:val="center"/>
            <w:hideMark/>
          </w:tcPr>
          <w:p w14:paraId="79136BE3"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PLANIRANO U 2023. G.</w:t>
            </w:r>
          </w:p>
        </w:tc>
        <w:tc>
          <w:tcPr>
            <w:tcW w:w="1535" w:type="dxa"/>
            <w:tcBorders>
              <w:top w:val="nil"/>
              <w:left w:val="nil"/>
              <w:bottom w:val="single" w:sz="4" w:space="0" w:color="auto"/>
              <w:right w:val="single" w:sz="4" w:space="0" w:color="auto"/>
            </w:tcBorders>
            <w:shd w:val="clear" w:color="auto" w:fill="auto"/>
            <w:vAlign w:val="center"/>
            <w:hideMark/>
          </w:tcPr>
          <w:p w14:paraId="791EEDB4" w14:textId="77777777" w:rsidR="00D6751E" w:rsidRPr="00651E02" w:rsidRDefault="00D6751E" w:rsidP="00F61CB5">
            <w:pPr>
              <w:jc w:val="center"/>
              <w:rPr>
                <w:rFonts w:ascii="Verdana" w:hAnsi="Verdana"/>
                <w:color w:val="000000"/>
                <w:sz w:val="20"/>
                <w:szCs w:val="20"/>
                <w:lang w:val="hr-HR" w:eastAsia="hr-HR"/>
              </w:rPr>
            </w:pPr>
            <w:r w:rsidRPr="00651E02">
              <w:rPr>
                <w:rFonts w:ascii="Verdana" w:hAnsi="Verdana"/>
                <w:color w:val="000000"/>
                <w:sz w:val="20"/>
                <w:szCs w:val="20"/>
                <w:lang w:val="hr-HR" w:eastAsia="hr-HR"/>
              </w:rPr>
              <w:t>IZVRŠENO U 2023. G.</w:t>
            </w:r>
          </w:p>
        </w:tc>
      </w:tr>
      <w:tr w:rsidR="00D6751E" w:rsidRPr="00651E02" w14:paraId="608CE2EA" w14:textId="77777777" w:rsidTr="00F61CB5">
        <w:trPr>
          <w:trHeight w:val="230"/>
          <w:jc w:val="center"/>
        </w:trPr>
        <w:tc>
          <w:tcPr>
            <w:tcW w:w="970" w:type="dxa"/>
            <w:tcBorders>
              <w:top w:val="nil"/>
              <w:left w:val="single" w:sz="4" w:space="0" w:color="auto"/>
              <w:bottom w:val="single" w:sz="4" w:space="0" w:color="auto"/>
              <w:right w:val="single" w:sz="4" w:space="0" w:color="auto"/>
            </w:tcBorders>
            <w:shd w:val="clear" w:color="auto" w:fill="auto"/>
            <w:vAlign w:val="bottom"/>
            <w:hideMark/>
          </w:tcPr>
          <w:p w14:paraId="299DDA6F" w14:textId="77777777" w:rsidR="00D6751E" w:rsidRPr="00651E02" w:rsidRDefault="00D6751E" w:rsidP="00F61CB5">
            <w:pPr>
              <w:rPr>
                <w:rFonts w:ascii="Verdana" w:hAnsi="Verdana"/>
                <w:color w:val="000000"/>
                <w:sz w:val="20"/>
                <w:szCs w:val="20"/>
                <w:lang w:val="hr-HR" w:eastAsia="hr-HR"/>
              </w:rPr>
            </w:pPr>
            <w:r w:rsidRPr="00651E02">
              <w:rPr>
                <w:rFonts w:ascii="Verdana" w:hAnsi="Verdana"/>
                <w:color w:val="000000"/>
                <w:sz w:val="20"/>
                <w:szCs w:val="20"/>
                <w:lang w:val="hr-HR" w:eastAsia="hr-HR"/>
              </w:rPr>
              <w:t>1.</w:t>
            </w:r>
          </w:p>
        </w:tc>
        <w:tc>
          <w:tcPr>
            <w:tcW w:w="5333" w:type="dxa"/>
            <w:tcBorders>
              <w:top w:val="nil"/>
              <w:left w:val="nil"/>
              <w:bottom w:val="single" w:sz="4" w:space="0" w:color="auto"/>
              <w:right w:val="single" w:sz="4" w:space="0" w:color="auto"/>
            </w:tcBorders>
            <w:shd w:val="clear" w:color="auto" w:fill="auto"/>
            <w:noWrap/>
            <w:vAlign w:val="bottom"/>
            <w:hideMark/>
          </w:tcPr>
          <w:p w14:paraId="27D18AE0" w14:textId="77777777" w:rsidR="00D6751E" w:rsidRPr="00651E02" w:rsidRDefault="00D6751E" w:rsidP="00F61CB5">
            <w:pPr>
              <w:jc w:val="left"/>
              <w:rPr>
                <w:rFonts w:ascii="Verdana" w:hAnsi="Verdana"/>
                <w:color w:val="000000"/>
                <w:sz w:val="20"/>
                <w:szCs w:val="20"/>
                <w:lang w:val="hr-HR" w:eastAsia="hr-HR"/>
              </w:rPr>
            </w:pPr>
            <w:r w:rsidRPr="00651E02">
              <w:rPr>
                <w:rFonts w:ascii="Verdana" w:hAnsi="Verdana"/>
                <w:color w:val="000000"/>
                <w:sz w:val="20"/>
                <w:szCs w:val="20"/>
                <w:lang w:val="hr-HR" w:eastAsia="hr-HR"/>
              </w:rPr>
              <w:t>Naknada za zadržavanje nezakonito izgrađene zgrade u prostoru (P0028)</w:t>
            </w:r>
          </w:p>
        </w:tc>
        <w:tc>
          <w:tcPr>
            <w:tcW w:w="1374" w:type="dxa"/>
            <w:tcBorders>
              <w:top w:val="nil"/>
              <w:left w:val="nil"/>
              <w:bottom w:val="single" w:sz="4" w:space="0" w:color="auto"/>
              <w:right w:val="single" w:sz="4" w:space="0" w:color="auto"/>
            </w:tcBorders>
            <w:shd w:val="clear" w:color="auto" w:fill="auto"/>
            <w:noWrap/>
            <w:vAlign w:val="bottom"/>
            <w:hideMark/>
          </w:tcPr>
          <w:p w14:paraId="2CC96FD8" w14:textId="77777777" w:rsidR="00D6751E" w:rsidRPr="00651E02" w:rsidRDefault="00D6751E" w:rsidP="00F61CB5">
            <w:pPr>
              <w:rPr>
                <w:rFonts w:ascii="Verdana" w:hAnsi="Verdana"/>
                <w:color w:val="000000"/>
                <w:sz w:val="20"/>
                <w:szCs w:val="20"/>
                <w:lang w:val="hr-HR" w:eastAsia="hr-HR"/>
              </w:rPr>
            </w:pPr>
            <w:r w:rsidRPr="00651E02">
              <w:rPr>
                <w:rFonts w:ascii="Verdana" w:hAnsi="Verdana"/>
                <w:color w:val="000000"/>
                <w:sz w:val="20"/>
                <w:szCs w:val="20"/>
                <w:lang w:val="hr-HR" w:eastAsia="hr-HR"/>
              </w:rPr>
              <w:t>2.645,30</w:t>
            </w:r>
          </w:p>
        </w:tc>
        <w:tc>
          <w:tcPr>
            <w:tcW w:w="1535" w:type="dxa"/>
            <w:tcBorders>
              <w:top w:val="nil"/>
              <w:left w:val="nil"/>
              <w:bottom w:val="single" w:sz="4" w:space="0" w:color="auto"/>
              <w:right w:val="single" w:sz="4" w:space="0" w:color="auto"/>
            </w:tcBorders>
            <w:shd w:val="clear" w:color="auto" w:fill="auto"/>
            <w:noWrap/>
            <w:vAlign w:val="bottom"/>
            <w:hideMark/>
          </w:tcPr>
          <w:p w14:paraId="46D47B59" w14:textId="77777777" w:rsidR="00D6751E" w:rsidRPr="00651E02" w:rsidRDefault="00D6751E" w:rsidP="00F61CB5">
            <w:pPr>
              <w:rPr>
                <w:rFonts w:ascii="Verdana" w:hAnsi="Verdana"/>
                <w:color w:val="000000"/>
                <w:sz w:val="20"/>
                <w:szCs w:val="20"/>
                <w:lang w:val="hr-HR" w:eastAsia="hr-HR"/>
              </w:rPr>
            </w:pPr>
            <w:r w:rsidRPr="00651E02">
              <w:rPr>
                <w:rFonts w:ascii="Verdana" w:hAnsi="Verdana"/>
                <w:color w:val="000000"/>
                <w:sz w:val="20"/>
                <w:szCs w:val="20"/>
                <w:lang w:val="hr-HR" w:eastAsia="hr-HR"/>
              </w:rPr>
              <w:t>1.209,14</w:t>
            </w:r>
          </w:p>
        </w:tc>
      </w:tr>
      <w:tr w:rsidR="00D6751E" w:rsidRPr="00651E02" w14:paraId="080B4613" w14:textId="77777777" w:rsidTr="00F61CB5">
        <w:trPr>
          <w:trHeight w:val="230"/>
          <w:jc w:val="center"/>
        </w:trPr>
        <w:tc>
          <w:tcPr>
            <w:tcW w:w="6303"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7EA2631" w14:textId="77777777" w:rsidR="00D6751E" w:rsidRPr="00651E02" w:rsidRDefault="00D6751E" w:rsidP="00F61CB5">
            <w:pPr>
              <w:jc w:val="center"/>
              <w:rPr>
                <w:rFonts w:ascii="Verdana" w:hAnsi="Verdana"/>
                <w:b/>
                <w:color w:val="000000"/>
                <w:sz w:val="20"/>
                <w:szCs w:val="20"/>
                <w:lang w:val="hr-HR" w:eastAsia="hr-HR"/>
              </w:rPr>
            </w:pPr>
            <w:r w:rsidRPr="00651E02">
              <w:rPr>
                <w:rFonts w:ascii="Verdana" w:hAnsi="Verdana"/>
                <w:b/>
                <w:color w:val="000000"/>
                <w:sz w:val="20"/>
                <w:szCs w:val="20"/>
                <w:lang w:val="hr-HR" w:eastAsia="hr-HR"/>
              </w:rPr>
              <w:t>UKUPNO</w:t>
            </w:r>
          </w:p>
        </w:tc>
        <w:tc>
          <w:tcPr>
            <w:tcW w:w="1374" w:type="dxa"/>
            <w:tcBorders>
              <w:top w:val="nil"/>
              <w:left w:val="nil"/>
              <w:bottom w:val="single" w:sz="4" w:space="0" w:color="auto"/>
              <w:right w:val="single" w:sz="4" w:space="0" w:color="auto"/>
            </w:tcBorders>
            <w:shd w:val="clear" w:color="000000" w:fill="DCE6F1"/>
            <w:noWrap/>
            <w:vAlign w:val="bottom"/>
            <w:hideMark/>
          </w:tcPr>
          <w:p w14:paraId="0CC7F0F5" w14:textId="77777777" w:rsidR="00D6751E" w:rsidRPr="00651E02" w:rsidRDefault="00D6751E" w:rsidP="00F61CB5">
            <w:pPr>
              <w:rPr>
                <w:rFonts w:ascii="Verdana" w:hAnsi="Verdana"/>
                <w:b/>
                <w:color w:val="000000"/>
                <w:sz w:val="20"/>
                <w:szCs w:val="20"/>
                <w:lang w:val="hr-HR" w:eastAsia="hr-HR"/>
              </w:rPr>
            </w:pPr>
            <w:r w:rsidRPr="00651E02">
              <w:rPr>
                <w:rFonts w:ascii="Verdana" w:hAnsi="Verdana"/>
                <w:b/>
                <w:color w:val="000000"/>
                <w:sz w:val="20"/>
                <w:szCs w:val="20"/>
                <w:lang w:val="hr-HR" w:eastAsia="hr-HR"/>
              </w:rPr>
              <w:t>2.645,30</w:t>
            </w:r>
          </w:p>
        </w:tc>
        <w:tc>
          <w:tcPr>
            <w:tcW w:w="1535" w:type="dxa"/>
            <w:tcBorders>
              <w:top w:val="nil"/>
              <w:left w:val="nil"/>
              <w:bottom w:val="single" w:sz="4" w:space="0" w:color="auto"/>
              <w:right w:val="single" w:sz="4" w:space="0" w:color="auto"/>
            </w:tcBorders>
            <w:shd w:val="clear" w:color="000000" w:fill="DCE6F1"/>
            <w:noWrap/>
            <w:vAlign w:val="bottom"/>
            <w:hideMark/>
          </w:tcPr>
          <w:p w14:paraId="6D73A198" w14:textId="77777777" w:rsidR="00D6751E" w:rsidRPr="00651E02" w:rsidRDefault="00D6751E" w:rsidP="00F61CB5">
            <w:pPr>
              <w:rPr>
                <w:rFonts w:ascii="Verdana" w:hAnsi="Verdana"/>
                <w:b/>
                <w:color w:val="000000"/>
                <w:sz w:val="20"/>
                <w:szCs w:val="20"/>
                <w:lang w:val="hr-HR" w:eastAsia="hr-HR"/>
              </w:rPr>
            </w:pPr>
            <w:r w:rsidRPr="00651E02">
              <w:rPr>
                <w:rFonts w:ascii="Verdana" w:hAnsi="Verdana"/>
                <w:b/>
                <w:color w:val="000000"/>
                <w:sz w:val="20"/>
                <w:szCs w:val="20"/>
                <w:lang w:val="hr-HR" w:eastAsia="hr-HR"/>
              </w:rPr>
              <w:t>1.209,14</w:t>
            </w:r>
          </w:p>
        </w:tc>
      </w:tr>
    </w:tbl>
    <w:p w14:paraId="338BF223" w14:textId="77777777" w:rsidR="00D6751E" w:rsidRPr="00651E02" w:rsidRDefault="00D6751E" w:rsidP="00D6751E">
      <w:pPr>
        <w:jc w:val="both"/>
        <w:rPr>
          <w:rFonts w:ascii="Verdana" w:hAnsi="Verdana" w:cs="Arial"/>
          <w:b/>
          <w:sz w:val="20"/>
          <w:szCs w:val="20"/>
          <w:lang w:val="hr-HR"/>
        </w:rPr>
      </w:pPr>
    </w:p>
    <w:p w14:paraId="1AD4FB23" w14:textId="77777777" w:rsidR="00D6751E" w:rsidRPr="00651E02" w:rsidRDefault="00D6751E" w:rsidP="00D6751E">
      <w:pPr>
        <w:jc w:val="center"/>
        <w:rPr>
          <w:rFonts w:ascii="Verdana" w:hAnsi="Verdana" w:cs="Arial"/>
          <w:b/>
          <w:sz w:val="20"/>
          <w:szCs w:val="20"/>
          <w:lang w:val="hr-HR"/>
        </w:rPr>
      </w:pPr>
      <w:r w:rsidRPr="00651E02">
        <w:rPr>
          <w:rFonts w:ascii="Verdana" w:hAnsi="Verdana" w:cs="Arial"/>
          <w:b/>
          <w:sz w:val="20"/>
          <w:szCs w:val="20"/>
          <w:lang w:val="hr-HR"/>
        </w:rPr>
        <w:t>Članak 3.</w:t>
      </w:r>
    </w:p>
    <w:p w14:paraId="77B3400F" w14:textId="77777777" w:rsidR="00D6751E" w:rsidRDefault="00D6751E" w:rsidP="00D6751E">
      <w:pPr>
        <w:jc w:val="both"/>
        <w:rPr>
          <w:rFonts w:ascii="Verdana" w:hAnsi="Verdana" w:cs="Arial"/>
          <w:sz w:val="20"/>
          <w:szCs w:val="20"/>
          <w:lang w:val="hr-HR"/>
        </w:rPr>
      </w:pPr>
      <w:r w:rsidRPr="00651E02">
        <w:rPr>
          <w:rFonts w:ascii="Verdana" w:hAnsi="Verdana" w:cs="Arial"/>
          <w:b/>
          <w:sz w:val="20"/>
          <w:szCs w:val="20"/>
          <w:lang w:val="hr-HR"/>
        </w:rPr>
        <w:tab/>
      </w:r>
      <w:r w:rsidRPr="00651E02">
        <w:rPr>
          <w:rFonts w:ascii="Verdana" w:hAnsi="Verdana" w:cs="Arial"/>
          <w:sz w:val="20"/>
          <w:szCs w:val="20"/>
          <w:lang w:val="hr-HR"/>
        </w:rPr>
        <w:t>Ovo izvješće objavit će se u Glasniku Općine Lasinja.</w:t>
      </w:r>
    </w:p>
    <w:p w14:paraId="32AD7131" w14:textId="77777777" w:rsidR="00D6751E" w:rsidRPr="00651E02" w:rsidRDefault="00D6751E" w:rsidP="00D6751E">
      <w:pPr>
        <w:jc w:val="both"/>
        <w:rPr>
          <w:rFonts w:ascii="Verdana" w:hAnsi="Verdana" w:cs="Arial"/>
          <w:sz w:val="20"/>
          <w:szCs w:val="20"/>
          <w:lang w:val="hr-HR"/>
        </w:rPr>
      </w:pPr>
    </w:p>
    <w:p w14:paraId="42DC3473" w14:textId="77777777" w:rsidR="00D6751E" w:rsidRPr="00EA3265" w:rsidRDefault="00D6751E" w:rsidP="00D6751E">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20</w:t>
      </w:r>
    </w:p>
    <w:p w14:paraId="14D4FCD7" w14:textId="77777777" w:rsidR="00D6751E" w:rsidRPr="00EA3265" w:rsidRDefault="00D6751E" w:rsidP="00D6751E">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3</w:t>
      </w:r>
    </w:p>
    <w:p w14:paraId="51D0D8BB" w14:textId="77777777" w:rsidR="00D6751E" w:rsidRDefault="00D6751E" w:rsidP="00D6751E">
      <w:pPr>
        <w:pStyle w:val="NoSpacing"/>
        <w:rPr>
          <w:rFonts w:ascii="Verdana" w:hAnsi="Verdana" w:cs="Arial"/>
          <w:b/>
          <w:sz w:val="20"/>
          <w:szCs w:val="20"/>
          <w:lang w:val="de-DE"/>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r w:rsidRPr="00933A2D">
        <w:rPr>
          <w:rFonts w:ascii="Verdana" w:hAnsi="Verdana" w:cs="Arial"/>
          <w:b/>
          <w:sz w:val="20"/>
          <w:szCs w:val="20"/>
          <w:lang w:val="de-DE"/>
        </w:rPr>
        <w:t xml:space="preserve">                                                                                               </w:t>
      </w:r>
      <w:r>
        <w:rPr>
          <w:rFonts w:ascii="Verdana" w:hAnsi="Verdana" w:cs="Arial"/>
          <w:b/>
          <w:sz w:val="20"/>
          <w:szCs w:val="20"/>
          <w:lang w:val="de-DE"/>
        </w:rPr>
        <w:t xml:space="preserve">                                               </w:t>
      </w:r>
    </w:p>
    <w:p w14:paraId="460BF93A" w14:textId="651CADF5" w:rsidR="00D6751E" w:rsidRPr="00D6751E" w:rsidRDefault="00D6751E" w:rsidP="00D6751E">
      <w:pPr>
        <w:pStyle w:val="NoSpacing"/>
        <w:rPr>
          <w:rFonts w:ascii="Verdana" w:hAnsi="Verdana"/>
          <w:sz w:val="20"/>
          <w:szCs w:val="20"/>
        </w:rPr>
      </w:pPr>
      <w:r>
        <w:rPr>
          <w:rFonts w:ascii="Verdana" w:hAnsi="Verdana" w:cs="Arial"/>
          <w:b/>
          <w:sz w:val="20"/>
          <w:szCs w:val="20"/>
          <w:lang w:val="de-DE"/>
        </w:rPr>
        <w:t xml:space="preserve">                                                                                  PREDSJEDNIK OPĆINSKOG VIJEĆA</w:t>
      </w:r>
    </w:p>
    <w:p w14:paraId="54650467" w14:textId="5FB69BEF" w:rsidR="00D6751E" w:rsidRDefault="00D6751E" w:rsidP="00D6751E">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5306A799" w14:textId="64CB3F8A" w:rsidR="00D6751E" w:rsidRDefault="00D6751E" w:rsidP="00D6751E">
      <w:pPr>
        <w:jc w:val="center"/>
        <w:rPr>
          <w:rFonts w:ascii="Verdana" w:hAnsi="Verdana" w:cs="Arial"/>
          <w:sz w:val="20"/>
          <w:szCs w:val="20"/>
        </w:rPr>
      </w:pPr>
      <w:r>
        <w:rPr>
          <w:rFonts w:ascii="Verdana" w:hAnsi="Verdana" w:cs="Arial"/>
          <w:sz w:val="20"/>
          <w:szCs w:val="20"/>
        </w:rPr>
        <w:t>_______________________________________________________________________________</w:t>
      </w:r>
    </w:p>
    <w:p w14:paraId="27E5660E" w14:textId="77777777" w:rsidR="00D6751E" w:rsidRDefault="00D6751E" w:rsidP="00D6751E">
      <w:pPr>
        <w:jc w:val="center"/>
        <w:rPr>
          <w:rFonts w:ascii="Verdana" w:hAnsi="Verdana" w:cs="Arial"/>
          <w:sz w:val="20"/>
          <w:szCs w:val="20"/>
        </w:rPr>
      </w:pPr>
    </w:p>
    <w:p w14:paraId="3DCB6FD0" w14:textId="77777777" w:rsidR="00D6751E" w:rsidRDefault="00D6751E" w:rsidP="00D6751E">
      <w:pPr>
        <w:jc w:val="center"/>
        <w:rPr>
          <w:rFonts w:ascii="Verdana" w:hAnsi="Verdana" w:cs="Arial"/>
          <w:sz w:val="20"/>
          <w:szCs w:val="20"/>
        </w:rPr>
      </w:pPr>
    </w:p>
    <w:p w14:paraId="090BCBB4" w14:textId="77777777" w:rsidR="00D6751E" w:rsidRDefault="00D6751E" w:rsidP="00D6751E">
      <w:pPr>
        <w:jc w:val="both"/>
        <w:rPr>
          <w:rFonts w:ascii="Verdana" w:hAnsi="Verdana" w:cs="Arial"/>
          <w:sz w:val="20"/>
          <w:szCs w:val="20"/>
        </w:rPr>
      </w:pPr>
    </w:p>
    <w:p w14:paraId="1F4CA051" w14:textId="77777777" w:rsidR="00D6751E" w:rsidRDefault="00D6751E" w:rsidP="00D6751E">
      <w:pPr>
        <w:jc w:val="both"/>
        <w:rPr>
          <w:rFonts w:ascii="Verdana" w:hAnsi="Verdana" w:cs="Arial"/>
          <w:sz w:val="20"/>
          <w:szCs w:val="20"/>
        </w:rPr>
      </w:pPr>
    </w:p>
    <w:p w14:paraId="63F32D9E" w14:textId="321AA8BE" w:rsidR="00D6751E" w:rsidRDefault="00D6751E" w:rsidP="00D6751E">
      <w:pPr>
        <w:jc w:val="both"/>
        <w:rPr>
          <w:rFonts w:ascii="Verdana" w:hAnsi="Verdana" w:cs="Arial"/>
          <w:sz w:val="20"/>
          <w:szCs w:val="20"/>
        </w:rPr>
        <w:sectPr w:rsidR="00D6751E" w:rsidSect="00D6751E">
          <w:pgSz w:w="11906" w:h="16838" w:code="9"/>
          <w:pgMar w:top="851" w:right="709" w:bottom="1418" w:left="1134" w:header="709" w:footer="709" w:gutter="0"/>
          <w:cols w:space="720"/>
          <w:titlePg/>
          <w:docGrid w:linePitch="326"/>
        </w:sectPr>
      </w:pPr>
    </w:p>
    <w:p w14:paraId="689B4FF5" w14:textId="4CB7A30F" w:rsidR="007B31EB" w:rsidRPr="00933A2D" w:rsidRDefault="007B31EB" w:rsidP="007B31EB">
      <w:pPr>
        <w:jc w:val="center"/>
        <w:rPr>
          <w:rFonts w:ascii="Verdana" w:hAnsi="Verdana" w:cs="Arial"/>
          <w:b/>
          <w:sz w:val="20"/>
          <w:szCs w:val="20"/>
        </w:rPr>
      </w:pPr>
    </w:p>
    <w:p w14:paraId="0FD42AE3" w14:textId="77777777" w:rsidR="007B31EB" w:rsidRPr="00FC5948" w:rsidRDefault="007B31EB" w:rsidP="007B31EB">
      <w:pPr>
        <w:jc w:val="both"/>
        <w:rPr>
          <w:rFonts w:ascii="Verdana" w:hAnsi="Verdana" w:cs="Arial"/>
          <w:sz w:val="20"/>
          <w:szCs w:val="20"/>
          <w:lang w:val="hr-HR"/>
        </w:rPr>
      </w:pPr>
      <w:r w:rsidRPr="00FC5948">
        <w:rPr>
          <w:rFonts w:ascii="Verdana" w:hAnsi="Verdana" w:cs="Arial"/>
          <w:color w:val="000000"/>
          <w:sz w:val="20"/>
          <w:szCs w:val="20"/>
          <w:lang w:val="hr-HR"/>
        </w:rPr>
        <w:t xml:space="preserve">    Na temelju članka 34. Statuta Općine Lasinja („Glasnik Općine Lasinja“ broj 1/18, 1/20 i 1/21) te članka 3. Odluke o socijalnoj skrbi („Glasnik Općine Lasinja“ br. 7/14)</w:t>
      </w:r>
      <w:r w:rsidRPr="00FC5948">
        <w:rPr>
          <w:rFonts w:ascii="Verdana" w:hAnsi="Verdana" w:cs="Arial"/>
          <w:sz w:val="20"/>
          <w:szCs w:val="20"/>
          <w:lang w:val="hr-HR"/>
        </w:rPr>
        <w:t xml:space="preserve"> Općinsko vijeće Općine Lasinja na </w:t>
      </w:r>
      <w:r w:rsidRPr="00FC5948">
        <w:rPr>
          <w:rFonts w:ascii="Verdana" w:hAnsi="Verdana" w:cs="Arial"/>
          <w:bCs/>
          <w:sz w:val="20"/>
          <w:szCs w:val="20"/>
          <w:lang w:val="hr-HR"/>
        </w:rPr>
        <w:t xml:space="preserve">23. redovnoj </w:t>
      </w:r>
      <w:r w:rsidRPr="00FC5948">
        <w:rPr>
          <w:rFonts w:ascii="Verdana" w:hAnsi="Verdana" w:cs="Arial"/>
          <w:sz w:val="20"/>
          <w:szCs w:val="20"/>
          <w:lang w:val="hr-HR"/>
        </w:rPr>
        <w:t xml:space="preserve">sjednici,  održanoj dana </w:t>
      </w:r>
      <w:r w:rsidRPr="00FC5948">
        <w:rPr>
          <w:rFonts w:ascii="Verdana" w:hAnsi="Verdana" w:cs="Arial"/>
          <w:bCs/>
          <w:sz w:val="20"/>
          <w:szCs w:val="20"/>
          <w:lang w:val="hr-HR"/>
        </w:rPr>
        <w:t>6. lipnja 2024.</w:t>
      </w:r>
      <w:r w:rsidRPr="00FC5948">
        <w:rPr>
          <w:rFonts w:ascii="Verdana" w:hAnsi="Verdana" w:cs="Arial"/>
          <w:sz w:val="20"/>
          <w:szCs w:val="20"/>
          <w:lang w:val="hr-HR"/>
        </w:rPr>
        <w:t xml:space="preserve"> godine, donijelo je</w:t>
      </w:r>
    </w:p>
    <w:p w14:paraId="597E10DE" w14:textId="77777777" w:rsidR="007B31EB" w:rsidRPr="00FC5948" w:rsidRDefault="007B31EB" w:rsidP="007B31EB">
      <w:pPr>
        <w:jc w:val="both"/>
        <w:rPr>
          <w:rFonts w:ascii="Verdana" w:hAnsi="Verdana" w:cs="Arial"/>
          <w:sz w:val="20"/>
          <w:szCs w:val="20"/>
          <w:lang w:val="hr-HR"/>
        </w:rPr>
      </w:pPr>
    </w:p>
    <w:p w14:paraId="5459FCA6" w14:textId="77777777" w:rsidR="007B31EB" w:rsidRPr="00FC5948" w:rsidRDefault="007B31EB" w:rsidP="007B31EB">
      <w:pPr>
        <w:jc w:val="center"/>
        <w:rPr>
          <w:rFonts w:ascii="Verdana" w:hAnsi="Verdana" w:cs="Arial"/>
          <w:b/>
          <w:sz w:val="20"/>
          <w:szCs w:val="20"/>
          <w:lang w:val="hr-HR"/>
        </w:rPr>
      </w:pPr>
      <w:r w:rsidRPr="00FC5948">
        <w:rPr>
          <w:rFonts w:ascii="Verdana" w:hAnsi="Verdana" w:cs="Arial"/>
          <w:b/>
          <w:sz w:val="20"/>
          <w:szCs w:val="20"/>
          <w:lang w:val="hr-HR"/>
        </w:rPr>
        <w:t xml:space="preserve">IZVJEŠĆE O IZVRŠENJU </w:t>
      </w:r>
    </w:p>
    <w:p w14:paraId="1B3E4AA4" w14:textId="77777777" w:rsidR="007B31EB" w:rsidRPr="00FC5948" w:rsidRDefault="007B31EB" w:rsidP="007B31EB">
      <w:pPr>
        <w:jc w:val="center"/>
        <w:rPr>
          <w:rFonts w:ascii="Verdana" w:hAnsi="Verdana" w:cs="Arial"/>
          <w:b/>
          <w:sz w:val="20"/>
          <w:szCs w:val="20"/>
          <w:lang w:val="hr-HR"/>
        </w:rPr>
      </w:pPr>
      <w:r w:rsidRPr="00FC5948">
        <w:rPr>
          <w:rFonts w:ascii="Verdana" w:hAnsi="Verdana" w:cs="Arial"/>
          <w:b/>
          <w:sz w:val="20"/>
          <w:szCs w:val="20"/>
          <w:lang w:val="hr-HR"/>
        </w:rPr>
        <w:t>Programa financiranja potreba socijalne skrbi</w:t>
      </w:r>
    </w:p>
    <w:p w14:paraId="3FC2435B" w14:textId="77777777" w:rsidR="007B31EB" w:rsidRPr="00FC5948" w:rsidRDefault="007B31EB" w:rsidP="007B31EB">
      <w:pPr>
        <w:jc w:val="center"/>
        <w:rPr>
          <w:rFonts w:ascii="Verdana" w:hAnsi="Verdana" w:cs="Arial"/>
          <w:b/>
          <w:sz w:val="20"/>
          <w:szCs w:val="20"/>
          <w:lang w:val="hr-HR"/>
        </w:rPr>
      </w:pPr>
      <w:r w:rsidRPr="00FC5948">
        <w:rPr>
          <w:rFonts w:ascii="Verdana" w:hAnsi="Verdana" w:cs="Arial"/>
          <w:b/>
          <w:sz w:val="20"/>
          <w:szCs w:val="20"/>
          <w:lang w:val="hr-HR"/>
        </w:rPr>
        <w:t>Općine Lasinja za 2023. godinu</w:t>
      </w:r>
    </w:p>
    <w:p w14:paraId="1A9EC25E" w14:textId="77777777" w:rsidR="007B31EB" w:rsidRPr="00FC5948" w:rsidRDefault="007B31EB" w:rsidP="007B31EB">
      <w:pPr>
        <w:rPr>
          <w:rFonts w:ascii="Verdana" w:hAnsi="Verdana" w:cs="Arial"/>
          <w:sz w:val="20"/>
          <w:szCs w:val="20"/>
          <w:lang w:val="hr-HR"/>
        </w:rPr>
      </w:pPr>
    </w:p>
    <w:p w14:paraId="4936F00B" w14:textId="77777777" w:rsidR="007B31EB" w:rsidRPr="00FC5948" w:rsidRDefault="007B31EB" w:rsidP="007B31EB">
      <w:pPr>
        <w:jc w:val="center"/>
        <w:rPr>
          <w:rFonts w:ascii="Verdana" w:hAnsi="Verdana" w:cs="Arial"/>
          <w:b/>
          <w:sz w:val="20"/>
          <w:szCs w:val="20"/>
          <w:lang w:val="hr-HR"/>
        </w:rPr>
      </w:pPr>
      <w:r w:rsidRPr="00FC5948">
        <w:rPr>
          <w:rFonts w:ascii="Verdana" w:hAnsi="Verdana" w:cs="Arial"/>
          <w:b/>
          <w:sz w:val="20"/>
          <w:szCs w:val="20"/>
          <w:lang w:val="hr-HR"/>
        </w:rPr>
        <w:t>Članak 1.</w:t>
      </w:r>
    </w:p>
    <w:p w14:paraId="33FBFB21" w14:textId="77777777" w:rsidR="007B31EB" w:rsidRPr="00FC5948" w:rsidRDefault="007B31EB" w:rsidP="007B31EB">
      <w:pPr>
        <w:ind w:firstLine="720"/>
        <w:jc w:val="both"/>
        <w:rPr>
          <w:rFonts w:ascii="Verdana" w:hAnsi="Verdana" w:cs="Arial"/>
          <w:sz w:val="20"/>
          <w:szCs w:val="20"/>
          <w:lang w:val="hr-HR"/>
        </w:rPr>
      </w:pPr>
      <w:r w:rsidRPr="00FC5948">
        <w:rPr>
          <w:rFonts w:ascii="Verdana" w:hAnsi="Verdana" w:cs="Arial"/>
          <w:sz w:val="20"/>
          <w:szCs w:val="20"/>
          <w:lang w:val="hr-HR"/>
        </w:rPr>
        <w:t>Program financiranja potreba socijalne skrbi Općine Lasinja za 2023. godinu donesen je na 13. sjednici Općinskog vijeća 30.11.2022. g., I. izmjene na 21. sjednici Općinskog vijeća 19.12.2023. godine.</w:t>
      </w:r>
    </w:p>
    <w:p w14:paraId="64DDE0D3" w14:textId="77777777" w:rsidR="007B31EB" w:rsidRPr="00FC5948" w:rsidRDefault="007B31EB" w:rsidP="007B31EB">
      <w:pPr>
        <w:jc w:val="both"/>
        <w:rPr>
          <w:rFonts w:ascii="Verdana" w:hAnsi="Verdana" w:cs="Arial"/>
          <w:sz w:val="20"/>
          <w:szCs w:val="20"/>
          <w:lang w:val="hr-HR"/>
        </w:rPr>
      </w:pPr>
    </w:p>
    <w:p w14:paraId="2F06F591" w14:textId="77777777" w:rsidR="007B31EB" w:rsidRPr="00FC5948" w:rsidRDefault="007B31EB" w:rsidP="007B31EB">
      <w:pPr>
        <w:jc w:val="center"/>
        <w:rPr>
          <w:rFonts w:ascii="Verdana" w:hAnsi="Verdana" w:cs="Arial"/>
          <w:b/>
          <w:sz w:val="20"/>
          <w:szCs w:val="20"/>
          <w:lang w:val="hr-HR"/>
        </w:rPr>
      </w:pPr>
      <w:r w:rsidRPr="00FC5948">
        <w:rPr>
          <w:rFonts w:ascii="Verdana" w:hAnsi="Verdana" w:cs="Arial"/>
          <w:b/>
          <w:sz w:val="20"/>
          <w:szCs w:val="20"/>
          <w:lang w:val="hr-HR"/>
        </w:rPr>
        <w:t>Članak 2.</w:t>
      </w:r>
    </w:p>
    <w:p w14:paraId="6EC40B61" w14:textId="77777777" w:rsidR="007B31EB" w:rsidRPr="00FC5948" w:rsidRDefault="007B31EB" w:rsidP="007B31EB">
      <w:pPr>
        <w:ind w:firstLine="720"/>
        <w:jc w:val="both"/>
        <w:rPr>
          <w:rFonts w:ascii="Verdana" w:hAnsi="Verdana" w:cs="Arial"/>
          <w:b/>
          <w:sz w:val="20"/>
          <w:szCs w:val="20"/>
          <w:lang w:val="hr-HR"/>
        </w:rPr>
      </w:pPr>
      <w:r w:rsidRPr="00FC5948">
        <w:rPr>
          <w:rFonts w:ascii="Verdana" w:hAnsi="Verdana" w:cs="Arial"/>
          <w:sz w:val="20"/>
          <w:szCs w:val="20"/>
          <w:lang w:val="hr-HR"/>
        </w:rPr>
        <w:t>Program financiranja potreba socijalne skrbi Općine Lasinja za 2023. godinu izvršen je kako slijedi:</w:t>
      </w:r>
      <w:r w:rsidRPr="00FC5948">
        <w:rPr>
          <w:rFonts w:ascii="Verdana" w:hAnsi="Verdana" w:cs="Arial"/>
          <w:b/>
          <w:sz w:val="20"/>
          <w:szCs w:val="20"/>
          <w:lang w:val="hr-HR"/>
        </w:rPr>
        <w:t xml:space="preserve">   </w:t>
      </w:r>
    </w:p>
    <w:p w14:paraId="71F574BB" w14:textId="77777777" w:rsidR="007B31EB" w:rsidRPr="00FC5948" w:rsidRDefault="007B31EB" w:rsidP="007B31EB">
      <w:pPr>
        <w:ind w:firstLine="720"/>
        <w:jc w:val="both"/>
        <w:rPr>
          <w:rFonts w:ascii="Verdana" w:hAnsi="Verdana" w:cs="Arial"/>
          <w:b/>
          <w:sz w:val="20"/>
          <w:szCs w:val="20"/>
          <w:lang w:val="hr-HR"/>
        </w:rPr>
      </w:pPr>
    </w:p>
    <w:tbl>
      <w:tblPr>
        <w:tblW w:w="13178" w:type="dxa"/>
        <w:jc w:val="center"/>
        <w:tblLook w:val="04A0" w:firstRow="1" w:lastRow="0" w:firstColumn="1" w:lastColumn="0" w:noHBand="0" w:noVBand="1"/>
      </w:tblPr>
      <w:tblGrid>
        <w:gridCol w:w="988"/>
        <w:gridCol w:w="6577"/>
        <w:gridCol w:w="1356"/>
        <w:gridCol w:w="2981"/>
        <w:gridCol w:w="1276"/>
      </w:tblGrid>
      <w:tr w:rsidR="007B31EB" w:rsidRPr="00FC5948" w14:paraId="51F9EA4E" w14:textId="77777777" w:rsidTr="007B31EB">
        <w:trPr>
          <w:trHeight w:val="20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C2ABC"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Redni broj</w:t>
            </w:r>
          </w:p>
        </w:tc>
        <w:tc>
          <w:tcPr>
            <w:tcW w:w="6577" w:type="dxa"/>
            <w:tcBorders>
              <w:top w:val="single" w:sz="4" w:space="0" w:color="auto"/>
              <w:left w:val="nil"/>
              <w:bottom w:val="single" w:sz="4" w:space="0" w:color="auto"/>
              <w:right w:val="single" w:sz="4" w:space="0" w:color="auto"/>
            </w:tcBorders>
            <w:shd w:val="clear" w:color="auto" w:fill="auto"/>
            <w:vAlign w:val="center"/>
            <w:hideMark/>
          </w:tcPr>
          <w:p w14:paraId="4C50516D"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Mjere i opseg socijalne skrbi</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4050A86D"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Planirano 2023. g</w:t>
            </w:r>
          </w:p>
        </w:tc>
        <w:tc>
          <w:tcPr>
            <w:tcW w:w="2981" w:type="dxa"/>
            <w:tcBorders>
              <w:top w:val="single" w:sz="4" w:space="0" w:color="auto"/>
              <w:left w:val="nil"/>
              <w:bottom w:val="single" w:sz="4" w:space="0" w:color="auto"/>
              <w:right w:val="single" w:sz="4" w:space="0" w:color="auto"/>
            </w:tcBorders>
            <w:vAlign w:val="center"/>
          </w:tcPr>
          <w:p w14:paraId="715A31AA"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Izvori prihoda</w:t>
            </w:r>
          </w:p>
        </w:tc>
        <w:tc>
          <w:tcPr>
            <w:tcW w:w="1276" w:type="dxa"/>
            <w:tcBorders>
              <w:top w:val="single" w:sz="4" w:space="0" w:color="auto"/>
              <w:left w:val="single" w:sz="4" w:space="0" w:color="auto"/>
              <w:bottom w:val="single" w:sz="4" w:space="0" w:color="auto"/>
              <w:right w:val="single" w:sz="4" w:space="0" w:color="auto"/>
            </w:tcBorders>
            <w:vAlign w:val="center"/>
          </w:tcPr>
          <w:p w14:paraId="2C303F52"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Izvršeno 2023. g</w:t>
            </w:r>
          </w:p>
        </w:tc>
      </w:tr>
      <w:tr w:rsidR="007B31EB" w:rsidRPr="00FC5948" w14:paraId="56EE13C9" w14:textId="77777777" w:rsidTr="007B31EB">
        <w:trPr>
          <w:trHeight w:val="173"/>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9E910B"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w:t>
            </w:r>
          </w:p>
        </w:tc>
        <w:tc>
          <w:tcPr>
            <w:tcW w:w="6577" w:type="dxa"/>
            <w:tcBorders>
              <w:top w:val="nil"/>
              <w:left w:val="nil"/>
              <w:bottom w:val="single" w:sz="4" w:space="0" w:color="auto"/>
              <w:right w:val="single" w:sz="4" w:space="0" w:color="auto"/>
            </w:tcBorders>
            <w:shd w:val="clear" w:color="auto" w:fill="auto"/>
            <w:vAlign w:val="center"/>
            <w:hideMark/>
          </w:tcPr>
          <w:p w14:paraId="0D2F439E"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Pomoć obiteljima i kućanstvima (pozicija R0104)</w:t>
            </w:r>
          </w:p>
        </w:tc>
        <w:tc>
          <w:tcPr>
            <w:tcW w:w="1356" w:type="dxa"/>
            <w:tcBorders>
              <w:top w:val="nil"/>
              <w:left w:val="nil"/>
              <w:bottom w:val="single" w:sz="4" w:space="0" w:color="auto"/>
              <w:right w:val="single" w:sz="4" w:space="0" w:color="auto"/>
            </w:tcBorders>
            <w:shd w:val="clear" w:color="auto" w:fill="auto"/>
            <w:vAlign w:val="center"/>
            <w:hideMark/>
          </w:tcPr>
          <w:p w14:paraId="6941B82C"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1.588,12</w:t>
            </w:r>
          </w:p>
        </w:tc>
        <w:tc>
          <w:tcPr>
            <w:tcW w:w="2981" w:type="dxa"/>
            <w:tcBorders>
              <w:top w:val="nil"/>
              <w:left w:val="nil"/>
              <w:bottom w:val="single" w:sz="4" w:space="0" w:color="auto"/>
              <w:right w:val="single" w:sz="4" w:space="0" w:color="auto"/>
            </w:tcBorders>
            <w:vAlign w:val="center"/>
          </w:tcPr>
          <w:p w14:paraId="19435D88"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c>
          <w:tcPr>
            <w:tcW w:w="1276" w:type="dxa"/>
            <w:tcBorders>
              <w:top w:val="single" w:sz="4" w:space="0" w:color="auto"/>
              <w:left w:val="single" w:sz="4" w:space="0" w:color="auto"/>
              <w:bottom w:val="single" w:sz="4" w:space="0" w:color="auto"/>
              <w:right w:val="single" w:sz="4" w:space="0" w:color="auto"/>
            </w:tcBorders>
            <w:vAlign w:val="center"/>
          </w:tcPr>
          <w:p w14:paraId="4867F350"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750,00</w:t>
            </w:r>
          </w:p>
        </w:tc>
      </w:tr>
      <w:tr w:rsidR="007B31EB" w:rsidRPr="00FC5948" w14:paraId="56714EF4" w14:textId="77777777" w:rsidTr="007B31EB">
        <w:trPr>
          <w:trHeight w:val="453"/>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679EA0D"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2. </w:t>
            </w:r>
          </w:p>
        </w:tc>
        <w:tc>
          <w:tcPr>
            <w:tcW w:w="6577" w:type="dxa"/>
            <w:tcBorders>
              <w:top w:val="nil"/>
              <w:left w:val="nil"/>
              <w:bottom w:val="single" w:sz="4" w:space="0" w:color="auto"/>
              <w:right w:val="single" w:sz="4" w:space="0" w:color="auto"/>
            </w:tcBorders>
            <w:shd w:val="clear" w:color="auto" w:fill="auto"/>
            <w:vAlign w:val="center"/>
          </w:tcPr>
          <w:p w14:paraId="0E14BB02"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Pomoć u troškovima liječenja (pozicija R0109)</w:t>
            </w:r>
          </w:p>
        </w:tc>
        <w:tc>
          <w:tcPr>
            <w:tcW w:w="1356" w:type="dxa"/>
            <w:tcBorders>
              <w:top w:val="nil"/>
              <w:left w:val="nil"/>
              <w:bottom w:val="single" w:sz="4" w:space="0" w:color="auto"/>
              <w:right w:val="single" w:sz="4" w:space="0" w:color="auto"/>
            </w:tcBorders>
            <w:shd w:val="clear" w:color="auto" w:fill="auto"/>
            <w:vAlign w:val="center"/>
          </w:tcPr>
          <w:p w14:paraId="4C56FDBD"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1.061,78</w:t>
            </w:r>
          </w:p>
        </w:tc>
        <w:tc>
          <w:tcPr>
            <w:tcW w:w="2981" w:type="dxa"/>
            <w:tcBorders>
              <w:top w:val="nil"/>
              <w:left w:val="nil"/>
              <w:bottom w:val="single" w:sz="4" w:space="0" w:color="auto"/>
              <w:right w:val="single" w:sz="4" w:space="0" w:color="auto"/>
            </w:tcBorders>
            <w:vAlign w:val="center"/>
          </w:tcPr>
          <w:p w14:paraId="40511679"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4.0. Višak prihoda</w:t>
            </w:r>
          </w:p>
        </w:tc>
        <w:tc>
          <w:tcPr>
            <w:tcW w:w="1276" w:type="dxa"/>
            <w:tcBorders>
              <w:top w:val="single" w:sz="4" w:space="0" w:color="auto"/>
              <w:left w:val="single" w:sz="4" w:space="0" w:color="auto"/>
              <w:bottom w:val="single" w:sz="4" w:space="0" w:color="auto"/>
              <w:right w:val="single" w:sz="4" w:space="0" w:color="auto"/>
            </w:tcBorders>
            <w:vAlign w:val="center"/>
          </w:tcPr>
          <w:p w14:paraId="01D7FF7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270,00</w:t>
            </w:r>
          </w:p>
        </w:tc>
      </w:tr>
      <w:tr w:rsidR="007B31EB" w:rsidRPr="00FC5948" w14:paraId="74473B93" w14:textId="77777777" w:rsidTr="007B31EB">
        <w:trPr>
          <w:trHeight w:val="173"/>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3EEB9BD"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3.</w:t>
            </w:r>
          </w:p>
        </w:tc>
        <w:tc>
          <w:tcPr>
            <w:tcW w:w="6577" w:type="dxa"/>
            <w:tcBorders>
              <w:top w:val="nil"/>
              <w:left w:val="nil"/>
              <w:bottom w:val="single" w:sz="4" w:space="0" w:color="auto"/>
              <w:right w:val="single" w:sz="4" w:space="0" w:color="auto"/>
            </w:tcBorders>
            <w:shd w:val="clear" w:color="auto" w:fill="auto"/>
            <w:vAlign w:val="center"/>
          </w:tcPr>
          <w:p w14:paraId="08586300"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Pomoć osobama s invaliditetom (pozicija R0105)</w:t>
            </w:r>
          </w:p>
        </w:tc>
        <w:tc>
          <w:tcPr>
            <w:tcW w:w="1356" w:type="dxa"/>
            <w:tcBorders>
              <w:top w:val="nil"/>
              <w:left w:val="nil"/>
              <w:bottom w:val="single" w:sz="4" w:space="0" w:color="auto"/>
              <w:right w:val="single" w:sz="4" w:space="0" w:color="auto"/>
            </w:tcBorders>
            <w:shd w:val="clear" w:color="auto" w:fill="auto"/>
            <w:vAlign w:val="center"/>
          </w:tcPr>
          <w:p w14:paraId="41DABA96"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1.061,78</w:t>
            </w:r>
          </w:p>
        </w:tc>
        <w:tc>
          <w:tcPr>
            <w:tcW w:w="2981" w:type="dxa"/>
            <w:tcBorders>
              <w:top w:val="nil"/>
              <w:left w:val="nil"/>
              <w:bottom w:val="single" w:sz="4" w:space="0" w:color="auto"/>
              <w:right w:val="single" w:sz="4" w:space="0" w:color="auto"/>
            </w:tcBorders>
            <w:vAlign w:val="center"/>
          </w:tcPr>
          <w:p w14:paraId="7F34E02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c>
          <w:tcPr>
            <w:tcW w:w="1276" w:type="dxa"/>
            <w:tcBorders>
              <w:top w:val="single" w:sz="4" w:space="0" w:color="auto"/>
              <w:left w:val="single" w:sz="4" w:space="0" w:color="auto"/>
              <w:bottom w:val="single" w:sz="4" w:space="0" w:color="auto"/>
              <w:right w:val="single" w:sz="4" w:space="0" w:color="auto"/>
            </w:tcBorders>
            <w:vAlign w:val="center"/>
          </w:tcPr>
          <w:p w14:paraId="2A896728"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0,00</w:t>
            </w:r>
          </w:p>
        </w:tc>
      </w:tr>
      <w:tr w:rsidR="007B31EB" w:rsidRPr="00FC5948" w14:paraId="32067B25" w14:textId="77777777" w:rsidTr="007B31EB">
        <w:trPr>
          <w:trHeight w:val="381"/>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BC572A2"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4. </w:t>
            </w:r>
          </w:p>
        </w:tc>
        <w:tc>
          <w:tcPr>
            <w:tcW w:w="6577" w:type="dxa"/>
            <w:tcBorders>
              <w:top w:val="nil"/>
              <w:left w:val="nil"/>
              <w:bottom w:val="single" w:sz="4" w:space="0" w:color="auto"/>
              <w:right w:val="single" w:sz="4" w:space="0" w:color="auto"/>
            </w:tcBorders>
            <w:shd w:val="clear" w:color="auto" w:fill="auto"/>
            <w:vAlign w:val="center"/>
          </w:tcPr>
          <w:p w14:paraId="10CB90FD"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Pomoć u troškovima ukopa (pozicija R0108)</w:t>
            </w:r>
          </w:p>
        </w:tc>
        <w:tc>
          <w:tcPr>
            <w:tcW w:w="1356" w:type="dxa"/>
            <w:tcBorders>
              <w:top w:val="nil"/>
              <w:left w:val="nil"/>
              <w:bottom w:val="single" w:sz="4" w:space="0" w:color="auto"/>
              <w:right w:val="single" w:sz="4" w:space="0" w:color="auto"/>
            </w:tcBorders>
            <w:shd w:val="clear" w:color="auto" w:fill="auto"/>
            <w:vAlign w:val="center"/>
          </w:tcPr>
          <w:p w14:paraId="6C85EF2F"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1.100,00</w:t>
            </w:r>
          </w:p>
        </w:tc>
        <w:tc>
          <w:tcPr>
            <w:tcW w:w="2981" w:type="dxa"/>
            <w:tcBorders>
              <w:top w:val="nil"/>
              <w:left w:val="nil"/>
              <w:bottom w:val="single" w:sz="4" w:space="0" w:color="auto"/>
              <w:right w:val="single" w:sz="4" w:space="0" w:color="auto"/>
            </w:tcBorders>
            <w:vAlign w:val="center"/>
          </w:tcPr>
          <w:p w14:paraId="6935BD88"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c>
          <w:tcPr>
            <w:tcW w:w="1276" w:type="dxa"/>
            <w:tcBorders>
              <w:top w:val="single" w:sz="4" w:space="0" w:color="auto"/>
              <w:left w:val="single" w:sz="4" w:space="0" w:color="auto"/>
              <w:bottom w:val="single" w:sz="4" w:space="0" w:color="auto"/>
              <w:right w:val="single" w:sz="4" w:space="0" w:color="auto"/>
            </w:tcBorders>
            <w:vAlign w:val="center"/>
          </w:tcPr>
          <w:p w14:paraId="4DB4F421"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1.056,23</w:t>
            </w:r>
          </w:p>
        </w:tc>
      </w:tr>
      <w:tr w:rsidR="007B31EB" w:rsidRPr="00FC5948" w14:paraId="59F7F529" w14:textId="77777777" w:rsidTr="007B31EB">
        <w:trPr>
          <w:trHeight w:val="173"/>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DAEF629"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w:t>
            </w:r>
          </w:p>
        </w:tc>
        <w:tc>
          <w:tcPr>
            <w:tcW w:w="6577" w:type="dxa"/>
            <w:tcBorders>
              <w:top w:val="nil"/>
              <w:left w:val="nil"/>
              <w:bottom w:val="single" w:sz="4" w:space="0" w:color="auto"/>
              <w:right w:val="single" w:sz="4" w:space="0" w:color="auto"/>
            </w:tcBorders>
            <w:shd w:val="clear" w:color="auto" w:fill="auto"/>
            <w:vAlign w:val="center"/>
          </w:tcPr>
          <w:p w14:paraId="7C2653D0"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Tekuće donacije za novorođenu djecu (pozicija R0110)</w:t>
            </w:r>
          </w:p>
        </w:tc>
        <w:tc>
          <w:tcPr>
            <w:tcW w:w="1356" w:type="dxa"/>
            <w:tcBorders>
              <w:top w:val="nil"/>
              <w:left w:val="nil"/>
              <w:bottom w:val="single" w:sz="4" w:space="0" w:color="auto"/>
              <w:right w:val="single" w:sz="4" w:space="0" w:color="auto"/>
            </w:tcBorders>
            <w:shd w:val="clear" w:color="auto" w:fill="auto"/>
            <w:vAlign w:val="center"/>
          </w:tcPr>
          <w:p w14:paraId="656A595B"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4.516,24</w:t>
            </w:r>
          </w:p>
        </w:tc>
        <w:tc>
          <w:tcPr>
            <w:tcW w:w="2981" w:type="dxa"/>
            <w:tcBorders>
              <w:top w:val="nil"/>
              <w:left w:val="nil"/>
              <w:bottom w:val="single" w:sz="4" w:space="0" w:color="auto"/>
              <w:right w:val="single" w:sz="4" w:space="0" w:color="auto"/>
            </w:tcBorders>
            <w:vAlign w:val="center"/>
          </w:tcPr>
          <w:p w14:paraId="3BF2EF92"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c>
          <w:tcPr>
            <w:tcW w:w="1276" w:type="dxa"/>
            <w:tcBorders>
              <w:top w:val="single" w:sz="4" w:space="0" w:color="auto"/>
              <w:left w:val="single" w:sz="4" w:space="0" w:color="auto"/>
              <w:bottom w:val="single" w:sz="4" w:space="0" w:color="auto"/>
              <w:right w:val="single" w:sz="4" w:space="0" w:color="auto"/>
            </w:tcBorders>
            <w:vAlign w:val="center"/>
          </w:tcPr>
          <w:p w14:paraId="71DD8303"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4.512,64</w:t>
            </w:r>
          </w:p>
        </w:tc>
      </w:tr>
      <w:tr w:rsidR="007B31EB" w:rsidRPr="00FC5948" w14:paraId="4DEA90EB" w14:textId="77777777" w:rsidTr="007B31EB">
        <w:trPr>
          <w:trHeight w:val="173"/>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8851577"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6.</w:t>
            </w:r>
          </w:p>
        </w:tc>
        <w:tc>
          <w:tcPr>
            <w:tcW w:w="6577" w:type="dxa"/>
            <w:tcBorders>
              <w:top w:val="nil"/>
              <w:left w:val="nil"/>
              <w:bottom w:val="single" w:sz="4" w:space="0" w:color="auto"/>
              <w:right w:val="single" w:sz="4" w:space="0" w:color="auto"/>
            </w:tcBorders>
            <w:shd w:val="clear" w:color="auto" w:fill="auto"/>
            <w:vAlign w:val="center"/>
          </w:tcPr>
          <w:p w14:paraId="44953B77"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Pravo na naknadu za troškove stanovanja (pozicija R0112)</w:t>
            </w:r>
          </w:p>
        </w:tc>
        <w:tc>
          <w:tcPr>
            <w:tcW w:w="1356" w:type="dxa"/>
            <w:tcBorders>
              <w:top w:val="nil"/>
              <w:left w:val="nil"/>
              <w:bottom w:val="single" w:sz="4" w:space="0" w:color="auto"/>
              <w:right w:val="single" w:sz="4" w:space="0" w:color="auto"/>
            </w:tcBorders>
            <w:shd w:val="clear" w:color="auto" w:fill="auto"/>
            <w:vAlign w:val="center"/>
          </w:tcPr>
          <w:p w14:paraId="2C1717C7"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574,36</w:t>
            </w:r>
          </w:p>
        </w:tc>
        <w:tc>
          <w:tcPr>
            <w:tcW w:w="2981" w:type="dxa"/>
            <w:tcBorders>
              <w:top w:val="nil"/>
              <w:left w:val="nil"/>
              <w:bottom w:val="single" w:sz="4" w:space="0" w:color="auto"/>
              <w:right w:val="single" w:sz="4" w:space="0" w:color="auto"/>
            </w:tcBorders>
            <w:vAlign w:val="center"/>
          </w:tcPr>
          <w:p w14:paraId="0CF7F514"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4.0. Višak prihoda</w:t>
            </w:r>
          </w:p>
        </w:tc>
        <w:tc>
          <w:tcPr>
            <w:tcW w:w="1276" w:type="dxa"/>
            <w:tcBorders>
              <w:top w:val="single" w:sz="4" w:space="0" w:color="auto"/>
              <w:left w:val="single" w:sz="4" w:space="0" w:color="auto"/>
              <w:bottom w:val="single" w:sz="4" w:space="0" w:color="auto"/>
              <w:right w:val="single" w:sz="4" w:space="0" w:color="auto"/>
            </w:tcBorders>
            <w:vAlign w:val="center"/>
          </w:tcPr>
          <w:p w14:paraId="1F81B431"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 xml:space="preserve">            0,00</w:t>
            </w:r>
          </w:p>
        </w:tc>
      </w:tr>
      <w:tr w:rsidR="007B31EB" w:rsidRPr="00FC5948" w14:paraId="05699B89" w14:textId="77777777" w:rsidTr="007B31EB">
        <w:trPr>
          <w:trHeight w:val="237"/>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66E66" w14:textId="77777777" w:rsidR="007B31EB" w:rsidRPr="00FC5948" w:rsidRDefault="007B31EB" w:rsidP="006E6579">
            <w:pPr>
              <w:jc w:val="cente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7.</w:t>
            </w:r>
          </w:p>
        </w:tc>
        <w:tc>
          <w:tcPr>
            <w:tcW w:w="6577" w:type="dxa"/>
            <w:tcBorders>
              <w:top w:val="single" w:sz="4" w:space="0" w:color="auto"/>
              <w:left w:val="nil"/>
              <w:bottom w:val="single" w:sz="4" w:space="0" w:color="auto"/>
              <w:right w:val="single" w:sz="4" w:space="0" w:color="auto"/>
            </w:tcBorders>
            <w:shd w:val="clear" w:color="auto" w:fill="auto"/>
            <w:vAlign w:val="center"/>
            <w:hideMark/>
          </w:tcPr>
          <w:p w14:paraId="69860F87" w14:textId="77777777" w:rsidR="007B31EB" w:rsidRPr="00FC5948" w:rsidRDefault="007B31EB" w:rsidP="007B31EB">
            <w:pPr>
              <w:jc w:val="left"/>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Kapitalne donacije građanima i kućanstvima (pozicija R0113)</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570E8B07"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3.200,00</w:t>
            </w:r>
          </w:p>
        </w:tc>
        <w:tc>
          <w:tcPr>
            <w:tcW w:w="2981" w:type="dxa"/>
            <w:tcBorders>
              <w:top w:val="single" w:sz="4" w:space="0" w:color="auto"/>
              <w:left w:val="nil"/>
              <w:bottom w:val="single" w:sz="4" w:space="0" w:color="auto"/>
              <w:right w:val="single" w:sz="4" w:space="0" w:color="auto"/>
            </w:tcBorders>
            <w:vAlign w:val="center"/>
          </w:tcPr>
          <w:p w14:paraId="63F87557"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1.1. Opći prihodi i primici</w:t>
            </w:r>
          </w:p>
        </w:tc>
        <w:tc>
          <w:tcPr>
            <w:tcW w:w="1276" w:type="dxa"/>
            <w:tcBorders>
              <w:top w:val="single" w:sz="4" w:space="0" w:color="auto"/>
              <w:left w:val="single" w:sz="4" w:space="0" w:color="auto"/>
              <w:bottom w:val="single" w:sz="4" w:space="0" w:color="auto"/>
              <w:right w:val="single" w:sz="4" w:space="0" w:color="auto"/>
            </w:tcBorders>
            <w:vAlign w:val="center"/>
          </w:tcPr>
          <w:p w14:paraId="4DBA76BA" w14:textId="77777777" w:rsidR="007B31EB" w:rsidRPr="00FC5948" w:rsidRDefault="007B31EB" w:rsidP="006E6579">
            <w:pPr>
              <w:rPr>
                <w:rFonts w:ascii="Verdana" w:hAnsi="Verdana" w:cs="Arial"/>
                <w:color w:val="000000"/>
                <w:sz w:val="20"/>
                <w:szCs w:val="20"/>
                <w:lang w:val="hr-HR" w:eastAsia="hr-HR"/>
              </w:rPr>
            </w:pPr>
            <w:r w:rsidRPr="00FC5948">
              <w:rPr>
                <w:rFonts w:ascii="Verdana" w:hAnsi="Verdana" w:cs="Arial"/>
                <w:color w:val="000000"/>
                <w:sz w:val="20"/>
                <w:szCs w:val="20"/>
                <w:lang w:val="hr-HR" w:eastAsia="hr-HR"/>
              </w:rPr>
              <w:t>3.143,35</w:t>
            </w:r>
          </w:p>
        </w:tc>
      </w:tr>
      <w:tr w:rsidR="007B31EB" w:rsidRPr="00FC5948" w14:paraId="0BA49D12" w14:textId="77777777" w:rsidTr="007B31EB">
        <w:trPr>
          <w:trHeight w:val="255"/>
          <w:jc w:val="center"/>
        </w:trPr>
        <w:tc>
          <w:tcPr>
            <w:tcW w:w="75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8081B4"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SVEUKUPNO</w:t>
            </w:r>
          </w:p>
        </w:tc>
        <w:tc>
          <w:tcPr>
            <w:tcW w:w="1356" w:type="dxa"/>
            <w:tcBorders>
              <w:top w:val="nil"/>
              <w:left w:val="nil"/>
              <w:bottom w:val="single" w:sz="4" w:space="0" w:color="auto"/>
              <w:right w:val="single" w:sz="4" w:space="0" w:color="auto"/>
            </w:tcBorders>
            <w:shd w:val="clear" w:color="auto" w:fill="auto"/>
            <w:vAlign w:val="center"/>
            <w:hideMark/>
          </w:tcPr>
          <w:p w14:paraId="3FFCB34D" w14:textId="77777777" w:rsidR="007B31EB" w:rsidRPr="00FC5948" w:rsidRDefault="007B31EB" w:rsidP="006E6579">
            <w:pPr>
              <w:jc w:val="cente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t>13.102,28</w:t>
            </w:r>
          </w:p>
        </w:tc>
        <w:tc>
          <w:tcPr>
            <w:tcW w:w="2981" w:type="dxa"/>
            <w:tcBorders>
              <w:top w:val="nil"/>
              <w:left w:val="nil"/>
              <w:bottom w:val="single" w:sz="4" w:space="0" w:color="auto"/>
              <w:right w:val="single" w:sz="4" w:space="0" w:color="auto"/>
            </w:tcBorders>
          </w:tcPr>
          <w:p w14:paraId="5C7773CD" w14:textId="77777777" w:rsidR="007B31EB" w:rsidRPr="00FC5948" w:rsidRDefault="007B31EB" w:rsidP="006E6579">
            <w:pPr>
              <w:rPr>
                <w:rFonts w:ascii="Verdana" w:hAnsi="Verdana" w:cs="Arial"/>
                <w:b/>
                <w:bCs/>
                <w:color w:val="000000"/>
                <w:sz w:val="20"/>
                <w:szCs w:val="20"/>
                <w:lang w:val="hr-HR" w:eastAsia="hr-HR"/>
              </w:rPr>
            </w:pPr>
          </w:p>
        </w:tc>
        <w:tc>
          <w:tcPr>
            <w:tcW w:w="1276" w:type="dxa"/>
            <w:tcBorders>
              <w:top w:val="single" w:sz="4" w:space="0" w:color="auto"/>
              <w:left w:val="single" w:sz="4" w:space="0" w:color="auto"/>
              <w:bottom w:val="single" w:sz="4" w:space="0" w:color="auto"/>
              <w:right w:val="single" w:sz="4" w:space="0" w:color="auto"/>
            </w:tcBorders>
            <w:vAlign w:val="center"/>
          </w:tcPr>
          <w:p w14:paraId="6DA26FB6" w14:textId="77777777" w:rsidR="007B31EB" w:rsidRPr="00FC5948" w:rsidRDefault="007B31EB" w:rsidP="006E6579">
            <w:pPr>
              <w:rPr>
                <w:rFonts w:ascii="Verdana" w:hAnsi="Verdana" w:cs="Arial"/>
                <w:b/>
                <w:bCs/>
                <w:color w:val="000000"/>
                <w:sz w:val="20"/>
                <w:szCs w:val="20"/>
                <w:lang w:val="hr-HR" w:eastAsia="hr-HR"/>
              </w:rPr>
            </w:pPr>
            <w:r w:rsidRPr="00FC5948">
              <w:rPr>
                <w:rFonts w:ascii="Verdana" w:hAnsi="Verdana" w:cs="Arial"/>
                <w:b/>
                <w:bCs/>
                <w:color w:val="000000"/>
                <w:sz w:val="20"/>
                <w:szCs w:val="20"/>
                <w:lang w:val="hr-HR" w:eastAsia="hr-HR"/>
              </w:rPr>
              <w:fldChar w:fldCharType="begin"/>
            </w:r>
            <w:r w:rsidRPr="00FC5948">
              <w:rPr>
                <w:rFonts w:ascii="Verdana" w:hAnsi="Verdana" w:cs="Arial"/>
                <w:b/>
                <w:bCs/>
                <w:color w:val="000000"/>
                <w:sz w:val="20"/>
                <w:szCs w:val="20"/>
                <w:lang w:val="hr-HR" w:eastAsia="hr-HR"/>
              </w:rPr>
              <w:instrText xml:space="preserve"> =SUM(ABOVE) </w:instrText>
            </w:r>
            <w:r w:rsidRPr="00FC5948">
              <w:rPr>
                <w:rFonts w:ascii="Verdana" w:hAnsi="Verdana" w:cs="Arial"/>
                <w:b/>
                <w:bCs/>
                <w:color w:val="000000"/>
                <w:sz w:val="20"/>
                <w:szCs w:val="20"/>
                <w:lang w:val="hr-HR" w:eastAsia="hr-HR"/>
              </w:rPr>
              <w:fldChar w:fldCharType="separate"/>
            </w:r>
            <w:r w:rsidRPr="00FC5948">
              <w:rPr>
                <w:rFonts w:ascii="Verdana" w:hAnsi="Verdana" w:cs="Arial"/>
                <w:b/>
                <w:bCs/>
                <w:noProof/>
                <w:color w:val="000000"/>
                <w:sz w:val="20"/>
                <w:szCs w:val="20"/>
                <w:lang w:val="hr-HR" w:eastAsia="hr-HR"/>
              </w:rPr>
              <w:t>9.732,22</w:t>
            </w:r>
            <w:r w:rsidRPr="00FC5948">
              <w:rPr>
                <w:rFonts w:ascii="Verdana" w:hAnsi="Verdana" w:cs="Arial"/>
                <w:b/>
                <w:bCs/>
                <w:color w:val="000000"/>
                <w:sz w:val="20"/>
                <w:szCs w:val="20"/>
                <w:lang w:val="hr-HR" w:eastAsia="hr-HR"/>
              </w:rPr>
              <w:fldChar w:fldCharType="end"/>
            </w:r>
          </w:p>
        </w:tc>
      </w:tr>
    </w:tbl>
    <w:p w14:paraId="452A6A12" w14:textId="77777777" w:rsidR="007B31EB" w:rsidRPr="00FC5948" w:rsidRDefault="007B31EB" w:rsidP="007B31EB">
      <w:pPr>
        <w:rPr>
          <w:rFonts w:ascii="Verdana" w:hAnsi="Verdana" w:cs="Arial"/>
          <w:sz w:val="20"/>
          <w:szCs w:val="20"/>
          <w:lang w:val="hr-HR"/>
        </w:rPr>
      </w:pPr>
    </w:p>
    <w:p w14:paraId="71F05E3A" w14:textId="77777777" w:rsidR="007B31EB" w:rsidRPr="00FC5948" w:rsidRDefault="007B31EB" w:rsidP="007B31EB">
      <w:pPr>
        <w:jc w:val="center"/>
        <w:rPr>
          <w:rFonts w:ascii="Verdana" w:hAnsi="Verdana" w:cs="Arial"/>
          <w:b/>
          <w:sz w:val="20"/>
          <w:szCs w:val="20"/>
          <w:lang w:val="hr-HR"/>
        </w:rPr>
      </w:pPr>
      <w:r w:rsidRPr="00FC5948">
        <w:rPr>
          <w:rFonts w:ascii="Verdana" w:hAnsi="Verdana" w:cs="Arial"/>
          <w:b/>
          <w:sz w:val="20"/>
          <w:szCs w:val="20"/>
          <w:lang w:val="hr-HR"/>
        </w:rPr>
        <w:t>Članak 3.</w:t>
      </w:r>
    </w:p>
    <w:p w14:paraId="37AC06C3" w14:textId="77777777" w:rsidR="007B31EB" w:rsidRDefault="007B31EB" w:rsidP="007B31EB">
      <w:pPr>
        <w:jc w:val="both"/>
        <w:rPr>
          <w:rFonts w:ascii="Arial" w:hAnsi="Arial" w:cs="Arial"/>
          <w:sz w:val="22"/>
          <w:szCs w:val="22"/>
          <w:lang w:val="hr-HR"/>
        </w:rPr>
      </w:pPr>
      <w:r w:rsidRPr="00FC5948">
        <w:rPr>
          <w:rFonts w:ascii="Verdana" w:hAnsi="Verdana" w:cs="Arial"/>
          <w:b/>
          <w:sz w:val="20"/>
          <w:szCs w:val="20"/>
          <w:lang w:val="hr-HR"/>
        </w:rPr>
        <w:tab/>
      </w:r>
      <w:r w:rsidRPr="00FC5948">
        <w:rPr>
          <w:rFonts w:ascii="Verdana" w:hAnsi="Verdana" w:cs="Arial"/>
          <w:sz w:val="20"/>
          <w:szCs w:val="20"/>
          <w:lang w:val="hr-HR"/>
        </w:rPr>
        <w:t>Ovo izvješće objavit  će se u Glasniku Općine Lasinja.</w:t>
      </w:r>
    </w:p>
    <w:p w14:paraId="5D8C2B9F" w14:textId="77777777" w:rsidR="007B31EB" w:rsidRDefault="007B31EB" w:rsidP="007B31EB">
      <w:pPr>
        <w:jc w:val="both"/>
        <w:rPr>
          <w:rFonts w:ascii="Verdana" w:hAnsi="Verdana" w:cs="Arial"/>
          <w:sz w:val="20"/>
          <w:szCs w:val="20"/>
          <w:lang w:val="de-DE"/>
        </w:rPr>
      </w:pPr>
    </w:p>
    <w:p w14:paraId="65726939" w14:textId="77777777" w:rsidR="007B31EB" w:rsidRPr="00EA3265" w:rsidRDefault="007B31EB" w:rsidP="007B31EB">
      <w:pPr>
        <w:pStyle w:val="NoSpacing"/>
        <w:rPr>
          <w:rFonts w:ascii="Verdana" w:hAnsi="Verdana" w:cs="Arial"/>
          <w:sz w:val="20"/>
          <w:szCs w:val="20"/>
        </w:rPr>
      </w:pPr>
      <w:bookmarkStart w:id="3" w:name="_Hlk168983914"/>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16</w:t>
      </w:r>
    </w:p>
    <w:p w14:paraId="713B9036"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4</w:t>
      </w:r>
    </w:p>
    <w:p w14:paraId="15186606" w14:textId="77777777" w:rsidR="007B31EB" w:rsidRPr="00EA3265" w:rsidRDefault="007B31EB" w:rsidP="007B31EB">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640EB823" w14:textId="77777777" w:rsidR="007B31EB" w:rsidRPr="00933A2D" w:rsidRDefault="007B31EB" w:rsidP="007B31EB">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0896A3D4" w14:textId="3441451C" w:rsidR="00D6751E" w:rsidRDefault="007B31EB" w:rsidP="00D6751E">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59F837BA" w14:textId="77777777" w:rsidR="007B31EB" w:rsidRPr="00933A2D" w:rsidRDefault="007B31EB" w:rsidP="007B31EB">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bookmarkEnd w:id="3"/>
    <w:p w14:paraId="227EAE7E" w14:textId="77777777" w:rsidR="007B31EB" w:rsidRDefault="007B31EB" w:rsidP="007B31EB">
      <w:pPr>
        <w:jc w:val="both"/>
        <w:rPr>
          <w:rFonts w:ascii="Verdana" w:hAnsi="Verdana" w:cs="Arial"/>
          <w:sz w:val="20"/>
          <w:szCs w:val="20"/>
          <w:lang w:val="de-DE"/>
        </w:rPr>
      </w:pPr>
    </w:p>
    <w:p w14:paraId="70F8DC08" w14:textId="77777777" w:rsidR="007B31EB" w:rsidRDefault="007B31EB" w:rsidP="007B31EB">
      <w:pPr>
        <w:jc w:val="both"/>
        <w:rPr>
          <w:rFonts w:ascii="Verdana" w:hAnsi="Verdana" w:cs="Arial"/>
          <w:sz w:val="20"/>
          <w:szCs w:val="20"/>
          <w:lang w:val="de-DE"/>
        </w:rPr>
      </w:pPr>
    </w:p>
    <w:p w14:paraId="161E0AF5" w14:textId="77777777" w:rsidR="007B31EB" w:rsidRPr="00651E02" w:rsidRDefault="007B31EB" w:rsidP="007B31EB">
      <w:pPr>
        <w:jc w:val="both"/>
        <w:rPr>
          <w:rFonts w:ascii="Verdana" w:hAnsi="Verdana" w:cs="Arial"/>
          <w:sz w:val="20"/>
          <w:szCs w:val="20"/>
          <w:lang w:val="hr-HR"/>
        </w:rPr>
      </w:pPr>
      <w:r w:rsidRPr="00F10DA9">
        <w:rPr>
          <w:rFonts w:ascii="Arial" w:hAnsi="Arial" w:cs="Arial"/>
          <w:sz w:val="22"/>
          <w:szCs w:val="22"/>
          <w:lang w:val="hr-HR"/>
        </w:rPr>
        <w:lastRenderedPageBreak/>
        <w:t xml:space="preserve"> </w:t>
      </w:r>
      <w:r w:rsidRPr="00651E02">
        <w:rPr>
          <w:rFonts w:ascii="Verdana" w:hAnsi="Verdana" w:cs="Arial"/>
          <w:sz w:val="20"/>
          <w:szCs w:val="20"/>
          <w:lang w:val="hr-HR"/>
        </w:rPr>
        <w:t xml:space="preserve">           Na temelju članka 5. stavak 1.  Zakona o kulturnim vijećima i financiranju javnih potreba u kulturi („Narodne novine“ broj 83/22) i članka 34. Statuta Općine Lasinja („Glasnik Općine Lasinja“ broj 1/18, 1/20 i 1/21) Općinsko vijeće Općine Lasinja na </w:t>
      </w:r>
      <w:r w:rsidRPr="00651E02">
        <w:rPr>
          <w:rFonts w:ascii="Verdana" w:hAnsi="Verdana" w:cs="Arial"/>
          <w:bCs/>
          <w:sz w:val="20"/>
          <w:szCs w:val="20"/>
          <w:lang w:val="hr-HR"/>
        </w:rPr>
        <w:t>23.</w:t>
      </w:r>
      <w:r w:rsidRPr="00651E02">
        <w:rPr>
          <w:rFonts w:ascii="Verdana" w:hAnsi="Verdana" w:cs="Arial"/>
          <w:b/>
          <w:sz w:val="20"/>
          <w:szCs w:val="20"/>
          <w:lang w:val="hr-HR"/>
        </w:rPr>
        <w:t xml:space="preserve"> </w:t>
      </w:r>
      <w:r w:rsidRPr="00651E02">
        <w:rPr>
          <w:rFonts w:ascii="Verdana" w:hAnsi="Verdana" w:cs="Arial"/>
          <w:bCs/>
          <w:sz w:val="20"/>
          <w:szCs w:val="20"/>
          <w:lang w:val="hr-HR"/>
        </w:rPr>
        <w:t>redovnoj</w:t>
      </w:r>
      <w:r w:rsidRPr="00651E02">
        <w:rPr>
          <w:rFonts w:ascii="Verdana" w:hAnsi="Verdana" w:cs="Arial"/>
          <w:b/>
          <w:sz w:val="20"/>
          <w:szCs w:val="20"/>
          <w:lang w:val="hr-HR"/>
        </w:rPr>
        <w:t xml:space="preserve"> </w:t>
      </w:r>
      <w:r w:rsidRPr="00651E02">
        <w:rPr>
          <w:rFonts w:ascii="Verdana" w:hAnsi="Verdana" w:cs="Arial"/>
          <w:sz w:val="20"/>
          <w:szCs w:val="20"/>
          <w:lang w:val="hr-HR"/>
        </w:rPr>
        <w:t xml:space="preserve">sjednici održanoj dana 6. lipnja 2024. godine, donijelo je </w:t>
      </w:r>
    </w:p>
    <w:p w14:paraId="199709C9" w14:textId="77777777" w:rsidR="007B31EB" w:rsidRPr="00651E02" w:rsidRDefault="007B31EB" w:rsidP="007B31EB">
      <w:pPr>
        <w:rPr>
          <w:rFonts w:ascii="Verdana" w:hAnsi="Verdana" w:cs="Arial"/>
          <w:sz w:val="20"/>
          <w:szCs w:val="20"/>
          <w:lang w:val="hr-HR"/>
        </w:rPr>
      </w:pPr>
      <w:r w:rsidRPr="00651E02">
        <w:rPr>
          <w:rFonts w:ascii="Verdana" w:hAnsi="Verdana" w:cs="Arial"/>
          <w:sz w:val="20"/>
          <w:szCs w:val="20"/>
          <w:lang w:val="hr-HR"/>
        </w:rPr>
        <w:t xml:space="preserve"> </w:t>
      </w:r>
    </w:p>
    <w:p w14:paraId="525F2103"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IZVJEŠĆE O IZVRŠENJU</w:t>
      </w:r>
    </w:p>
    <w:p w14:paraId="26824463"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Programa javnih potreba u kulturi</w:t>
      </w:r>
    </w:p>
    <w:p w14:paraId="6E864AB3"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Općine Lasinja za 2023. godinu</w:t>
      </w:r>
    </w:p>
    <w:p w14:paraId="03956E53" w14:textId="77777777" w:rsidR="007B31EB" w:rsidRPr="00651E02" w:rsidRDefault="007B31EB" w:rsidP="007B31EB">
      <w:pPr>
        <w:jc w:val="center"/>
        <w:rPr>
          <w:rFonts w:ascii="Verdana" w:hAnsi="Verdana" w:cs="Arial"/>
          <w:b/>
          <w:sz w:val="20"/>
          <w:szCs w:val="20"/>
          <w:lang w:val="hr-HR"/>
        </w:rPr>
      </w:pPr>
    </w:p>
    <w:p w14:paraId="16B60A92"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Članak 1.</w:t>
      </w:r>
    </w:p>
    <w:p w14:paraId="60C04127" w14:textId="77777777" w:rsidR="007B31EB" w:rsidRPr="00651E02" w:rsidRDefault="007B31EB" w:rsidP="007B31EB">
      <w:pPr>
        <w:ind w:firstLine="720"/>
        <w:jc w:val="both"/>
        <w:rPr>
          <w:rFonts w:ascii="Verdana" w:hAnsi="Verdana" w:cs="Arial"/>
          <w:sz w:val="20"/>
          <w:szCs w:val="20"/>
          <w:lang w:val="hr-HR"/>
        </w:rPr>
      </w:pPr>
      <w:r w:rsidRPr="00651E02">
        <w:rPr>
          <w:rFonts w:ascii="Verdana" w:hAnsi="Verdana" w:cs="Arial"/>
          <w:sz w:val="20"/>
          <w:szCs w:val="20"/>
          <w:lang w:val="hr-HR"/>
        </w:rPr>
        <w:t>Program javnih potreba u kulturi u 2023. godini donesen je na 13. sjednici Općinskog vijeća Općine Lasinja 30. studenog 2022. godine te I. izmjene Programa na 21. sjednici Općinskog vijeća 19. prosinca 2023. godine.</w:t>
      </w:r>
    </w:p>
    <w:p w14:paraId="4A906543" w14:textId="77777777" w:rsidR="007B31EB" w:rsidRPr="00651E02" w:rsidRDefault="007B31EB" w:rsidP="007B31EB">
      <w:pPr>
        <w:ind w:firstLine="720"/>
        <w:jc w:val="both"/>
        <w:rPr>
          <w:rFonts w:ascii="Verdana" w:hAnsi="Verdana" w:cs="Arial"/>
          <w:sz w:val="20"/>
          <w:szCs w:val="20"/>
        </w:rPr>
      </w:pPr>
      <w:r w:rsidRPr="00651E02">
        <w:rPr>
          <w:rFonts w:ascii="Verdana" w:hAnsi="Verdana" w:cs="Arial"/>
          <w:sz w:val="20"/>
          <w:szCs w:val="20"/>
        </w:rPr>
        <w:tab/>
      </w:r>
    </w:p>
    <w:p w14:paraId="20898AFE" w14:textId="77777777" w:rsidR="007B31EB" w:rsidRPr="00651E02" w:rsidRDefault="007B31EB" w:rsidP="007B31EB">
      <w:pPr>
        <w:ind w:firstLine="720"/>
        <w:jc w:val="both"/>
        <w:rPr>
          <w:rFonts w:ascii="Verdana" w:hAnsi="Verdana" w:cs="Arial"/>
          <w:sz w:val="20"/>
          <w:szCs w:val="20"/>
          <w:lang w:val="hr-HR"/>
        </w:rPr>
      </w:pPr>
      <w:r w:rsidRPr="00651E02">
        <w:rPr>
          <w:rFonts w:ascii="Verdana" w:hAnsi="Verdana" w:cs="Arial"/>
          <w:sz w:val="20"/>
          <w:szCs w:val="20"/>
          <w:lang w:val="hr-HR"/>
        </w:rPr>
        <w:t>Program javnih potreba u kulturi Općine Lasinja za 2023. godinu izvršen je kako slijedi:</w:t>
      </w:r>
    </w:p>
    <w:p w14:paraId="57A5E8F8" w14:textId="77777777" w:rsidR="007B31EB" w:rsidRPr="00651E02" w:rsidRDefault="007B31EB" w:rsidP="007B31EB">
      <w:pPr>
        <w:tabs>
          <w:tab w:val="left" w:pos="1413"/>
        </w:tabs>
        <w:jc w:val="both"/>
        <w:rPr>
          <w:rFonts w:ascii="Verdana" w:hAnsi="Verdana" w:cs="Arial"/>
          <w:sz w:val="20"/>
          <w:szCs w:val="20"/>
          <w:lang w:val="hr-HR"/>
        </w:rPr>
      </w:pPr>
    </w:p>
    <w:tbl>
      <w:tblPr>
        <w:tblW w:w="9428" w:type="dxa"/>
        <w:jc w:val="center"/>
        <w:tblLook w:val="04A0" w:firstRow="1" w:lastRow="0" w:firstColumn="1" w:lastColumn="0" w:noHBand="0" w:noVBand="1"/>
      </w:tblPr>
      <w:tblGrid>
        <w:gridCol w:w="856"/>
        <w:gridCol w:w="3190"/>
        <w:gridCol w:w="1513"/>
        <w:gridCol w:w="1185"/>
        <w:gridCol w:w="1185"/>
        <w:gridCol w:w="1499"/>
      </w:tblGrid>
      <w:tr w:rsidR="007B31EB" w:rsidRPr="00651E02" w14:paraId="0EEEBEA4" w14:textId="77777777" w:rsidTr="006E6579">
        <w:trPr>
          <w:trHeight w:val="668"/>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762DD"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Redni broj</w:t>
            </w:r>
          </w:p>
        </w:tc>
        <w:tc>
          <w:tcPr>
            <w:tcW w:w="3205" w:type="dxa"/>
            <w:tcBorders>
              <w:top w:val="single" w:sz="4" w:space="0" w:color="auto"/>
              <w:left w:val="nil"/>
              <w:bottom w:val="single" w:sz="4" w:space="0" w:color="auto"/>
              <w:right w:val="single" w:sz="4" w:space="0" w:color="auto"/>
            </w:tcBorders>
            <w:shd w:val="clear" w:color="auto" w:fill="auto"/>
            <w:vAlign w:val="center"/>
            <w:hideMark/>
          </w:tcPr>
          <w:p w14:paraId="51C879EC"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 xml:space="preserve">Mjere </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12FA3112"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Planirana sredstva u 2023.</w:t>
            </w:r>
          </w:p>
        </w:tc>
        <w:tc>
          <w:tcPr>
            <w:tcW w:w="2379" w:type="dxa"/>
            <w:gridSpan w:val="2"/>
            <w:tcBorders>
              <w:top w:val="single" w:sz="4" w:space="0" w:color="auto"/>
              <w:left w:val="nil"/>
              <w:bottom w:val="single" w:sz="4" w:space="0" w:color="auto"/>
              <w:right w:val="single" w:sz="4" w:space="0" w:color="auto"/>
            </w:tcBorders>
            <w:vAlign w:val="center"/>
          </w:tcPr>
          <w:p w14:paraId="23394D51"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Izvor prihoda</w:t>
            </w:r>
          </w:p>
        </w:tc>
        <w:tc>
          <w:tcPr>
            <w:tcW w:w="1501" w:type="dxa"/>
            <w:tcBorders>
              <w:top w:val="single" w:sz="4" w:space="0" w:color="auto"/>
              <w:left w:val="single" w:sz="4" w:space="0" w:color="auto"/>
              <w:bottom w:val="single" w:sz="4" w:space="0" w:color="auto"/>
              <w:right w:val="single" w:sz="4" w:space="0" w:color="auto"/>
            </w:tcBorders>
            <w:vAlign w:val="center"/>
          </w:tcPr>
          <w:p w14:paraId="6857E4BB"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Izvršeno u 2023.</w:t>
            </w:r>
          </w:p>
        </w:tc>
      </w:tr>
      <w:tr w:rsidR="007B31EB" w:rsidRPr="00651E02" w14:paraId="7E70AD1F" w14:textId="77777777" w:rsidTr="006E6579">
        <w:trPr>
          <w:trHeight w:val="444"/>
          <w:jc w:val="center"/>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81451D9" w14:textId="77777777" w:rsidR="007B31EB" w:rsidRPr="00651E02" w:rsidRDefault="007B31EB" w:rsidP="006E6579">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w:t>
            </w:r>
          </w:p>
        </w:tc>
        <w:tc>
          <w:tcPr>
            <w:tcW w:w="3205" w:type="dxa"/>
            <w:tcBorders>
              <w:top w:val="nil"/>
              <w:left w:val="nil"/>
              <w:bottom w:val="single" w:sz="4" w:space="0" w:color="auto"/>
              <w:right w:val="single" w:sz="4" w:space="0" w:color="auto"/>
            </w:tcBorders>
            <w:shd w:val="clear" w:color="auto" w:fill="auto"/>
            <w:vAlign w:val="center"/>
          </w:tcPr>
          <w:p w14:paraId="3E94DB7B" w14:textId="77777777" w:rsidR="007B31EB" w:rsidRPr="00651E02" w:rsidRDefault="007B31EB" w:rsidP="006E6579">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Tekuće donacije za kulturu</w:t>
            </w:r>
          </w:p>
        </w:tc>
        <w:tc>
          <w:tcPr>
            <w:tcW w:w="1515" w:type="dxa"/>
            <w:tcBorders>
              <w:top w:val="nil"/>
              <w:left w:val="nil"/>
              <w:bottom w:val="single" w:sz="4" w:space="0" w:color="auto"/>
              <w:right w:val="single" w:sz="4" w:space="0" w:color="auto"/>
            </w:tcBorders>
            <w:shd w:val="clear" w:color="auto" w:fill="auto"/>
            <w:vAlign w:val="center"/>
          </w:tcPr>
          <w:p w14:paraId="6FB4DC04" w14:textId="77777777" w:rsidR="007B31EB" w:rsidRPr="00651E02" w:rsidRDefault="007B31EB" w:rsidP="006E6579">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4.645,30</w:t>
            </w:r>
          </w:p>
        </w:tc>
        <w:tc>
          <w:tcPr>
            <w:tcW w:w="2379" w:type="dxa"/>
            <w:gridSpan w:val="2"/>
            <w:tcBorders>
              <w:top w:val="single" w:sz="4" w:space="0" w:color="auto"/>
              <w:left w:val="nil"/>
              <w:bottom w:val="single" w:sz="4" w:space="0" w:color="auto"/>
              <w:right w:val="single" w:sz="4" w:space="0" w:color="auto"/>
            </w:tcBorders>
            <w:vAlign w:val="center"/>
          </w:tcPr>
          <w:p w14:paraId="08697999" w14:textId="77777777" w:rsidR="007B31EB" w:rsidRPr="00651E02" w:rsidRDefault="007B31EB" w:rsidP="006E6579">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1.1. Opći prihodi i primici</w:t>
            </w:r>
          </w:p>
        </w:tc>
        <w:tc>
          <w:tcPr>
            <w:tcW w:w="1501" w:type="dxa"/>
            <w:tcBorders>
              <w:top w:val="single" w:sz="4" w:space="0" w:color="auto"/>
              <w:left w:val="single" w:sz="4" w:space="0" w:color="auto"/>
              <w:bottom w:val="single" w:sz="4" w:space="0" w:color="auto"/>
              <w:right w:val="single" w:sz="4" w:space="0" w:color="auto"/>
            </w:tcBorders>
            <w:vAlign w:val="center"/>
          </w:tcPr>
          <w:p w14:paraId="516A84AC" w14:textId="77777777" w:rsidR="007B31EB" w:rsidRPr="00651E02" w:rsidRDefault="007B31EB" w:rsidP="006E6579">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4.645,30</w:t>
            </w:r>
          </w:p>
        </w:tc>
      </w:tr>
      <w:tr w:rsidR="007B31EB" w:rsidRPr="00651E02" w14:paraId="5AE93ED8" w14:textId="77777777" w:rsidTr="006E6579">
        <w:trPr>
          <w:trHeight w:val="334"/>
          <w:jc w:val="center"/>
        </w:trPr>
        <w:tc>
          <w:tcPr>
            <w:tcW w:w="403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3AE7B04"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SVEUKUPNO</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14:paraId="17B232EE"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4.645,30</w:t>
            </w:r>
          </w:p>
        </w:tc>
        <w:tc>
          <w:tcPr>
            <w:tcW w:w="1189" w:type="dxa"/>
            <w:tcBorders>
              <w:top w:val="single" w:sz="4" w:space="0" w:color="auto"/>
              <w:left w:val="nil"/>
              <w:bottom w:val="single" w:sz="4" w:space="0" w:color="auto"/>
              <w:right w:val="nil"/>
            </w:tcBorders>
            <w:vAlign w:val="center"/>
          </w:tcPr>
          <w:p w14:paraId="2A588C36" w14:textId="77777777" w:rsidR="007B31EB" w:rsidRPr="00651E02" w:rsidRDefault="007B31EB" w:rsidP="006E6579">
            <w:pPr>
              <w:rPr>
                <w:rFonts w:ascii="Verdana" w:hAnsi="Verdana" w:cs="Arial"/>
                <w:b/>
                <w:bCs/>
                <w:color w:val="000000"/>
                <w:sz w:val="20"/>
                <w:szCs w:val="20"/>
                <w:lang w:val="hr-HR" w:eastAsia="hr-HR"/>
              </w:rPr>
            </w:pPr>
          </w:p>
        </w:tc>
        <w:tc>
          <w:tcPr>
            <w:tcW w:w="1190" w:type="dxa"/>
            <w:tcBorders>
              <w:top w:val="single" w:sz="4" w:space="0" w:color="auto"/>
              <w:left w:val="nil"/>
              <w:bottom w:val="single" w:sz="4" w:space="0" w:color="auto"/>
              <w:right w:val="single" w:sz="4" w:space="0" w:color="auto"/>
            </w:tcBorders>
            <w:vAlign w:val="center"/>
          </w:tcPr>
          <w:p w14:paraId="2207AC7D" w14:textId="77777777" w:rsidR="007B31EB" w:rsidRPr="00651E02" w:rsidRDefault="007B31EB" w:rsidP="006E6579">
            <w:pPr>
              <w:rPr>
                <w:rFonts w:ascii="Verdana" w:hAnsi="Verdana" w:cs="Arial"/>
                <w:b/>
                <w:bCs/>
                <w:color w:val="000000"/>
                <w:sz w:val="20"/>
                <w:szCs w:val="20"/>
                <w:lang w:val="hr-HR" w:eastAsia="hr-HR"/>
              </w:rPr>
            </w:pPr>
          </w:p>
        </w:tc>
        <w:tc>
          <w:tcPr>
            <w:tcW w:w="1501" w:type="dxa"/>
            <w:tcBorders>
              <w:top w:val="single" w:sz="4" w:space="0" w:color="auto"/>
              <w:left w:val="single" w:sz="4" w:space="0" w:color="auto"/>
              <w:bottom w:val="single" w:sz="4" w:space="0" w:color="auto"/>
              <w:right w:val="single" w:sz="4" w:space="0" w:color="auto"/>
            </w:tcBorders>
            <w:vAlign w:val="bottom"/>
          </w:tcPr>
          <w:p w14:paraId="1B710C15" w14:textId="77777777" w:rsidR="007B31EB" w:rsidRPr="00651E02" w:rsidRDefault="007B31EB" w:rsidP="006E6579">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4.645,30</w:t>
            </w:r>
          </w:p>
        </w:tc>
      </w:tr>
    </w:tbl>
    <w:p w14:paraId="411CCDAB" w14:textId="77777777" w:rsidR="007B31EB" w:rsidRPr="00651E02" w:rsidRDefault="007B31EB" w:rsidP="007B31EB">
      <w:pPr>
        <w:jc w:val="both"/>
        <w:rPr>
          <w:rFonts w:ascii="Verdana" w:hAnsi="Verdana" w:cs="Arial"/>
          <w:sz w:val="20"/>
          <w:szCs w:val="20"/>
          <w:lang w:val="hr-HR"/>
        </w:rPr>
      </w:pPr>
    </w:p>
    <w:p w14:paraId="090AF3DD" w14:textId="77777777" w:rsidR="007B31EB" w:rsidRPr="00651E02" w:rsidRDefault="007B31EB" w:rsidP="007B31EB">
      <w:pPr>
        <w:jc w:val="both"/>
        <w:rPr>
          <w:rFonts w:ascii="Verdana" w:hAnsi="Verdana" w:cs="Arial"/>
          <w:sz w:val="20"/>
          <w:szCs w:val="20"/>
          <w:lang w:val="hr-HR"/>
        </w:rPr>
      </w:pPr>
    </w:p>
    <w:p w14:paraId="043A177E"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Članak 2.</w:t>
      </w:r>
    </w:p>
    <w:p w14:paraId="43A3E4B6" w14:textId="77777777" w:rsidR="007B31EB" w:rsidRPr="00651E02" w:rsidRDefault="007B31EB" w:rsidP="007B31EB">
      <w:pPr>
        <w:jc w:val="both"/>
        <w:rPr>
          <w:rFonts w:ascii="Verdana" w:hAnsi="Verdana" w:cs="Arial"/>
          <w:sz w:val="20"/>
          <w:szCs w:val="20"/>
          <w:lang w:val="hr-HR"/>
        </w:rPr>
      </w:pPr>
      <w:r w:rsidRPr="00651E02">
        <w:rPr>
          <w:rFonts w:ascii="Verdana" w:hAnsi="Verdana" w:cs="Arial"/>
          <w:sz w:val="20"/>
          <w:szCs w:val="20"/>
          <w:lang w:val="hr-HR"/>
        </w:rPr>
        <w:tab/>
        <w:t>Ovo Izvješće objavit će se u Glasniku Općine Lasinja.</w:t>
      </w:r>
    </w:p>
    <w:p w14:paraId="0189ECD8" w14:textId="77777777" w:rsidR="007B31EB" w:rsidRDefault="007B31EB" w:rsidP="007B31EB">
      <w:pPr>
        <w:jc w:val="both"/>
        <w:rPr>
          <w:rFonts w:ascii="Verdana" w:hAnsi="Verdana" w:cs="Arial"/>
          <w:sz w:val="20"/>
          <w:szCs w:val="20"/>
          <w:lang w:val="de-DE"/>
        </w:rPr>
      </w:pPr>
    </w:p>
    <w:p w14:paraId="234FBBF7"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17</w:t>
      </w:r>
    </w:p>
    <w:p w14:paraId="44EAADA0"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3</w:t>
      </w:r>
    </w:p>
    <w:p w14:paraId="7A13AF9F" w14:textId="77777777" w:rsidR="007B31EB" w:rsidRPr="00EA3265" w:rsidRDefault="007B31EB" w:rsidP="007B31EB">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60455CD9" w14:textId="77777777" w:rsidR="007B31EB" w:rsidRPr="00933A2D" w:rsidRDefault="007B31EB" w:rsidP="007B31EB">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6007D4DC" w14:textId="77777777" w:rsidR="007B31EB" w:rsidRDefault="007B31EB" w:rsidP="007B31EB">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277DE892" w14:textId="77777777" w:rsidR="007B31EB" w:rsidRPr="00933A2D" w:rsidRDefault="007B31EB" w:rsidP="007B31EB">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11B8379C" w14:textId="77777777" w:rsidR="007B31EB" w:rsidRDefault="007B31EB" w:rsidP="002074CB">
      <w:pPr>
        <w:jc w:val="both"/>
        <w:rPr>
          <w:rFonts w:ascii="Verdana" w:hAnsi="Verdana" w:cs="Arial"/>
          <w:sz w:val="20"/>
          <w:szCs w:val="20"/>
          <w:lang w:val="de-DE"/>
        </w:rPr>
      </w:pPr>
    </w:p>
    <w:p w14:paraId="109CD247" w14:textId="77777777" w:rsidR="007B31EB" w:rsidRPr="00651E02" w:rsidRDefault="007B31EB" w:rsidP="007B31EB">
      <w:pPr>
        <w:ind w:firstLine="720"/>
        <w:jc w:val="both"/>
        <w:rPr>
          <w:rFonts w:ascii="Verdana" w:hAnsi="Verdana" w:cs="Arial"/>
          <w:sz w:val="20"/>
          <w:szCs w:val="20"/>
          <w:lang w:val="hr-HR"/>
        </w:rPr>
      </w:pPr>
      <w:r w:rsidRPr="00651E02">
        <w:rPr>
          <w:rFonts w:ascii="Verdana" w:hAnsi="Verdana" w:cs="Arial"/>
          <w:sz w:val="20"/>
          <w:szCs w:val="20"/>
          <w:lang w:val="hr-HR"/>
        </w:rPr>
        <w:t xml:space="preserve">Na temelju članka 19. Zakona o lokalnoj i područnoj (regionalnoj) samoupravi, („Narodne Novine“ broj 33/01, 60/01, 129/05, 36/09, 36/09, 109/07, 125/08, 150/11, 144/12, 123/17, 98/19 i 144/20) i članka 34. Statuta Općine Lasinja („Glasnik Općine Lasinja“ broj 1/18, 1/20 i 1/21) Općinsko vijeće Općine Lasinja na </w:t>
      </w:r>
      <w:r w:rsidRPr="00651E02">
        <w:rPr>
          <w:rFonts w:ascii="Verdana" w:hAnsi="Verdana" w:cs="Arial"/>
          <w:b/>
          <w:sz w:val="20"/>
          <w:szCs w:val="20"/>
          <w:lang w:val="hr-HR"/>
        </w:rPr>
        <w:t>23.</w:t>
      </w:r>
      <w:r w:rsidRPr="00651E02">
        <w:rPr>
          <w:rFonts w:ascii="Verdana" w:hAnsi="Verdana" w:cs="Arial"/>
          <w:sz w:val="20"/>
          <w:szCs w:val="20"/>
          <w:lang w:val="hr-HR"/>
        </w:rPr>
        <w:t xml:space="preserve"> redovnoj sjednici održanoj dana 6. lipnja 2024. godine, donijelo je</w:t>
      </w:r>
    </w:p>
    <w:p w14:paraId="6B3BAC48" w14:textId="77777777" w:rsidR="007B31EB" w:rsidRPr="00651E02" w:rsidRDefault="007B31EB" w:rsidP="007B31EB">
      <w:pPr>
        <w:rPr>
          <w:rFonts w:ascii="Verdana" w:hAnsi="Verdana" w:cs="Arial"/>
          <w:sz w:val="20"/>
          <w:szCs w:val="20"/>
          <w:lang w:val="hr-HR"/>
        </w:rPr>
      </w:pPr>
    </w:p>
    <w:p w14:paraId="6B4D32BA"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lastRenderedPageBreak/>
        <w:t>IZVJEŠĆE O IZVRŠENJU</w:t>
      </w:r>
    </w:p>
    <w:p w14:paraId="0B9FEB0E"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 xml:space="preserve"> Programa javnih potreba iz ostalih društvenih područja </w:t>
      </w:r>
    </w:p>
    <w:p w14:paraId="110937B4"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Općine Lasinja za 2023. godinu</w:t>
      </w:r>
    </w:p>
    <w:p w14:paraId="1430133A" w14:textId="77777777" w:rsidR="007B31EB" w:rsidRPr="00651E02" w:rsidRDefault="007B31EB" w:rsidP="007B31EB">
      <w:pPr>
        <w:jc w:val="both"/>
        <w:rPr>
          <w:rFonts w:ascii="Verdana" w:hAnsi="Verdana" w:cs="Arial"/>
          <w:sz w:val="20"/>
          <w:szCs w:val="20"/>
          <w:lang w:val="hr-HR"/>
        </w:rPr>
      </w:pPr>
    </w:p>
    <w:p w14:paraId="135E5644" w14:textId="77777777" w:rsidR="007B31EB" w:rsidRPr="00651E02" w:rsidRDefault="007B31EB" w:rsidP="007B31EB">
      <w:pPr>
        <w:jc w:val="center"/>
        <w:rPr>
          <w:rFonts w:ascii="Verdana" w:hAnsi="Verdana" w:cs="Arial"/>
          <w:sz w:val="20"/>
          <w:szCs w:val="20"/>
          <w:lang w:val="hr-HR"/>
        </w:rPr>
      </w:pPr>
      <w:r w:rsidRPr="00651E02">
        <w:rPr>
          <w:rFonts w:ascii="Verdana" w:hAnsi="Verdana" w:cs="Arial"/>
          <w:b/>
          <w:sz w:val="20"/>
          <w:szCs w:val="20"/>
          <w:lang w:val="hr-HR"/>
        </w:rPr>
        <w:t>Članak 1</w:t>
      </w:r>
      <w:r w:rsidRPr="00651E02">
        <w:rPr>
          <w:rFonts w:ascii="Verdana" w:hAnsi="Verdana" w:cs="Arial"/>
          <w:sz w:val="20"/>
          <w:szCs w:val="20"/>
          <w:lang w:val="hr-HR"/>
        </w:rPr>
        <w:t>.</w:t>
      </w:r>
    </w:p>
    <w:p w14:paraId="2520190A" w14:textId="77777777" w:rsidR="007B31EB" w:rsidRPr="00651E02" w:rsidRDefault="007B31EB" w:rsidP="007B31EB">
      <w:pPr>
        <w:ind w:firstLine="720"/>
        <w:jc w:val="both"/>
        <w:rPr>
          <w:rFonts w:ascii="Verdana" w:hAnsi="Verdana" w:cs="Arial"/>
          <w:b/>
          <w:sz w:val="20"/>
          <w:szCs w:val="20"/>
          <w:lang w:val="hr-HR"/>
        </w:rPr>
      </w:pPr>
      <w:r w:rsidRPr="00651E02">
        <w:rPr>
          <w:rFonts w:ascii="Verdana" w:hAnsi="Verdana" w:cs="Arial"/>
          <w:sz w:val="20"/>
          <w:szCs w:val="20"/>
          <w:lang w:val="hr-HR"/>
        </w:rPr>
        <w:t xml:space="preserve"> Program javnih potreba iz ostalih društvenih područja u 2023. godini donesen je na 13. sjednici Općinskog vijeća Općine Lasinja 30. studenog 2022. godine, I. izmjene na 17. sjednici Općinskog vijeća 25.05.2023.godine te II. Izmjene na 21. sjednici Općinskog vijeća 19.12.2023. godine.</w:t>
      </w:r>
    </w:p>
    <w:p w14:paraId="5B6D6029" w14:textId="77777777" w:rsidR="007B31EB" w:rsidRPr="00651E02" w:rsidRDefault="007B31EB" w:rsidP="007B31EB">
      <w:pPr>
        <w:ind w:firstLine="720"/>
        <w:jc w:val="both"/>
        <w:rPr>
          <w:rFonts w:ascii="Verdana" w:hAnsi="Verdana" w:cs="Arial"/>
          <w:sz w:val="20"/>
          <w:szCs w:val="20"/>
          <w:lang w:val="hr-HR"/>
        </w:rPr>
      </w:pPr>
      <w:r w:rsidRPr="00651E02">
        <w:rPr>
          <w:rFonts w:ascii="Verdana" w:hAnsi="Verdana" w:cs="Arial"/>
          <w:sz w:val="20"/>
          <w:szCs w:val="20"/>
          <w:lang w:val="hr-HR"/>
        </w:rPr>
        <w:t>Program javnih potreba iz ostalih društvenih područja Općine Lasinja za 2023. godinu izvršen je kako slijedi:</w:t>
      </w:r>
    </w:p>
    <w:p w14:paraId="0E0EE255" w14:textId="77777777" w:rsidR="007B31EB" w:rsidRDefault="007B31EB" w:rsidP="007B31EB">
      <w:pPr>
        <w:jc w:val="both"/>
        <w:rPr>
          <w:rFonts w:ascii="Arial" w:hAnsi="Arial" w:cs="Arial"/>
          <w:b/>
          <w:sz w:val="22"/>
          <w:szCs w:val="22"/>
          <w:lang w:val="hr-HR"/>
        </w:rPr>
      </w:pPr>
    </w:p>
    <w:tbl>
      <w:tblPr>
        <w:tblW w:w="13840" w:type="dxa"/>
        <w:jc w:val="center"/>
        <w:tblLook w:val="04A0" w:firstRow="1" w:lastRow="0" w:firstColumn="1" w:lastColumn="0" w:noHBand="0" w:noVBand="1"/>
      </w:tblPr>
      <w:tblGrid>
        <w:gridCol w:w="562"/>
        <w:gridCol w:w="7756"/>
        <w:gridCol w:w="1528"/>
        <w:gridCol w:w="2003"/>
        <w:gridCol w:w="1991"/>
      </w:tblGrid>
      <w:tr w:rsidR="007B31EB" w:rsidRPr="0005623E" w14:paraId="3F1BE039" w14:textId="77777777" w:rsidTr="00393875">
        <w:trPr>
          <w:trHeight w:val="571"/>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D9DC2" w14:textId="77777777" w:rsidR="007B31EB" w:rsidRPr="0005623E" w:rsidRDefault="007B31EB" w:rsidP="006E6579">
            <w:pPr>
              <w:rPr>
                <w:rFonts w:ascii="Calibri" w:hAnsi="Calibri"/>
                <w:b/>
                <w:bCs/>
                <w:color w:val="000000"/>
                <w:sz w:val="22"/>
                <w:szCs w:val="22"/>
                <w:lang w:val="hr-HR" w:eastAsia="hr-HR"/>
              </w:rPr>
            </w:pPr>
            <w:r>
              <w:rPr>
                <w:rFonts w:ascii="Calibri" w:hAnsi="Calibri"/>
                <w:b/>
                <w:bCs/>
                <w:color w:val="000000"/>
                <w:sz w:val="22"/>
                <w:szCs w:val="22"/>
                <w:lang w:val="hr-HR" w:eastAsia="hr-HR"/>
              </w:rPr>
              <w:t>R. br.</w:t>
            </w:r>
          </w:p>
        </w:tc>
        <w:tc>
          <w:tcPr>
            <w:tcW w:w="7756" w:type="dxa"/>
            <w:tcBorders>
              <w:top w:val="single" w:sz="4" w:space="0" w:color="auto"/>
              <w:left w:val="nil"/>
              <w:bottom w:val="single" w:sz="4" w:space="0" w:color="auto"/>
              <w:right w:val="single" w:sz="4" w:space="0" w:color="auto"/>
            </w:tcBorders>
            <w:shd w:val="clear" w:color="auto" w:fill="auto"/>
            <w:vAlign w:val="center"/>
            <w:hideMark/>
          </w:tcPr>
          <w:p w14:paraId="616A153C" w14:textId="77777777" w:rsidR="007B31EB" w:rsidRPr="0005623E" w:rsidRDefault="007B31EB" w:rsidP="006E6579">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Program javnih potreba iz ostalih društvenih područja</w:t>
            </w:r>
          </w:p>
        </w:tc>
        <w:tc>
          <w:tcPr>
            <w:tcW w:w="1528" w:type="dxa"/>
            <w:tcBorders>
              <w:top w:val="single" w:sz="4" w:space="0" w:color="auto"/>
              <w:left w:val="single" w:sz="4" w:space="0" w:color="auto"/>
              <w:bottom w:val="single" w:sz="4" w:space="0" w:color="auto"/>
              <w:right w:val="single" w:sz="4" w:space="0" w:color="auto"/>
            </w:tcBorders>
          </w:tcPr>
          <w:p w14:paraId="3DBD7F15" w14:textId="77777777" w:rsidR="007B31EB" w:rsidRPr="0005623E" w:rsidRDefault="007B31EB" w:rsidP="006E6579">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Planirana sredstva u 2023.</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10BC4" w14:textId="77777777" w:rsidR="007B31EB" w:rsidRPr="0005623E" w:rsidRDefault="007B31EB" w:rsidP="006E6579">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Izvor</w:t>
            </w:r>
            <w:r>
              <w:rPr>
                <w:rFonts w:ascii="Calibri" w:hAnsi="Calibri"/>
                <w:b/>
                <w:bCs/>
                <w:color w:val="000000"/>
                <w:sz w:val="22"/>
                <w:szCs w:val="22"/>
                <w:lang w:val="hr-HR" w:eastAsia="hr-HR"/>
              </w:rPr>
              <w:t xml:space="preserve"> prihoda</w:t>
            </w:r>
          </w:p>
        </w:tc>
        <w:tc>
          <w:tcPr>
            <w:tcW w:w="1991" w:type="dxa"/>
            <w:tcBorders>
              <w:top w:val="single" w:sz="4" w:space="0" w:color="auto"/>
              <w:left w:val="single" w:sz="4" w:space="0" w:color="auto"/>
              <w:bottom w:val="single" w:sz="4" w:space="0" w:color="auto"/>
              <w:right w:val="single" w:sz="4" w:space="0" w:color="auto"/>
            </w:tcBorders>
            <w:vAlign w:val="center"/>
          </w:tcPr>
          <w:p w14:paraId="6DED2E73" w14:textId="77777777" w:rsidR="007B31EB" w:rsidRPr="0005623E" w:rsidRDefault="007B31EB" w:rsidP="006E6579">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Izvršeno u 2023.</w:t>
            </w:r>
          </w:p>
        </w:tc>
      </w:tr>
      <w:tr w:rsidR="007B31EB" w:rsidRPr="0005623E" w14:paraId="5E86919A" w14:textId="77777777" w:rsidTr="00393875">
        <w:trPr>
          <w:trHeight w:val="503"/>
          <w:jc w:val="center"/>
        </w:trPr>
        <w:tc>
          <w:tcPr>
            <w:tcW w:w="13840" w:type="dxa"/>
            <w:gridSpan w:val="5"/>
            <w:tcBorders>
              <w:top w:val="nil"/>
              <w:left w:val="single" w:sz="4" w:space="0" w:color="auto"/>
              <w:bottom w:val="single" w:sz="4" w:space="0" w:color="auto"/>
              <w:right w:val="single" w:sz="4" w:space="0" w:color="auto"/>
            </w:tcBorders>
            <w:shd w:val="clear" w:color="auto" w:fill="D9D9D9"/>
            <w:vAlign w:val="bottom"/>
          </w:tcPr>
          <w:p w14:paraId="2B75BAA8" w14:textId="77777777" w:rsidR="007B31EB" w:rsidRPr="0005623E" w:rsidRDefault="007B31EB" w:rsidP="006E6579">
            <w:pPr>
              <w:rPr>
                <w:rFonts w:ascii="Calibri" w:hAnsi="Calibri"/>
                <w:color w:val="000000"/>
                <w:sz w:val="22"/>
                <w:szCs w:val="22"/>
                <w:lang w:val="hr-HR" w:eastAsia="hr-HR"/>
              </w:rPr>
            </w:pPr>
            <w:r w:rsidRPr="004B19F9">
              <w:rPr>
                <w:rFonts w:ascii="Calibri" w:hAnsi="Calibri"/>
                <w:b/>
                <w:color w:val="000000"/>
                <w:sz w:val="22"/>
                <w:szCs w:val="22"/>
                <w:lang w:val="hr-HR" w:eastAsia="hr-HR"/>
              </w:rPr>
              <w:t>Program  1004 Poticanje razvoja poljoprivrede</w:t>
            </w:r>
          </w:p>
        </w:tc>
      </w:tr>
      <w:tr w:rsidR="007B31EB" w:rsidRPr="0005623E" w14:paraId="402B570A"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6B8CA13A"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7756" w:type="dxa"/>
            <w:tcBorders>
              <w:top w:val="nil"/>
              <w:left w:val="nil"/>
              <w:bottom w:val="single" w:sz="4" w:space="0" w:color="auto"/>
              <w:right w:val="single" w:sz="4" w:space="0" w:color="auto"/>
            </w:tcBorders>
            <w:shd w:val="clear" w:color="auto" w:fill="auto"/>
            <w:vAlign w:val="bottom"/>
          </w:tcPr>
          <w:p w14:paraId="0D121793"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Subvencije za umjetno osjemenjivanje  krava (R0100)</w:t>
            </w:r>
          </w:p>
        </w:tc>
        <w:tc>
          <w:tcPr>
            <w:tcW w:w="1528" w:type="dxa"/>
            <w:tcBorders>
              <w:top w:val="single" w:sz="4" w:space="0" w:color="auto"/>
              <w:left w:val="single" w:sz="4" w:space="0" w:color="auto"/>
              <w:bottom w:val="single" w:sz="4" w:space="0" w:color="auto"/>
              <w:right w:val="single" w:sz="4" w:space="0" w:color="auto"/>
            </w:tcBorders>
            <w:vAlign w:val="center"/>
          </w:tcPr>
          <w:p w14:paraId="0A1F0C4A"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2.986,26</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4273AF6"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1.1.Opći prihodi i primici</w:t>
            </w:r>
          </w:p>
        </w:tc>
        <w:tc>
          <w:tcPr>
            <w:tcW w:w="1991" w:type="dxa"/>
            <w:tcBorders>
              <w:top w:val="nil"/>
              <w:left w:val="single" w:sz="4" w:space="0" w:color="auto"/>
              <w:bottom w:val="single" w:sz="4" w:space="0" w:color="auto"/>
              <w:right w:val="single" w:sz="4" w:space="0" w:color="auto"/>
            </w:tcBorders>
            <w:vAlign w:val="center"/>
          </w:tcPr>
          <w:p w14:paraId="500DE587"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1.290,42</w:t>
            </w:r>
          </w:p>
        </w:tc>
      </w:tr>
      <w:tr w:rsidR="007B31EB" w:rsidRPr="0005623E" w14:paraId="18CE5EB0"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9B70328"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7756" w:type="dxa"/>
            <w:tcBorders>
              <w:top w:val="nil"/>
              <w:left w:val="nil"/>
              <w:bottom w:val="single" w:sz="4" w:space="0" w:color="auto"/>
              <w:right w:val="single" w:sz="4" w:space="0" w:color="auto"/>
            </w:tcBorders>
            <w:shd w:val="clear" w:color="auto" w:fill="auto"/>
            <w:vAlign w:val="bottom"/>
            <w:hideMark/>
          </w:tcPr>
          <w:p w14:paraId="5D00FE48" w14:textId="77777777" w:rsidR="007B31EB" w:rsidRPr="0005623E"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Subven</w:t>
            </w:r>
            <w:r w:rsidRPr="0005623E">
              <w:rPr>
                <w:rFonts w:ascii="Calibri" w:hAnsi="Calibri"/>
                <w:color w:val="000000"/>
                <w:sz w:val="22"/>
                <w:szCs w:val="22"/>
                <w:lang w:val="hr-HR" w:eastAsia="hr-HR"/>
              </w:rPr>
              <w:t>c</w:t>
            </w:r>
            <w:r>
              <w:rPr>
                <w:rFonts w:ascii="Calibri" w:hAnsi="Calibri"/>
                <w:color w:val="000000"/>
                <w:sz w:val="22"/>
                <w:szCs w:val="22"/>
                <w:lang w:val="hr-HR" w:eastAsia="hr-HR"/>
              </w:rPr>
              <w:t>ij</w:t>
            </w:r>
            <w:r w:rsidRPr="0005623E">
              <w:rPr>
                <w:rFonts w:ascii="Calibri" w:hAnsi="Calibri"/>
                <w:color w:val="000000"/>
                <w:sz w:val="22"/>
                <w:szCs w:val="22"/>
                <w:lang w:val="hr-HR" w:eastAsia="hr-HR"/>
              </w:rPr>
              <w:t>a za razvoj poljo</w:t>
            </w:r>
            <w:r>
              <w:rPr>
                <w:rFonts w:ascii="Calibri" w:hAnsi="Calibri"/>
                <w:color w:val="000000"/>
                <w:sz w:val="22"/>
                <w:szCs w:val="22"/>
                <w:lang w:val="hr-HR" w:eastAsia="hr-HR"/>
              </w:rPr>
              <w:t>privredne proizvodnje (</w:t>
            </w:r>
            <w:r w:rsidRPr="0005623E">
              <w:rPr>
                <w:rFonts w:ascii="Calibri" w:hAnsi="Calibri"/>
                <w:color w:val="000000"/>
                <w:sz w:val="22"/>
                <w:szCs w:val="22"/>
                <w:lang w:val="hr-HR" w:eastAsia="hr-HR"/>
              </w:rPr>
              <w:t>R0101)</w:t>
            </w:r>
          </w:p>
        </w:tc>
        <w:tc>
          <w:tcPr>
            <w:tcW w:w="1528" w:type="dxa"/>
            <w:tcBorders>
              <w:top w:val="single" w:sz="4" w:space="0" w:color="auto"/>
              <w:left w:val="single" w:sz="4" w:space="0" w:color="auto"/>
              <w:bottom w:val="single" w:sz="4" w:space="0" w:color="auto"/>
              <w:right w:val="single" w:sz="4" w:space="0" w:color="auto"/>
            </w:tcBorders>
            <w:vAlign w:val="center"/>
          </w:tcPr>
          <w:p w14:paraId="0A27E774"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1.990,84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37E6F1B5"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4.1. Prihodi za posebne namjene</w:t>
            </w:r>
          </w:p>
        </w:tc>
        <w:tc>
          <w:tcPr>
            <w:tcW w:w="1991" w:type="dxa"/>
            <w:tcBorders>
              <w:top w:val="nil"/>
              <w:left w:val="single" w:sz="4" w:space="0" w:color="auto"/>
              <w:bottom w:val="single" w:sz="4" w:space="0" w:color="auto"/>
              <w:right w:val="single" w:sz="4" w:space="0" w:color="auto"/>
            </w:tcBorders>
            <w:vAlign w:val="center"/>
          </w:tcPr>
          <w:p w14:paraId="31D378CF"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1.990,84</w:t>
            </w:r>
          </w:p>
        </w:tc>
      </w:tr>
      <w:tr w:rsidR="007B31EB" w:rsidRPr="0005623E" w14:paraId="40E3F743" w14:textId="77777777" w:rsidTr="00393875">
        <w:trPr>
          <w:trHeight w:val="550"/>
          <w:jc w:val="center"/>
        </w:trPr>
        <w:tc>
          <w:tcPr>
            <w:tcW w:w="13840" w:type="dxa"/>
            <w:gridSpan w:val="5"/>
            <w:tcBorders>
              <w:top w:val="nil"/>
              <w:left w:val="single" w:sz="4" w:space="0" w:color="auto"/>
              <w:bottom w:val="single" w:sz="4" w:space="0" w:color="auto"/>
              <w:right w:val="single" w:sz="4" w:space="0" w:color="auto"/>
            </w:tcBorders>
            <w:shd w:val="clear" w:color="auto" w:fill="D0CECE"/>
            <w:vAlign w:val="bottom"/>
          </w:tcPr>
          <w:p w14:paraId="40135656" w14:textId="77777777" w:rsidR="007B31EB" w:rsidRDefault="007B31EB" w:rsidP="007B31EB">
            <w:pPr>
              <w:jc w:val="left"/>
              <w:rPr>
                <w:rFonts w:ascii="Calibri" w:hAnsi="Calibri"/>
                <w:color w:val="000000"/>
                <w:sz w:val="22"/>
                <w:szCs w:val="22"/>
                <w:lang w:val="hr-HR" w:eastAsia="hr-HR"/>
              </w:rPr>
            </w:pPr>
            <w:r w:rsidRPr="004B19F9">
              <w:rPr>
                <w:rFonts w:ascii="Calibri" w:hAnsi="Calibri"/>
                <w:b/>
                <w:color w:val="000000"/>
                <w:sz w:val="22"/>
                <w:szCs w:val="22"/>
                <w:lang w:val="hr-HR" w:eastAsia="hr-HR"/>
              </w:rPr>
              <w:t>Program 1006 Školstvo</w:t>
            </w:r>
          </w:p>
        </w:tc>
      </w:tr>
      <w:tr w:rsidR="007B31EB" w:rsidRPr="0005623E" w14:paraId="66DE556B"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04918CE6"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7756" w:type="dxa"/>
            <w:tcBorders>
              <w:top w:val="nil"/>
              <w:left w:val="nil"/>
              <w:bottom w:val="single" w:sz="4" w:space="0" w:color="auto"/>
              <w:right w:val="single" w:sz="4" w:space="0" w:color="auto"/>
            </w:tcBorders>
            <w:shd w:val="clear" w:color="auto" w:fill="auto"/>
            <w:vAlign w:val="bottom"/>
          </w:tcPr>
          <w:p w14:paraId="5ED718F0" w14:textId="77777777" w:rsidR="007B31EB" w:rsidRPr="0005623E"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Subvencija prijevoza (R0114)</w:t>
            </w:r>
          </w:p>
        </w:tc>
        <w:tc>
          <w:tcPr>
            <w:tcW w:w="1528" w:type="dxa"/>
            <w:tcBorders>
              <w:top w:val="single" w:sz="4" w:space="0" w:color="auto"/>
              <w:left w:val="single" w:sz="4" w:space="0" w:color="auto"/>
              <w:bottom w:val="single" w:sz="4" w:space="0" w:color="auto"/>
              <w:right w:val="single" w:sz="4" w:space="0" w:color="auto"/>
            </w:tcBorders>
            <w:vAlign w:val="center"/>
          </w:tcPr>
          <w:p w14:paraId="7CE490AA"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21.908,42</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78ED605"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4.1. Prihodi za posebne namjene</w:t>
            </w:r>
          </w:p>
        </w:tc>
        <w:tc>
          <w:tcPr>
            <w:tcW w:w="1991" w:type="dxa"/>
            <w:tcBorders>
              <w:top w:val="nil"/>
              <w:left w:val="single" w:sz="4" w:space="0" w:color="auto"/>
              <w:bottom w:val="single" w:sz="4" w:space="0" w:color="auto"/>
              <w:right w:val="single" w:sz="4" w:space="0" w:color="auto"/>
            </w:tcBorders>
            <w:vAlign w:val="center"/>
          </w:tcPr>
          <w:p w14:paraId="6DB57F37"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21.179,98</w:t>
            </w:r>
          </w:p>
        </w:tc>
      </w:tr>
      <w:tr w:rsidR="007B31EB" w:rsidRPr="0005623E" w14:paraId="739703CD"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7A7FCE32"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7756" w:type="dxa"/>
            <w:tcBorders>
              <w:top w:val="nil"/>
              <w:left w:val="nil"/>
              <w:bottom w:val="single" w:sz="4" w:space="0" w:color="auto"/>
              <w:right w:val="single" w:sz="4" w:space="0" w:color="auto"/>
            </w:tcBorders>
            <w:shd w:val="clear" w:color="auto" w:fill="auto"/>
            <w:vAlign w:val="bottom"/>
          </w:tcPr>
          <w:p w14:paraId="14165CB0"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Sufinanciranje smještaja djece u učeničke domove (R0116)</w:t>
            </w:r>
          </w:p>
        </w:tc>
        <w:tc>
          <w:tcPr>
            <w:tcW w:w="1528" w:type="dxa"/>
            <w:tcBorders>
              <w:top w:val="single" w:sz="4" w:space="0" w:color="auto"/>
              <w:left w:val="single" w:sz="4" w:space="0" w:color="auto"/>
              <w:bottom w:val="single" w:sz="4" w:space="0" w:color="auto"/>
              <w:right w:val="single" w:sz="4" w:space="0" w:color="auto"/>
            </w:tcBorders>
            <w:vAlign w:val="center"/>
          </w:tcPr>
          <w:p w14:paraId="38EE7D9E"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4.108,91</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055DA49"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5.1. Pomoći</w:t>
            </w:r>
          </w:p>
        </w:tc>
        <w:tc>
          <w:tcPr>
            <w:tcW w:w="1991" w:type="dxa"/>
            <w:tcBorders>
              <w:top w:val="nil"/>
              <w:left w:val="single" w:sz="4" w:space="0" w:color="auto"/>
              <w:bottom w:val="single" w:sz="4" w:space="0" w:color="auto"/>
              <w:right w:val="single" w:sz="4" w:space="0" w:color="auto"/>
            </w:tcBorders>
            <w:vAlign w:val="center"/>
          </w:tcPr>
          <w:p w14:paraId="68A3EBB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4.068,12</w:t>
            </w:r>
          </w:p>
        </w:tc>
      </w:tr>
      <w:tr w:rsidR="007B31EB" w:rsidRPr="0005623E" w14:paraId="3FD9FB2D"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0379C963"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3.</w:t>
            </w:r>
          </w:p>
        </w:tc>
        <w:tc>
          <w:tcPr>
            <w:tcW w:w="7756" w:type="dxa"/>
            <w:tcBorders>
              <w:top w:val="nil"/>
              <w:left w:val="nil"/>
              <w:bottom w:val="single" w:sz="4" w:space="0" w:color="auto"/>
              <w:right w:val="single" w:sz="4" w:space="0" w:color="auto"/>
            </w:tcBorders>
            <w:shd w:val="clear" w:color="auto" w:fill="auto"/>
            <w:vAlign w:val="bottom"/>
          </w:tcPr>
          <w:p w14:paraId="722F7C74"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školskim organizacijama (škola u prirodi) (R0118)</w:t>
            </w:r>
          </w:p>
        </w:tc>
        <w:tc>
          <w:tcPr>
            <w:tcW w:w="1528" w:type="dxa"/>
            <w:tcBorders>
              <w:top w:val="single" w:sz="4" w:space="0" w:color="auto"/>
              <w:left w:val="single" w:sz="4" w:space="0" w:color="auto"/>
              <w:bottom w:val="single" w:sz="4" w:space="0" w:color="auto"/>
              <w:right w:val="single" w:sz="4" w:space="0" w:color="auto"/>
            </w:tcBorders>
            <w:vAlign w:val="center"/>
          </w:tcPr>
          <w:p w14:paraId="22C675C3"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2.200,00</w:t>
            </w:r>
          </w:p>
        </w:tc>
        <w:tc>
          <w:tcPr>
            <w:tcW w:w="2003" w:type="dxa"/>
            <w:tcBorders>
              <w:top w:val="nil"/>
              <w:left w:val="single" w:sz="4" w:space="0" w:color="auto"/>
              <w:bottom w:val="single" w:sz="4" w:space="0" w:color="auto"/>
              <w:right w:val="single" w:sz="4" w:space="0" w:color="auto"/>
            </w:tcBorders>
            <w:shd w:val="clear" w:color="auto" w:fill="auto"/>
            <w:noWrap/>
            <w:vAlign w:val="bottom"/>
          </w:tcPr>
          <w:p w14:paraId="32A08AFD"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1.1.Opći prihodi i primici</w:t>
            </w:r>
          </w:p>
        </w:tc>
        <w:tc>
          <w:tcPr>
            <w:tcW w:w="1991" w:type="dxa"/>
            <w:tcBorders>
              <w:top w:val="nil"/>
              <w:left w:val="single" w:sz="4" w:space="0" w:color="auto"/>
              <w:bottom w:val="single" w:sz="4" w:space="0" w:color="auto"/>
              <w:right w:val="single" w:sz="4" w:space="0" w:color="auto"/>
            </w:tcBorders>
            <w:vAlign w:val="center"/>
          </w:tcPr>
          <w:p w14:paraId="5400DAE2"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2.200,00</w:t>
            </w:r>
          </w:p>
        </w:tc>
      </w:tr>
      <w:tr w:rsidR="007B31EB" w:rsidRPr="0005623E" w14:paraId="2CB64AF3" w14:textId="77777777" w:rsidTr="00393875">
        <w:trPr>
          <w:trHeight w:val="541"/>
          <w:jc w:val="center"/>
        </w:trPr>
        <w:tc>
          <w:tcPr>
            <w:tcW w:w="13840" w:type="dxa"/>
            <w:gridSpan w:val="5"/>
            <w:tcBorders>
              <w:top w:val="single" w:sz="4" w:space="0" w:color="auto"/>
              <w:left w:val="single" w:sz="4" w:space="0" w:color="auto"/>
              <w:bottom w:val="single" w:sz="4" w:space="0" w:color="auto"/>
              <w:right w:val="single" w:sz="4" w:space="0" w:color="auto"/>
            </w:tcBorders>
            <w:shd w:val="clear" w:color="auto" w:fill="D0CECE"/>
            <w:vAlign w:val="bottom"/>
          </w:tcPr>
          <w:p w14:paraId="2885B67B" w14:textId="77777777" w:rsidR="007B31EB" w:rsidRDefault="007B31EB" w:rsidP="007B31EB">
            <w:pPr>
              <w:jc w:val="left"/>
              <w:rPr>
                <w:rFonts w:ascii="Calibri" w:hAnsi="Calibri"/>
                <w:color w:val="000000"/>
                <w:sz w:val="22"/>
                <w:szCs w:val="22"/>
                <w:lang w:val="hr-HR" w:eastAsia="hr-HR"/>
              </w:rPr>
            </w:pPr>
            <w:r w:rsidRPr="004B19F9">
              <w:rPr>
                <w:rFonts w:ascii="Calibri" w:hAnsi="Calibri"/>
                <w:b/>
                <w:color w:val="000000"/>
                <w:sz w:val="22"/>
                <w:szCs w:val="22"/>
                <w:lang w:val="hr-HR" w:eastAsia="hr-HR"/>
              </w:rPr>
              <w:t>Program 1007 Predškolski odgoj</w:t>
            </w:r>
          </w:p>
        </w:tc>
      </w:tr>
      <w:tr w:rsidR="007B31EB" w:rsidRPr="0005623E" w14:paraId="5AB9B27D"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686623F1"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7756" w:type="dxa"/>
            <w:tcBorders>
              <w:top w:val="nil"/>
              <w:left w:val="nil"/>
              <w:bottom w:val="single" w:sz="4" w:space="0" w:color="auto"/>
              <w:right w:val="single" w:sz="4" w:space="0" w:color="auto"/>
            </w:tcBorders>
            <w:shd w:val="clear" w:color="auto" w:fill="auto"/>
            <w:vAlign w:val="bottom"/>
          </w:tcPr>
          <w:p w14:paraId="317DC252"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Sufinanciranje cijene boravka djece u dječjem vrtiću – (obrti, privatni) (R0120-1)</w:t>
            </w:r>
          </w:p>
        </w:tc>
        <w:tc>
          <w:tcPr>
            <w:tcW w:w="1528" w:type="dxa"/>
            <w:tcBorders>
              <w:top w:val="single" w:sz="4" w:space="0" w:color="auto"/>
              <w:left w:val="single" w:sz="4" w:space="0" w:color="auto"/>
              <w:bottom w:val="single" w:sz="4" w:space="0" w:color="auto"/>
              <w:right w:val="single" w:sz="4" w:space="0" w:color="auto"/>
            </w:tcBorders>
            <w:vAlign w:val="center"/>
          </w:tcPr>
          <w:p w14:paraId="4094A19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21.062,88</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2108544F"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5.1. Pomoći</w:t>
            </w:r>
          </w:p>
        </w:tc>
        <w:tc>
          <w:tcPr>
            <w:tcW w:w="1991" w:type="dxa"/>
            <w:tcBorders>
              <w:top w:val="nil"/>
              <w:left w:val="single" w:sz="4" w:space="0" w:color="auto"/>
              <w:bottom w:val="single" w:sz="4" w:space="0" w:color="auto"/>
              <w:right w:val="single" w:sz="4" w:space="0" w:color="auto"/>
            </w:tcBorders>
            <w:vAlign w:val="center"/>
          </w:tcPr>
          <w:p w14:paraId="5797197D"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20.158,74</w:t>
            </w:r>
          </w:p>
        </w:tc>
      </w:tr>
      <w:tr w:rsidR="007B31EB" w:rsidRPr="0005623E" w14:paraId="3873397D"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21015CB3"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7756" w:type="dxa"/>
            <w:tcBorders>
              <w:top w:val="nil"/>
              <w:left w:val="nil"/>
              <w:bottom w:val="single" w:sz="4" w:space="0" w:color="auto"/>
              <w:right w:val="single" w:sz="4" w:space="0" w:color="auto"/>
            </w:tcBorders>
            <w:shd w:val="clear" w:color="auto" w:fill="auto"/>
            <w:vAlign w:val="bottom"/>
          </w:tcPr>
          <w:p w14:paraId="4C4DF919"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Sufinanciranje cijene boravka djece u dječjem vrtiću – (drugi proračuni) (R0120)</w:t>
            </w:r>
          </w:p>
        </w:tc>
        <w:tc>
          <w:tcPr>
            <w:tcW w:w="1528" w:type="dxa"/>
            <w:tcBorders>
              <w:top w:val="single" w:sz="4" w:space="0" w:color="auto"/>
              <w:left w:val="single" w:sz="4" w:space="0" w:color="auto"/>
              <w:bottom w:val="single" w:sz="4" w:space="0" w:color="auto"/>
              <w:right w:val="single" w:sz="4" w:space="0" w:color="auto"/>
            </w:tcBorders>
            <w:vAlign w:val="center"/>
          </w:tcPr>
          <w:p w14:paraId="665A0527"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11.945,05</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2684978A"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c>
          <w:tcPr>
            <w:tcW w:w="1991" w:type="dxa"/>
            <w:tcBorders>
              <w:top w:val="nil"/>
              <w:left w:val="single" w:sz="4" w:space="0" w:color="auto"/>
              <w:bottom w:val="single" w:sz="4" w:space="0" w:color="auto"/>
              <w:right w:val="single" w:sz="4" w:space="0" w:color="auto"/>
            </w:tcBorders>
            <w:vAlign w:val="center"/>
          </w:tcPr>
          <w:p w14:paraId="47B651F7"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11.823,34</w:t>
            </w:r>
          </w:p>
        </w:tc>
      </w:tr>
      <w:tr w:rsidR="007B31EB" w:rsidRPr="0005623E" w14:paraId="530ACD70"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37713233"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3.</w:t>
            </w:r>
          </w:p>
        </w:tc>
        <w:tc>
          <w:tcPr>
            <w:tcW w:w="7756" w:type="dxa"/>
            <w:tcBorders>
              <w:top w:val="nil"/>
              <w:left w:val="nil"/>
              <w:bottom w:val="single" w:sz="4" w:space="0" w:color="auto"/>
              <w:right w:val="single" w:sz="4" w:space="0" w:color="auto"/>
            </w:tcBorders>
            <w:shd w:val="clear" w:color="auto" w:fill="auto"/>
            <w:vAlign w:val="bottom"/>
          </w:tcPr>
          <w:p w14:paraId="0C9F9470"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Sufinanciranje programa odgoja u dječjem vrtiću Bambi – dopuna ekonomske cijene (R0121)</w:t>
            </w:r>
          </w:p>
        </w:tc>
        <w:tc>
          <w:tcPr>
            <w:tcW w:w="1528" w:type="dxa"/>
            <w:tcBorders>
              <w:top w:val="single" w:sz="4" w:space="0" w:color="auto"/>
              <w:left w:val="single" w:sz="4" w:space="0" w:color="auto"/>
              <w:bottom w:val="single" w:sz="4" w:space="0" w:color="auto"/>
              <w:right w:val="single" w:sz="4" w:space="0" w:color="auto"/>
            </w:tcBorders>
            <w:vAlign w:val="center"/>
          </w:tcPr>
          <w:p w14:paraId="610E5238"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59.125,75</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7D751DC2"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5.1.Pomoći</w:t>
            </w:r>
          </w:p>
        </w:tc>
        <w:tc>
          <w:tcPr>
            <w:tcW w:w="1991" w:type="dxa"/>
            <w:tcBorders>
              <w:top w:val="nil"/>
              <w:left w:val="single" w:sz="4" w:space="0" w:color="auto"/>
              <w:bottom w:val="single" w:sz="4" w:space="0" w:color="auto"/>
              <w:right w:val="single" w:sz="4" w:space="0" w:color="auto"/>
            </w:tcBorders>
            <w:vAlign w:val="center"/>
          </w:tcPr>
          <w:p w14:paraId="11039F81"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59.159,63</w:t>
            </w:r>
          </w:p>
        </w:tc>
      </w:tr>
      <w:tr w:rsidR="007B31EB" w:rsidRPr="0005623E" w14:paraId="7B9277EF"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607816A8"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4.</w:t>
            </w:r>
          </w:p>
        </w:tc>
        <w:tc>
          <w:tcPr>
            <w:tcW w:w="7756" w:type="dxa"/>
            <w:tcBorders>
              <w:top w:val="nil"/>
              <w:left w:val="nil"/>
              <w:bottom w:val="single" w:sz="4" w:space="0" w:color="auto"/>
              <w:right w:val="single" w:sz="4" w:space="0" w:color="auto"/>
            </w:tcBorders>
            <w:shd w:val="clear" w:color="auto" w:fill="auto"/>
            <w:vAlign w:val="bottom"/>
          </w:tcPr>
          <w:p w14:paraId="7A0A041E"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Ostali nespomenuti rashodi poslovanja R0121-1)</w:t>
            </w:r>
          </w:p>
        </w:tc>
        <w:tc>
          <w:tcPr>
            <w:tcW w:w="1528" w:type="dxa"/>
            <w:tcBorders>
              <w:top w:val="single" w:sz="4" w:space="0" w:color="auto"/>
              <w:left w:val="single" w:sz="4" w:space="0" w:color="auto"/>
              <w:bottom w:val="single" w:sz="4" w:space="0" w:color="auto"/>
              <w:right w:val="single" w:sz="4" w:space="0" w:color="auto"/>
            </w:tcBorders>
            <w:vAlign w:val="center"/>
          </w:tcPr>
          <w:p w14:paraId="6D4CF1F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1.327,23</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BEBE00F"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3.1. Vlastiti prihodi</w:t>
            </w:r>
          </w:p>
        </w:tc>
        <w:tc>
          <w:tcPr>
            <w:tcW w:w="1991" w:type="dxa"/>
            <w:tcBorders>
              <w:top w:val="nil"/>
              <w:left w:val="single" w:sz="4" w:space="0" w:color="auto"/>
              <w:bottom w:val="single" w:sz="4" w:space="0" w:color="auto"/>
              <w:right w:val="single" w:sz="4" w:space="0" w:color="auto"/>
            </w:tcBorders>
            <w:vAlign w:val="center"/>
          </w:tcPr>
          <w:p w14:paraId="62FF6A00"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208,29</w:t>
            </w:r>
          </w:p>
        </w:tc>
      </w:tr>
      <w:tr w:rsidR="007B31EB" w:rsidRPr="0005623E" w14:paraId="04760189"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3D100848"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lastRenderedPageBreak/>
              <w:t>5.</w:t>
            </w:r>
          </w:p>
        </w:tc>
        <w:tc>
          <w:tcPr>
            <w:tcW w:w="7756" w:type="dxa"/>
            <w:tcBorders>
              <w:top w:val="nil"/>
              <w:left w:val="nil"/>
              <w:bottom w:val="single" w:sz="4" w:space="0" w:color="auto"/>
              <w:right w:val="single" w:sz="4" w:space="0" w:color="auto"/>
            </w:tcBorders>
            <w:shd w:val="clear" w:color="auto" w:fill="auto"/>
            <w:vAlign w:val="bottom"/>
          </w:tcPr>
          <w:p w14:paraId="2B1A80C2"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Rekonstrukcija i opremanje za </w:t>
            </w:r>
            <w:r w:rsidRPr="00F24593">
              <w:rPr>
                <w:rFonts w:ascii="Calibri" w:hAnsi="Calibri"/>
                <w:color w:val="000000"/>
                <w:lang w:val="hr-HR" w:eastAsia="hr-HR"/>
              </w:rPr>
              <w:t>proširenje DV „Bambi“ (pozicija R0123)</w:t>
            </w:r>
            <w:r>
              <w:rPr>
                <w:rFonts w:ascii="Calibri" w:hAnsi="Calibri"/>
                <w:color w:val="000000"/>
                <w:sz w:val="22"/>
                <w:szCs w:val="22"/>
                <w:lang w:val="hr-HR" w:eastAsia="hr-HR"/>
              </w:rPr>
              <w:t xml:space="preserve"> </w:t>
            </w:r>
          </w:p>
        </w:tc>
        <w:tc>
          <w:tcPr>
            <w:tcW w:w="1528" w:type="dxa"/>
            <w:tcBorders>
              <w:top w:val="single" w:sz="4" w:space="0" w:color="auto"/>
              <w:left w:val="single" w:sz="4" w:space="0" w:color="auto"/>
              <w:bottom w:val="single" w:sz="4" w:space="0" w:color="auto"/>
              <w:right w:val="single" w:sz="4" w:space="0" w:color="auto"/>
            </w:tcBorders>
            <w:vAlign w:val="center"/>
          </w:tcPr>
          <w:p w14:paraId="32CA5AB5"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114.672,51</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1806AF7E"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5.1. Pomoći</w:t>
            </w:r>
          </w:p>
        </w:tc>
        <w:tc>
          <w:tcPr>
            <w:tcW w:w="1991" w:type="dxa"/>
            <w:tcBorders>
              <w:top w:val="nil"/>
              <w:left w:val="single" w:sz="4" w:space="0" w:color="auto"/>
              <w:bottom w:val="single" w:sz="4" w:space="0" w:color="auto"/>
              <w:right w:val="single" w:sz="4" w:space="0" w:color="auto"/>
            </w:tcBorders>
            <w:vAlign w:val="center"/>
          </w:tcPr>
          <w:p w14:paraId="5387312A"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57.336,25</w:t>
            </w:r>
          </w:p>
        </w:tc>
      </w:tr>
      <w:tr w:rsidR="007B31EB" w:rsidRPr="0005623E" w14:paraId="2DBE7C61"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3E25A01D"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6.</w:t>
            </w:r>
          </w:p>
        </w:tc>
        <w:tc>
          <w:tcPr>
            <w:tcW w:w="7756" w:type="dxa"/>
            <w:tcBorders>
              <w:top w:val="nil"/>
              <w:left w:val="nil"/>
              <w:bottom w:val="single" w:sz="4" w:space="0" w:color="auto"/>
              <w:right w:val="single" w:sz="4" w:space="0" w:color="auto"/>
            </w:tcBorders>
            <w:shd w:val="clear" w:color="auto" w:fill="auto"/>
            <w:vAlign w:val="bottom"/>
          </w:tcPr>
          <w:p w14:paraId="447C4CFB"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Rekonstrukcija i opremanje za proširenje DV „Bambi“ (pozicija R0123-1) </w:t>
            </w:r>
          </w:p>
        </w:tc>
        <w:tc>
          <w:tcPr>
            <w:tcW w:w="1528" w:type="dxa"/>
            <w:tcBorders>
              <w:top w:val="single" w:sz="4" w:space="0" w:color="auto"/>
              <w:left w:val="single" w:sz="4" w:space="0" w:color="auto"/>
              <w:bottom w:val="single" w:sz="4" w:space="0" w:color="auto"/>
              <w:right w:val="single" w:sz="4" w:space="0" w:color="auto"/>
            </w:tcBorders>
            <w:vAlign w:val="center"/>
          </w:tcPr>
          <w:p w14:paraId="6FA207DB"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100.000,00</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614521F"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c>
          <w:tcPr>
            <w:tcW w:w="1991" w:type="dxa"/>
            <w:tcBorders>
              <w:top w:val="nil"/>
              <w:left w:val="single" w:sz="4" w:space="0" w:color="auto"/>
              <w:bottom w:val="single" w:sz="4" w:space="0" w:color="auto"/>
              <w:right w:val="single" w:sz="4" w:space="0" w:color="auto"/>
            </w:tcBorders>
            <w:vAlign w:val="center"/>
          </w:tcPr>
          <w:p w14:paraId="449F48F3"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92.762,93</w:t>
            </w:r>
          </w:p>
        </w:tc>
      </w:tr>
      <w:tr w:rsidR="007B31EB" w:rsidRPr="0005623E" w14:paraId="4A097919"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7FB65081"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7.</w:t>
            </w:r>
          </w:p>
        </w:tc>
        <w:tc>
          <w:tcPr>
            <w:tcW w:w="7756" w:type="dxa"/>
            <w:tcBorders>
              <w:top w:val="nil"/>
              <w:left w:val="nil"/>
              <w:bottom w:val="single" w:sz="4" w:space="0" w:color="auto"/>
              <w:right w:val="single" w:sz="4" w:space="0" w:color="auto"/>
            </w:tcBorders>
            <w:shd w:val="clear" w:color="auto" w:fill="auto"/>
            <w:vAlign w:val="bottom"/>
          </w:tcPr>
          <w:p w14:paraId="103B58B5"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Nabava opreme (R0122)</w:t>
            </w:r>
          </w:p>
        </w:tc>
        <w:tc>
          <w:tcPr>
            <w:tcW w:w="1528" w:type="dxa"/>
            <w:tcBorders>
              <w:top w:val="single" w:sz="4" w:space="0" w:color="auto"/>
              <w:left w:val="single" w:sz="4" w:space="0" w:color="auto"/>
              <w:bottom w:val="single" w:sz="4" w:space="0" w:color="auto"/>
              <w:right w:val="single" w:sz="4" w:space="0" w:color="auto"/>
            </w:tcBorders>
            <w:vAlign w:val="center"/>
          </w:tcPr>
          <w:p w14:paraId="4FC6C456"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623,56</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1766F402"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3.1. Vlastita sredstva</w:t>
            </w:r>
          </w:p>
        </w:tc>
        <w:tc>
          <w:tcPr>
            <w:tcW w:w="1991" w:type="dxa"/>
            <w:tcBorders>
              <w:top w:val="nil"/>
              <w:left w:val="single" w:sz="4" w:space="0" w:color="auto"/>
              <w:bottom w:val="single" w:sz="4" w:space="0" w:color="auto"/>
              <w:right w:val="single" w:sz="4" w:space="0" w:color="auto"/>
            </w:tcBorders>
            <w:vAlign w:val="center"/>
          </w:tcPr>
          <w:p w14:paraId="63AB9F41"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0,00</w:t>
            </w:r>
          </w:p>
        </w:tc>
      </w:tr>
      <w:tr w:rsidR="007B31EB" w:rsidRPr="0005623E" w14:paraId="4DFF633C" w14:textId="77777777" w:rsidTr="00393875">
        <w:trPr>
          <w:trHeight w:val="559"/>
          <w:jc w:val="center"/>
        </w:trPr>
        <w:tc>
          <w:tcPr>
            <w:tcW w:w="13840" w:type="dxa"/>
            <w:gridSpan w:val="5"/>
            <w:tcBorders>
              <w:top w:val="nil"/>
              <w:left w:val="single" w:sz="4" w:space="0" w:color="auto"/>
              <w:bottom w:val="single" w:sz="4" w:space="0" w:color="auto"/>
              <w:right w:val="single" w:sz="4" w:space="0" w:color="auto"/>
            </w:tcBorders>
            <w:shd w:val="clear" w:color="auto" w:fill="D0CECE"/>
            <w:vAlign w:val="bottom"/>
          </w:tcPr>
          <w:p w14:paraId="687790EB" w14:textId="77777777" w:rsidR="007B31EB" w:rsidRPr="0005623E" w:rsidRDefault="007B31EB" w:rsidP="007B31EB">
            <w:pPr>
              <w:jc w:val="left"/>
              <w:rPr>
                <w:rFonts w:ascii="Calibri" w:hAnsi="Calibri"/>
                <w:color w:val="000000"/>
                <w:sz w:val="22"/>
                <w:szCs w:val="22"/>
                <w:lang w:val="hr-HR" w:eastAsia="hr-HR"/>
              </w:rPr>
            </w:pPr>
            <w:r w:rsidRPr="00301FE1">
              <w:rPr>
                <w:rFonts w:ascii="Calibri" w:hAnsi="Calibri"/>
                <w:b/>
                <w:color w:val="000000"/>
                <w:sz w:val="22"/>
                <w:szCs w:val="22"/>
                <w:lang w:val="hr-HR" w:eastAsia="hr-HR"/>
              </w:rPr>
              <w:t>Program 1009 Razvoj sporta i rekreacije</w:t>
            </w:r>
          </w:p>
        </w:tc>
      </w:tr>
      <w:tr w:rsidR="007B31EB" w:rsidRPr="0005623E" w14:paraId="4CFDAAB0"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98EC2CC"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7756" w:type="dxa"/>
            <w:tcBorders>
              <w:top w:val="nil"/>
              <w:left w:val="nil"/>
              <w:bottom w:val="single" w:sz="4" w:space="0" w:color="auto"/>
              <w:right w:val="single" w:sz="4" w:space="0" w:color="auto"/>
            </w:tcBorders>
            <w:shd w:val="clear" w:color="auto" w:fill="auto"/>
            <w:vAlign w:val="bottom"/>
            <w:hideMark/>
          </w:tcPr>
          <w:p w14:paraId="54D3E952" w14:textId="77777777" w:rsidR="007B31EB" w:rsidRPr="0005623E" w:rsidRDefault="007B31EB" w:rsidP="007B31EB">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 xml:space="preserve">Tekuća donacija </w:t>
            </w:r>
            <w:r>
              <w:rPr>
                <w:rFonts w:ascii="Calibri" w:hAnsi="Calibri"/>
                <w:color w:val="000000"/>
                <w:sz w:val="22"/>
                <w:szCs w:val="22"/>
                <w:lang w:val="hr-HR" w:eastAsia="hr-HR"/>
              </w:rPr>
              <w:t>sportskim udrugama</w:t>
            </w:r>
            <w:r w:rsidRPr="0005623E">
              <w:rPr>
                <w:rFonts w:ascii="Calibri" w:hAnsi="Calibri"/>
                <w:color w:val="000000"/>
                <w:sz w:val="22"/>
                <w:szCs w:val="22"/>
                <w:lang w:val="hr-HR" w:eastAsia="hr-HR"/>
              </w:rPr>
              <w:t xml:space="preserve"> (pozicija R0128)</w:t>
            </w:r>
          </w:p>
        </w:tc>
        <w:tc>
          <w:tcPr>
            <w:tcW w:w="1528" w:type="dxa"/>
            <w:tcBorders>
              <w:top w:val="single" w:sz="4" w:space="0" w:color="auto"/>
              <w:left w:val="single" w:sz="4" w:space="0" w:color="auto"/>
              <w:bottom w:val="single" w:sz="4" w:space="0" w:color="auto"/>
              <w:right w:val="single" w:sz="4" w:space="0" w:color="auto"/>
            </w:tcBorders>
            <w:vAlign w:val="center"/>
          </w:tcPr>
          <w:p w14:paraId="60AAC721" w14:textId="77777777" w:rsidR="007B31EB" w:rsidRPr="0005623E" w:rsidRDefault="007B31EB" w:rsidP="006E6579">
            <w:pPr>
              <w:jc w:val="center"/>
              <w:rPr>
                <w:rFonts w:ascii="Calibri" w:hAnsi="Calibri"/>
                <w:color w:val="000000"/>
                <w:sz w:val="22"/>
                <w:szCs w:val="22"/>
                <w:lang w:val="hr-HR" w:eastAsia="hr-HR"/>
              </w:rPr>
            </w:pPr>
            <w:r w:rsidRPr="0005623E">
              <w:rPr>
                <w:rFonts w:ascii="Calibri" w:hAnsi="Calibri"/>
                <w:color w:val="000000"/>
                <w:sz w:val="22"/>
                <w:szCs w:val="22"/>
                <w:lang w:val="hr-HR" w:eastAsia="hr-HR"/>
              </w:rPr>
              <w:t>1</w:t>
            </w:r>
            <w:r>
              <w:rPr>
                <w:rFonts w:ascii="Calibri" w:hAnsi="Calibri"/>
                <w:color w:val="000000"/>
                <w:sz w:val="22"/>
                <w:szCs w:val="22"/>
                <w:lang w:val="hr-HR" w:eastAsia="hr-HR"/>
              </w:rPr>
              <w:t>.990,84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12A61CC0"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w:t>
            </w:r>
            <w:r w:rsidRPr="0005623E">
              <w:rPr>
                <w:rFonts w:ascii="Calibri" w:hAnsi="Calibri"/>
                <w:color w:val="000000"/>
                <w:sz w:val="22"/>
                <w:szCs w:val="22"/>
                <w:lang w:val="hr-HR" w:eastAsia="hr-HR"/>
              </w:rPr>
              <w:t>Opći prihodi i primici</w:t>
            </w:r>
          </w:p>
        </w:tc>
        <w:tc>
          <w:tcPr>
            <w:tcW w:w="1991" w:type="dxa"/>
            <w:tcBorders>
              <w:top w:val="nil"/>
              <w:left w:val="single" w:sz="4" w:space="0" w:color="auto"/>
              <w:bottom w:val="single" w:sz="4" w:space="0" w:color="auto"/>
              <w:right w:val="single" w:sz="4" w:space="0" w:color="auto"/>
            </w:tcBorders>
            <w:vAlign w:val="center"/>
          </w:tcPr>
          <w:p w14:paraId="09A9AA7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1.990,84</w:t>
            </w:r>
          </w:p>
        </w:tc>
      </w:tr>
      <w:tr w:rsidR="007B31EB" w:rsidRPr="0005623E" w14:paraId="6C20E9C7"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3A8A0DC3"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7756" w:type="dxa"/>
            <w:tcBorders>
              <w:top w:val="nil"/>
              <w:left w:val="nil"/>
              <w:bottom w:val="single" w:sz="4" w:space="0" w:color="auto"/>
              <w:right w:val="single" w:sz="4" w:space="0" w:color="auto"/>
            </w:tcBorders>
            <w:shd w:val="clear" w:color="auto" w:fill="auto"/>
            <w:vAlign w:val="bottom"/>
          </w:tcPr>
          <w:p w14:paraId="5D3EB3ED" w14:textId="77777777" w:rsidR="007B31EB" w:rsidRPr="0005623E"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ostalim sportskim udrugama (R0128-1)</w:t>
            </w:r>
          </w:p>
        </w:tc>
        <w:tc>
          <w:tcPr>
            <w:tcW w:w="1528" w:type="dxa"/>
            <w:tcBorders>
              <w:top w:val="single" w:sz="4" w:space="0" w:color="auto"/>
              <w:left w:val="single" w:sz="4" w:space="0" w:color="auto"/>
              <w:bottom w:val="single" w:sz="4" w:space="0" w:color="auto"/>
              <w:right w:val="single" w:sz="4" w:space="0" w:color="auto"/>
            </w:tcBorders>
            <w:vAlign w:val="center"/>
          </w:tcPr>
          <w:p w14:paraId="49896CE1"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650,00</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822CF27"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1.1.Opći prihodi i primici</w:t>
            </w:r>
          </w:p>
        </w:tc>
        <w:tc>
          <w:tcPr>
            <w:tcW w:w="1991" w:type="dxa"/>
            <w:tcBorders>
              <w:top w:val="nil"/>
              <w:left w:val="single" w:sz="4" w:space="0" w:color="auto"/>
              <w:bottom w:val="single" w:sz="4" w:space="0" w:color="auto"/>
              <w:right w:val="single" w:sz="4" w:space="0" w:color="auto"/>
            </w:tcBorders>
            <w:vAlign w:val="center"/>
          </w:tcPr>
          <w:p w14:paraId="2A71D5B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650,00</w:t>
            </w:r>
          </w:p>
        </w:tc>
      </w:tr>
      <w:tr w:rsidR="007B31EB" w:rsidRPr="0005623E" w14:paraId="5D265B59" w14:textId="77777777" w:rsidTr="00393875">
        <w:trPr>
          <w:trHeight w:val="596"/>
          <w:jc w:val="center"/>
        </w:trPr>
        <w:tc>
          <w:tcPr>
            <w:tcW w:w="13840" w:type="dxa"/>
            <w:gridSpan w:val="5"/>
            <w:tcBorders>
              <w:top w:val="nil"/>
              <w:left w:val="single" w:sz="4" w:space="0" w:color="auto"/>
              <w:bottom w:val="single" w:sz="4" w:space="0" w:color="auto"/>
              <w:right w:val="single" w:sz="4" w:space="0" w:color="auto"/>
            </w:tcBorders>
            <w:shd w:val="clear" w:color="auto" w:fill="D0CECE"/>
            <w:vAlign w:val="bottom"/>
          </w:tcPr>
          <w:p w14:paraId="45B573C0" w14:textId="77777777" w:rsidR="007B31EB" w:rsidRPr="0005623E" w:rsidRDefault="007B31EB" w:rsidP="007B31EB">
            <w:pPr>
              <w:jc w:val="left"/>
              <w:rPr>
                <w:rFonts w:ascii="Calibri" w:hAnsi="Calibri"/>
                <w:color w:val="000000"/>
                <w:sz w:val="22"/>
                <w:szCs w:val="22"/>
                <w:lang w:val="hr-HR" w:eastAsia="hr-HR"/>
              </w:rPr>
            </w:pPr>
            <w:r w:rsidRPr="00301FE1">
              <w:rPr>
                <w:rFonts w:ascii="Calibri" w:hAnsi="Calibri"/>
                <w:b/>
                <w:color w:val="000000"/>
                <w:sz w:val="22"/>
                <w:szCs w:val="22"/>
                <w:lang w:val="hr-HR" w:eastAsia="hr-HR"/>
              </w:rPr>
              <w:t>Program 1011 Razvoj civilnog društva</w:t>
            </w:r>
          </w:p>
        </w:tc>
      </w:tr>
      <w:tr w:rsidR="007B31EB" w:rsidRPr="0005623E" w14:paraId="7A3825D2"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38B53EE"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7756" w:type="dxa"/>
            <w:tcBorders>
              <w:top w:val="nil"/>
              <w:left w:val="nil"/>
              <w:bottom w:val="single" w:sz="4" w:space="0" w:color="auto"/>
              <w:right w:val="single" w:sz="4" w:space="0" w:color="auto"/>
            </w:tcBorders>
            <w:shd w:val="clear" w:color="auto" w:fill="auto"/>
            <w:vAlign w:val="bottom"/>
            <w:hideMark/>
          </w:tcPr>
          <w:p w14:paraId="331F88D6" w14:textId="77777777" w:rsidR="007B31EB" w:rsidRPr="0005623E" w:rsidRDefault="007B31EB" w:rsidP="007B31EB">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donacije vjerskim zajednicama (pozicija R0136)</w:t>
            </w:r>
          </w:p>
        </w:tc>
        <w:tc>
          <w:tcPr>
            <w:tcW w:w="1528" w:type="dxa"/>
            <w:tcBorders>
              <w:top w:val="single" w:sz="4" w:space="0" w:color="auto"/>
              <w:left w:val="single" w:sz="4" w:space="0" w:color="auto"/>
              <w:bottom w:val="single" w:sz="4" w:space="0" w:color="auto"/>
              <w:right w:val="single" w:sz="4" w:space="0" w:color="auto"/>
            </w:tcBorders>
            <w:vAlign w:val="center"/>
          </w:tcPr>
          <w:p w14:paraId="5BD13622"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6</w:t>
            </w:r>
            <w:r w:rsidRPr="0005623E">
              <w:rPr>
                <w:rFonts w:ascii="Calibri" w:hAnsi="Calibri"/>
                <w:color w:val="000000"/>
                <w:sz w:val="22"/>
                <w:szCs w:val="22"/>
                <w:lang w:val="hr-HR" w:eastAsia="hr-HR"/>
              </w:rPr>
              <w:t>.000,00</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04169FA1"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5.1. Pomoći</w:t>
            </w:r>
          </w:p>
        </w:tc>
        <w:tc>
          <w:tcPr>
            <w:tcW w:w="1991" w:type="dxa"/>
            <w:tcBorders>
              <w:top w:val="nil"/>
              <w:left w:val="single" w:sz="4" w:space="0" w:color="auto"/>
              <w:bottom w:val="single" w:sz="4" w:space="0" w:color="auto"/>
              <w:right w:val="single" w:sz="4" w:space="0" w:color="auto"/>
            </w:tcBorders>
            <w:vAlign w:val="center"/>
          </w:tcPr>
          <w:p w14:paraId="72F69ED4"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5.640,97</w:t>
            </w:r>
          </w:p>
        </w:tc>
      </w:tr>
      <w:tr w:rsidR="007B31EB" w:rsidRPr="0005623E" w14:paraId="03B5CFDF"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70FDE67"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7756" w:type="dxa"/>
            <w:tcBorders>
              <w:top w:val="nil"/>
              <w:left w:val="nil"/>
              <w:bottom w:val="single" w:sz="4" w:space="0" w:color="auto"/>
              <w:right w:val="single" w:sz="4" w:space="0" w:color="auto"/>
            </w:tcBorders>
            <w:shd w:val="clear" w:color="auto" w:fill="auto"/>
            <w:vAlign w:val="bottom"/>
            <w:hideMark/>
          </w:tcPr>
          <w:p w14:paraId="16D3EBAA" w14:textId="77777777" w:rsidR="007B31EB" w:rsidRPr="0005623E" w:rsidRDefault="007B31EB" w:rsidP="007B31EB">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donacije - udruge branitelja (pozicija R0139)</w:t>
            </w:r>
          </w:p>
        </w:tc>
        <w:tc>
          <w:tcPr>
            <w:tcW w:w="1528" w:type="dxa"/>
            <w:tcBorders>
              <w:top w:val="single" w:sz="4" w:space="0" w:color="auto"/>
              <w:left w:val="single" w:sz="4" w:space="0" w:color="auto"/>
              <w:bottom w:val="single" w:sz="4" w:space="0" w:color="auto"/>
              <w:right w:val="single" w:sz="4" w:space="0" w:color="auto"/>
            </w:tcBorders>
            <w:vAlign w:val="center"/>
          </w:tcPr>
          <w:p w14:paraId="5B048EDB"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1.990,84</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58E946F1"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w:t>
            </w:r>
            <w:r w:rsidRPr="0005623E">
              <w:rPr>
                <w:rFonts w:ascii="Calibri" w:hAnsi="Calibri"/>
                <w:color w:val="000000"/>
                <w:sz w:val="22"/>
                <w:szCs w:val="22"/>
                <w:lang w:val="hr-HR" w:eastAsia="hr-HR"/>
              </w:rPr>
              <w:t>Opći prihodi i primici</w:t>
            </w:r>
          </w:p>
        </w:tc>
        <w:tc>
          <w:tcPr>
            <w:tcW w:w="1991" w:type="dxa"/>
            <w:tcBorders>
              <w:top w:val="nil"/>
              <w:left w:val="single" w:sz="4" w:space="0" w:color="auto"/>
              <w:bottom w:val="single" w:sz="4" w:space="0" w:color="auto"/>
              <w:right w:val="single" w:sz="4" w:space="0" w:color="auto"/>
            </w:tcBorders>
            <w:vAlign w:val="center"/>
          </w:tcPr>
          <w:p w14:paraId="08536E2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1.990,84</w:t>
            </w:r>
          </w:p>
        </w:tc>
      </w:tr>
      <w:tr w:rsidR="007B31EB" w:rsidRPr="0005623E" w14:paraId="4C87B2D0"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0F46198"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3.</w:t>
            </w:r>
          </w:p>
        </w:tc>
        <w:tc>
          <w:tcPr>
            <w:tcW w:w="7756" w:type="dxa"/>
            <w:tcBorders>
              <w:top w:val="nil"/>
              <w:left w:val="nil"/>
              <w:bottom w:val="single" w:sz="4" w:space="0" w:color="auto"/>
              <w:right w:val="single" w:sz="4" w:space="0" w:color="auto"/>
            </w:tcBorders>
            <w:shd w:val="clear" w:color="auto" w:fill="auto"/>
            <w:vAlign w:val="bottom"/>
            <w:hideMark/>
          </w:tcPr>
          <w:p w14:paraId="6A50FE46" w14:textId="77777777" w:rsidR="007B31EB" w:rsidRPr="0005623E"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T</w:t>
            </w:r>
            <w:r w:rsidRPr="0005623E">
              <w:rPr>
                <w:rFonts w:ascii="Calibri" w:hAnsi="Calibri"/>
                <w:color w:val="000000"/>
                <w:sz w:val="22"/>
                <w:szCs w:val="22"/>
                <w:lang w:val="hr-HR" w:eastAsia="hr-HR"/>
              </w:rPr>
              <w:t>ekuće donacije udrugama</w:t>
            </w:r>
            <w:r>
              <w:rPr>
                <w:rFonts w:ascii="Calibri" w:hAnsi="Calibri"/>
                <w:color w:val="000000"/>
                <w:sz w:val="22"/>
                <w:szCs w:val="22"/>
                <w:lang w:val="hr-HR" w:eastAsia="hr-HR"/>
              </w:rPr>
              <w:t xml:space="preserve"> za društvene djelatnosti</w:t>
            </w:r>
            <w:r w:rsidRPr="0005623E">
              <w:rPr>
                <w:rFonts w:ascii="Calibri" w:hAnsi="Calibri"/>
                <w:color w:val="000000"/>
                <w:sz w:val="22"/>
                <w:szCs w:val="22"/>
                <w:lang w:val="hr-HR" w:eastAsia="hr-HR"/>
              </w:rPr>
              <w:t xml:space="preserve"> (pozicija R0140)</w:t>
            </w:r>
          </w:p>
        </w:tc>
        <w:tc>
          <w:tcPr>
            <w:tcW w:w="1528" w:type="dxa"/>
            <w:tcBorders>
              <w:top w:val="single" w:sz="4" w:space="0" w:color="auto"/>
              <w:left w:val="single" w:sz="4" w:space="0" w:color="auto"/>
              <w:bottom w:val="single" w:sz="4" w:space="0" w:color="auto"/>
              <w:right w:val="single" w:sz="4" w:space="0" w:color="auto"/>
            </w:tcBorders>
            <w:vAlign w:val="center"/>
          </w:tcPr>
          <w:p w14:paraId="4037BF96"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2.256,29</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35BDB682"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w:t>
            </w:r>
            <w:r w:rsidRPr="0005623E">
              <w:rPr>
                <w:rFonts w:ascii="Calibri" w:hAnsi="Calibri"/>
                <w:color w:val="000000"/>
                <w:sz w:val="22"/>
                <w:szCs w:val="22"/>
                <w:lang w:val="hr-HR" w:eastAsia="hr-HR"/>
              </w:rPr>
              <w:t>Opći prihodi i primici</w:t>
            </w:r>
          </w:p>
        </w:tc>
        <w:tc>
          <w:tcPr>
            <w:tcW w:w="1991" w:type="dxa"/>
            <w:tcBorders>
              <w:top w:val="nil"/>
              <w:left w:val="single" w:sz="4" w:space="0" w:color="auto"/>
              <w:bottom w:val="single" w:sz="4" w:space="0" w:color="auto"/>
              <w:right w:val="single" w:sz="4" w:space="0" w:color="auto"/>
            </w:tcBorders>
            <w:vAlign w:val="center"/>
          </w:tcPr>
          <w:p w14:paraId="4A0F6AF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2.256,29</w:t>
            </w:r>
          </w:p>
        </w:tc>
      </w:tr>
      <w:tr w:rsidR="007B31EB" w:rsidRPr="0005623E" w14:paraId="4899E91B" w14:textId="77777777" w:rsidTr="00393875">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0CE3C609"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4.</w:t>
            </w:r>
          </w:p>
        </w:tc>
        <w:tc>
          <w:tcPr>
            <w:tcW w:w="7756" w:type="dxa"/>
            <w:tcBorders>
              <w:top w:val="nil"/>
              <w:left w:val="nil"/>
              <w:bottom w:val="single" w:sz="4" w:space="0" w:color="auto"/>
              <w:right w:val="single" w:sz="4" w:space="0" w:color="auto"/>
            </w:tcBorders>
            <w:shd w:val="clear" w:color="auto" w:fill="auto"/>
            <w:vAlign w:val="bottom"/>
          </w:tcPr>
          <w:p w14:paraId="1930ED09" w14:textId="77777777" w:rsidR="007B31EB" w:rsidRPr="0005623E"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udrugama umirovljenika (R0140-1)</w:t>
            </w:r>
          </w:p>
        </w:tc>
        <w:tc>
          <w:tcPr>
            <w:tcW w:w="1528" w:type="dxa"/>
            <w:tcBorders>
              <w:top w:val="single" w:sz="4" w:space="0" w:color="auto"/>
              <w:left w:val="single" w:sz="4" w:space="0" w:color="auto"/>
              <w:bottom w:val="single" w:sz="4" w:space="0" w:color="auto"/>
              <w:right w:val="single" w:sz="4" w:space="0" w:color="auto"/>
            </w:tcBorders>
            <w:vAlign w:val="center"/>
          </w:tcPr>
          <w:p w14:paraId="05023ABB"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400,00</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193BDD9"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w:t>
            </w:r>
            <w:r w:rsidRPr="0005623E">
              <w:rPr>
                <w:rFonts w:ascii="Calibri" w:hAnsi="Calibri"/>
                <w:color w:val="000000"/>
                <w:sz w:val="22"/>
                <w:szCs w:val="22"/>
                <w:lang w:val="hr-HR" w:eastAsia="hr-HR"/>
              </w:rPr>
              <w:t>Opći prihodi i primici</w:t>
            </w:r>
          </w:p>
        </w:tc>
        <w:tc>
          <w:tcPr>
            <w:tcW w:w="1991" w:type="dxa"/>
            <w:tcBorders>
              <w:top w:val="nil"/>
              <w:left w:val="single" w:sz="4" w:space="0" w:color="auto"/>
              <w:bottom w:val="single" w:sz="4" w:space="0" w:color="auto"/>
              <w:right w:val="single" w:sz="4" w:space="0" w:color="auto"/>
            </w:tcBorders>
            <w:vAlign w:val="center"/>
          </w:tcPr>
          <w:p w14:paraId="5BE70439"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400,00</w:t>
            </w:r>
          </w:p>
        </w:tc>
      </w:tr>
      <w:tr w:rsidR="007B31EB" w:rsidRPr="0005623E" w14:paraId="6ABC58A1" w14:textId="77777777" w:rsidTr="00393875">
        <w:trPr>
          <w:trHeight w:val="726"/>
          <w:jc w:val="center"/>
        </w:trPr>
        <w:tc>
          <w:tcPr>
            <w:tcW w:w="13840" w:type="dxa"/>
            <w:gridSpan w:val="5"/>
            <w:tcBorders>
              <w:top w:val="nil"/>
              <w:left w:val="single" w:sz="4" w:space="0" w:color="auto"/>
              <w:bottom w:val="single" w:sz="4" w:space="0" w:color="auto"/>
              <w:right w:val="single" w:sz="4" w:space="0" w:color="auto"/>
            </w:tcBorders>
            <w:shd w:val="clear" w:color="auto" w:fill="D0CECE"/>
            <w:vAlign w:val="bottom"/>
          </w:tcPr>
          <w:p w14:paraId="539087F3" w14:textId="77777777" w:rsidR="007B31EB" w:rsidRPr="0005623E" w:rsidRDefault="007B31EB" w:rsidP="007B31EB">
            <w:pPr>
              <w:jc w:val="left"/>
              <w:rPr>
                <w:rFonts w:ascii="Calibri" w:hAnsi="Calibri"/>
                <w:color w:val="000000"/>
                <w:sz w:val="22"/>
                <w:szCs w:val="22"/>
                <w:lang w:val="hr-HR" w:eastAsia="hr-HR"/>
              </w:rPr>
            </w:pPr>
            <w:r w:rsidRPr="00301FE1">
              <w:rPr>
                <w:rFonts w:ascii="Calibri" w:hAnsi="Calibri"/>
                <w:b/>
                <w:color w:val="000000"/>
                <w:sz w:val="22"/>
                <w:szCs w:val="22"/>
                <w:lang w:val="hr-HR" w:eastAsia="hr-HR"/>
              </w:rPr>
              <w:t>Program 1012 Donacije udrugama za promicanje prava i interesa invalidnih osoba</w:t>
            </w:r>
          </w:p>
        </w:tc>
      </w:tr>
      <w:tr w:rsidR="007B31EB" w:rsidRPr="0005623E" w14:paraId="18A6DFAF" w14:textId="77777777" w:rsidTr="00393875">
        <w:trPr>
          <w:trHeight w:val="397"/>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6A11325"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r w:rsidRPr="0005623E">
              <w:rPr>
                <w:rFonts w:ascii="Calibri" w:hAnsi="Calibri"/>
                <w:color w:val="000000"/>
                <w:sz w:val="22"/>
                <w:szCs w:val="22"/>
                <w:lang w:val="hr-HR" w:eastAsia="hr-HR"/>
              </w:rPr>
              <w:t>.</w:t>
            </w:r>
          </w:p>
        </w:tc>
        <w:tc>
          <w:tcPr>
            <w:tcW w:w="7756" w:type="dxa"/>
            <w:tcBorders>
              <w:top w:val="nil"/>
              <w:left w:val="nil"/>
              <w:bottom w:val="single" w:sz="4" w:space="0" w:color="auto"/>
              <w:right w:val="single" w:sz="4" w:space="0" w:color="auto"/>
            </w:tcBorders>
            <w:shd w:val="clear" w:color="auto" w:fill="auto"/>
            <w:vAlign w:val="bottom"/>
            <w:hideMark/>
          </w:tcPr>
          <w:p w14:paraId="7C68598A" w14:textId="77777777" w:rsidR="007B31EB" w:rsidRPr="0005623E" w:rsidRDefault="007B31EB" w:rsidP="007B31EB">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pomoći udrugama za promicanje prava i interesa invalidnih osoba (pozicija R0141)</w:t>
            </w:r>
          </w:p>
        </w:tc>
        <w:tc>
          <w:tcPr>
            <w:tcW w:w="1528" w:type="dxa"/>
            <w:tcBorders>
              <w:top w:val="single" w:sz="4" w:space="0" w:color="auto"/>
              <w:left w:val="single" w:sz="4" w:space="0" w:color="auto"/>
              <w:bottom w:val="single" w:sz="4" w:space="0" w:color="auto"/>
              <w:right w:val="single" w:sz="4" w:space="0" w:color="auto"/>
            </w:tcBorders>
            <w:vAlign w:val="center"/>
          </w:tcPr>
          <w:p w14:paraId="4A4000F0" w14:textId="77777777" w:rsidR="007B31EB" w:rsidRPr="0005623E"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663,61</w:t>
            </w:r>
          </w:p>
        </w:tc>
        <w:tc>
          <w:tcPr>
            <w:tcW w:w="2003" w:type="dxa"/>
            <w:tcBorders>
              <w:top w:val="nil"/>
              <w:left w:val="single" w:sz="4" w:space="0" w:color="auto"/>
              <w:bottom w:val="single" w:sz="4" w:space="0" w:color="auto"/>
              <w:right w:val="single" w:sz="4" w:space="0" w:color="auto"/>
            </w:tcBorders>
            <w:shd w:val="clear" w:color="auto" w:fill="auto"/>
            <w:noWrap/>
            <w:vAlign w:val="center"/>
            <w:hideMark/>
          </w:tcPr>
          <w:p w14:paraId="1470D021"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w:t>
            </w:r>
            <w:r w:rsidRPr="0005623E">
              <w:rPr>
                <w:rFonts w:ascii="Calibri" w:hAnsi="Calibri"/>
                <w:color w:val="000000"/>
                <w:sz w:val="22"/>
                <w:szCs w:val="22"/>
                <w:lang w:val="hr-HR" w:eastAsia="hr-HR"/>
              </w:rPr>
              <w:t>Opći prihodi i primici</w:t>
            </w:r>
          </w:p>
        </w:tc>
        <w:tc>
          <w:tcPr>
            <w:tcW w:w="1991" w:type="dxa"/>
            <w:tcBorders>
              <w:top w:val="nil"/>
              <w:left w:val="single" w:sz="4" w:space="0" w:color="auto"/>
              <w:bottom w:val="single" w:sz="4" w:space="0" w:color="auto"/>
              <w:right w:val="single" w:sz="4" w:space="0" w:color="auto"/>
            </w:tcBorders>
            <w:vAlign w:val="center"/>
          </w:tcPr>
          <w:p w14:paraId="46ED4CC4"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663,61</w:t>
            </w:r>
          </w:p>
        </w:tc>
      </w:tr>
      <w:tr w:rsidR="007B31EB" w:rsidRPr="0005623E" w14:paraId="315EADFC" w14:textId="77777777" w:rsidTr="00393875">
        <w:trPr>
          <w:trHeight w:val="550"/>
          <w:jc w:val="center"/>
        </w:trPr>
        <w:tc>
          <w:tcPr>
            <w:tcW w:w="13840" w:type="dxa"/>
            <w:gridSpan w:val="5"/>
            <w:tcBorders>
              <w:top w:val="nil"/>
              <w:left w:val="single" w:sz="4" w:space="0" w:color="auto"/>
              <w:bottom w:val="single" w:sz="4" w:space="0" w:color="auto"/>
              <w:right w:val="single" w:sz="4" w:space="0" w:color="auto"/>
            </w:tcBorders>
            <w:shd w:val="clear" w:color="auto" w:fill="D0CECE"/>
            <w:vAlign w:val="bottom"/>
          </w:tcPr>
          <w:p w14:paraId="54E0064D" w14:textId="77777777" w:rsidR="007B31EB" w:rsidRPr="0005623E" w:rsidRDefault="007B31EB" w:rsidP="007B31EB">
            <w:pPr>
              <w:jc w:val="left"/>
              <w:rPr>
                <w:rFonts w:ascii="Calibri" w:hAnsi="Calibri"/>
                <w:color w:val="000000"/>
                <w:sz w:val="22"/>
                <w:szCs w:val="22"/>
                <w:lang w:val="hr-HR" w:eastAsia="hr-HR"/>
              </w:rPr>
            </w:pPr>
            <w:r w:rsidRPr="001A1C4B">
              <w:rPr>
                <w:rFonts w:ascii="Calibri" w:hAnsi="Calibri"/>
                <w:b/>
                <w:color w:val="000000"/>
                <w:sz w:val="22"/>
                <w:szCs w:val="22"/>
                <w:lang w:val="hr-HR" w:eastAsia="hr-HR"/>
              </w:rPr>
              <w:t>Program 1017 Poticanje razvoja turizma</w:t>
            </w:r>
          </w:p>
        </w:tc>
      </w:tr>
      <w:tr w:rsidR="007B31EB" w:rsidRPr="0005623E" w14:paraId="1C155F82" w14:textId="77777777" w:rsidTr="00393875">
        <w:trPr>
          <w:trHeight w:val="269"/>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1845799C"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7756" w:type="dxa"/>
            <w:tcBorders>
              <w:top w:val="nil"/>
              <w:left w:val="nil"/>
              <w:bottom w:val="single" w:sz="4" w:space="0" w:color="auto"/>
              <w:right w:val="single" w:sz="4" w:space="0" w:color="auto"/>
            </w:tcBorders>
            <w:shd w:val="clear" w:color="auto" w:fill="auto"/>
            <w:vAlign w:val="bottom"/>
          </w:tcPr>
          <w:p w14:paraId="3C572014"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Organizacija događanja LA fest – manifestacija (R0140-2)</w:t>
            </w:r>
          </w:p>
        </w:tc>
        <w:tc>
          <w:tcPr>
            <w:tcW w:w="1528" w:type="dxa"/>
            <w:tcBorders>
              <w:top w:val="single" w:sz="4" w:space="0" w:color="auto"/>
              <w:left w:val="single" w:sz="4" w:space="0" w:color="auto"/>
              <w:bottom w:val="single" w:sz="4" w:space="0" w:color="auto"/>
              <w:right w:val="single" w:sz="4" w:space="0" w:color="auto"/>
            </w:tcBorders>
            <w:vAlign w:val="center"/>
          </w:tcPr>
          <w:p w14:paraId="757660E6"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2.000,00</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9705C40"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5.1. Pomoći</w:t>
            </w:r>
          </w:p>
        </w:tc>
        <w:tc>
          <w:tcPr>
            <w:tcW w:w="1991" w:type="dxa"/>
            <w:tcBorders>
              <w:top w:val="nil"/>
              <w:left w:val="single" w:sz="4" w:space="0" w:color="auto"/>
              <w:bottom w:val="single" w:sz="4" w:space="0" w:color="auto"/>
              <w:right w:val="single" w:sz="4" w:space="0" w:color="auto"/>
            </w:tcBorders>
            <w:vAlign w:val="center"/>
          </w:tcPr>
          <w:p w14:paraId="468FF777"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1.617,31</w:t>
            </w:r>
          </w:p>
        </w:tc>
      </w:tr>
      <w:tr w:rsidR="007B31EB" w:rsidRPr="0005623E" w14:paraId="674B981D" w14:textId="77777777" w:rsidTr="00393875">
        <w:trPr>
          <w:trHeight w:val="269"/>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7AFDB871"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7756" w:type="dxa"/>
            <w:tcBorders>
              <w:top w:val="nil"/>
              <w:left w:val="nil"/>
              <w:bottom w:val="single" w:sz="4" w:space="0" w:color="auto"/>
              <w:right w:val="single" w:sz="4" w:space="0" w:color="auto"/>
            </w:tcBorders>
            <w:shd w:val="clear" w:color="auto" w:fill="auto"/>
            <w:vAlign w:val="bottom"/>
          </w:tcPr>
          <w:p w14:paraId="7299CC6C" w14:textId="77777777" w:rsidR="007B31EB" w:rsidRPr="0005623E"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Ostale usluge – organiziranje događanja LA fest – manif. (R0140-3)</w:t>
            </w:r>
          </w:p>
        </w:tc>
        <w:tc>
          <w:tcPr>
            <w:tcW w:w="1528" w:type="dxa"/>
            <w:tcBorders>
              <w:top w:val="single" w:sz="4" w:space="0" w:color="auto"/>
              <w:left w:val="single" w:sz="4" w:space="0" w:color="auto"/>
              <w:bottom w:val="single" w:sz="4" w:space="0" w:color="auto"/>
              <w:right w:val="single" w:sz="4" w:space="0" w:color="auto"/>
            </w:tcBorders>
            <w:vAlign w:val="center"/>
          </w:tcPr>
          <w:p w14:paraId="1144315D"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17.000,00</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0268672" w14:textId="77777777" w:rsidR="007B31EB" w:rsidRPr="0005623E"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c>
          <w:tcPr>
            <w:tcW w:w="1991" w:type="dxa"/>
            <w:tcBorders>
              <w:top w:val="nil"/>
              <w:left w:val="single" w:sz="4" w:space="0" w:color="auto"/>
              <w:bottom w:val="single" w:sz="4" w:space="0" w:color="auto"/>
              <w:right w:val="single" w:sz="4" w:space="0" w:color="auto"/>
            </w:tcBorders>
            <w:vAlign w:val="center"/>
          </w:tcPr>
          <w:p w14:paraId="610065BB"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15.958,55</w:t>
            </w:r>
          </w:p>
        </w:tc>
      </w:tr>
      <w:tr w:rsidR="007B31EB" w:rsidRPr="0005623E" w14:paraId="1159A8B4" w14:textId="77777777" w:rsidTr="00393875">
        <w:trPr>
          <w:trHeight w:val="269"/>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5A178F50"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3.</w:t>
            </w:r>
          </w:p>
        </w:tc>
        <w:tc>
          <w:tcPr>
            <w:tcW w:w="7756" w:type="dxa"/>
            <w:tcBorders>
              <w:top w:val="nil"/>
              <w:left w:val="nil"/>
              <w:bottom w:val="single" w:sz="4" w:space="0" w:color="auto"/>
              <w:right w:val="single" w:sz="4" w:space="0" w:color="auto"/>
            </w:tcBorders>
            <w:shd w:val="clear" w:color="auto" w:fill="auto"/>
            <w:vAlign w:val="bottom"/>
          </w:tcPr>
          <w:p w14:paraId="54E1D6CA" w14:textId="77777777" w:rsidR="007B31EB" w:rsidRDefault="007B31EB" w:rsidP="007B31EB">
            <w:pPr>
              <w:jc w:val="left"/>
              <w:rPr>
                <w:rFonts w:ascii="Calibri" w:hAnsi="Calibri"/>
                <w:color w:val="000000"/>
                <w:sz w:val="22"/>
                <w:szCs w:val="22"/>
                <w:lang w:val="hr-HR" w:eastAsia="hr-HR"/>
              </w:rPr>
            </w:pPr>
            <w:r>
              <w:rPr>
                <w:rFonts w:ascii="Calibri" w:hAnsi="Calibri"/>
                <w:color w:val="000000"/>
                <w:sz w:val="22"/>
                <w:szCs w:val="22"/>
                <w:lang w:val="hr-HR" w:eastAsia="hr-HR"/>
              </w:rPr>
              <w:t>Tekuće don. za rad turističke zajednice TPZ Kupa (R0140-0)</w:t>
            </w:r>
          </w:p>
        </w:tc>
        <w:tc>
          <w:tcPr>
            <w:tcW w:w="1528" w:type="dxa"/>
            <w:tcBorders>
              <w:top w:val="single" w:sz="4" w:space="0" w:color="auto"/>
              <w:left w:val="single" w:sz="4" w:space="0" w:color="auto"/>
              <w:bottom w:val="single" w:sz="4" w:space="0" w:color="auto"/>
              <w:right w:val="single" w:sz="4" w:space="0" w:color="auto"/>
            </w:tcBorders>
            <w:vAlign w:val="center"/>
          </w:tcPr>
          <w:p w14:paraId="76F9DE58"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2.654,46</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AD3C370" w14:textId="77777777" w:rsidR="007B31EB" w:rsidRDefault="007B31EB" w:rsidP="006E6579">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c>
          <w:tcPr>
            <w:tcW w:w="1991" w:type="dxa"/>
            <w:tcBorders>
              <w:top w:val="nil"/>
              <w:left w:val="single" w:sz="4" w:space="0" w:color="auto"/>
              <w:bottom w:val="single" w:sz="4" w:space="0" w:color="auto"/>
              <w:right w:val="single" w:sz="4" w:space="0" w:color="auto"/>
            </w:tcBorders>
            <w:vAlign w:val="center"/>
          </w:tcPr>
          <w:p w14:paraId="58FD8810" w14:textId="77777777" w:rsidR="007B31EB" w:rsidRDefault="007B31EB" w:rsidP="006E6579">
            <w:pPr>
              <w:jc w:val="center"/>
              <w:rPr>
                <w:rFonts w:ascii="Calibri" w:hAnsi="Calibri"/>
                <w:color w:val="000000"/>
                <w:sz w:val="22"/>
                <w:szCs w:val="22"/>
                <w:lang w:val="hr-HR" w:eastAsia="hr-HR"/>
              </w:rPr>
            </w:pPr>
            <w:r>
              <w:rPr>
                <w:rFonts w:ascii="Calibri" w:hAnsi="Calibri"/>
                <w:color w:val="000000"/>
                <w:sz w:val="22"/>
                <w:szCs w:val="22"/>
                <w:lang w:val="hr-HR" w:eastAsia="hr-HR"/>
              </w:rPr>
              <w:t>2.654,46</w:t>
            </w:r>
          </w:p>
        </w:tc>
      </w:tr>
      <w:tr w:rsidR="007B31EB" w:rsidRPr="0005623E" w14:paraId="1494774E" w14:textId="77777777" w:rsidTr="00393875">
        <w:trPr>
          <w:trHeight w:val="526"/>
          <w:jc w:val="center"/>
        </w:trPr>
        <w:tc>
          <w:tcPr>
            <w:tcW w:w="8318" w:type="dxa"/>
            <w:gridSpan w:val="2"/>
            <w:tcBorders>
              <w:top w:val="single" w:sz="4" w:space="0" w:color="auto"/>
              <w:left w:val="single" w:sz="4" w:space="0" w:color="auto"/>
              <w:bottom w:val="single" w:sz="4" w:space="0" w:color="auto"/>
              <w:right w:val="single" w:sz="4" w:space="0" w:color="000000"/>
            </w:tcBorders>
            <w:shd w:val="clear" w:color="auto" w:fill="D0CECE"/>
            <w:vAlign w:val="center"/>
            <w:hideMark/>
          </w:tcPr>
          <w:p w14:paraId="37A9C188" w14:textId="77777777" w:rsidR="007B31EB" w:rsidRPr="0005623E" w:rsidRDefault="007B31EB" w:rsidP="006E6579">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lastRenderedPageBreak/>
              <w:t>SVEUKUPNO</w:t>
            </w:r>
          </w:p>
        </w:tc>
        <w:tc>
          <w:tcPr>
            <w:tcW w:w="1528" w:type="dxa"/>
            <w:tcBorders>
              <w:top w:val="single" w:sz="4" w:space="0" w:color="auto"/>
              <w:left w:val="single" w:sz="4" w:space="0" w:color="auto"/>
              <w:bottom w:val="single" w:sz="4" w:space="0" w:color="auto"/>
              <w:right w:val="single" w:sz="4" w:space="0" w:color="auto"/>
            </w:tcBorders>
            <w:shd w:val="clear" w:color="auto" w:fill="D0CECE"/>
            <w:vAlign w:val="center"/>
          </w:tcPr>
          <w:p w14:paraId="06724478" w14:textId="77777777" w:rsidR="007B31EB" w:rsidRPr="0005623E" w:rsidRDefault="007B31EB" w:rsidP="006E6579">
            <w:pPr>
              <w:rPr>
                <w:rFonts w:ascii="Calibri" w:hAnsi="Calibri"/>
                <w:b/>
                <w:bCs/>
                <w:color w:val="000000"/>
                <w:sz w:val="22"/>
                <w:szCs w:val="22"/>
                <w:lang w:val="hr-HR" w:eastAsia="hr-HR"/>
              </w:rPr>
            </w:pPr>
            <w:r>
              <w:rPr>
                <w:rFonts w:ascii="Calibri" w:hAnsi="Calibri"/>
                <w:b/>
                <w:bCs/>
                <w:color w:val="000000"/>
                <w:sz w:val="22"/>
                <w:szCs w:val="22"/>
                <w:lang w:val="hr-HR" w:eastAsia="hr-HR"/>
              </w:rPr>
              <w:t>262.885,04</w:t>
            </w:r>
          </w:p>
        </w:tc>
        <w:tc>
          <w:tcPr>
            <w:tcW w:w="2003" w:type="dxa"/>
            <w:tcBorders>
              <w:top w:val="nil"/>
              <w:left w:val="single" w:sz="4" w:space="0" w:color="auto"/>
              <w:bottom w:val="single" w:sz="4" w:space="0" w:color="auto"/>
              <w:right w:val="single" w:sz="4" w:space="0" w:color="auto"/>
            </w:tcBorders>
            <w:shd w:val="clear" w:color="auto" w:fill="D0CECE"/>
            <w:noWrap/>
            <w:vAlign w:val="center"/>
            <w:hideMark/>
          </w:tcPr>
          <w:p w14:paraId="68B95CB3" w14:textId="77777777" w:rsidR="007B31EB" w:rsidRPr="0005623E" w:rsidRDefault="007B31EB" w:rsidP="006E6579">
            <w:pPr>
              <w:rPr>
                <w:rFonts w:ascii="Calibri" w:hAnsi="Calibri"/>
                <w:b/>
                <w:bCs/>
                <w:color w:val="000000"/>
                <w:sz w:val="22"/>
                <w:szCs w:val="22"/>
                <w:lang w:val="hr-HR" w:eastAsia="hr-HR"/>
              </w:rPr>
            </w:pPr>
            <w:r w:rsidRPr="0005623E">
              <w:rPr>
                <w:rFonts w:ascii="Calibri" w:hAnsi="Calibri"/>
                <w:b/>
                <w:bCs/>
                <w:color w:val="000000"/>
                <w:sz w:val="22"/>
                <w:szCs w:val="22"/>
                <w:lang w:val="hr-HR" w:eastAsia="hr-HR"/>
              </w:rPr>
              <w:t> </w:t>
            </w:r>
          </w:p>
        </w:tc>
        <w:tc>
          <w:tcPr>
            <w:tcW w:w="1991" w:type="dxa"/>
            <w:tcBorders>
              <w:top w:val="nil"/>
              <w:left w:val="single" w:sz="4" w:space="0" w:color="auto"/>
              <w:bottom w:val="single" w:sz="4" w:space="0" w:color="auto"/>
              <w:right w:val="single" w:sz="4" w:space="0" w:color="auto"/>
            </w:tcBorders>
            <w:shd w:val="clear" w:color="auto" w:fill="D0CECE"/>
            <w:vAlign w:val="center"/>
          </w:tcPr>
          <w:p w14:paraId="2A262635" w14:textId="77777777" w:rsidR="007B31EB" w:rsidRPr="0005623E" w:rsidRDefault="007B31EB" w:rsidP="006E6579">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306.001,41</w:t>
            </w:r>
          </w:p>
        </w:tc>
      </w:tr>
    </w:tbl>
    <w:p w14:paraId="1EB199B8" w14:textId="77777777" w:rsidR="007B31EB" w:rsidRDefault="007B31EB" w:rsidP="007B31EB">
      <w:pPr>
        <w:jc w:val="both"/>
        <w:rPr>
          <w:rFonts w:ascii="Arial" w:hAnsi="Arial" w:cs="Arial"/>
          <w:sz w:val="22"/>
          <w:szCs w:val="22"/>
          <w:lang w:val="hr-HR"/>
        </w:rPr>
      </w:pPr>
    </w:p>
    <w:p w14:paraId="2583716C" w14:textId="77777777" w:rsidR="007B31EB" w:rsidRPr="00651E02" w:rsidRDefault="007B31EB" w:rsidP="007B31EB">
      <w:pPr>
        <w:jc w:val="center"/>
        <w:rPr>
          <w:rFonts w:ascii="Verdana" w:hAnsi="Verdana" w:cs="Arial"/>
          <w:b/>
          <w:sz w:val="20"/>
          <w:szCs w:val="20"/>
          <w:lang w:val="hr-HR"/>
        </w:rPr>
      </w:pPr>
      <w:r w:rsidRPr="00651E02">
        <w:rPr>
          <w:rFonts w:ascii="Verdana" w:hAnsi="Verdana" w:cs="Arial"/>
          <w:b/>
          <w:sz w:val="20"/>
          <w:szCs w:val="20"/>
          <w:lang w:val="hr-HR"/>
        </w:rPr>
        <w:t>Članak 2.</w:t>
      </w:r>
    </w:p>
    <w:p w14:paraId="3EA2F601" w14:textId="77777777" w:rsidR="007B31EB" w:rsidRPr="00651E02" w:rsidRDefault="007B31EB" w:rsidP="007B31EB">
      <w:pPr>
        <w:jc w:val="both"/>
        <w:rPr>
          <w:rFonts w:ascii="Verdana" w:hAnsi="Verdana" w:cs="Arial"/>
          <w:sz w:val="20"/>
          <w:szCs w:val="20"/>
          <w:lang w:val="hr-HR"/>
        </w:rPr>
      </w:pPr>
      <w:r w:rsidRPr="00651E02">
        <w:rPr>
          <w:rFonts w:ascii="Verdana" w:hAnsi="Verdana" w:cs="Arial"/>
          <w:b/>
          <w:sz w:val="20"/>
          <w:szCs w:val="20"/>
          <w:lang w:val="hr-HR"/>
        </w:rPr>
        <w:tab/>
      </w:r>
      <w:r w:rsidRPr="00651E02">
        <w:rPr>
          <w:rFonts w:ascii="Verdana" w:hAnsi="Verdana" w:cs="Arial"/>
          <w:sz w:val="20"/>
          <w:szCs w:val="20"/>
          <w:lang w:val="hr-HR"/>
        </w:rPr>
        <w:t>Ovo izvješće objaviti će se u Glasniku Općine Lasinja.</w:t>
      </w:r>
    </w:p>
    <w:p w14:paraId="0CC45FEE" w14:textId="77777777" w:rsidR="007B31EB" w:rsidRDefault="007B31EB" w:rsidP="007B31EB">
      <w:pPr>
        <w:jc w:val="both"/>
        <w:rPr>
          <w:rFonts w:ascii="Verdana" w:hAnsi="Verdana" w:cs="Arial"/>
          <w:sz w:val="20"/>
          <w:szCs w:val="20"/>
          <w:lang w:val="de-DE"/>
        </w:rPr>
      </w:pPr>
    </w:p>
    <w:p w14:paraId="64A0DF96"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22-</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18</w:t>
      </w:r>
    </w:p>
    <w:p w14:paraId="0AAE6B31" w14:textId="77777777" w:rsidR="007B31EB" w:rsidRPr="00EA3265" w:rsidRDefault="007B31EB" w:rsidP="007B31EB">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4</w:t>
      </w:r>
    </w:p>
    <w:p w14:paraId="6052E747" w14:textId="77777777" w:rsidR="007B31EB" w:rsidRPr="00EA3265" w:rsidRDefault="007B31EB" w:rsidP="007B31EB">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677F7CA3" w14:textId="77777777" w:rsidR="007B31EB" w:rsidRPr="00933A2D" w:rsidRDefault="007B31EB" w:rsidP="007B31EB">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20DD5DFF" w14:textId="77777777" w:rsidR="007B31EB" w:rsidRDefault="007B31EB" w:rsidP="007B31EB">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676BBEE0" w14:textId="77777777" w:rsidR="007B31EB" w:rsidRDefault="007B31EB" w:rsidP="007B31EB">
      <w:pPr>
        <w:jc w:val="center"/>
        <w:rPr>
          <w:rFonts w:ascii="Verdana" w:hAnsi="Verdana" w:cs="Arial"/>
          <w:sz w:val="20"/>
          <w:szCs w:val="20"/>
        </w:rPr>
      </w:pPr>
      <w:r>
        <w:rPr>
          <w:rFonts w:ascii="Verdana" w:hAnsi="Verdana" w:cs="Arial"/>
          <w:sz w:val="20"/>
          <w:szCs w:val="20"/>
        </w:rPr>
        <w:t>__________________________________________________________________________________________________________________</w:t>
      </w:r>
    </w:p>
    <w:p w14:paraId="7B365CA5" w14:textId="77777777" w:rsidR="007B31EB" w:rsidRDefault="007B31EB" w:rsidP="007B31EB">
      <w:pPr>
        <w:jc w:val="center"/>
        <w:rPr>
          <w:rFonts w:ascii="Verdana" w:hAnsi="Verdana" w:cs="Arial"/>
          <w:b/>
          <w:sz w:val="20"/>
          <w:szCs w:val="20"/>
        </w:rPr>
      </w:pPr>
    </w:p>
    <w:p w14:paraId="72413F31" w14:textId="77777777" w:rsidR="00583068" w:rsidRPr="00CE7131" w:rsidRDefault="00583068" w:rsidP="00583068">
      <w:pPr>
        <w:jc w:val="both"/>
        <w:rPr>
          <w:rFonts w:ascii="Verdana" w:hAnsi="Verdana" w:cs="Arial"/>
          <w:sz w:val="20"/>
          <w:szCs w:val="20"/>
          <w:lang w:val="hr-HR"/>
        </w:rPr>
      </w:pPr>
      <w:r w:rsidRPr="00CE7131">
        <w:rPr>
          <w:rFonts w:ascii="Verdana" w:hAnsi="Verdana" w:cs="Arial"/>
          <w:sz w:val="20"/>
          <w:szCs w:val="20"/>
          <w:lang w:val="hr-HR"/>
        </w:rPr>
        <w:tab/>
        <w:t xml:space="preserve">Temeljem članka 45. i 164. Zakona o proračunu („Narodne novine“ broj 144/21)) te članka 34. Statuta Općine Lasinja (Glasnik Općine Lasinja broj 1/18, 1/20 i 1/21), Općinsko vijeće Općine Lasinja na </w:t>
      </w:r>
      <w:r w:rsidRPr="00CE7131">
        <w:rPr>
          <w:rFonts w:ascii="Verdana" w:hAnsi="Verdana" w:cs="Arial"/>
          <w:b/>
          <w:sz w:val="20"/>
          <w:szCs w:val="20"/>
          <w:lang w:val="hr-HR"/>
        </w:rPr>
        <w:softHyphen/>
      </w:r>
      <w:r w:rsidRPr="00CE7131">
        <w:rPr>
          <w:rFonts w:ascii="Verdana" w:hAnsi="Verdana" w:cs="Arial"/>
          <w:b/>
          <w:sz w:val="20"/>
          <w:szCs w:val="20"/>
          <w:lang w:val="hr-HR"/>
        </w:rPr>
        <w:softHyphen/>
      </w:r>
      <w:r w:rsidRPr="00CE7131">
        <w:rPr>
          <w:rFonts w:ascii="Verdana" w:hAnsi="Verdana" w:cs="Arial"/>
          <w:b/>
          <w:sz w:val="20"/>
          <w:szCs w:val="20"/>
          <w:lang w:val="hr-HR"/>
        </w:rPr>
        <w:softHyphen/>
      </w:r>
      <w:r w:rsidRPr="00CE7131">
        <w:rPr>
          <w:rFonts w:ascii="Verdana" w:hAnsi="Verdana" w:cs="Arial"/>
          <w:b/>
          <w:sz w:val="20"/>
          <w:szCs w:val="20"/>
          <w:lang w:val="hr-HR"/>
        </w:rPr>
        <w:softHyphen/>
        <w:t xml:space="preserve">23. </w:t>
      </w:r>
      <w:r w:rsidRPr="00CE7131">
        <w:rPr>
          <w:rFonts w:ascii="Verdana" w:hAnsi="Verdana" w:cs="Arial"/>
          <w:sz w:val="20"/>
          <w:szCs w:val="20"/>
          <w:lang w:val="hr-HR"/>
        </w:rPr>
        <w:t xml:space="preserve">redovnoj sjednici, održanoj </w:t>
      </w:r>
      <w:r w:rsidRPr="00CE7131">
        <w:rPr>
          <w:rFonts w:ascii="Verdana" w:hAnsi="Verdana" w:cs="Arial"/>
          <w:b/>
          <w:sz w:val="20"/>
          <w:szCs w:val="20"/>
          <w:lang w:val="hr-HR"/>
        </w:rPr>
        <w:t>06.06.2024.</w:t>
      </w:r>
      <w:r w:rsidRPr="00CE7131">
        <w:rPr>
          <w:rFonts w:ascii="Verdana" w:hAnsi="Verdana" w:cs="Arial"/>
          <w:sz w:val="20"/>
          <w:szCs w:val="20"/>
          <w:lang w:val="hr-HR"/>
        </w:rPr>
        <w:t xml:space="preserve"> godine donijelo</w:t>
      </w:r>
    </w:p>
    <w:p w14:paraId="4C222426" w14:textId="77777777" w:rsidR="00583068" w:rsidRPr="00CE7131" w:rsidRDefault="00583068" w:rsidP="00583068">
      <w:pPr>
        <w:rPr>
          <w:rFonts w:ascii="Verdana" w:hAnsi="Verdana" w:cs="Arial"/>
          <w:sz w:val="20"/>
          <w:szCs w:val="20"/>
          <w:lang w:val="hr-HR"/>
        </w:rPr>
      </w:pPr>
    </w:p>
    <w:p w14:paraId="54D1AEA1" w14:textId="77777777" w:rsidR="00583068" w:rsidRPr="00CE7131" w:rsidRDefault="00583068" w:rsidP="00583068">
      <w:pPr>
        <w:jc w:val="center"/>
        <w:rPr>
          <w:rFonts w:ascii="Verdana" w:hAnsi="Verdana" w:cs="Arial"/>
          <w:b/>
          <w:sz w:val="20"/>
          <w:szCs w:val="20"/>
          <w:lang w:val="hr-HR"/>
        </w:rPr>
      </w:pPr>
      <w:r w:rsidRPr="00CE7131">
        <w:rPr>
          <w:rFonts w:ascii="Verdana" w:hAnsi="Verdana" w:cs="Arial"/>
          <w:b/>
          <w:sz w:val="20"/>
          <w:szCs w:val="20"/>
          <w:lang w:val="hr-HR"/>
        </w:rPr>
        <w:t>ODLUKU O I. IZMJENAMA I DOPUNAMA PRORAČUNA</w:t>
      </w:r>
    </w:p>
    <w:p w14:paraId="0B2534C0" w14:textId="77777777" w:rsidR="00583068" w:rsidRPr="00CE7131" w:rsidRDefault="00583068" w:rsidP="00583068">
      <w:pPr>
        <w:jc w:val="center"/>
        <w:rPr>
          <w:rFonts w:ascii="Verdana" w:hAnsi="Verdana" w:cs="Arial"/>
          <w:b/>
          <w:sz w:val="20"/>
          <w:szCs w:val="20"/>
          <w:lang w:val="hr-HR"/>
        </w:rPr>
      </w:pPr>
      <w:r w:rsidRPr="00CE7131">
        <w:rPr>
          <w:rFonts w:ascii="Verdana" w:hAnsi="Verdana" w:cs="Arial"/>
          <w:b/>
          <w:sz w:val="20"/>
          <w:szCs w:val="20"/>
          <w:lang w:val="hr-HR"/>
        </w:rPr>
        <w:t>OPĆINE LASINJA ZA 2024. GODINU I PROJEKCIJE ZA 2025. I 2026.GODINU</w:t>
      </w:r>
    </w:p>
    <w:p w14:paraId="2D65708F" w14:textId="77777777" w:rsidR="00583068" w:rsidRPr="00CE7131" w:rsidRDefault="00583068" w:rsidP="00583068">
      <w:pPr>
        <w:jc w:val="center"/>
        <w:rPr>
          <w:rFonts w:ascii="Verdana" w:hAnsi="Verdana" w:cs="Arial"/>
          <w:sz w:val="20"/>
          <w:szCs w:val="20"/>
          <w:lang w:val="hr-HR"/>
        </w:rPr>
      </w:pPr>
    </w:p>
    <w:p w14:paraId="279BEA61" w14:textId="77777777" w:rsidR="00583068" w:rsidRPr="00CE7131" w:rsidRDefault="00583068" w:rsidP="00583068">
      <w:pPr>
        <w:ind w:firstLine="708"/>
        <w:jc w:val="left"/>
        <w:rPr>
          <w:rFonts w:ascii="Verdana" w:hAnsi="Verdana" w:cs="Arial"/>
          <w:b/>
          <w:sz w:val="20"/>
          <w:szCs w:val="20"/>
          <w:lang w:val="hr-HR"/>
        </w:rPr>
      </w:pPr>
      <w:r w:rsidRPr="00CE7131">
        <w:rPr>
          <w:rFonts w:ascii="Verdana" w:hAnsi="Verdana" w:cs="Arial"/>
          <w:b/>
          <w:sz w:val="20"/>
          <w:szCs w:val="20"/>
          <w:lang w:val="hr-HR"/>
        </w:rPr>
        <w:t>I. OPĆI DIO</w:t>
      </w:r>
    </w:p>
    <w:p w14:paraId="237B4935" w14:textId="77777777" w:rsidR="00583068" w:rsidRPr="00CE7131" w:rsidRDefault="00583068" w:rsidP="00583068">
      <w:pPr>
        <w:jc w:val="center"/>
        <w:rPr>
          <w:rFonts w:ascii="Verdana" w:hAnsi="Verdana" w:cs="Arial"/>
          <w:sz w:val="20"/>
          <w:szCs w:val="20"/>
          <w:lang w:val="hr-HR"/>
        </w:rPr>
      </w:pPr>
      <w:r w:rsidRPr="00CE7131">
        <w:rPr>
          <w:rFonts w:ascii="Verdana" w:hAnsi="Verdana" w:cs="Arial"/>
          <w:b/>
          <w:sz w:val="20"/>
          <w:szCs w:val="20"/>
          <w:lang w:val="hr-HR"/>
        </w:rPr>
        <w:t>Članak 1</w:t>
      </w:r>
      <w:r w:rsidRPr="00CE7131">
        <w:rPr>
          <w:rFonts w:ascii="Verdana" w:hAnsi="Verdana" w:cs="Arial"/>
          <w:sz w:val="20"/>
          <w:szCs w:val="20"/>
          <w:lang w:val="hr-HR"/>
        </w:rPr>
        <w:t xml:space="preserve">. </w:t>
      </w:r>
    </w:p>
    <w:p w14:paraId="4BB4320C" w14:textId="77777777" w:rsidR="00583068" w:rsidRPr="00CE7131" w:rsidRDefault="00583068" w:rsidP="00583068">
      <w:pPr>
        <w:jc w:val="center"/>
        <w:rPr>
          <w:rFonts w:ascii="Verdana" w:hAnsi="Verdana" w:cs="Arial"/>
          <w:sz w:val="20"/>
          <w:szCs w:val="20"/>
          <w:lang w:val="hr-HR"/>
        </w:rPr>
      </w:pPr>
    </w:p>
    <w:p w14:paraId="5AF0CE40" w14:textId="77777777" w:rsidR="00583068" w:rsidRPr="00CE7131" w:rsidRDefault="00583068" w:rsidP="00583068">
      <w:pPr>
        <w:spacing w:after="240"/>
        <w:jc w:val="both"/>
        <w:rPr>
          <w:rFonts w:ascii="Verdana" w:hAnsi="Verdana" w:cs="Arial"/>
          <w:sz w:val="20"/>
          <w:szCs w:val="20"/>
          <w:lang w:val="hr-HR"/>
        </w:rPr>
      </w:pPr>
      <w:r w:rsidRPr="00CE7131">
        <w:rPr>
          <w:rFonts w:ascii="Verdana" w:hAnsi="Verdana" w:cs="Arial"/>
          <w:sz w:val="20"/>
          <w:szCs w:val="20"/>
          <w:lang w:val="hr-HR"/>
        </w:rPr>
        <w:tab/>
        <w:t>U Proračunu Općine Lasinja za 2024. godinu i projekcije za 2025. i 2026. godinu (Glasnik Općine Lasinja br. 7/2023.) mijenja se članak 1. i glasi: Proračun Općine Lasinja za 2024. godinu sadrži:</w:t>
      </w: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7396"/>
        <w:gridCol w:w="1713"/>
        <w:gridCol w:w="1543"/>
        <w:gridCol w:w="1418"/>
        <w:gridCol w:w="1713"/>
      </w:tblGrid>
      <w:tr w:rsidR="00583068" w:rsidRPr="00CE7131" w14:paraId="44D96E97" w14:textId="77777777" w:rsidTr="00167435">
        <w:trPr>
          <w:trHeight w:val="234"/>
        </w:trPr>
        <w:tc>
          <w:tcPr>
            <w:tcW w:w="416" w:type="dxa"/>
            <w:shd w:val="clear" w:color="auto" w:fill="auto"/>
            <w:noWrap/>
            <w:vAlign w:val="bottom"/>
            <w:hideMark/>
          </w:tcPr>
          <w:p w14:paraId="6325498F" w14:textId="77777777" w:rsidR="00583068" w:rsidRPr="00CE7131" w:rsidRDefault="00583068" w:rsidP="00167435">
            <w:pPr>
              <w:rPr>
                <w:rFonts w:ascii="Verdana" w:hAnsi="Verdana"/>
                <w:sz w:val="20"/>
                <w:szCs w:val="20"/>
                <w:lang w:val="hr-HR" w:eastAsia="hr-HR"/>
              </w:rPr>
            </w:pPr>
          </w:p>
        </w:tc>
        <w:tc>
          <w:tcPr>
            <w:tcW w:w="7396" w:type="dxa"/>
            <w:shd w:val="clear" w:color="auto" w:fill="auto"/>
            <w:noWrap/>
            <w:vAlign w:val="bottom"/>
            <w:hideMark/>
          </w:tcPr>
          <w:p w14:paraId="2883EAC3" w14:textId="77777777" w:rsidR="00583068" w:rsidRPr="00CE7131" w:rsidRDefault="00583068" w:rsidP="00167435">
            <w:pPr>
              <w:rPr>
                <w:rFonts w:ascii="Verdana" w:hAnsi="Verdana"/>
                <w:sz w:val="20"/>
                <w:szCs w:val="20"/>
                <w:lang w:val="hr-HR" w:eastAsia="hr-HR"/>
              </w:rPr>
            </w:pPr>
          </w:p>
        </w:tc>
        <w:tc>
          <w:tcPr>
            <w:tcW w:w="1559" w:type="dxa"/>
            <w:shd w:val="clear" w:color="auto" w:fill="auto"/>
            <w:noWrap/>
            <w:vAlign w:val="bottom"/>
            <w:hideMark/>
          </w:tcPr>
          <w:p w14:paraId="67D1FF5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PLANIRANO</w:t>
            </w:r>
          </w:p>
        </w:tc>
        <w:tc>
          <w:tcPr>
            <w:tcW w:w="1417" w:type="dxa"/>
            <w:shd w:val="clear" w:color="auto" w:fill="auto"/>
            <w:noWrap/>
            <w:vAlign w:val="bottom"/>
            <w:hideMark/>
          </w:tcPr>
          <w:p w14:paraId="7E3CEDB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IZNOS</w:t>
            </w:r>
          </w:p>
        </w:tc>
        <w:tc>
          <w:tcPr>
            <w:tcW w:w="1418" w:type="dxa"/>
            <w:shd w:val="clear" w:color="auto" w:fill="auto"/>
            <w:vAlign w:val="bottom"/>
            <w:hideMark/>
          </w:tcPr>
          <w:p w14:paraId="02795CA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PROMJ. (%)</w:t>
            </w:r>
          </w:p>
        </w:tc>
        <w:tc>
          <w:tcPr>
            <w:tcW w:w="1559" w:type="dxa"/>
            <w:shd w:val="clear" w:color="auto" w:fill="auto"/>
            <w:noWrap/>
            <w:vAlign w:val="bottom"/>
            <w:hideMark/>
          </w:tcPr>
          <w:p w14:paraId="04E4493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NOVI IZNOS</w:t>
            </w:r>
          </w:p>
        </w:tc>
      </w:tr>
      <w:tr w:rsidR="00583068" w:rsidRPr="00CE7131" w14:paraId="18C09177" w14:textId="77777777" w:rsidTr="00167435">
        <w:trPr>
          <w:trHeight w:val="255"/>
        </w:trPr>
        <w:tc>
          <w:tcPr>
            <w:tcW w:w="416" w:type="dxa"/>
            <w:shd w:val="clear" w:color="auto" w:fill="auto"/>
            <w:noWrap/>
            <w:vAlign w:val="bottom"/>
            <w:hideMark/>
          </w:tcPr>
          <w:p w14:paraId="64747CB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A.</w:t>
            </w:r>
          </w:p>
        </w:tc>
        <w:tc>
          <w:tcPr>
            <w:tcW w:w="7396" w:type="dxa"/>
            <w:shd w:val="clear" w:color="auto" w:fill="auto"/>
            <w:noWrap/>
            <w:vAlign w:val="bottom"/>
            <w:hideMark/>
          </w:tcPr>
          <w:p w14:paraId="63E29D8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RAČUN PRIHODA I RASHODA</w:t>
            </w:r>
          </w:p>
        </w:tc>
        <w:tc>
          <w:tcPr>
            <w:tcW w:w="1559" w:type="dxa"/>
            <w:shd w:val="clear" w:color="auto" w:fill="auto"/>
            <w:noWrap/>
            <w:vAlign w:val="bottom"/>
            <w:hideMark/>
          </w:tcPr>
          <w:p w14:paraId="07C129D8" w14:textId="77777777" w:rsidR="00583068" w:rsidRPr="00CE7131" w:rsidRDefault="00583068" w:rsidP="00167435">
            <w:pPr>
              <w:rPr>
                <w:rFonts w:ascii="Verdana" w:hAnsi="Verdana" w:cs="Arial"/>
                <w:b/>
                <w:bCs/>
                <w:sz w:val="20"/>
                <w:szCs w:val="20"/>
                <w:lang w:val="hr-HR" w:eastAsia="hr-HR"/>
              </w:rPr>
            </w:pPr>
          </w:p>
        </w:tc>
        <w:tc>
          <w:tcPr>
            <w:tcW w:w="1417" w:type="dxa"/>
            <w:shd w:val="clear" w:color="auto" w:fill="auto"/>
            <w:noWrap/>
            <w:vAlign w:val="bottom"/>
            <w:hideMark/>
          </w:tcPr>
          <w:p w14:paraId="186EFDFE" w14:textId="77777777" w:rsidR="00583068" w:rsidRPr="00CE7131" w:rsidRDefault="00583068" w:rsidP="00167435">
            <w:pPr>
              <w:rPr>
                <w:rFonts w:ascii="Verdana" w:hAnsi="Verdana"/>
                <w:sz w:val="20"/>
                <w:szCs w:val="20"/>
                <w:lang w:val="hr-HR" w:eastAsia="hr-HR"/>
              </w:rPr>
            </w:pPr>
          </w:p>
        </w:tc>
        <w:tc>
          <w:tcPr>
            <w:tcW w:w="1418" w:type="dxa"/>
            <w:shd w:val="clear" w:color="auto" w:fill="auto"/>
            <w:noWrap/>
            <w:vAlign w:val="bottom"/>
            <w:hideMark/>
          </w:tcPr>
          <w:p w14:paraId="7512A76D" w14:textId="77777777" w:rsidR="00583068" w:rsidRPr="00CE7131" w:rsidRDefault="00583068" w:rsidP="00167435">
            <w:pPr>
              <w:rPr>
                <w:rFonts w:ascii="Verdana" w:hAnsi="Verdana"/>
                <w:sz w:val="20"/>
                <w:szCs w:val="20"/>
                <w:lang w:val="hr-HR" w:eastAsia="hr-HR"/>
              </w:rPr>
            </w:pPr>
          </w:p>
        </w:tc>
        <w:tc>
          <w:tcPr>
            <w:tcW w:w="1559" w:type="dxa"/>
            <w:shd w:val="clear" w:color="auto" w:fill="auto"/>
            <w:noWrap/>
            <w:vAlign w:val="bottom"/>
            <w:hideMark/>
          </w:tcPr>
          <w:p w14:paraId="67ADFC9A" w14:textId="77777777" w:rsidR="00583068" w:rsidRPr="00CE7131" w:rsidRDefault="00583068" w:rsidP="00167435">
            <w:pPr>
              <w:rPr>
                <w:rFonts w:ascii="Verdana" w:hAnsi="Verdana"/>
                <w:sz w:val="20"/>
                <w:szCs w:val="20"/>
                <w:lang w:val="hr-HR" w:eastAsia="hr-HR"/>
              </w:rPr>
            </w:pPr>
          </w:p>
        </w:tc>
      </w:tr>
      <w:tr w:rsidR="00583068" w:rsidRPr="00CE7131" w14:paraId="0428A599" w14:textId="77777777" w:rsidTr="00167435">
        <w:trPr>
          <w:trHeight w:val="255"/>
        </w:trPr>
        <w:tc>
          <w:tcPr>
            <w:tcW w:w="416" w:type="dxa"/>
            <w:shd w:val="clear" w:color="auto" w:fill="auto"/>
            <w:noWrap/>
            <w:vAlign w:val="bottom"/>
          </w:tcPr>
          <w:p w14:paraId="2E993CD3"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tcPr>
          <w:p w14:paraId="47BF462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 xml:space="preserve">UKUPNO PRIHODI </w:t>
            </w:r>
          </w:p>
        </w:tc>
        <w:tc>
          <w:tcPr>
            <w:tcW w:w="1559" w:type="dxa"/>
            <w:shd w:val="clear" w:color="auto" w:fill="auto"/>
            <w:noWrap/>
            <w:vAlign w:val="bottom"/>
          </w:tcPr>
          <w:p w14:paraId="0FF2A49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1.899.305,44</w:t>
            </w:r>
          </w:p>
        </w:tc>
        <w:tc>
          <w:tcPr>
            <w:tcW w:w="1417" w:type="dxa"/>
            <w:shd w:val="clear" w:color="auto" w:fill="auto"/>
            <w:noWrap/>
            <w:vAlign w:val="bottom"/>
          </w:tcPr>
          <w:p w14:paraId="6AA17365"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347.194,56</w:t>
            </w:r>
          </w:p>
        </w:tc>
        <w:tc>
          <w:tcPr>
            <w:tcW w:w="1418" w:type="dxa"/>
            <w:shd w:val="clear" w:color="auto" w:fill="auto"/>
            <w:noWrap/>
            <w:vAlign w:val="bottom"/>
          </w:tcPr>
          <w:p w14:paraId="4ED4E685"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18,3%</w:t>
            </w:r>
          </w:p>
        </w:tc>
        <w:tc>
          <w:tcPr>
            <w:tcW w:w="1559" w:type="dxa"/>
            <w:shd w:val="clear" w:color="auto" w:fill="auto"/>
            <w:noWrap/>
            <w:vAlign w:val="bottom"/>
          </w:tcPr>
          <w:p w14:paraId="589C6DAF"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2.246.500,00</w:t>
            </w:r>
          </w:p>
        </w:tc>
      </w:tr>
      <w:tr w:rsidR="00583068" w:rsidRPr="00CE7131" w14:paraId="3EE89040" w14:textId="77777777" w:rsidTr="00167435">
        <w:trPr>
          <w:trHeight w:val="255"/>
        </w:trPr>
        <w:tc>
          <w:tcPr>
            <w:tcW w:w="416" w:type="dxa"/>
            <w:shd w:val="clear" w:color="auto" w:fill="auto"/>
            <w:noWrap/>
            <w:vAlign w:val="bottom"/>
            <w:hideMark/>
          </w:tcPr>
          <w:p w14:paraId="26659BF3" w14:textId="77777777" w:rsidR="00583068" w:rsidRPr="00CE7131" w:rsidRDefault="00583068" w:rsidP="00167435">
            <w:pPr>
              <w:rPr>
                <w:rFonts w:ascii="Verdana" w:hAnsi="Verdana"/>
                <w:sz w:val="20"/>
                <w:szCs w:val="20"/>
                <w:lang w:val="hr-HR" w:eastAsia="hr-HR"/>
              </w:rPr>
            </w:pPr>
          </w:p>
        </w:tc>
        <w:tc>
          <w:tcPr>
            <w:tcW w:w="7396" w:type="dxa"/>
            <w:shd w:val="clear" w:color="auto" w:fill="auto"/>
            <w:noWrap/>
            <w:vAlign w:val="bottom"/>
            <w:hideMark/>
          </w:tcPr>
          <w:p w14:paraId="231C8A0D"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 xml:space="preserve">Prihodi poslovanja                                                                                  </w:t>
            </w:r>
          </w:p>
        </w:tc>
        <w:tc>
          <w:tcPr>
            <w:tcW w:w="1559" w:type="dxa"/>
            <w:shd w:val="clear" w:color="auto" w:fill="auto"/>
            <w:noWrap/>
            <w:vAlign w:val="bottom"/>
            <w:hideMark/>
          </w:tcPr>
          <w:p w14:paraId="18E8E73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1.897.905,44</w:t>
            </w:r>
          </w:p>
        </w:tc>
        <w:tc>
          <w:tcPr>
            <w:tcW w:w="1417" w:type="dxa"/>
            <w:shd w:val="clear" w:color="auto" w:fill="auto"/>
            <w:noWrap/>
            <w:vAlign w:val="bottom"/>
            <w:hideMark/>
          </w:tcPr>
          <w:p w14:paraId="39FB28A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347.694,56</w:t>
            </w:r>
          </w:p>
        </w:tc>
        <w:tc>
          <w:tcPr>
            <w:tcW w:w="1418" w:type="dxa"/>
            <w:shd w:val="clear" w:color="auto" w:fill="auto"/>
            <w:noWrap/>
            <w:vAlign w:val="bottom"/>
            <w:hideMark/>
          </w:tcPr>
          <w:p w14:paraId="7353A2A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18.3%</w:t>
            </w:r>
          </w:p>
        </w:tc>
        <w:tc>
          <w:tcPr>
            <w:tcW w:w="1559" w:type="dxa"/>
            <w:shd w:val="clear" w:color="auto" w:fill="auto"/>
            <w:noWrap/>
            <w:vAlign w:val="bottom"/>
            <w:hideMark/>
          </w:tcPr>
          <w:p w14:paraId="6A93B08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2.245.600,00</w:t>
            </w:r>
          </w:p>
        </w:tc>
      </w:tr>
      <w:tr w:rsidR="00583068" w:rsidRPr="00CE7131" w14:paraId="23FF8E4A" w14:textId="77777777" w:rsidTr="00167435">
        <w:trPr>
          <w:trHeight w:val="255"/>
        </w:trPr>
        <w:tc>
          <w:tcPr>
            <w:tcW w:w="416" w:type="dxa"/>
            <w:shd w:val="clear" w:color="auto" w:fill="auto"/>
            <w:noWrap/>
            <w:vAlign w:val="bottom"/>
            <w:hideMark/>
          </w:tcPr>
          <w:p w14:paraId="7AF2B339"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4BD298F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 xml:space="preserve">Prihodi od prodaje nefinancijske imovine                                                            </w:t>
            </w:r>
          </w:p>
        </w:tc>
        <w:tc>
          <w:tcPr>
            <w:tcW w:w="1559" w:type="dxa"/>
            <w:shd w:val="clear" w:color="auto" w:fill="auto"/>
            <w:noWrap/>
            <w:vAlign w:val="bottom"/>
            <w:hideMark/>
          </w:tcPr>
          <w:p w14:paraId="69429D3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1.400,00</w:t>
            </w:r>
          </w:p>
        </w:tc>
        <w:tc>
          <w:tcPr>
            <w:tcW w:w="1417" w:type="dxa"/>
            <w:shd w:val="clear" w:color="auto" w:fill="auto"/>
            <w:noWrap/>
            <w:vAlign w:val="bottom"/>
            <w:hideMark/>
          </w:tcPr>
          <w:p w14:paraId="3B96E36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418" w:type="dxa"/>
            <w:shd w:val="clear" w:color="auto" w:fill="auto"/>
            <w:noWrap/>
            <w:vAlign w:val="bottom"/>
            <w:hideMark/>
          </w:tcPr>
          <w:p w14:paraId="269EFA1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-35.7%</w:t>
            </w:r>
          </w:p>
        </w:tc>
        <w:tc>
          <w:tcPr>
            <w:tcW w:w="1559" w:type="dxa"/>
            <w:shd w:val="clear" w:color="auto" w:fill="auto"/>
            <w:noWrap/>
            <w:vAlign w:val="bottom"/>
            <w:hideMark/>
          </w:tcPr>
          <w:p w14:paraId="3BED91C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900,00</w:t>
            </w:r>
          </w:p>
        </w:tc>
      </w:tr>
      <w:tr w:rsidR="00583068" w:rsidRPr="00CE7131" w14:paraId="033A6DD0" w14:textId="77777777" w:rsidTr="00167435">
        <w:trPr>
          <w:trHeight w:val="255"/>
        </w:trPr>
        <w:tc>
          <w:tcPr>
            <w:tcW w:w="416" w:type="dxa"/>
            <w:shd w:val="clear" w:color="auto" w:fill="auto"/>
            <w:noWrap/>
            <w:vAlign w:val="bottom"/>
          </w:tcPr>
          <w:p w14:paraId="1E02696D"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tcPr>
          <w:p w14:paraId="5D934B7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UKUPNO RASHODI</w:t>
            </w:r>
          </w:p>
        </w:tc>
        <w:tc>
          <w:tcPr>
            <w:tcW w:w="1559" w:type="dxa"/>
            <w:shd w:val="clear" w:color="auto" w:fill="auto"/>
            <w:noWrap/>
            <w:vAlign w:val="bottom"/>
          </w:tcPr>
          <w:p w14:paraId="76C22DE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1.996.235,44</w:t>
            </w:r>
          </w:p>
        </w:tc>
        <w:tc>
          <w:tcPr>
            <w:tcW w:w="1417" w:type="dxa"/>
            <w:shd w:val="clear" w:color="auto" w:fill="auto"/>
            <w:noWrap/>
            <w:vAlign w:val="bottom"/>
          </w:tcPr>
          <w:p w14:paraId="1266E5E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237.000,00</w:t>
            </w:r>
          </w:p>
        </w:tc>
        <w:tc>
          <w:tcPr>
            <w:tcW w:w="1418" w:type="dxa"/>
            <w:shd w:val="clear" w:color="auto" w:fill="auto"/>
            <w:noWrap/>
            <w:vAlign w:val="bottom"/>
          </w:tcPr>
          <w:p w14:paraId="108FC98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11,8%</w:t>
            </w:r>
          </w:p>
        </w:tc>
        <w:tc>
          <w:tcPr>
            <w:tcW w:w="1559" w:type="dxa"/>
            <w:shd w:val="clear" w:color="auto" w:fill="auto"/>
            <w:noWrap/>
            <w:vAlign w:val="bottom"/>
          </w:tcPr>
          <w:p w14:paraId="773339B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i/>
                <w:iCs/>
                <w:color w:val="000000" w:themeColor="text1"/>
                <w:sz w:val="20"/>
                <w:szCs w:val="20"/>
                <w:lang w:val="hr-HR" w:eastAsia="hr-HR"/>
              </w:rPr>
              <w:t>2.233.235,44</w:t>
            </w:r>
          </w:p>
        </w:tc>
      </w:tr>
      <w:tr w:rsidR="00583068" w:rsidRPr="00CE7131" w14:paraId="4AB469A4" w14:textId="77777777" w:rsidTr="00167435">
        <w:trPr>
          <w:trHeight w:val="255"/>
        </w:trPr>
        <w:tc>
          <w:tcPr>
            <w:tcW w:w="416" w:type="dxa"/>
            <w:shd w:val="clear" w:color="auto" w:fill="auto"/>
            <w:noWrap/>
            <w:vAlign w:val="bottom"/>
            <w:hideMark/>
          </w:tcPr>
          <w:p w14:paraId="739384EC"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7D5F530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 xml:space="preserve">Rashodi poslovanja                                                                                  </w:t>
            </w:r>
          </w:p>
        </w:tc>
        <w:tc>
          <w:tcPr>
            <w:tcW w:w="1559" w:type="dxa"/>
            <w:shd w:val="clear" w:color="auto" w:fill="auto"/>
            <w:noWrap/>
            <w:vAlign w:val="bottom"/>
            <w:hideMark/>
          </w:tcPr>
          <w:p w14:paraId="4D026AF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687.030,00</w:t>
            </w:r>
          </w:p>
        </w:tc>
        <w:tc>
          <w:tcPr>
            <w:tcW w:w="1417" w:type="dxa"/>
            <w:shd w:val="clear" w:color="auto" w:fill="auto"/>
            <w:noWrap/>
            <w:vAlign w:val="bottom"/>
            <w:hideMark/>
          </w:tcPr>
          <w:p w14:paraId="70CF9EE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44.082,84</w:t>
            </w:r>
          </w:p>
        </w:tc>
        <w:tc>
          <w:tcPr>
            <w:tcW w:w="1418" w:type="dxa"/>
            <w:shd w:val="clear" w:color="auto" w:fill="auto"/>
            <w:noWrap/>
            <w:vAlign w:val="bottom"/>
            <w:hideMark/>
          </w:tcPr>
          <w:p w14:paraId="68104E8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6.4%</w:t>
            </w:r>
          </w:p>
        </w:tc>
        <w:tc>
          <w:tcPr>
            <w:tcW w:w="1559" w:type="dxa"/>
            <w:shd w:val="clear" w:color="auto" w:fill="auto"/>
            <w:noWrap/>
            <w:vAlign w:val="bottom"/>
            <w:hideMark/>
          </w:tcPr>
          <w:p w14:paraId="54A14A8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731.112,84</w:t>
            </w:r>
          </w:p>
        </w:tc>
      </w:tr>
      <w:tr w:rsidR="00583068" w:rsidRPr="00CE7131" w14:paraId="2018B7AE" w14:textId="77777777" w:rsidTr="00167435">
        <w:trPr>
          <w:trHeight w:val="255"/>
        </w:trPr>
        <w:tc>
          <w:tcPr>
            <w:tcW w:w="416" w:type="dxa"/>
            <w:shd w:val="clear" w:color="auto" w:fill="auto"/>
            <w:noWrap/>
            <w:vAlign w:val="bottom"/>
            <w:hideMark/>
          </w:tcPr>
          <w:p w14:paraId="0645A18E"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38538A6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 xml:space="preserve">Rashodi za nabavu nefinancijske imovine                                                             </w:t>
            </w:r>
          </w:p>
        </w:tc>
        <w:tc>
          <w:tcPr>
            <w:tcW w:w="1559" w:type="dxa"/>
            <w:shd w:val="clear" w:color="auto" w:fill="auto"/>
            <w:noWrap/>
            <w:vAlign w:val="bottom"/>
            <w:hideMark/>
          </w:tcPr>
          <w:p w14:paraId="77F20FC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1.309.205,44</w:t>
            </w:r>
          </w:p>
        </w:tc>
        <w:tc>
          <w:tcPr>
            <w:tcW w:w="1417" w:type="dxa"/>
            <w:shd w:val="clear" w:color="auto" w:fill="auto"/>
            <w:noWrap/>
            <w:vAlign w:val="bottom"/>
            <w:hideMark/>
          </w:tcPr>
          <w:p w14:paraId="1C54F8A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192.917,16</w:t>
            </w:r>
          </w:p>
        </w:tc>
        <w:tc>
          <w:tcPr>
            <w:tcW w:w="1418" w:type="dxa"/>
            <w:shd w:val="clear" w:color="auto" w:fill="auto"/>
            <w:noWrap/>
            <w:vAlign w:val="bottom"/>
            <w:hideMark/>
          </w:tcPr>
          <w:p w14:paraId="02D3D5B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14.7%</w:t>
            </w:r>
          </w:p>
        </w:tc>
        <w:tc>
          <w:tcPr>
            <w:tcW w:w="1559" w:type="dxa"/>
            <w:shd w:val="clear" w:color="auto" w:fill="auto"/>
            <w:noWrap/>
            <w:vAlign w:val="bottom"/>
            <w:hideMark/>
          </w:tcPr>
          <w:p w14:paraId="13BBA0E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1.502.122,60</w:t>
            </w:r>
          </w:p>
        </w:tc>
      </w:tr>
      <w:tr w:rsidR="00583068" w:rsidRPr="00CE7131" w14:paraId="15035DB9" w14:textId="77777777" w:rsidTr="00167435">
        <w:trPr>
          <w:trHeight w:val="255"/>
        </w:trPr>
        <w:tc>
          <w:tcPr>
            <w:tcW w:w="416" w:type="dxa"/>
            <w:shd w:val="clear" w:color="auto" w:fill="auto"/>
            <w:noWrap/>
            <w:vAlign w:val="bottom"/>
            <w:hideMark/>
          </w:tcPr>
          <w:p w14:paraId="6F4B5F0E"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398A9BEA" w14:textId="77777777" w:rsidR="00583068" w:rsidRPr="00CE7131" w:rsidRDefault="00583068" w:rsidP="00583068">
            <w:pPr>
              <w:jc w:val="left"/>
              <w:rPr>
                <w:rFonts w:ascii="Verdana" w:hAnsi="Verdana" w:cs="Arial"/>
                <w:i/>
                <w:iCs/>
                <w:sz w:val="20"/>
                <w:szCs w:val="20"/>
                <w:lang w:val="hr-HR" w:eastAsia="hr-HR"/>
              </w:rPr>
            </w:pPr>
            <w:r w:rsidRPr="00CE7131">
              <w:rPr>
                <w:rFonts w:ascii="Verdana" w:hAnsi="Verdana" w:cs="Arial"/>
                <w:i/>
                <w:iCs/>
                <w:sz w:val="20"/>
                <w:szCs w:val="20"/>
                <w:lang w:val="hr-HR" w:eastAsia="hr-HR"/>
              </w:rPr>
              <w:t>RAZLIKA</w:t>
            </w:r>
          </w:p>
        </w:tc>
        <w:tc>
          <w:tcPr>
            <w:tcW w:w="1559" w:type="dxa"/>
            <w:shd w:val="clear" w:color="auto" w:fill="auto"/>
            <w:noWrap/>
            <w:vAlign w:val="bottom"/>
            <w:hideMark/>
          </w:tcPr>
          <w:p w14:paraId="158C355B"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-96.930,00</w:t>
            </w:r>
          </w:p>
        </w:tc>
        <w:tc>
          <w:tcPr>
            <w:tcW w:w="1417" w:type="dxa"/>
            <w:shd w:val="clear" w:color="auto" w:fill="auto"/>
            <w:noWrap/>
            <w:vAlign w:val="bottom"/>
            <w:hideMark/>
          </w:tcPr>
          <w:p w14:paraId="3EE79344"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110.194,56</w:t>
            </w:r>
          </w:p>
        </w:tc>
        <w:tc>
          <w:tcPr>
            <w:tcW w:w="1418" w:type="dxa"/>
            <w:shd w:val="clear" w:color="auto" w:fill="auto"/>
            <w:noWrap/>
            <w:vAlign w:val="bottom"/>
            <w:hideMark/>
          </w:tcPr>
          <w:p w14:paraId="55095BD0"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-113.7%</w:t>
            </w:r>
          </w:p>
        </w:tc>
        <w:tc>
          <w:tcPr>
            <w:tcW w:w="1559" w:type="dxa"/>
            <w:shd w:val="clear" w:color="auto" w:fill="auto"/>
            <w:noWrap/>
            <w:vAlign w:val="bottom"/>
            <w:hideMark/>
          </w:tcPr>
          <w:p w14:paraId="631418AC"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13.264,56</w:t>
            </w:r>
          </w:p>
        </w:tc>
      </w:tr>
      <w:tr w:rsidR="00583068" w:rsidRPr="00CE7131" w14:paraId="1AA9F571" w14:textId="77777777" w:rsidTr="00167435">
        <w:trPr>
          <w:trHeight w:val="255"/>
        </w:trPr>
        <w:tc>
          <w:tcPr>
            <w:tcW w:w="416" w:type="dxa"/>
            <w:shd w:val="clear" w:color="auto" w:fill="auto"/>
            <w:noWrap/>
            <w:vAlign w:val="bottom"/>
            <w:hideMark/>
          </w:tcPr>
          <w:p w14:paraId="3D2F308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B.</w:t>
            </w:r>
          </w:p>
        </w:tc>
        <w:tc>
          <w:tcPr>
            <w:tcW w:w="7396" w:type="dxa"/>
            <w:shd w:val="clear" w:color="auto" w:fill="auto"/>
            <w:noWrap/>
            <w:vAlign w:val="bottom"/>
            <w:hideMark/>
          </w:tcPr>
          <w:p w14:paraId="5664F52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RAČUN ZADUŽIVANJA/FINANCIRANJA</w:t>
            </w:r>
          </w:p>
        </w:tc>
        <w:tc>
          <w:tcPr>
            <w:tcW w:w="1559" w:type="dxa"/>
            <w:shd w:val="clear" w:color="auto" w:fill="auto"/>
            <w:noWrap/>
            <w:vAlign w:val="bottom"/>
            <w:hideMark/>
          </w:tcPr>
          <w:p w14:paraId="7A1E5BD1" w14:textId="77777777" w:rsidR="00583068" w:rsidRPr="00CE7131" w:rsidRDefault="00583068" w:rsidP="00167435">
            <w:pPr>
              <w:rPr>
                <w:rFonts w:ascii="Verdana" w:hAnsi="Verdana" w:cs="Arial"/>
                <w:b/>
                <w:bCs/>
                <w:sz w:val="20"/>
                <w:szCs w:val="20"/>
                <w:lang w:val="hr-HR" w:eastAsia="hr-HR"/>
              </w:rPr>
            </w:pPr>
          </w:p>
        </w:tc>
        <w:tc>
          <w:tcPr>
            <w:tcW w:w="1417" w:type="dxa"/>
            <w:shd w:val="clear" w:color="auto" w:fill="auto"/>
            <w:noWrap/>
            <w:vAlign w:val="bottom"/>
            <w:hideMark/>
          </w:tcPr>
          <w:p w14:paraId="79B56206" w14:textId="77777777" w:rsidR="00583068" w:rsidRPr="00CE7131" w:rsidRDefault="00583068" w:rsidP="00167435">
            <w:pPr>
              <w:rPr>
                <w:rFonts w:ascii="Verdana" w:hAnsi="Verdana"/>
                <w:sz w:val="20"/>
                <w:szCs w:val="20"/>
                <w:lang w:val="hr-HR" w:eastAsia="hr-HR"/>
              </w:rPr>
            </w:pPr>
          </w:p>
        </w:tc>
        <w:tc>
          <w:tcPr>
            <w:tcW w:w="1418" w:type="dxa"/>
            <w:shd w:val="clear" w:color="auto" w:fill="auto"/>
            <w:noWrap/>
            <w:vAlign w:val="bottom"/>
            <w:hideMark/>
          </w:tcPr>
          <w:p w14:paraId="3E7E7F2F" w14:textId="77777777" w:rsidR="00583068" w:rsidRPr="00CE7131" w:rsidRDefault="00583068" w:rsidP="00167435">
            <w:pPr>
              <w:rPr>
                <w:rFonts w:ascii="Verdana" w:hAnsi="Verdana"/>
                <w:sz w:val="20"/>
                <w:szCs w:val="20"/>
                <w:lang w:val="hr-HR" w:eastAsia="hr-HR"/>
              </w:rPr>
            </w:pPr>
          </w:p>
        </w:tc>
        <w:tc>
          <w:tcPr>
            <w:tcW w:w="1559" w:type="dxa"/>
            <w:shd w:val="clear" w:color="auto" w:fill="auto"/>
            <w:noWrap/>
            <w:vAlign w:val="bottom"/>
            <w:hideMark/>
          </w:tcPr>
          <w:p w14:paraId="15E2036C" w14:textId="77777777" w:rsidR="00583068" w:rsidRPr="00CE7131" w:rsidRDefault="00583068" w:rsidP="00167435">
            <w:pPr>
              <w:rPr>
                <w:rFonts w:ascii="Verdana" w:hAnsi="Verdana"/>
                <w:sz w:val="20"/>
                <w:szCs w:val="20"/>
                <w:lang w:val="hr-HR" w:eastAsia="hr-HR"/>
              </w:rPr>
            </w:pPr>
          </w:p>
        </w:tc>
      </w:tr>
      <w:tr w:rsidR="00583068" w:rsidRPr="00CE7131" w14:paraId="48763297" w14:textId="77777777" w:rsidTr="00167435">
        <w:trPr>
          <w:trHeight w:val="255"/>
        </w:trPr>
        <w:tc>
          <w:tcPr>
            <w:tcW w:w="416" w:type="dxa"/>
            <w:shd w:val="clear" w:color="auto" w:fill="auto"/>
            <w:noWrap/>
            <w:vAlign w:val="bottom"/>
            <w:hideMark/>
          </w:tcPr>
          <w:p w14:paraId="0539B42A" w14:textId="77777777" w:rsidR="00583068" w:rsidRPr="00CE7131" w:rsidRDefault="00583068" w:rsidP="00167435">
            <w:pPr>
              <w:rPr>
                <w:rFonts w:ascii="Verdana" w:hAnsi="Verdana"/>
                <w:sz w:val="20"/>
                <w:szCs w:val="20"/>
                <w:lang w:val="hr-HR" w:eastAsia="hr-HR"/>
              </w:rPr>
            </w:pPr>
          </w:p>
        </w:tc>
        <w:tc>
          <w:tcPr>
            <w:tcW w:w="7396" w:type="dxa"/>
            <w:shd w:val="clear" w:color="auto" w:fill="auto"/>
            <w:noWrap/>
            <w:vAlign w:val="bottom"/>
            <w:hideMark/>
          </w:tcPr>
          <w:p w14:paraId="11C1670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Primici od financijske imovine i zaduživanja</w:t>
            </w:r>
          </w:p>
        </w:tc>
        <w:tc>
          <w:tcPr>
            <w:tcW w:w="1559" w:type="dxa"/>
            <w:shd w:val="clear" w:color="auto" w:fill="auto"/>
            <w:noWrap/>
            <w:vAlign w:val="bottom"/>
            <w:hideMark/>
          </w:tcPr>
          <w:p w14:paraId="4399709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13.264,56</w:t>
            </w:r>
          </w:p>
        </w:tc>
        <w:tc>
          <w:tcPr>
            <w:tcW w:w="1417" w:type="dxa"/>
            <w:shd w:val="clear" w:color="auto" w:fill="auto"/>
            <w:noWrap/>
            <w:vAlign w:val="bottom"/>
            <w:hideMark/>
          </w:tcPr>
          <w:p w14:paraId="7081724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-12.764,56</w:t>
            </w:r>
          </w:p>
        </w:tc>
        <w:tc>
          <w:tcPr>
            <w:tcW w:w="1418" w:type="dxa"/>
            <w:shd w:val="clear" w:color="auto" w:fill="auto"/>
            <w:noWrap/>
            <w:vAlign w:val="bottom"/>
            <w:hideMark/>
          </w:tcPr>
          <w:p w14:paraId="3108E4D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-96.2%</w:t>
            </w:r>
          </w:p>
        </w:tc>
        <w:tc>
          <w:tcPr>
            <w:tcW w:w="1559" w:type="dxa"/>
            <w:shd w:val="clear" w:color="auto" w:fill="auto"/>
            <w:noWrap/>
            <w:vAlign w:val="bottom"/>
            <w:hideMark/>
          </w:tcPr>
          <w:p w14:paraId="3D3F824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r>
      <w:tr w:rsidR="00583068" w:rsidRPr="00CE7131" w14:paraId="17006140" w14:textId="77777777" w:rsidTr="00167435">
        <w:trPr>
          <w:trHeight w:val="255"/>
        </w:trPr>
        <w:tc>
          <w:tcPr>
            <w:tcW w:w="416" w:type="dxa"/>
            <w:shd w:val="clear" w:color="auto" w:fill="auto"/>
            <w:noWrap/>
            <w:vAlign w:val="bottom"/>
            <w:hideMark/>
          </w:tcPr>
          <w:p w14:paraId="797F9F4C"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300F1BA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 xml:space="preserve">Izdaci za financijsku imovinu i otplate zajmova                                                     </w:t>
            </w:r>
          </w:p>
        </w:tc>
        <w:tc>
          <w:tcPr>
            <w:tcW w:w="1559" w:type="dxa"/>
            <w:shd w:val="clear" w:color="auto" w:fill="auto"/>
            <w:noWrap/>
            <w:vAlign w:val="bottom"/>
            <w:hideMark/>
          </w:tcPr>
          <w:p w14:paraId="4EA47EA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13.764,56</w:t>
            </w:r>
          </w:p>
        </w:tc>
        <w:tc>
          <w:tcPr>
            <w:tcW w:w="1417" w:type="dxa"/>
            <w:shd w:val="clear" w:color="auto" w:fill="auto"/>
            <w:noWrap/>
            <w:vAlign w:val="bottom"/>
            <w:hideMark/>
          </w:tcPr>
          <w:p w14:paraId="179BB43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8" w:type="dxa"/>
            <w:shd w:val="clear" w:color="auto" w:fill="auto"/>
            <w:noWrap/>
            <w:vAlign w:val="bottom"/>
            <w:hideMark/>
          </w:tcPr>
          <w:p w14:paraId="4B5DA33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w:t>
            </w:r>
          </w:p>
        </w:tc>
        <w:tc>
          <w:tcPr>
            <w:tcW w:w="1559" w:type="dxa"/>
            <w:shd w:val="clear" w:color="auto" w:fill="auto"/>
            <w:noWrap/>
            <w:vAlign w:val="bottom"/>
            <w:hideMark/>
          </w:tcPr>
          <w:p w14:paraId="624BF4E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13.764,56</w:t>
            </w:r>
          </w:p>
        </w:tc>
      </w:tr>
      <w:tr w:rsidR="00583068" w:rsidRPr="00CE7131" w14:paraId="1B6C9C49" w14:textId="77777777" w:rsidTr="00167435">
        <w:trPr>
          <w:trHeight w:val="255"/>
        </w:trPr>
        <w:tc>
          <w:tcPr>
            <w:tcW w:w="416" w:type="dxa"/>
            <w:shd w:val="clear" w:color="auto" w:fill="auto"/>
            <w:noWrap/>
            <w:vAlign w:val="bottom"/>
            <w:hideMark/>
          </w:tcPr>
          <w:p w14:paraId="049F815C"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7632673B" w14:textId="77777777" w:rsidR="00583068" w:rsidRPr="00CE7131" w:rsidRDefault="00583068" w:rsidP="00583068">
            <w:pPr>
              <w:jc w:val="left"/>
              <w:rPr>
                <w:rFonts w:ascii="Verdana" w:hAnsi="Verdana" w:cs="Arial"/>
                <w:i/>
                <w:iCs/>
                <w:sz w:val="20"/>
                <w:szCs w:val="20"/>
                <w:lang w:val="hr-HR" w:eastAsia="hr-HR"/>
              </w:rPr>
            </w:pPr>
            <w:r w:rsidRPr="00CE7131">
              <w:rPr>
                <w:rFonts w:ascii="Verdana" w:hAnsi="Verdana" w:cs="Arial"/>
                <w:i/>
                <w:iCs/>
                <w:sz w:val="20"/>
                <w:szCs w:val="20"/>
                <w:lang w:val="hr-HR" w:eastAsia="hr-HR"/>
              </w:rPr>
              <w:t>NETO ZADUŽIVANJE/FINANCIRANJE</w:t>
            </w:r>
          </w:p>
        </w:tc>
        <w:tc>
          <w:tcPr>
            <w:tcW w:w="1559" w:type="dxa"/>
            <w:shd w:val="clear" w:color="auto" w:fill="auto"/>
            <w:noWrap/>
            <w:vAlign w:val="bottom"/>
            <w:hideMark/>
          </w:tcPr>
          <w:p w14:paraId="06AF4736"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-500,00</w:t>
            </w:r>
          </w:p>
        </w:tc>
        <w:tc>
          <w:tcPr>
            <w:tcW w:w="1417" w:type="dxa"/>
            <w:shd w:val="clear" w:color="auto" w:fill="auto"/>
            <w:noWrap/>
            <w:vAlign w:val="bottom"/>
            <w:hideMark/>
          </w:tcPr>
          <w:p w14:paraId="0D4B9100"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-12.764,56</w:t>
            </w:r>
          </w:p>
        </w:tc>
        <w:tc>
          <w:tcPr>
            <w:tcW w:w="1418" w:type="dxa"/>
            <w:shd w:val="clear" w:color="auto" w:fill="auto"/>
            <w:noWrap/>
            <w:vAlign w:val="bottom"/>
            <w:hideMark/>
          </w:tcPr>
          <w:p w14:paraId="27067130"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2552.9%</w:t>
            </w:r>
          </w:p>
        </w:tc>
        <w:tc>
          <w:tcPr>
            <w:tcW w:w="1559" w:type="dxa"/>
            <w:shd w:val="clear" w:color="auto" w:fill="auto"/>
            <w:noWrap/>
            <w:vAlign w:val="bottom"/>
            <w:hideMark/>
          </w:tcPr>
          <w:p w14:paraId="3D30FD27" w14:textId="77777777" w:rsidR="00583068" w:rsidRPr="00CE7131" w:rsidRDefault="00583068" w:rsidP="00167435">
            <w:pPr>
              <w:rPr>
                <w:rFonts w:ascii="Verdana" w:hAnsi="Verdana" w:cs="Arial"/>
                <w:i/>
                <w:iCs/>
                <w:sz w:val="20"/>
                <w:szCs w:val="20"/>
                <w:lang w:val="hr-HR" w:eastAsia="hr-HR"/>
              </w:rPr>
            </w:pPr>
            <w:r w:rsidRPr="00CE7131">
              <w:rPr>
                <w:rFonts w:ascii="Verdana" w:hAnsi="Verdana" w:cs="Arial"/>
                <w:i/>
                <w:iCs/>
                <w:sz w:val="20"/>
                <w:szCs w:val="20"/>
                <w:lang w:val="hr-HR" w:eastAsia="hr-HR"/>
              </w:rPr>
              <w:t>-13.264,56</w:t>
            </w:r>
          </w:p>
        </w:tc>
      </w:tr>
      <w:tr w:rsidR="00583068" w:rsidRPr="00CE7131" w14:paraId="6CB8FE43" w14:textId="77777777" w:rsidTr="00167435">
        <w:trPr>
          <w:trHeight w:val="255"/>
        </w:trPr>
        <w:tc>
          <w:tcPr>
            <w:tcW w:w="416" w:type="dxa"/>
            <w:shd w:val="clear" w:color="auto" w:fill="auto"/>
            <w:noWrap/>
            <w:vAlign w:val="bottom"/>
            <w:hideMark/>
          </w:tcPr>
          <w:p w14:paraId="30B44B3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C.</w:t>
            </w:r>
          </w:p>
        </w:tc>
        <w:tc>
          <w:tcPr>
            <w:tcW w:w="7396" w:type="dxa"/>
            <w:shd w:val="clear" w:color="auto" w:fill="auto"/>
            <w:noWrap/>
            <w:vAlign w:val="bottom"/>
            <w:hideMark/>
          </w:tcPr>
          <w:p w14:paraId="0FB5C397"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RASPOLOŽIVA SREDSTVA IZ PRETHODNIH GODINA</w:t>
            </w:r>
          </w:p>
        </w:tc>
        <w:tc>
          <w:tcPr>
            <w:tcW w:w="1559" w:type="dxa"/>
            <w:shd w:val="clear" w:color="auto" w:fill="auto"/>
            <w:noWrap/>
            <w:vAlign w:val="bottom"/>
            <w:hideMark/>
          </w:tcPr>
          <w:p w14:paraId="4B1D2616" w14:textId="77777777" w:rsidR="00583068" w:rsidRPr="00CE7131" w:rsidRDefault="00583068" w:rsidP="00167435">
            <w:pPr>
              <w:rPr>
                <w:rFonts w:ascii="Verdana" w:hAnsi="Verdana" w:cs="Arial"/>
                <w:b/>
                <w:bCs/>
                <w:sz w:val="20"/>
                <w:szCs w:val="20"/>
                <w:lang w:val="hr-HR" w:eastAsia="hr-HR"/>
              </w:rPr>
            </w:pPr>
          </w:p>
        </w:tc>
        <w:tc>
          <w:tcPr>
            <w:tcW w:w="1417" w:type="dxa"/>
            <w:shd w:val="clear" w:color="auto" w:fill="auto"/>
            <w:noWrap/>
            <w:vAlign w:val="bottom"/>
            <w:hideMark/>
          </w:tcPr>
          <w:p w14:paraId="384AF69B" w14:textId="77777777" w:rsidR="00583068" w:rsidRPr="00CE7131" w:rsidRDefault="00583068" w:rsidP="00167435">
            <w:pPr>
              <w:rPr>
                <w:rFonts w:ascii="Verdana" w:hAnsi="Verdana"/>
                <w:sz w:val="20"/>
                <w:szCs w:val="20"/>
                <w:lang w:val="hr-HR" w:eastAsia="hr-HR"/>
              </w:rPr>
            </w:pPr>
          </w:p>
        </w:tc>
        <w:tc>
          <w:tcPr>
            <w:tcW w:w="1418" w:type="dxa"/>
            <w:shd w:val="clear" w:color="auto" w:fill="auto"/>
            <w:noWrap/>
            <w:vAlign w:val="bottom"/>
            <w:hideMark/>
          </w:tcPr>
          <w:p w14:paraId="2EE35F44" w14:textId="77777777" w:rsidR="00583068" w:rsidRPr="00CE7131" w:rsidRDefault="00583068" w:rsidP="00167435">
            <w:pPr>
              <w:rPr>
                <w:rFonts w:ascii="Verdana" w:hAnsi="Verdana"/>
                <w:sz w:val="20"/>
                <w:szCs w:val="20"/>
                <w:lang w:val="hr-HR" w:eastAsia="hr-HR"/>
              </w:rPr>
            </w:pPr>
          </w:p>
        </w:tc>
        <w:tc>
          <w:tcPr>
            <w:tcW w:w="1559" w:type="dxa"/>
            <w:shd w:val="clear" w:color="auto" w:fill="auto"/>
            <w:noWrap/>
            <w:vAlign w:val="bottom"/>
            <w:hideMark/>
          </w:tcPr>
          <w:p w14:paraId="63CA8E11" w14:textId="77777777" w:rsidR="00583068" w:rsidRPr="00CE7131" w:rsidRDefault="00583068" w:rsidP="00167435">
            <w:pPr>
              <w:rPr>
                <w:rFonts w:ascii="Verdana" w:hAnsi="Verdana"/>
                <w:sz w:val="20"/>
                <w:szCs w:val="20"/>
                <w:lang w:val="hr-HR" w:eastAsia="hr-HR"/>
              </w:rPr>
            </w:pPr>
          </w:p>
        </w:tc>
      </w:tr>
      <w:tr w:rsidR="00583068" w:rsidRPr="00CE7131" w14:paraId="4CB8596D" w14:textId="77777777" w:rsidTr="00167435">
        <w:trPr>
          <w:trHeight w:val="255"/>
        </w:trPr>
        <w:tc>
          <w:tcPr>
            <w:tcW w:w="416" w:type="dxa"/>
            <w:shd w:val="clear" w:color="auto" w:fill="auto"/>
            <w:noWrap/>
            <w:vAlign w:val="bottom"/>
            <w:hideMark/>
          </w:tcPr>
          <w:p w14:paraId="0FFF3340" w14:textId="77777777" w:rsidR="00583068" w:rsidRPr="00CE7131" w:rsidRDefault="00583068" w:rsidP="00167435">
            <w:pPr>
              <w:rPr>
                <w:rFonts w:ascii="Verdana" w:hAnsi="Verdana"/>
                <w:sz w:val="20"/>
                <w:szCs w:val="20"/>
                <w:lang w:val="hr-HR" w:eastAsia="hr-HR"/>
              </w:rPr>
            </w:pPr>
          </w:p>
        </w:tc>
        <w:tc>
          <w:tcPr>
            <w:tcW w:w="7396" w:type="dxa"/>
            <w:shd w:val="clear" w:color="auto" w:fill="auto"/>
            <w:noWrap/>
            <w:vAlign w:val="bottom"/>
            <w:hideMark/>
          </w:tcPr>
          <w:p w14:paraId="4C5DC8B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VIŠAK/MANJAK IZ PRETHODNIH GODINA</w:t>
            </w:r>
          </w:p>
        </w:tc>
        <w:tc>
          <w:tcPr>
            <w:tcW w:w="1559" w:type="dxa"/>
            <w:shd w:val="clear" w:color="auto" w:fill="auto"/>
            <w:noWrap/>
            <w:vAlign w:val="bottom"/>
            <w:hideMark/>
          </w:tcPr>
          <w:p w14:paraId="44EAADC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97.430,00</w:t>
            </w:r>
          </w:p>
        </w:tc>
        <w:tc>
          <w:tcPr>
            <w:tcW w:w="1417" w:type="dxa"/>
            <w:shd w:val="clear" w:color="auto" w:fill="auto"/>
            <w:noWrap/>
            <w:vAlign w:val="bottom"/>
            <w:hideMark/>
          </w:tcPr>
          <w:p w14:paraId="7A18E70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-97.430,00</w:t>
            </w:r>
          </w:p>
        </w:tc>
        <w:tc>
          <w:tcPr>
            <w:tcW w:w="1418" w:type="dxa"/>
            <w:shd w:val="clear" w:color="auto" w:fill="auto"/>
            <w:noWrap/>
            <w:vAlign w:val="bottom"/>
            <w:hideMark/>
          </w:tcPr>
          <w:p w14:paraId="28640BE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w:t>
            </w:r>
          </w:p>
        </w:tc>
        <w:tc>
          <w:tcPr>
            <w:tcW w:w="1559" w:type="dxa"/>
            <w:shd w:val="clear" w:color="auto" w:fill="auto"/>
            <w:noWrap/>
            <w:vAlign w:val="bottom"/>
            <w:hideMark/>
          </w:tcPr>
          <w:p w14:paraId="2129694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r>
      <w:tr w:rsidR="00583068" w:rsidRPr="00CE7131" w14:paraId="6B7290D2" w14:textId="77777777" w:rsidTr="00167435">
        <w:trPr>
          <w:trHeight w:val="255"/>
        </w:trPr>
        <w:tc>
          <w:tcPr>
            <w:tcW w:w="416" w:type="dxa"/>
            <w:shd w:val="clear" w:color="auto" w:fill="auto"/>
            <w:noWrap/>
            <w:vAlign w:val="bottom"/>
            <w:hideMark/>
          </w:tcPr>
          <w:p w14:paraId="574B90E0" w14:textId="77777777" w:rsidR="00583068" w:rsidRPr="00CE7131" w:rsidRDefault="00583068" w:rsidP="00167435">
            <w:pPr>
              <w:rPr>
                <w:rFonts w:ascii="Verdana" w:hAnsi="Verdana" w:cs="Arial"/>
                <w:b/>
                <w:bCs/>
                <w:sz w:val="20"/>
                <w:szCs w:val="20"/>
                <w:lang w:val="hr-HR" w:eastAsia="hr-HR"/>
              </w:rPr>
            </w:pPr>
          </w:p>
        </w:tc>
        <w:tc>
          <w:tcPr>
            <w:tcW w:w="7396" w:type="dxa"/>
            <w:shd w:val="clear" w:color="auto" w:fill="auto"/>
            <w:noWrap/>
            <w:vAlign w:val="bottom"/>
            <w:hideMark/>
          </w:tcPr>
          <w:p w14:paraId="0901B8E5" w14:textId="77777777" w:rsidR="00583068" w:rsidRPr="00CE7131" w:rsidRDefault="00583068" w:rsidP="00583068">
            <w:pPr>
              <w:jc w:val="left"/>
              <w:rPr>
                <w:rFonts w:ascii="Verdana" w:hAnsi="Verdana"/>
                <w:sz w:val="20"/>
                <w:szCs w:val="20"/>
                <w:lang w:val="hr-HR" w:eastAsia="hr-HR"/>
              </w:rPr>
            </w:pPr>
            <w:r w:rsidRPr="00CE7131">
              <w:rPr>
                <w:rFonts w:ascii="Verdana" w:hAnsi="Verdana" w:cs="Arial"/>
                <w:i/>
                <w:iCs/>
                <w:sz w:val="20"/>
                <w:szCs w:val="20"/>
                <w:lang w:val="hr-HR" w:eastAsia="hr-HR"/>
              </w:rPr>
              <w:t>UKUPNO PRORAČUN</w:t>
            </w:r>
          </w:p>
        </w:tc>
        <w:tc>
          <w:tcPr>
            <w:tcW w:w="1559" w:type="dxa"/>
            <w:shd w:val="clear" w:color="auto" w:fill="auto"/>
            <w:noWrap/>
            <w:vAlign w:val="bottom"/>
            <w:hideMark/>
          </w:tcPr>
          <w:p w14:paraId="221EE2AA"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2.010.000,00</w:t>
            </w:r>
          </w:p>
        </w:tc>
        <w:tc>
          <w:tcPr>
            <w:tcW w:w="1417" w:type="dxa"/>
            <w:shd w:val="clear" w:color="auto" w:fill="auto"/>
            <w:noWrap/>
            <w:vAlign w:val="bottom"/>
            <w:hideMark/>
          </w:tcPr>
          <w:p w14:paraId="15EA5373"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+237.000,00</w:t>
            </w:r>
          </w:p>
        </w:tc>
        <w:tc>
          <w:tcPr>
            <w:tcW w:w="1418" w:type="dxa"/>
            <w:shd w:val="clear" w:color="auto" w:fill="auto"/>
            <w:noWrap/>
            <w:vAlign w:val="bottom"/>
            <w:hideMark/>
          </w:tcPr>
          <w:p w14:paraId="59902563"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11,8%</w:t>
            </w:r>
          </w:p>
        </w:tc>
        <w:tc>
          <w:tcPr>
            <w:tcW w:w="1559" w:type="dxa"/>
            <w:shd w:val="clear" w:color="auto" w:fill="auto"/>
            <w:noWrap/>
            <w:vAlign w:val="bottom"/>
            <w:hideMark/>
          </w:tcPr>
          <w:p w14:paraId="09F7332A" w14:textId="77777777" w:rsidR="00583068" w:rsidRPr="00CE7131" w:rsidRDefault="00583068" w:rsidP="00167435">
            <w:pPr>
              <w:rPr>
                <w:rFonts w:ascii="Verdana" w:hAnsi="Verdana"/>
                <w:sz w:val="20"/>
                <w:szCs w:val="20"/>
                <w:lang w:val="hr-HR" w:eastAsia="hr-HR"/>
              </w:rPr>
            </w:pPr>
            <w:r w:rsidRPr="00CE7131">
              <w:rPr>
                <w:rFonts w:ascii="Verdana" w:hAnsi="Verdana" w:cs="Arial"/>
                <w:i/>
                <w:iCs/>
                <w:sz w:val="20"/>
                <w:szCs w:val="20"/>
                <w:lang w:val="hr-HR" w:eastAsia="hr-HR"/>
              </w:rPr>
              <w:t>2.247.000,00</w:t>
            </w:r>
          </w:p>
        </w:tc>
      </w:tr>
    </w:tbl>
    <w:p w14:paraId="252ABBD5" w14:textId="77777777" w:rsidR="00583068" w:rsidRPr="00CE7131" w:rsidRDefault="00583068" w:rsidP="00583068">
      <w:pPr>
        <w:rPr>
          <w:rFonts w:ascii="Verdana" w:hAnsi="Verdana" w:cs="Arial"/>
          <w:b/>
          <w:sz w:val="20"/>
          <w:szCs w:val="20"/>
          <w:lang w:val="hr-HR"/>
        </w:rPr>
      </w:pPr>
    </w:p>
    <w:p w14:paraId="73749173" w14:textId="77777777" w:rsidR="00583068" w:rsidRPr="00CE7131" w:rsidRDefault="00583068" w:rsidP="00583068">
      <w:pPr>
        <w:jc w:val="center"/>
        <w:rPr>
          <w:rFonts w:ascii="Verdana" w:hAnsi="Verdana" w:cs="Arial"/>
          <w:b/>
          <w:sz w:val="20"/>
          <w:szCs w:val="20"/>
          <w:lang w:val="hr-HR"/>
        </w:rPr>
      </w:pPr>
      <w:r w:rsidRPr="00CE7131">
        <w:rPr>
          <w:rFonts w:ascii="Verdana" w:hAnsi="Verdana" w:cs="Arial"/>
          <w:b/>
          <w:sz w:val="20"/>
          <w:szCs w:val="20"/>
          <w:lang w:val="hr-HR"/>
        </w:rPr>
        <w:t>Članak 2.</w:t>
      </w:r>
    </w:p>
    <w:p w14:paraId="53AB77B9" w14:textId="77777777" w:rsidR="00583068" w:rsidRPr="00CE7131" w:rsidRDefault="00583068" w:rsidP="00583068">
      <w:pPr>
        <w:spacing w:after="240"/>
        <w:jc w:val="both"/>
        <w:rPr>
          <w:rFonts w:ascii="Verdana" w:hAnsi="Verdana" w:cs="Arial"/>
          <w:sz w:val="20"/>
          <w:szCs w:val="20"/>
          <w:lang w:val="hr-HR"/>
        </w:rPr>
      </w:pPr>
      <w:r w:rsidRPr="00CE7131">
        <w:rPr>
          <w:rFonts w:ascii="Verdana" w:hAnsi="Verdana"/>
          <w:sz w:val="20"/>
          <w:szCs w:val="20"/>
          <w:lang w:val="hr-HR"/>
        </w:rPr>
        <w:tab/>
      </w:r>
      <w:r w:rsidRPr="00CE7131">
        <w:rPr>
          <w:rFonts w:ascii="Verdana" w:hAnsi="Verdana" w:cs="Arial"/>
          <w:sz w:val="20"/>
          <w:szCs w:val="20"/>
          <w:lang w:val="hr-HR"/>
        </w:rPr>
        <w:t>Prihodi i rashodi te primici i izdaci po ekonomskoj klasifikaciji raspoređuju se u Računu prihoda i rashoda i Računu zaduživanja /financiranja za 2024. godinu kako slijedi:</w:t>
      </w:r>
    </w:p>
    <w:tbl>
      <w:tblPr>
        <w:tblW w:w="13608" w:type="dxa"/>
        <w:tblLook w:val="04A0" w:firstRow="1" w:lastRow="0" w:firstColumn="1" w:lastColumn="0" w:noHBand="0" w:noVBand="1"/>
      </w:tblPr>
      <w:tblGrid>
        <w:gridCol w:w="1002"/>
        <w:gridCol w:w="7104"/>
        <w:gridCol w:w="1713"/>
        <w:gridCol w:w="1499"/>
        <w:gridCol w:w="1451"/>
        <w:gridCol w:w="1713"/>
      </w:tblGrid>
      <w:tr w:rsidR="00583068" w:rsidRPr="00CE7131" w14:paraId="57E40884" w14:textId="77777777" w:rsidTr="00167435">
        <w:trPr>
          <w:trHeight w:val="480"/>
        </w:trPr>
        <w:tc>
          <w:tcPr>
            <w:tcW w:w="856"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41CE25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 xml:space="preserve">BROJ </w:t>
            </w:r>
            <w:r w:rsidRPr="00CE7131">
              <w:rPr>
                <w:rFonts w:ascii="Verdana" w:hAnsi="Verdana" w:cs="Arial"/>
                <w:b/>
                <w:bCs/>
                <w:sz w:val="20"/>
                <w:szCs w:val="20"/>
                <w:lang w:val="hr-HR" w:eastAsia="hr-HR"/>
              </w:rPr>
              <w:br/>
              <w:t>KONTA</w:t>
            </w:r>
          </w:p>
        </w:tc>
        <w:tc>
          <w:tcPr>
            <w:tcW w:w="710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132470FD"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VRSTA PRIHODA / RASHODA</w:t>
            </w:r>
          </w:p>
        </w:tc>
        <w:tc>
          <w:tcPr>
            <w:tcW w:w="1396"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80F48BD"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PLANIRANO</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D6668A7"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IZNOS</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5CC9C162"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 xml:space="preserve">PROMJENA </w:t>
            </w:r>
            <w:r w:rsidRPr="00CE7131">
              <w:rPr>
                <w:rFonts w:ascii="Verdana" w:hAnsi="Verdana" w:cs="Arial"/>
                <w:b/>
                <w:bCs/>
                <w:sz w:val="20"/>
                <w:szCs w:val="20"/>
                <w:lang w:val="hr-HR" w:eastAsia="hr-HR"/>
              </w:rPr>
              <w:br/>
              <w:t>POSTOTAK</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430CAA0A"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NOVI IZNOS</w:t>
            </w:r>
          </w:p>
        </w:tc>
      </w:tr>
      <w:tr w:rsidR="00583068" w:rsidRPr="00CE7131" w14:paraId="20E6CD8B" w14:textId="77777777" w:rsidTr="00167435">
        <w:trPr>
          <w:trHeight w:val="255"/>
        </w:trPr>
        <w:tc>
          <w:tcPr>
            <w:tcW w:w="13608"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2278359"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A. RAČUN PRIHODA I RASHODA</w:t>
            </w:r>
          </w:p>
        </w:tc>
      </w:tr>
      <w:tr w:rsidR="00583068" w:rsidRPr="00CE7131" w14:paraId="5289827A"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16809AA"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6</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F479321"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Prihodi poslovanja</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7E420B3"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1.897.905,44</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5C71FFC"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347.694,56</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322DFC9"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18.3%</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BF008AC"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2.245.600,00</w:t>
            </w:r>
          </w:p>
        </w:tc>
      </w:tr>
      <w:tr w:rsidR="00583068" w:rsidRPr="00CE7131" w14:paraId="1F3F7039"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F73E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61</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999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Prihodi od poreza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4D6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432.334,00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6F1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A24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A75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432.334,00</w:t>
            </w:r>
          </w:p>
        </w:tc>
      </w:tr>
      <w:tr w:rsidR="00583068" w:rsidRPr="00CE7131" w14:paraId="3191FE44"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0EB1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63</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8780D"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Pomoći iz inozemstva i od subjekata unutar općeg proračuna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4D4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1.276.525,44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AC23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332.188,61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92E0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234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1.608.714,05</w:t>
            </w:r>
          </w:p>
        </w:tc>
      </w:tr>
      <w:tr w:rsidR="00583068" w:rsidRPr="00CE7131" w14:paraId="7907B512"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40A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64</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519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Prihodi od imovine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3B83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88.501,95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FB5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A2F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318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88.801,95</w:t>
            </w:r>
          </w:p>
        </w:tc>
      </w:tr>
      <w:tr w:rsidR="00583068" w:rsidRPr="00CE7131" w14:paraId="70F5CCC3"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7A1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65</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66B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Prihodi od upravnih i administrativnih pristojbi, pristojbi po posebnim propisima i naknada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FDBC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98.544,05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8F8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14.705,95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5C14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3BAE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113.250,00</w:t>
            </w:r>
          </w:p>
        </w:tc>
      </w:tr>
      <w:tr w:rsidR="00583068" w:rsidRPr="00CE7131" w14:paraId="524A00EA"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526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BD3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Prihodi od prodaje proizvoda i robe te pruženih usluga i prihodi od donacija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9F75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285B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0B7C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69E7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r>
      <w:tr w:rsidR="00583068" w:rsidRPr="00CE7131" w14:paraId="020BCD09"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E7F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68</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E1D6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Kazne, upravne mjere i ostali prihodi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B6E6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722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260D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9CD7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r>
      <w:tr w:rsidR="00583068" w:rsidRPr="00CE7131" w14:paraId="63CF5555"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9C58958"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7</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A32BBDA"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Prihodi od prodaje nefinancijske imovine</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75D8499"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1.400,00</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9B4925B"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-500,00</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F5FB6C7"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-35.7%</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5F3C4BD"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900,00</w:t>
            </w:r>
          </w:p>
        </w:tc>
      </w:tr>
      <w:tr w:rsidR="00583068" w:rsidRPr="00CE7131" w14:paraId="189AFDDE"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9937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71</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A2FA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Prihodi od prodaje neproizvedene dugotrajne imovine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36FE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83D3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15A7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79DB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900,00</w:t>
            </w:r>
          </w:p>
        </w:tc>
      </w:tr>
      <w:tr w:rsidR="00583068" w:rsidRPr="00CE7131" w14:paraId="32DEF629"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D09DA3C"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E05E632"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Rashodi poslovanja</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35CE10F"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687.030,00</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D32CE92"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44.082,84</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12B93E1"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6.4%</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FD4D43D"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731.112,84</w:t>
            </w:r>
          </w:p>
        </w:tc>
      </w:tr>
      <w:tr w:rsidR="00583068" w:rsidRPr="00CE7131" w14:paraId="042C9D8F"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6601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31</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C42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zaposlene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C59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92.400,00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E046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B83C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A1D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92.500,00</w:t>
            </w:r>
          </w:p>
        </w:tc>
      </w:tr>
      <w:tr w:rsidR="00583068" w:rsidRPr="00CE7131" w14:paraId="59A54D43"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325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A1B8F"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02DD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355.390,84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6D3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-16.159,16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6F9C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FC0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339.231,68</w:t>
            </w:r>
          </w:p>
        </w:tc>
      </w:tr>
      <w:tr w:rsidR="00583068" w:rsidRPr="00CE7131" w14:paraId="6D595243"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E53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34</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2918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Financijski rashodi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66E4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10.700,00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2033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67B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779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9.200,00</w:t>
            </w:r>
          </w:p>
        </w:tc>
      </w:tr>
      <w:tr w:rsidR="00583068" w:rsidRPr="00CE7131" w14:paraId="0E82E8F6"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CAF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35</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7BAC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Subvencije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5FAE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44.800,00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4A4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8.662,46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622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310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53.462,46</w:t>
            </w:r>
          </w:p>
        </w:tc>
      </w:tr>
      <w:tr w:rsidR="00583068" w:rsidRPr="00CE7131" w14:paraId="546B2D10"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CBC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36</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8A2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Pomoći dane u inozemstvo i unutar općeg proračuna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2899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5C2F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-5.062,46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57EC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AA3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7.937,54</w:t>
            </w:r>
          </w:p>
        </w:tc>
      </w:tr>
      <w:tr w:rsidR="00583068" w:rsidRPr="00CE7131" w14:paraId="0BF34F34"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AF48"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294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59DF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18.359,09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4C1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317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4D95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18.359,09</w:t>
            </w:r>
          </w:p>
        </w:tc>
      </w:tr>
      <w:tr w:rsidR="00583068" w:rsidRPr="00CE7131" w14:paraId="143DF816"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23AE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9C46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03DC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152.380,07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F6C3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58.042,00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466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6C20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210.422,07</w:t>
            </w:r>
          </w:p>
        </w:tc>
      </w:tr>
      <w:tr w:rsidR="00583068" w:rsidRPr="00CE7131" w14:paraId="00900E7D"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863154C"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4</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C34CC03"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Rashodi za nabavu nefinancijske imovine</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0839344"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1.309.205,44</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2B55B11"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192.917,16</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27359F8"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14.7%</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E4F3AD0"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1.502.122,60</w:t>
            </w:r>
          </w:p>
        </w:tc>
      </w:tr>
      <w:tr w:rsidR="00583068" w:rsidRPr="00CE7131" w14:paraId="68009776"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8B7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lastRenderedPageBreak/>
              <w:t>41</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BEC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neproizvedene dugotrajne imovine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EBF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6FA1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247.500,00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417A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4419.6%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C067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253.100,00</w:t>
            </w:r>
          </w:p>
        </w:tc>
      </w:tr>
      <w:tr w:rsidR="00583068" w:rsidRPr="00CE7131" w14:paraId="2D585852"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655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259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909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1.227.605,44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D7A9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-214.290,34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50A9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EF8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1.013.315,10</w:t>
            </w:r>
          </w:p>
        </w:tc>
      </w:tr>
      <w:tr w:rsidR="00583068" w:rsidRPr="00CE7131" w14:paraId="5B7D7805"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1129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45</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1F0CF"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dodatna ulaganja na nefinancijskoj imovini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00E8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76.000,00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A53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159.707,50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D87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258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235.707,50</w:t>
            </w:r>
          </w:p>
        </w:tc>
      </w:tr>
      <w:tr w:rsidR="00583068" w:rsidRPr="00CE7131" w14:paraId="73F5FF8B" w14:textId="77777777" w:rsidTr="00167435">
        <w:trPr>
          <w:trHeight w:val="255"/>
        </w:trPr>
        <w:tc>
          <w:tcPr>
            <w:tcW w:w="13608"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77238B2"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B. RAČUN ZADUŽIVANJA/FINANCIRANJA</w:t>
            </w:r>
          </w:p>
        </w:tc>
      </w:tr>
      <w:tr w:rsidR="00583068" w:rsidRPr="00CE7131" w14:paraId="3CAC630F"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F597381"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8</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5B0E704"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Primici od financijske imovine i zaduživanja</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E9B6569"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13.264,56</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A8E48A2"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-12.764,56</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F85405F"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-96.2%</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6036E54"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500,00</w:t>
            </w:r>
          </w:p>
        </w:tc>
      </w:tr>
      <w:tr w:rsidR="00583068" w:rsidRPr="00CE7131" w14:paraId="6178EF41"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1086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84</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CE62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Primici od zaduživanja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8A7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13.264,56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D77C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-12.764,56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80B5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8F05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r>
      <w:tr w:rsidR="00583068" w:rsidRPr="00CE7131" w14:paraId="11201AE2"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77F6C8C"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5</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E743230"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Izdaci za financijsku imovinu i otplate zajmova</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AB65B0A"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13.764,56</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0CF755C"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1D62575"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F67EDF1"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13.764,56</w:t>
            </w:r>
          </w:p>
        </w:tc>
      </w:tr>
      <w:tr w:rsidR="00583068" w:rsidRPr="00CE7131" w14:paraId="6932F2D7"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0BE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53</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9281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Izdaci za dionice i udjele u glavnici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389F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FB40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9287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F7A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r>
      <w:tr w:rsidR="00583068" w:rsidRPr="00CE7131" w14:paraId="69E64541"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B1F0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54</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1880F"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Izdaci za otplatu glavnice primljenih kredita i zajmova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D9CB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13.764,56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D64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F5E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860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13.764,56</w:t>
            </w:r>
          </w:p>
        </w:tc>
      </w:tr>
      <w:tr w:rsidR="00583068" w:rsidRPr="00CE7131" w14:paraId="74177B26" w14:textId="77777777" w:rsidTr="00167435">
        <w:trPr>
          <w:trHeight w:val="255"/>
        </w:trPr>
        <w:tc>
          <w:tcPr>
            <w:tcW w:w="13608"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1FBCDEB"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C. RASPOLOŽIVA SREDSTVA IZ PRETHODNIH GODINA</w:t>
            </w:r>
          </w:p>
        </w:tc>
      </w:tr>
      <w:tr w:rsidR="00583068" w:rsidRPr="00CE7131" w14:paraId="3D9CAB46"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3DC4549"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9</w:t>
            </w:r>
          </w:p>
        </w:tc>
        <w:tc>
          <w:tcPr>
            <w:tcW w:w="710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45ACB52"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Vlastiti izvori</w:t>
            </w:r>
          </w:p>
        </w:tc>
        <w:tc>
          <w:tcPr>
            <w:tcW w:w="139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A3705C5"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97.430,00</w:t>
            </w:r>
          </w:p>
        </w:tc>
        <w:tc>
          <w:tcPr>
            <w:tcW w:w="127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BE52F83"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-97.430,00</w:t>
            </w:r>
          </w:p>
        </w:tc>
        <w:tc>
          <w:tcPr>
            <w:tcW w:w="141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25C5901"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-100%</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CF5FD7"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r>
      <w:tr w:rsidR="00583068" w:rsidRPr="00CE7131" w14:paraId="54FE5E57" w14:textId="77777777" w:rsidTr="00167435">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730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92</w:t>
            </w:r>
          </w:p>
        </w:tc>
        <w:tc>
          <w:tcPr>
            <w:tcW w:w="7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6C4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Rezultat poslovanja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490C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97.430,00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1FA3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-97.430,00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732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3E1E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r>
    </w:tbl>
    <w:p w14:paraId="3D76205F" w14:textId="77777777" w:rsidR="00583068" w:rsidRPr="00CE7131" w:rsidRDefault="00583068" w:rsidP="00583068">
      <w:pPr>
        <w:rPr>
          <w:rFonts w:ascii="Verdana" w:hAnsi="Verdana" w:cs="Arial"/>
          <w:b/>
          <w:color w:val="000000" w:themeColor="text1"/>
          <w:sz w:val="20"/>
          <w:szCs w:val="20"/>
        </w:rPr>
      </w:pPr>
    </w:p>
    <w:p w14:paraId="77C4C482" w14:textId="77777777" w:rsidR="00583068" w:rsidRPr="00CE7131" w:rsidRDefault="00583068" w:rsidP="00583068">
      <w:pPr>
        <w:jc w:val="left"/>
        <w:rPr>
          <w:rFonts w:ascii="Verdana" w:hAnsi="Verdana" w:cs="Arial"/>
          <w:color w:val="00B050"/>
          <w:sz w:val="20"/>
          <w:szCs w:val="20"/>
          <w:lang w:val="hr-HR"/>
        </w:rPr>
      </w:pPr>
      <w:r w:rsidRPr="00CE7131">
        <w:rPr>
          <w:rFonts w:ascii="Verdana" w:hAnsi="Verdana" w:cs="Arial"/>
          <w:b/>
          <w:color w:val="000000" w:themeColor="text1"/>
          <w:sz w:val="20"/>
          <w:szCs w:val="20"/>
        </w:rPr>
        <w:t>II. POSEBNI DIO</w:t>
      </w:r>
    </w:p>
    <w:p w14:paraId="52B3B3EC" w14:textId="77777777" w:rsidR="00583068" w:rsidRPr="00CE7131" w:rsidRDefault="00583068" w:rsidP="00583068">
      <w:pPr>
        <w:jc w:val="center"/>
        <w:rPr>
          <w:rFonts w:ascii="Verdana" w:hAnsi="Verdana" w:cs="Arial"/>
          <w:b/>
          <w:color w:val="000000" w:themeColor="text1"/>
          <w:sz w:val="20"/>
          <w:szCs w:val="20"/>
          <w:lang w:val="hr-HR"/>
        </w:rPr>
      </w:pPr>
      <w:r w:rsidRPr="00CE7131">
        <w:rPr>
          <w:rFonts w:ascii="Verdana" w:hAnsi="Verdana" w:cs="Arial"/>
          <w:b/>
          <w:color w:val="000000" w:themeColor="text1"/>
          <w:sz w:val="20"/>
          <w:szCs w:val="20"/>
          <w:lang w:val="hr-HR"/>
        </w:rPr>
        <w:t>Članak 3.</w:t>
      </w:r>
    </w:p>
    <w:p w14:paraId="530A58F3" w14:textId="77777777" w:rsidR="00583068" w:rsidRPr="00CE7131" w:rsidRDefault="00583068" w:rsidP="00583068">
      <w:pPr>
        <w:spacing w:after="240"/>
        <w:ind w:firstLine="720"/>
        <w:jc w:val="both"/>
        <w:rPr>
          <w:rFonts w:ascii="Verdana" w:hAnsi="Verdana" w:cs="Arial"/>
          <w:color w:val="000000" w:themeColor="text1"/>
          <w:sz w:val="20"/>
          <w:szCs w:val="20"/>
          <w:lang w:val="hr-HR"/>
        </w:rPr>
      </w:pPr>
      <w:r w:rsidRPr="00CE7131">
        <w:rPr>
          <w:rFonts w:ascii="Verdana" w:hAnsi="Verdana" w:cs="Arial"/>
          <w:color w:val="000000" w:themeColor="text1"/>
          <w:sz w:val="20"/>
          <w:szCs w:val="20"/>
          <w:lang w:val="hr-HR"/>
        </w:rPr>
        <w:t>Rashodi poslovanja, rashodi za nabavu nefinancijske i izdaci za financijsku imovinu i otplate zajmova u Proračunu za 2024. godinu, raspoređeni su u programe koji se sastoje od aktivnosti i projekata.</w:t>
      </w:r>
    </w:p>
    <w:tbl>
      <w:tblPr>
        <w:tblW w:w="13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7087"/>
        <w:gridCol w:w="1713"/>
        <w:gridCol w:w="1499"/>
        <w:gridCol w:w="1451"/>
        <w:gridCol w:w="1713"/>
      </w:tblGrid>
      <w:tr w:rsidR="00583068" w:rsidRPr="00CE7131" w14:paraId="4B6ADB49" w14:textId="77777777" w:rsidTr="00167435">
        <w:trPr>
          <w:trHeight w:val="450"/>
        </w:trPr>
        <w:tc>
          <w:tcPr>
            <w:tcW w:w="846" w:type="dxa"/>
            <w:shd w:val="clear" w:color="auto" w:fill="auto"/>
            <w:vAlign w:val="bottom"/>
            <w:hideMark/>
          </w:tcPr>
          <w:p w14:paraId="4F03318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 xml:space="preserve">BROJ </w:t>
            </w:r>
            <w:r w:rsidRPr="00CE7131">
              <w:rPr>
                <w:rFonts w:ascii="Verdana" w:hAnsi="Verdana" w:cs="Arial"/>
                <w:b/>
                <w:bCs/>
                <w:sz w:val="20"/>
                <w:szCs w:val="20"/>
                <w:lang w:val="hr-HR" w:eastAsia="hr-HR"/>
              </w:rPr>
              <w:br/>
              <w:t>KONTA</w:t>
            </w:r>
          </w:p>
        </w:tc>
        <w:tc>
          <w:tcPr>
            <w:tcW w:w="7087" w:type="dxa"/>
            <w:shd w:val="clear" w:color="auto" w:fill="auto"/>
            <w:noWrap/>
            <w:vAlign w:val="bottom"/>
            <w:hideMark/>
          </w:tcPr>
          <w:p w14:paraId="4890CEC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VRSTA RASHODA / IZDATAKA</w:t>
            </w:r>
          </w:p>
        </w:tc>
        <w:tc>
          <w:tcPr>
            <w:tcW w:w="1560" w:type="dxa"/>
            <w:shd w:val="clear" w:color="auto" w:fill="auto"/>
            <w:noWrap/>
            <w:vAlign w:val="bottom"/>
            <w:hideMark/>
          </w:tcPr>
          <w:p w14:paraId="765A93D8"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PLANIRANO</w:t>
            </w:r>
          </w:p>
        </w:tc>
        <w:tc>
          <w:tcPr>
            <w:tcW w:w="1417" w:type="dxa"/>
            <w:shd w:val="clear" w:color="auto" w:fill="auto"/>
            <w:noWrap/>
            <w:vAlign w:val="bottom"/>
            <w:hideMark/>
          </w:tcPr>
          <w:p w14:paraId="0BE6AB99"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PROMJENA IZNOS</w:t>
            </w:r>
          </w:p>
        </w:tc>
        <w:tc>
          <w:tcPr>
            <w:tcW w:w="1237" w:type="dxa"/>
            <w:shd w:val="clear" w:color="auto" w:fill="auto"/>
            <w:vAlign w:val="bottom"/>
            <w:hideMark/>
          </w:tcPr>
          <w:p w14:paraId="2B51D63D"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 xml:space="preserve">PROMJENA </w:t>
            </w:r>
            <w:r w:rsidRPr="00CE7131">
              <w:rPr>
                <w:rFonts w:ascii="Verdana" w:hAnsi="Verdana" w:cs="Arial"/>
                <w:b/>
                <w:bCs/>
                <w:sz w:val="20"/>
                <w:szCs w:val="20"/>
                <w:lang w:val="hr-HR" w:eastAsia="hr-HR"/>
              </w:rPr>
              <w:br/>
              <w:t>POSTOTAK</w:t>
            </w:r>
          </w:p>
        </w:tc>
        <w:tc>
          <w:tcPr>
            <w:tcW w:w="1559" w:type="dxa"/>
            <w:shd w:val="clear" w:color="auto" w:fill="auto"/>
            <w:noWrap/>
            <w:vAlign w:val="bottom"/>
            <w:hideMark/>
          </w:tcPr>
          <w:p w14:paraId="7D94AAD6" w14:textId="77777777" w:rsidR="00583068" w:rsidRPr="00CE7131" w:rsidRDefault="00583068" w:rsidP="00167435">
            <w:pPr>
              <w:jc w:val="center"/>
              <w:rPr>
                <w:rFonts w:ascii="Verdana" w:hAnsi="Verdana" w:cs="Arial"/>
                <w:b/>
                <w:bCs/>
                <w:sz w:val="20"/>
                <w:szCs w:val="20"/>
                <w:lang w:val="hr-HR" w:eastAsia="hr-HR"/>
              </w:rPr>
            </w:pPr>
            <w:r w:rsidRPr="00CE7131">
              <w:rPr>
                <w:rFonts w:ascii="Verdana" w:hAnsi="Verdana" w:cs="Arial"/>
                <w:b/>
                <w:bCs/>
                <w:sz w:val="20"/>
                <w:szCs w:val="20"/>
                <w:lang w:val="hr-HR" w:eastAsia="hr-HR"/>
              </w:rPr>
              <w:t>NOVI IZNOS</w:t>
            </w:r>
          </w:p>
        </w:tc>
      </w:tr>
      <w:tr w:rsidR="00583068" w:rsidRPr="00CE7131" w14:paraId="1ED176AF" w14:textId="77777777" w:rsidTr="00167435">
        <w:trPr>
          <w:trHeight w:val="255"/>
        </w:trPr>
        <w:tc>
          <w:tcPr>
            <w:tcW w:w="7933" w:type="dxa"/>
            <w:gridSpan w:val="2"/>
            <w:shd w:val="clear" w:color="auto" w:fill="auto"/>
            <w:noWrap/>
            <w:vAlign w:val="bottom"/>
            <w:hideMark/>
          </w:tcPr>
          <w:p w14:paraId="5D6B6FF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 xml:space="preserve">  SVEUKUPNO RASHODI / IZDACI</w:t>
            </w:r>
          </w:p>
        </w:tc>
        <w:tc>
          <w:tcPr>
            <w:tcW w:w="1560" w:type="dxa"/>
            <w:shd w:val="clear" w:color="auto" w:fill="auto"/>
            <w:noWrap/>
            <w:vAlign w:val="bottom"/>
            <w:hideMark/>
          </w:tcPr>
          <w:p w14:paraId="7DB4090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2.010.000,00</w:t>
            </w:r>
          </w:p>
        </w:tc>
        <w:tc>
          <w:tcPr>
            <w:tcW w:w="1417" w:type="dxa"/>
            <w:shd w:val="clear" w:color="auto" w:fill="auto"/>
            <w:noWrap/>
            <w:vAlign w:val="bottom"/>
            <w:hideMark/>
          </w:tcPr>
          <w:p w14:paraId="7ECB8D1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237.000,00</w:t>
            </w:r>
          </w:p>
        </w:tc>
        <w:tc>
          <w:tcPr>
            <w:tcW w:w="1237" w:type="dxa"/>
            <w:shd w:val="clear" w:color="auto" w:fill="auto"/>
            <w:noWrap/>
            <w:vAlign w:val="bottom"/>
            <w:hideMark/>
          </w:tcPr>
          <w:p w14:paraId="61F077B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11,79</w:t>
            </w:r>
          </w:p>
        </w:tc>
        <w:tc>
          <w:tcPr>
            <w:tcW w:w="1559" w:type="dxa"/>
            <w:shd w:val="clear" w:color="auto" w:fill="auto"/>
            <w:noWrap/>
            <w:vAlign w:val="bottom"/>
            <w:hideMark/>
          </w:tcPr>
          <w:p w14:paraId="612D38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2.247.000,00</w:t>
            </w:r>
          </w:p>
        </w:tc>
      </w:tr>
      <w:tr w:rsidR="00583068" w:rsidRPr="00CE7131" w14:paraId="7CD0D241" w14:textId="77777777" w:rsidTr="00167435">
        <w:trPr>
          <w:trHeight w:val="255"/>
        </w:trPr>
        <w:tc>
          <w:tcPr>
            <w:tcW w:w="7933" w:type="dxa"/>
            <w:gridSpan w:val="2"/>
            <w:shd w:val="clear" w:color="000000" w:fill="000080"/>
            <w:noWrap/>
            <w:vAlign w:val="bottom"/>
            <w:hideMark/>
          </w:tcPr>
          <w:p w14:paraId="64C2EAF8"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Razdjel 001 JEDINSTVENI UPRAVNI ODJEL</w:t>
            </w:r>
          </w:p>
        </w:tc>
        <w:tc>
          <w:tcPr>
            <w:tcW w:w="1560" w:type="dxa"/>
            <w:shd w:val="clear" w:color="000000" w:fill="000080"/>
            <w:noWrap/>
            <w:vAlign w:val="bottom"/>
            <w:hideMark/>
          </w:tcPr>
          <w:p w14:paraId="24BD0C4E"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1.916.714,60</w:t>
            </w:r>
          </w:p>
        </w:tc>
        <w:tc>
          <w:tcPr>
            <w:tcW w:w="1417" w:type="dxa"/>
            <w:shd w:val="clear" w:color="000000" w:fill="000080"/>
            <w:noWrap/>
            <w:vAlign w:val="bottom"/>
            <w:hideMark/>
          </w:tcPr>
          <w:p w14:paraId="038DC882"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252.000,00</w:t>
            </w:r>
          </w:p>
        </w:tc>
        <w:tc>
          <w:tcPr>
            <w:tcW w:w="1237" w:type="dxa"/>
            <w:shd w:val="clear" w:color="000000" w:fill="000080"/>
            <w:noWrap/>
            <w:vAlign w:val="bottom"/>
            <w:hideMark/>
          </w:tcPr>
          <w:p w14:paraId="7151D13B"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13,15</w:t>
            </w:r>
          </w:p>
        </w:tc>
        <w:tc>
          <w:tcPr>
            <w:tcW w:w="1559" w:type="dxa"/>
            <w:shd w:val="clear" w:color="000000" w:fill="000080"/>
            <w:noWrap/>
            <w:vAlign w:val="bottom"/>
            <w:hideMark/>
          </w:tcPr>
          <w:p w14:paraId="6AD4B280"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2.168.714,60</w:t>
            </w:r>
          </w:p>
        </w:tc>
      </w:tr>
      <w:tr w:rsidR="00583068" w:rsidRPr="00CE7131" w14:paraId="0B294F06" w14:textId="77777777" w:rsidTr="00167435">
        <w:trPr>
          <w:trHeight w:val="255"/>
        </w:trPr>
        <w:tc>
          <w:tcPr>
            <w:tcW w:w="7933" w:type="dxa"/>
            <w:gridSpan w:val="2"/>
            <w:shd w:val="clear" w:color="000000" w:fill="0000FF"/>
            <w:noWrap/>
            <w:vAlign w:val="bottom"/>
            <w:hideMark/>
          </w:tcPr>
          <w:p w14:paraId="721F0E42" w14:textId="77777777" w:rsidR="00583068" w:rsidRPr="00CE7131" w:rsidRDefault="00583068" w:rsidP="00583068">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Glava 00101 JEDINSTVENI UPRAVNI ODJEL</w:t>
            </w:r>
          </w:p>
        </w:tc>
        <w:tc>
          <w:tcPr>
            <w:tcW w:w="1560" w:type="dxa"/>
            <w:shd w:val="clear" w:color="000000" w:fill="0000FF"/>
            <w:noWrap/>
            <w:vAlign w:val="bottom"/>
            <w:hideMark/>
          </w:tcPr>
          <w:p w14:paraId="2C72E38D"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1.916.714,60</w:t>
            </w:r>
          </w:p>
        </w:tc>
        <w:tc>
          <w:tcPr>
            <w:tcW w:w="1417" w:type="dxa"/>
            <w:shd w:val="clear" w:color="000000" w:fill="0000FF"/>
            <w:noWrap/>
            <w:vAlign w:val="bottom"/>
            <w:hideMark/>
          </w:tcPr>
          <w:p w14:paraId="4E906F83"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252.000,00</w:t>
            </w:r>
          </w:p>
        </w:tc>
        <w:tc>
          <w:tcPr>
            <w:tcW w:w="1237" w:type="dxa"/>
            <w:shd w:val="clear" w:color="000000" w:fill="0000FF"/>
            <w:noWrap/>
            <w:vAlign w:val="bottom"/>
            <w:hideMark/>
          </w:tcPr>
          <w:p w14:paraId="1612E5E2"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13,15</w:t>
            </w:r>
          </w:p>
        </w:tc>
        <w:tc>
          <w:tcPr>
            <w:tcW w:w="1559" w:type="dxa"/>
            <w:shd w:val="clear" w:color="000000" w:fill="0000FF"/>
            <w:noWrap/>
            <w:vAlign w:val="bottom"/>
            <w:hideMark/>
          </w:tcPr>
          <w:p w14:paraId="6E09DB27"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2.168.714,60</w:t>
            </w:r>
          </w:p>
        </w:tc>
      </w:tr>
      <w:tr w:rsidR="00583068" w:rsidRPr="00CE7131" w14:paraId="1EAAE424" w14:textId="77777777" w:rsidTr="00167435">
        <w:trPr>
          <w:trHeight w:val="255"/>
        </w:trPr>
        <w:tc>
          <w:tcPr>
            <w:tcW w:w="7933" w:type="dxa"/>
            <w:gridSpan w:val="2"/>
            <w:shd w:val="clear" w:color="000000" w:fill="9999FF"/>
            <w:noWrap/>
            <w:vAlign w:val="bottom"/>
            <w:hideMark/>
          </w:tcPr>
          <w:p w14:paraId="4AC9435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1001 JAVNA UPRAVA I ADMINISTRACIJA</w:t>
            </w:r>
          </w:p>
        </w:tc>
        <w:tc>
          <w:tcPr>
            <w:tcW w:w="1560" w:type="dxa"/>
            <w:shd w:val="clear" w:color="000000" w:fill="9999FF"/>
            <w:noWrap/>
            <w:vAlign w:val="bottom"/>
            <w:hideMark/>
          </w:tcPr>
          <w:p w14:paraId="262A2A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255.030,00</w:t>
            </w:r>
          </w:p>
        </w:tc>
        <w:tc>
          <w:tcPr>
            <w:tcW w:w="1417" w:type="dxa"/>
            <w:shd w:val="clear" w:color="000000" w:fill="9999FF"/>
            <w:noWrap/>
            <w:vAlign w:val="bottom"/>
            <w:hideMark/>
          </w:tcPr>
          <w:p w14:paraId="3AB67A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120.757,05</w:t>
            </w:r>
          </w:p>
        </w:tc>
        <w:tc>
          <w:tcPr>
            <w:tcW w:w="1237" w:type="dxa"/>
            <w:shd w:val="clear" w:color="000000" w:fill="9999FF"/>
            <w:noWrap/>
            <w:vAlign w:val="bottom"/>
            <w:hideMark/>
          </w:tcPr>
          <w:p w14:paraId="058021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47,35</w:t>
            </w:r>
          </w:p>
        </w:tc>
        <w:tc>
          <w:tcPr>
            <w:tcW w:w="1559" w:type="dxa"/>
            <w:shd w:val="clear" w:color="000000" w:fill="9999FF"/>
            <w:noWrap/>
            <w:vAlign w:val="bottom"/>
            <w:hideMark/>
          </w:tcPr>
          <w:p w14:paraId="1F9B2A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375.787,05</w:t>
            </w:r>
          </w:p>
        </w:tc>
      </w:tr>
      <w:tr w:rsidR="00583068" w:rsidRPr="00CE7131" w14:paraId="5A3CF1AE" w14:textId="77777777" w:rsidTr="00167435">
        <w:trPr>
          <w:trHeight w:val="255"/>
        </w:trPr>
        <w:tc>
          <w:tcPr>
            <w:tcW w:w="7933" w:type="dxa"/>
            <w:gridSpan w:val="2"/>
            <w:shd w:val="clear" w:color="000000" w:fill="CCCCFF"/>
            <w:noWrap/>
            <w:vAlign w:val="bottom"/>
            <w:hideMark/>
          </w:tcPr>
          <w:p w14:paraId="1CFEF18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A100001 Rashodi za zaposlene</w:t>
            </w:r>
          </w:p>
        </w:tc>
        <w:tc>
          <w:tcPr>
            <w:tcW w:w="1560" w:type="dxa"/>
            <w:shd w:val="clear" w:color="000000" w:fill="CCCCFF"/>
            <w:noWrap/>
            <w:vAlign w:val="bottom"/>
            <w:hideMark/>
          </w:tcPr>
          <w:p w14:paraId="7B838CB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63.200,00</w:t>
            </w:r>
          </w:p>
        </w:tc>
        <w:tc>
          <w:tcPr>
            <w:tcW w:w="1417" w:type="dxa"/>
            <w:shd w:val="clear" w:color="000000" w:fill="CCCCFF"/>
            <w:noWrap/>
            <w:vAlign w:val="bottom"/>
            <w:hideMark/>
          </w:tcPr>
          <w:p w14:paraId="00BA6B2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237" w:type="dxa"/>
            <w:shd w:val="clear" w:color="000000" w:fill="CCCCFF"/>
            <w:noWrap/>
            <w:vAlign w:val="bottom"/>
            <w:hideMark/>
          </w:tcPr>
          <w:p w14:paraId="0AAD77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0,16</w:t>
            </w:r>
          </w:p>
        </w:tc>
        <w:tc>
          <w:tcPr>
            <w:tcW w:w="1559" w:type="dxa"/>
            <w:shd w:val="clear" w:color="000000" w:fill="CCCCFF"/>
            <w:noWrap/>
            <w:vAlign w:val="bottom"/>
            <w:hideMark/>
          </w:tcPr>
          <w:p w14:paraId="3BDAF6D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63.300,00</w:t>
            </w:r>
          </w:p>
        </w:tc>
      </w:tr>
      <w:tr w:rsidR="00583068" w:rsidRPr="00CE7131" w14:paraId="39C1B3FA" w14:textId="77777777" w:rsidTr="00167435">
        <w:trPr>
          <w:trHeight w:val="255"/>
        </w:trPr>
        <w:tc>
          <w:tcPr>
            <w:tcW w:w="7933" w:type="dxa"/>
            <w:gridSpan w:val="2"/>
            <w:shd w:val="clear" w:color="000000" w:fill="FFFF99"/>
            <w:noWrap/>
            <w:vAlign w:val="bottom"/>
            <w:hideMark/>
          </w:tcPr>
          <w:p w14:paraId="6F1098B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ABEC17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63.200,00</w:t>
            </w:r>
          </w:p>
        </w:tc>
        <w:tc>
          <w:tcPr>
            <w:tcW w:w="1417" w:type="dxa"/>
            <w:shd w:val="clear" w:color="000000" w:fill="FFFF99"/>
            <w:noWrap/>
            <w:vAlign w:val="bottom"/>
            <w:hideMark/>
          </w:tcPr>
          <w:p w14:paraId="3312277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237" w:type="dxa"/>
            <w:shd w:val="clear" w:color="000000" w:fill="FFFF99"/>
            <w:noWrap/>
            <w:vAlign w:val="bottom"/>
            <w:hideMark/>
          </w:tcPr>
          <w:p w14:paraId="5A7FC8A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0,16</w:t>
            </w:r>
          </w:p>
        </w:tc>
        <w:tc>
          <w:tcPr>
            <w:tcW w:w="1559" w:type="dxa"/>
            <w:shd w:val="clear" w:color="000000" w:fill="FFFF99"/>
            <w:noWrap/>
            <w:vAlign w:val="bottom"/>
            <w:hideMark/>
          </w:tcPr>
          <w:p w14:paraId="7341AE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63.300,00</w:t>
            </w:r>
          </w:p>
        </w:tc>
      </w:tr>
      <w:tr w:rsidR="00583068" w:rsidRPr="00CE7131" w14:paraId="4B2D958B" w14:textId="77777777" w:rsidTr="00167435">
        <w:trPr>
          <w:trHeight w:val="255"/>
        </w:trPr>
        <w:tc>
          <w:tcPr>
            <w:tcW w:w="7933" w:type="dxa"/>
            <w:gridSpan w:val="2"/>
            <w:shd w:val="clear" w:color="000000" w:fill="CCFFFF"/>
            <w:noWrap/>
            <w:vAlign w:val="bottom"/>
            <w:hideMark/>
          </w:tcPr>
          <w:p w14:paraId="57225A0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5BE5BBE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63.200,00</w:t>
            </w:r>
          </w:p>
        </w:tc>
        <w:tc>
          <w:tcPr>
            <w:tcW w:w="1417" w:type="dxa"/>
            <w:shd w:val="clear" w:color="000000" w:fill="CCFFFF"/>
            <w:noWrap/>
            <w:vAlign w:val="bottom"/>
            <w:hideMark/>
          </w:tcPr>
          <w:p w14:paraId="1767621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237" w:type="dxa"/>
            <w:shd w:val="clear" w:color="000000" w:fill="CCFFFF"/>
            <w:noWrap/>
            <w:vAlign w:val="bottom"/>
            <w:hideMark/>
          </w:tcPr>
          <w:p w14:paraId="742A00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0,16</w:t>
            </w:r>
          </w:p>
        </w:tc>
        <w:tc>
          <w:tcPr>
            <w:tcW w:w="1559" w:type="dxa"/>
            <w:shd w:val="clear" w:color="000000" w:fill="CCFFFF"/>
            <w:noWrap/>
            <w:vAlign w:val="bottom"/>
            <w:hideMark/>
          </w:tcPr>
          <w:p w14:paraId="0A5DCA7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63.300,00</w:t>
            </w:r>
          </w:p>
        </w:tc>
      </w:tr>
      <w:tr w:rsidR="00583068" w:rsidRPr="00CE7131" w14:paraId="3C2961EE" w14:textId="77777777" w:rsidTr="00167435">
        <w:trPr>
          <w:trHeight w:val="255"/>
        </w:trPr>
        <w:tc>
          <w:tcPr>
            <w:tcW w:w="846" w:type="dxa"/>
            <w:shd w:val="clear" w:color="auto" w:fill="auto"/>
            <w:noWrap/>
            <w:vAlign w:val="bottom"/>
            <w:hideMark/>
          </w:tcPr>
          <w:p w14:paraId="2ECECC9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E8A8CB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444877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63.200,00</w:t>
            </w:r>
          </w:p>
        </w:tc>
        <w:tc>
          <w:tcPr>
            <w:tcW w:w="1417" w:type="dxa"/>
            <w:shd w:val="clear" w:color="auto" w:fill="auto"/>
            <w:noWrap/>
            <w:vAlign w:val="bottom"/>
            <w:hideMark/>
          </w:tcPr>
          <w:p w14:paraId="440CE0C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237" w:type="dxa"/>
            <w:shd w:val="clear" w:color="auto" w:fill="auto"/>
            <w:noWrap/>
            <w:vAlign w:val="bottom"/>
            <w:hideMark/>
          </w:tcPr>
          <w:p w14:paraId="3D180D4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0,16</w:t>
            </w:r>
          </w:p>
        </w:tc>
        <w:tc>
          <w:tcPr>
            <w:tcW w:w="1559" w:type="dxa"/>
            <w:shd w:val="clear" w:color="auto" w:fill="auto"/>
            <w:noWrap/>
            <w:vAlign w:val="bottom"/>
            <w:hideMark/>
          </w:tcPr>
          <w:p w14:paraId="5EC1641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63.300,00</w:t>
            </w:r>
          </w:p>
        </w:tc>
      </w:tr>
      <w:tr w:rsidR="00583068" w:rsidRPr="00CE7131" w14:paraId="14E76C69" w14:textId="77777777" w:rsidTr="00167435">
        <w:trPr>
          <w:trHeight w:val="255"/>
        </w:trPr>
        <w:tc>
          <w:tcPr>
            <w:tcW w:w="846" w:type="dxa"/>
            <w:shd w:val="clear" w:color="auto" w:fill="auto"/>
            <w:noWrap/>
            <w:vAlign w:val="bottom"/>
            <w:hideMark/>
          </w:tcPr>
          <w:p w14:paraId="1A9EBB4F"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31</w:t>
            </w:r>
          </w:p>
        </w:tc>
        <w:tc>
          <w:tcPr>
            <w:tcW w:w="7087" w:type="dxa"/>
            <w:shd w:val="clear" w:color="auto" w:fill="auto"/>
            <w:noWrap/>
            <w:vAlign w:val="bottom"/>
            <w:hideMark/>
          </w:tcPr>
          <w:p w14:paraId="568482FD"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zaposlene</w:t>
            </w:r>
          </w:p>
        </w:tc>
        <w:tc>
          <w:tcPr>
            <w:tcW w:w="1560" w:type="dxa"/>
            <w:shd w:val="clear" w:color="auto" w:fill="auto"/>
            <w:noWrap/>
            <w:vAlign w:val="bottom"/>
            <w:hideMark/>
          </w:tcPr>
          <w:p w14:paraId="34A2141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63.200,00</w:t>
            </w:r>
          </w:p>
        </w:tc>
        <w:tc>
          <w:tcPr>
            <w:tcW w:w="1417" w:type="dxa"/>
            <w:shd w:val="clear" w:color="auto" w:fill="auto"/>
            <w:noWrap/>
            <w:vAlign w:val="bottom"/>
            <w:hideMark/>
          </w:tcPr>
          <w:p w14:paraId="48E919E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237" w:type="dxa"/>
            <w:shd w:val="clear" w:color="auto" w:fill="auto"/>
            <w:noWrap/>
            <w:vAlign w:val="bottom"/>
            <w:hideMark/>
          </w:tcPr>
          <w:p w14:paraId="3192CC0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0,16</w:t>
            </w:r>
          </w:p>
        </w:tc>
        <w:tc>
          <w:tcPr>
            <w:tcW w:w="1559" w:type="dxa"/>
            <w:shd w:val="clear" w:color="auto" w:fill="auto"/>
            <w:noWrap/>
            <w:vAlign w:val="bottom"/>
            <w:hideMark/>
          </w:tcPr>
          <w:p w14:paraId="67AA8CC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63.300,00</w:t>
            </w:r>
          </w:p>
        </w:tc>
      </w:tr>
      <w:tr w:rsidR="00583068" w:rsidRPr="00CE7131" w14:paraId="42B73A6B" w14:textId="77777777" w:rsidTr="00167435">
        <w:trPr>
          <w:trHeight w:val="255"/>
        </w:trPr>
        <w:tc>
          <w:tcPr>
            <w:tcW w:w="7933" w:type="dxa"/>
            <w:gridSpan w:val="2"/>
            <w:shd w:val="clear" w:color="000000" w:fill="CCCCFF"/>
            <w:noWrap/>
            <w:vAlign w:val="bottom"/>
            <w:hideMark/>
          </w:tcPr>
          <w:p w14:paraId="0D36C1E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A100002 Naknada troškova zaposlenima</w:t>
            </w:r>
          </w:p>
        </w:tc>
        <w:tc>
          <w:tcPr>
            <w:tcW w:w="1560" w:type="dxa"/>
            <w:shd w:val="clear" w:color="000000" w:fill="CCCCFF"/>
            <w:noWrap/>
            <w:vAlign w:val="bottom"/>
            <w:hideMark/>
          </w:tcPr>
          <w:p w14:paraId="08B87E0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1.550,00</w:t>
            </w:r>
          </w:p>
        </w:tc>
        <w:tc>
          <w:tcPr>
            <w:tcW w:w="1417" w:type="dxa"/>
            <w:shd w:val="clear" w:color="000000" w:fill="CCCCFF"/>
            <w:noWrap/>
            <w:vAlign w:val="bottom"/>
            <w:hideMark/>
          </w:tcPr>
          <w:p w14:paraId="28C7893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237" w:type="dxa"/>
            <w:shd w:val="clear" w:color="000000" w:fill="CCCCFF"/>
            <w:noWrap/>
            <w:vAlign w:val="bottom"/>
            <w:hideMark/>
          </w:tcPr>
          <w:p w14:paraId="09E8D9E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25,81</w:t>
            </w:r>
          </w:p>
        </w:tc>
        <w:tc>
          <w:tcPr>
            <w:tcW w:w="1559" w:type="dxa"/>
            <w:shd w:val="clear" w:color="000000" w:fill="CCCCFF"/>
            <w:noWrap/>
            <w:vAlign w:val="bottom"/>
            <w:hideMark/>
          </w:tcPr>
          <w:p w14:paraId="44FD411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1.950,00</w:t>
            </w:r>
          </w:p>
        </w:tc>
      </w:tr>
      <w:tr w:rsidR="00583068" w:rsidRPr="00CE7131" w14:paraId="7800158F" w14:textId="77777777" w:rsidTr="00167435">
        <w:trPr>
          <w:trHeight w:val="255"/>
        </w:trPr>
        <w:tc>
          <w:tcPr>
            <w:tcW w:w="7933" w:type="dxa"/>
            <w:gridSpan w:val="2"/>
            <w:shd w:val="clear" w:color="000000" w:fill="FFFF99"/>
            <w:noWrap/>
            <w:vAlign w:val="bottom"/>
            <w:hideMark/>
          </w:tcPr>
          <w:p w14:paraId="0A48E8A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2A11F09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1.550,00</w:t>
            </w:r>
          </w:p>
        </w:tc>
        <w:tc>
          <w:tcPr>
            <w:tcW w:w="1417" w:type="dxa"/>
            <w:shd w:val="clear" w:color="000000" w:fill="FFFF99"/>
            <w:noWrap/>
            <w:vAlign w:val="bottom"/>
            <w:hideMark/>
          </w:tcPr>
          <w:p w14:paraId="0D48756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237" w:type="dxa"/>
            <w:shd w:val="clear" w:color="000000" w:fill="FFFF99"/>
            <w:noWrap/>
            <w:vAlign w:val="bottom"/>
            <w:hideMark/>
          </w:tcPr>
          <w:p w14:paraId="2FCBC28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25,81</w:t>
            </w:r>
          </w:p>
        </w:tc>
        <w:tc>
          <w:tcPr>
            <w:tcW w:w="1559" w:type="dxa"/>
            <w:shd w:val="clear" w:color="000000" w:fill="FFFF99"/>
            <w:noWrap/>
            <w:vAlign w:val="bottom"/>
            <w:hideMark/>
          </w:tcPr>
          <w:p w14:paraId="36F1DE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1.950,00</w:t>
            </w:r>
          </w:p>
        </w:tc>
      </w:tr>
      <w:tr w:rsidR="00583068" w:rsidRPr="00CE7131" w14:paraId="1BCFBBCA" w14:textId="77777777" w:rsidTr="00167435">
        <w:trPr>
          <w:trHeight w:val="255"/>
        </w:trPr>
        <w:tc>
          <w:tcPr>
            <w:tcW w:w="7933" w:type="dxa"/>
            <w:gridSpan w:val="2"/>
            <w:shd w:val="clear" w:color="000000" w:fill="CCFFFF"/>
            <w:noWrap/>
            <w:vAlign w:val="bottom"/>
            <w:hideMark/>
          </w:tcPr>
          <w:p w14:paraId="3647F52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0194A9B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1.550,00</w:t>
            </w:r>
          </w:p>
        </w:tc>
        <w:tc>
          <w:tcPr>
            <w:tcW w:w="1417" w:type="dxa"/>
            <w:shd w:val="clear" w:color="000000" w:fill="CCFFFF"/>
            <w:noWrap/>
            <w:vAlign w:val="bottom"/>
            <w:hideMark/>
          </w:tcPr>
          <w:p w14:paraId="3F3FB56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237" w:type="dxa"/>
            <w:shd w:val="clear" w:color="000000" w:fill="CCFFFF"/>
            <w:noWrap/>
            <w:vAlign w:val="bottom"/>
            <w:hideMark/>
          </w:tcPr>
          <w:p w14:paraId="0A20490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25,81</w:t>
            </w:r>
          </w:p>
        </w:tc>
        <w:tc>
          <w:tcPr>
            <w:tcW w:w="1559" w:type="dxa"/>
            <w:shd w:val="clear" w:color="000000" w:fill="CCFFFF"/>
            <w:noWrap/>
            <w:vAlign w:val="bottom"/>
            <w:hideMark/>
          </w:tcPr>
          <w:p w14:paraId="139D7C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1.950,00</w:t>
            </w:r>
          </w:p>
        </w:tc>
      </w:tr>
      <w:tr w:rsidR="00583068" w:rsidRPr="00CE7131" w14:paraId="4FA8AC5E" w14:textId="77777777" w:rsidTr="00167435">
        <w:trPr>
          <w:trHeight w:val="255"/>
        </w:trPr>
        <w:tc>
          <w:tcPr>
            <w:tcW w:w="846" w:type="dxa"/>
            <w:shd w:val="clear" w:color="auto" w:fill="auto"/>
            <w:noWrap/>
            <w:vAlign w:val="bottom"/>
            <w:hideMark/>
          </w:tcPr>
          <w:p w14:paraId="0B6406B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762FF5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BE96F9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1.550,00</w:t>
            </w:r>
          </w:p>
        </w:tc>
        <w:tc>
          <w:tcPr>
            <w:tcW w:w="1417" w:type="dxa"/>
            <w:shd w:val="clear" w:color="auto" w:fill="auto"/>
            <w:noWrap/>
            <w:vAlign w:val="bottom"/>
            <w:hideMark/>
          </w:tcPr>
          <w:p w14:paraId="5569B67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c>
          <w:tcPr>
            <w:tcW w:w="1237" w:type="dxa"/>
            <w:shd w:val="clear" w:color="auto" w:fill="auto"/>
            <w:noWrap/>
            <w:vAlign w:val="bottom"/>
            <w:hideMark/>
          </w:tcPr>
          <w:p w14:paraId="5388B95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25,81</w:t>
            </w:r>
          </w:p>
        </w:tc>
        <w:tc>
          <w:tcPr>
            <w:tcW w:w="1559" w:type="dxa"/>
            <w:shd w:val="clear" w:color="auto" w:fill="auto"/>
            <w:noWrap/>
            <w:vAlign w:val="bottom"/>
            <w:hideMark/>
          </w:tcPr>
          <w:p w14:paraId="3F3AD92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1.950,00</w:t>
            </w:r>
          </w:p>
        </w:tc>
      </w:tr>
      <w:tr w:rsidR="00583068" w:rsidRPr="00CE7131" w14:paraId="71D4D0F4" w14:textId="77777777" w:rsidTr="00167435">
        <w:trPr>
          <w:trHeight w:val="255"/>
        </w:trPr>
        <w:tc>
          <w:tcPr>
            <w:tcW w:w="846" w:type="dxa"/>
            <w:shd w:val="clear" w:color="auto" w:fill="auto"/>
            <w:noWrap/>
            <w:vAlign w:val="bottom"/>
            <w:hideMark/>
          </w:tcPr>
          <w:p w14:paraId="14E962C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587F0A7D"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1CC23EF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1.550,00</w:t>
            </w:r>
          </w:p>
        </w:tc>
        <w:tc>
          <w:tcPr>
            <w:tcW w:w="1417" w:type="dxa"/>
            <w:shd w:val="clear" w:color="auto" w:fill="auto"/>
            <w:noWrap/>
            <w:vAlign w:val="bottom"/>
            <w:hideMark/>
          </w:tcPr>
          <w:p w14:paraId="62F6769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c>
          <w:tcPr>
            <w:tcW w:w="1237" w:type="dxa"/>
            <w:shd w:val="clear" w:color="auto" w:fill="auto"/>
            <w:noWrap/>
            <w:vAlign w:val="bottom"/>
            <w:hideMark/>
          </w:tcPr>
          <w:p w14:paraId="2430C8D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25,81</w:t>
            </w:r>
          </w:p>
        </w:tc>
        <w:tc>
          <w:tcPr>
            <w:tcW w:w="1559" w:type="dxa"/>
            <w:shd w:val="clear" w:color="auto" w:fill="auto"/>
            <w:noWrap/>
            <w:vAlign w:val="bottom"/>
            <w:hideMark/>
          </w:tcPr>
          <w:p w14:paraId="7E9694B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1.950,00</w:t>
            </w:r>
          </w:p>
        </w:tc>
      </w:tr>
      <w:tr w:rsidR="00583068" w:rsidRPr="00CE7131" w14:paraId="6F8D1D0C" w14:textId="77777777" w:rsidTr="00167435">
        <w:trPr>
          <w:trHeight w:val="255"/>
        </w:trPr>
        <w:tc>
          <w:tcPr>
            <w:tcW w:w="7933" w:type="dxa"/>
            <w:gridSpan w:val="2"/>
            <w:shd w:val="clear" w:color="000000" w:fill="CCCCFF"/>
            <w:noWrap/>
            <w:vAlign w:val="bottom"/>
            <w:hideMark/>
          </w:tcPr>
          <w:p w14:paraId="0C6106C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Aktivnost A100003 Rashodi za materijal i energiju</w:t>
            </w:r>
          </w:p>
        </w:tc>
        <w:tc>
          <w:tcPr>
            <w:tcW w:w="1560" w:type="dxa"/>
            <w:shd w:val="clear" w:color="000000" w:fill="CCCCFF"/>
            <w:noWrap/>
            <w:vAlign w:val="bottom"/>
            <w:hideMark/>
          </w:tcPr>
          <w:p w14:paraId="014D7D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22.965,00</w:t>
            </w:r>
          </w:p>
        </w:tc>
        <w:tc>
          <w:tcPr>
            <w:tcW w:w="1417" w:type="dxa"/>
            <w:shd w:val="clear" w:color="000000" w:fill="CCCCFF"/>
            <w:noWrap/>
            <w:vAlign w:val="bottom"/>
            <w:hideMark/>
          </w:tcPr>
          <w:p w14:paraId="14C9BC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w:t>
            </w:r>
          </w:p>
        </w:tc>
        <w:tc>
          <w:tcPr>
            <w:tcW w:w="1237" w:type="dxa"/>
            <w:shd w:val="clear" w:color="000000" w:fill="CCCCFF"/>
            <w:noWrap/>
            <w:vAlign w:val="bottom"/>
            <w:hideMark/>
          </w:tcPr>
          <w:p w14:paraId="1A4D032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13,06</w:t>
            </w:r>
          </w:p>
        </w:tc>
        <w:tc>
          <w:tcPr>
            <w:tcW w:w="1559" w:type="dxa"/>
            <w:shd w:val="clear" w:color="000000" w:fill="CCCCFF"/>
            <w:noWrap/>
            <w:vAlign w:val="bottom"/>
            <w:hideMark/>
          </w:tcPr>
          <w:p w14:paraId="177E9E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25.965,00</w:t>
            </w:r>
          </w:p>
        </w:tc>
      </w:tr>
      <w:tr w:rsidR="00583068" w:rsidRPr="00CE7131" w14:paraId="024F848E" w14:textId="77777777" w:rsidTr="00167435">
        <w:trPr>
          <w:trHeight w:val="255"/>
        </w:trPr>
        <w:tc>
          <w:tcPr>
            <w:tcW w:w="7933" w:type="dxa"/>
            <w:gridSpan w:val="2"/>
            <w:shd w:val="clear" w:color="000000" w:fill="FFFF99"/>
            <w:noWrap/>
            <w:vAlign w:val="bottom"/>
            <w:hideMark/>
          </w:tcPr>
          <w:p w14:paraId="13A048B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7124D3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12.234,00</w:t>
            </w:r>
          </w:p>
        </w:tc>
        <w:tc>
          <w:tcPr>
            <w:tcW w:w="1417" w:type="dxa"/>
            <w:shd w:val="clear" w:color="000000" w:fill="FFFF99"/>
            <w:noWrap/>
            <w:vAlign w:val="bottom"/>
            <w:hideMark/>
          </w:tcPr>
          <w:p w14:paraId="64288A9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FFFF99"/>
            <w:noWrap/>
            <w:vAlign w:val="bottom"/>
            <w:hideMark/>
          </w:tcPr>
          <w:p w14:paraId="025AE19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4,09</w:t>
            </w:r>
          </w:p>
        </w:tc>
        <w:tc>
          <w:tcPr>
            <w:tcW w:w="1559" w:type="dxa"/>
            <w:shd w:val="clear" w:color="000000" w:fill="FFFF99"/>
            <w:noWrap/>
            <w:vAlign w:val="bottom"/>
            <w:hideMark/>
          </w:tcPr>
          <w:p w14:paraId="738CF99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12.734,00</w:t>
            </w:r>
          </w:p>
        </w:tc>
      </w:tr>
      <w:tr w:rsidR="00583068" w:rsidRPr="00CE7131" w14:paraId="7AD25A6D" w14:textId="77777777" w:rsidTr="00167435">
        <w:trPr>
          <w:trHeight w:val="255"/>
        </w:trPr>
        <w:tc>
          <w:tcPr>
            <w:tcW w:w="7933" w:type="dxa"/>
            <w:gridSpan w:val="2"/>
            <w:shd w:val="clear" w:color="000000" w:fill="CCFFFF"/>
            <w:noWrap/>
            <w:vAlign w:val="bottom"/>
            <w:hideMark/>
          </w:tcPr>
          <w:p w14:paraId="3F9CE14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007B224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7.034,00</w:t>
            </w:r>
          </w:p>
        </w:tc>
        <w:tc>
          <w:tcPr>
            <w:tcW w:w="1417" w:type="dxa"/>
            <w:shd w:val="clear" w:color="000000" w:fill="CCFFFF"/>
            <w:noWrap/>
            <w:vAlign w:val="bottom"/>
            <w:hideMark/>
          </w:tcPr>
          <w:p w14:paraId="0EDF0B9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FFFF"/>
            <w:noWrap/>
            <w:vAlign w:val="bottom"/>
            <w:hideMark/>
          </w:tcPr>
          <w:p w14:paraId="1DCB39E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7,11</w:t>
            </w:r>
          </w:p>
        </w:tc>
        <w:tc>
          <w:tcPr>
            <w:tcW w:w="1559" w:type="dxa"/>
            <w:shd w:val="clear" w:color="000000" w:fill="CCFFFF"/>
            <w:noWrap/>
            <w:vAlign w:val="bottom"/>
            <w:hideMark/>
          </w:tcPr>
          <w:p w14:paraId="187926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7.534,00</w:t>
            </w:r>
          </w:p>
        </w:tc>
      </w:tr>
      <w:tr w:rsidR="00583068" w:rsidRPr="00CE7131" w14:paraId="13FFE9FB" w14:textId="77777777" w:rsidTr="00167435">
        <w:trPr>
          <w:trHeight w:val="255"/>
        </w:trPr>
        <w:tc>
          <w:tcPr>
            <w:tcW w:w="846" w:type="dxa"/>
            <w:shd w:val="clear" w:color="auto" w:fill="auto"/>
            <w:noWrap/>
            <w:vAlign w:val="bottom"/>
            <w:hideMark/>
          </w:tcPr>
          <w:p w14:paraId="72E408E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135C34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7692754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7.034,00</w:t>
            </w:r>
          </w:p>
        </w:tc>
        <w:tc>
          <w:tcPr>
            <w:tcW w:w="1417" w:type="dxa"/>
            <w:shd w:val="clear" w:color="auto" w:fill="auto"/>
            <w:noWrap/>
            <w:vAlign w:val="bottom"/>
            <w:hideMark/>
          </w:tcPr>
          <w:p w14:paraId="6BA92A5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237" w:type="dxa"/>
            <w:shd w:val="clear" w:color="auto" w:fill="auto"/>
            <w:noWrap/>
            <w:vAlign w:val="bottom"/>
            <w:hideMark/>
          </w:tcPr>
          <w:p w14:paraId="53CAED0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7,11</w:t>
            </w:r>
          </w:p>
        </w:tc>
        <w:tc>
          <w:tcPr>
            <w:tcW w:w="1559" w:type="dxa"/>
            <w:shd w:val="clear" w:color="auto" w:fill="auto"/>
            <w:noWrap/>
            <w:vAlign w:val="bottom"/>
            <w:hideMark/>
          </w:tcPr>
          <w:p w14:paraId="2AF4FFA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7.534,00</w:t>
            </w:r>
          </w:p>
        </w:tc>
      </w:tr>
      <w:tr w:rsidR="00583068" w:rsidRPr="00CE7131" w14:paraId="746B1593" w14:textId="77777777" w:rsidTr="00167435">
        <w:trPr>
          <w:trHeight w:val="255"/>
        </w:trPr>
        <w:tc>
          <w:tcPr>
            <w:tcW w:w="846" w:type="dxa"/>
            <w:shd w:val="clear" w:color="auto" w:fill="auto"/>
            <w:noWrap/>
            <w:vAlign w:val="bottom"/>
            <w:hideMark/>
          </w:tcPr>
          <w:p w14:paraId="5BC00CE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71BB3DF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7456DA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7.034,00</w:t>
            </w:r>
          </w:p>
        </w:tc>
        <w:tc>
          <w:tcPr>
            <w:tcW w:w="1417" w:type="dxa"/>
            <w:shd w:val="clear" w:color="auto" w:fill="auto"/>
            <w:noWrap/>
            <w:vAlign w:val="bottom"/>
            <w:hideMark/>
          </w:tcPr>
          <w:p w14:paraId="7D8D2ED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2C4A88E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7,11</w:t>
            </w:r>
          </w:p>
        </w:tc>
        <w:tc>
          <w:tcPr>
            <w:tcW w:w="1559" w:type="dxa"/>
            <w:shd w:val="clear" w:color="auto" w:fill="auto"/>
            <w:noWrap/>
            <w:vAlign w:val="bottom"/>
            <w:hideMark/>
          </w:tcPr>
          <w:p w14:paraId="4273ED8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7.534,00</w:t>
            </w:r>
          </w:p>
        </w:tc>
      </w:tr>
      <w:tr w:rsidR="00583068" w:rsidRPr="00CE7131" w14:paraId="4679F8DC" w14:textId="77777777" w:rsidTr="00167435">
        <w:trPr>
          <w:trHeight w:val="255"/>
        </w:trPr>
        <w:tc>
          <w:tcPr>
            <w:tcW w:w="7933" w:type="dxa"/>
            <w:gridSpan w:val="2"/>
            <w:shd w:val="clear" w:color="000000" w:fill="CCFFFF"/>
            <w:noWrap/>
            <w:vAlign w:val="bottom"/>
            <w:hideMark/>
          </w:tcPr>
          <w:p w14:paraId="4B278C9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0434 Ostala goriva</w:t>
            </w:r>
          </w:p>
        </w:tc>
        <w:tc>
          <w:tcPr>
            <w:tcW w:w="1560" w:type="dxa"/>
            <w:shd w:val="clear" w:color="000000" w:fill="CCFFFF"/>
            <w:noWrap/>
            <w:vAlign w:val="bottom"/>
            <w:hideMark/>
          </w:tcPr>
          <w:p w14:paraId="4749046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w:t>
            </w:r>
          </w:p>
        </w:tc>
        <w:tc>
          <w:tcPr>
            <w:tcW w:w="1417" w:type="dxa"/>
            <w:shd w:val="clear" w:color="000000" w:fill="CCFFFF"/>
            <w:noWrap/>
            <w:vAlign w:val="bottom"/>
            <w:hideMark/>
          </w:tcPr>
          <w:p w14:paraId="573B8A5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236DCB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DBCFE7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w:t>
            </w:r>
          </w:p>
        </w:tc>
      </w:tr>
      <w:tr w:rsidR="00583068" w:rsidRPr="00CE7131" w14:paraId="0E8B2AB8" w14:textId="77777777" w:rsidTr="00167435">
        <w:trPr>
          <w:trHeight w:val="255"/>
        </w:trPr>
        <w:tc>
          <w:tcPr>
            <w:tcW w:w="846" w:type="dxa"/>
            <w:shd w:val="clear" w:color="auto" w:fill="auto"/>
            <w:noWrap/>
            <w:vAlign w:val="bottom"/>
            <w:hideMark/>
          </w:tcPr>
          <w:p w14:paraId="504CF885"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3E6F609"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E798A7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w:t>
            </w:r>
          </w:p>
        </w:tc>
        <w:tc>
          <w:tcPr>
            <w:tcW w:w="1417" w:type="dxa"/>
            <w:shd w:val="clear" w:color="auto" w:fill="auto"/>
            <w:noWrap/>
            <w:vAlign w:val="bottom"/>
            <w:hideMark/>
          </w:tcPr>
          <w:p w14:paraId="57C0DC5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1CD2579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4C770F1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w:t>
            </w:r>
          </w:p>
        </w:tc>
      </w:tr>
      <w:tr w:rsidR="00583068" w:rsidRPr="00CE7131" w14:paraId="29C35541" w14:textId="77777777" w:rsidTr="00167435">
        <w:trPr>
          <w:trHeight w:val="255"/>
        </w:trPr>
        <w:tc>
          <w:tcPr>
            <w:tcW w:w="846" w:type="dxa"/>
            <w:shd w:val="clear" w:color="auto" w:fill="auto"/>
            <w:noWrap/>
            <w:vAlign w:val="bottom"/>
            <w:hideMark/>
          </w:tcPr>
          <w:p w14:paraId="0BF2994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74EE263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6F3D9A8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w:t>
            </w:r>
          </w:p>
        </w:tc>
        <w:tc>
          <w:tcPr>
            <w:tcW w:w="1417" w:type="dxa"/>
            <w:shd w:val="clear" w:color="auto" w:fill="auto"/>
            <w:noWrap/>
            <w:vAlign w:val="bottom"/>
            <w:hideMark/>
          </w:tcPr>
          <w:p w14:paraId="295EC31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36F98F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B4CBB8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w:t>
            </w:r>
          </w:p>
        </w:tc>
      </w:tr>
      <w:tr w:rsidR="00583068" w:rsidRPr="00CE7131" w14:paraId="7177310E" w14:textId="77777777" w:rsidTr="00167435">
        <w:trPr>
          <w:trHeight w:val="255"/>
        </w:trPr>
        <w:tc>
          <w:tcPr>
            <w:tcW w:w="7933" w:type="dxa"/>
            <w:gridSpan w:val="2"/>
            <w:shd w:val="clear" w:color="000000" w:fill="CCFFFF"/>
            <w:noWrap/>
            <w:vAlign w:val="bottom"/>
            <w:hideMark/>
          </w:tcPr>
          <w:p w14:paraId="45AA7A5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0435 Električna energija</w:t>
            </w:r>
          </w:p>
        </w:tc>
        <w:tc>
          <w:tcPr>
            <w:tcW w:w="1560" w:type="dxa"/>
            <w:shd w:val="clear" w:color="000000" w:fill="CCFFFF"/>
            <w:noWrap/>
            <w:vAlign w:val="bottom"/>
            <w:hideMark/>
          </w:tcPr>
          <w:p w14:paraId="3823A8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1.200,00</w:t>
            </w:r>
          </w:p>
        </w:tc>
        <w:tc>
          <w:tcPr>
            <w:tcW w:w="1417" w:type="dxa"/>
            <w:shd w:val="clear" w:color="000000" w:fill="CCFFFF"/>
            <w:noWrap/>
            <w:vAlign w:val="bottom"/>
            <w:hideMark/>
          </w:tcPr>
          <w:p w14:paraId="4B071B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AAC0AE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652C59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1.200,00</w:t>
            </w:r>
          </w:p>
        </w:tc>
      </w:tr>
      <w:tr w:rsidR="00583068" w:rsidRPr="00CE7131" w14:paraId="34443C2D" w14:textId="77777777" w:rsidTr="00167435">
        <w:trPr>
          <w:trHeight w:val="255"/>
        </w:trPr>
        <w:tc>
          <w:tcPr>
            <w:tcW w:w="846" w:type="dxa"/>
            <w:shd w:val="clear" w:color="auto" w:fill="auto"/>
            <w:noWrap/>
            <w:vAlign w:val="bottom"/>
            <w:hideMark/>
          </w:tcPr>
          <w:p w14:paraId="04A1CF7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E9FBE2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14E961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1.200,00</w:t>
            </w:r>
          </w:p>
        </w:tc>
        <w:tc>
          <w:tcPr>
            <w:tcW w:w="1417" w:type="dxa"/>
            <w:shd w:val="clear" w:color="auto" w:fill="auto"/>
            <w:noWrap/>
            <w:vAlign w:val="bottom"/>
            <w:hideMark/>
          </w:tcPr>
          <w:p w14:paraId="1EDFD0F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B611FF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81477C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1.200,00</w:t>
            </w:r>
          </w:p>
        </w:tc>
      </w:tr>
      <w:tr w:rsidR="00583068" w:rsidRPr="00CE7131" w14:paraId="65554CEA" w14:textId="77777777" w:rsidTr="00167435">
        <w:trPr>
          <w:trHeight w:val="255"/>
        </w:trPr>
        <w:tc>
          <w:tcPr>
            <w:tcW w:w="846" w:type="dxa"/>
            <w:shd w:val="clear" w:color="auto" w:fill="auto"/>
            <w:noWrap/>
            <w:vAlign w:val="bottom"/>
            <w:hideMark/>
          </w:tcPr>
          <w:p w14:paraId="38C5623D"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7569A7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2070E56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1.200,00</w:t>
            </w:r>
          </w:p>
        </w:tc>
        <w:tc>
          <w:tcPr>
            <w:tcW w:w="1417" w:type="dxa"/>
            <w:shd w:val="clear" w:color="auto" w:fill="auto"/>
            <w:noWrap/>
            <w:vAlign w:val="bottom"/>
            <w:hideMark/>
          </w:tcPr>
          <w:p w14:paraId="261D8B4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56748A4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FEA29E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1.200,00</w:t>
            </w:r>
          </w:p>
        </w:tc>
      </w:tr>
      <w:tr w:rsidR="00583068" w:rsidRPr="00CE7131" w14:paraId="3B5686D2" w14:textId="77777777" w:rsidTr="00167435">
        <w:trPr>
          <w:trHeight w:val="255"/>
        </w:trPr>
        <w:tc>
          <w:tcPr>
            <w:tcW w:w="7933" w:type="dxa"/>
            <w:gridSpan w:val="2"/>
            <w:shd w:val="clear" w:color="000000" w:fill="FFFF99"/>
            <w:noWrap/>
            <w:vAlign w:val="bottom"/>
            <w:hideMark/>
          </w:tcPr>
          <w:p w14:paraId="1474A55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59F7EF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1.231,00</w:t>
            </w:r>
          </w:p>
        </w:tc>
        <w:tc>
          <w:tcPr>
            <w:tcW w:w="1417" w:type="dxa"/>
            <w:shd w:val="clear" w:color="000000" w:fill="FFFF99"/>
            <w:noWrap/>
            <w:vAlign w:val="bottom"/>
            <w:hideMark/>
          </w:tcPr>
          <w:p w14:paraId="17B9FBC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c>
          <w:tcPr>
            <w:tcW w:w="1237" w:type="dxa"/>
            <w:shd w:val="clear" w:color="000000" w:fill="FFFF99"/>
            <w:noWrap/>
            <w:vAlign w:val="bottom"/>
            <w:hideMark/>
          </w:tcPr>
          <w:p w14:paraId="54FBE8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162,47</w:t>
            </w:r>
          </w:p>
        </w:tc>
        <w:tc>
          <w:tcPr>
            <w:tcW w:w="1559" w:type="dxa"/>
            <w:shd w:val="clear" w:color="000000" w:fill="FFFF99"/>
            <w:noWrap/>
            <w:vAlign w:val="bottom"/>
            <w:hideMark/>
          </w:tcPr>
          <w:p w14:paraId="5F0E1C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3.231,00</w:t>
            </w:r>
          </w:p>
        </w:tc>
      </w:tr>
      <w:tr w:rsidR="00583068" w:rsidRPr="00CE7131" w14:paraId="4AD13A3C" w14:textId="77777777" w:rsidTr="00167435">
        <w:trPr>
          <w:trHeight w:val="255"/>
        </w:trPr>
        <w:tc>
          <w:tcPr>
            <w:tcW w:w="7933" w:type="dxa"/>
            <w:gridSpan w:val="2"/>
            <w:shd w:val="clear" w:color="000000" w:fill="CCFFFF"/>
            <w:noWrap/>
            <w:vAlign w:val="bottom"/>
            <w:hideMark/>
          </w:tcPr>
          <w:p w14:paraId="017F024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00881FE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1.231,00</w:t>
            </w:r>
          </w:p>
        </w:tc>
        <w:tc>
          <w:tcPr>
            <w:tcW w:w="1417" w:type="dxa"/>
            <w:shd w:val="clear" w:color="000000" w:fill="CCFFFF"/>
            <w:noWrap/>
            <w:vAlign w:val="bottom"/>
            <w:hideMark/>
          </w:tcPr>
          <w:p w14:paraId="013D029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c>
          <w:tcPr>
            <w:tcW w:w="1237" w:type="dxa"/>
            <w:shd w:val="clear" w:color="000000" w:fill="CCFFFF"/>
            <w:noWrap/>
            <w:vAlign w:val="bottom"/>
            <w:hideMark/>
          </w:tcPr>
          <w:p w14:paraId="1C9A25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162,47</w:t>
            </w:r>
          </w:p>
        </w:tc>
        <w:tc>
          <w:tcPr>
            <w:tcW w:w="1559" w:type="dxa"/>
            <w:shd w:val="clear" w:color="000000" w:fill="CCFFFF"/>
            <w:noWrap/>
            <w:vAlign w:val="bottom"/>
            <w:hideMark/>
          </w:tcPr>
          <w:p w14:paraId="60A23B7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3.231,00</w:t>
            </w:r>
          </w:p>
        </w:tc>
      </w:tr>
      <w:tr w:rsidR="00583068" w:rsidRPr="00CE7131" w14:paraId="217915AD" w14:textId="77777777" w:rsidTr="00167435">
        <w:trPr>
          <w:trHeight w:val="255"/>
        </w:trPr>
        <w:tc>
          <w:tcPr>
            <w:tcW w:w="846" w:type="dxa"/>
            <w:shd w:val="clear" w:color="auto" w:fill="auto"/>
            <w:noWrap/>
            <w:vAlign w:val="bottom"/>
            <w:hideMark/>
          </w:tcPr>
          <w:p w14:paraId="57B3EFB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2CFFB96A"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978D5F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1.231,00</w:t>
            </w:r>
          </w:p>
        </w:tc>
        <w:tc>
          <w:tcPr>
            <w:tcW w:w="1417" w:type="dxa"/>
            <w:shd w:val="clear" w:color="auto" w:fill="auto"/>
            <w:noWrap/>
            <w:vAlign w:val="bottom"/>
            <w:hideMark/>
          </w:tcPr>
          <w:p w14:paraId="5BB6843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2.000,00</w:t>
            </w:r>
          </w:p>
        </w:tc>
        <w:tc>
          <w:tcPr>
            <w:tcW w:w="1237" w:type="dxa"/>
            <w:shd w:val="clear" w:color="auto" w:fill="auto"/>
            <w:noWrap/>
            <w:vAlign w:val="bottom"/>
            <w:hideMark/>
          </w:tcPr>
          <w:p w14:paraId="03FAC6A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162,47</w:t>
            </w:r>
          </w:p>
        </w:tc>
        <w:tc>
          <w:tcPr>
            <w:tcW w:w="1559" w:type="dxa"/>
            <w:shd w:val="clear" w:color="auto" w:fill="auto"/>
            <w:noWrap/>
            <w:vAlign w:val="bottom"/>
            <w:hideMark/>
          </w:tcPr>
          <w:p w14:paraId="46A4205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3.231,00</w:t>
            </w:r>
          </w:p>
        </w:tc>
      </w:tr>
      <w:tr w:rsidR="00583068" w:rsidRPr="00CE7131" w14:paraId="06C38F6A" w14:textId="77777777" w:rsidTr="00167435">
        <w:trPr>
          <w:trHeight w:val="255"/>
        </w:trPr>
        <w:tc>
          <w:tcPr>
            <w:tcW w:w="846" w:type="dxa"/>
            <w:shd w:val="clear" w:color="auto" w:fill="auto"/>
            <w:noWrap/>
            <w:vAlign w:val="bottom"/>
            <w:hideMark/>
          </w:tcPr>
          <w:p w14:paraId="3D415B8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F61F19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B7CE3C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1.231,00</w:t>
            </w:r>
          </w:p>
        </w:tc>
        <w:tc>
          <w:tcPr>
            <w:tcW w:w="1417" w:type="dxa"/>
            <w:shd w:val="clear" w:color="auto" w:fill="auto"/>
            <w:noWrap/>
            <w:vAlign w:val="bottom"/>
            <w:hideMark/>
          </w:tcPr>
          <w:p w14:paraId="413B013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c>
          <w:tcPr>
            <w:tcW w:w="1237" w:type="dxa"/>
            <w:shd w:val="clear" w:color="auto" w:fill="auto"/>
            <w:noWrap/>
            <w:vAlign w:val="bottom"/>
            <w:hideMark/>
          </w:tcPr>
          <w:p w14:paraId="0FA97B9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162,47</w:t>
            </w:r>
          </w:p>
        </w:tc>
        <w:tc>
          <w:tcPr>
            <w:tcW w:w="1559" w:type="dxa"/>
            <w:shd w:val="clear" w:color="auto" w:fill="auto"/>
            <w:noWrap/>
            <w:vAlign w:val="bottom"/>
            <w:hideMark/>
          </w:tcPr>
          <w:p w14:paraId="73F7DC1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3.231,00</w:t>
            </w:r>
          </w:p>
        </w:tc>
      </w:tr>
      <w:tr w:rsidR="00583068" w:rsidRPr="00CE7131" w14:paraId="67461BD2" w14:textId="77777777" w:rsidTr="00167435">
        <w:trPr>
          <w:trHeight w:val="255"/>
        </w:trPr>
        <w:tc>
          <w:tcPr>
            <w:tcW w:w="7933" w:type="dxa"/>
            <w:gridSpan w:val="2"/>
            <w:shd w:val="clear" w:color="000000" w:fill="FFFF99"/>
            <w:noWrap/>
            <w:vAlign w:val="bottom"/>
            <w:hideMark/>
          </w:tcPr>
          <w:p w14:paraId="1761916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1512EEB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9.500,00</w:t>
            </w:r>
          </w:p>
        </w:tc>
        <w:tc>
          <w:tcPr>
            <w:tcW w:w="1417" w:type="dxa"/>
            <w:shd w:val="clear" w:color="000000" w:fill="FFFF99"/>
            <w:noWrap/>
            <w:vAlign w:val="bottom"/>
            <w:hideMark/>
          </w:tcPr>
          <w:p w14:paraId="125D7A7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FFFF99"/>
            <w:noWrap/>
            <w:vAlign w:val="bottom"/>
            <w:hideMark/>
          </w:tcPr>
          <w:p w14:paraId="2730DF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5,26</w:t>
            </w:r>
          </w:p>
        </w:tc>
        <w:tc>
          <w:tcPr>
            <w:tcW w:w="1559" w:type="dxa"/>
            <w:shd w:val="clear" w:color="000000" w:fill="FFFF99"/>
            <w:noWrap/>
            <w:vAlign w:val="bottom"/>
            <w:hideMark/>
          </w:tcPr>
          <w:p w14:paraId="18F0C1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r>
      <w:tr w:rsidR="00583068" w:rsidRPr="00CE7131" w14:paraId="4D562762" w14:textId="77777777" w:rsidTr="00167435">
        <w:trPr>
          <w:trHeight w:val="255"/>
        </w:trPr>
        <w:tc>
          <w:tcPr>
            <w:tcW w:w="7933" w:type="dxa"/>
            <w:gridSpan w:val="2"/>
            <w:shd w:val="clear" w:color="000000" w:fill="CCFFFF"/>
            <w:noWrap/>
            <w:vAlign w:val="bottom"/>
            <w:hideMark/>
          </w:tcPr>
          <w:p w14:paraId="07A63A2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0434 Ostala goriva</w:t>
            </w:r>
          </w:p>
        </w:tc>
        <w:tc>
          <w:tcPr>
            <w:tcW w:w="1560" w:type="dxa"/>
            <w:shd w:val="clear" w:color="000000" w:fill="CCFFFF"/>
            <w:noWrap/>
            <w:vAlign w:val="bottom"/>
            <w:hideMark/>
          </w:tcPr>
          <w:p w14:paraId="0F11D57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w:t>
            </w:r>
          </w:p>
        </w:tc>
        <w:tc>
          <w:tcPr>
            <w:tcW w:w="1417" w:type="dxa"/>
            <w:shd w:val="clear" w:color="000000" w:fill="CCFFFF"/>
            <w:noWrap/>
            <w:vAlign w:val="bottom"/>
            <w:hideMark/>
          </w:tcPr>
          <w:p w14:paraId="3A37144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E114C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8C29EE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w:t>
            </w:r>
          </w:p>
        </w:tc>
      </w:tr>
      <w:tr w:rsidR="00583068" w:rsidRPr="00CE7131" w14:paraId="526804CC" w14:textId="77777777" w:rsidTr="00167435">
        <w:trPr>
          <w:trHeight w:val="255"/>
        </w:trPr>
        <w:tc>
          <w:tcPr>
            <w:tcW w:w="846" w:type="dxa"/>
            <w:shd w:val="clear" w:color="auto" w:fill="auto"/>
            <w:noWrap/>
            <w:vAlign w:val="bottom"/>
            <w:hideMark/>
          </w:tcPr>
          <w:p w14:paraId="7D31A7ED"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5041A51"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97292E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w:t>
            </w:r>
          </w:p>
        </w:tc>
        <w:tc>
          <w:tcPr>
            <w:tcW w:w="1417" w:type="dxa"/>
            <w:shd w:val="clear" w:color="auto" w:fill="auto"/>
            <w:noWrap/>
            <w:vAlign w:val="bottom"/>
            <w:hideMark/>
          </w:tcPr>
          <w:p w14:paraId="7B7B97E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F7EE11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18E127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w:t>
            </w:r>
          </w:p>
        </w:tc>
      </w:tr>
      <w:tr w:rsidR="00583068" w:rsidRPr="00CE7131" w14:paraId="1FA9F2F9" w14:textId="77777777" w:rsidTr="00167435">
        <w:trPr>
          <w:trHeight w:val="255"/>
        </w:trPr>
        <w:tc>
          <w:tcPr>
            <w:tcW w:w="846" w:type="dxa"/>
            <w:shd w:val="clear" w:color="auto" w:fill="auto"/>
            <w:noWrap/>
            <w:vAlign w:val="bottom"/>
            <w:hideMark/>
          </w:tcPr>
          <w:p w14:paraId="7B8CF99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6A4F52B8"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0025404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w:t>
            </w:r>
          </w:p>
        </w:tc>
        <w:tc>
          <w:tcPr>
            <w:tcW w:w="1417" w:type="dxa"/>
            <w:shd w:val="clear" w:color="auto" w:fill="auto"/>
            <w:noWrap/>
            <w:vAlign w:val="bottom"/>
            <w:hideMark/>
          </w:tcPr>
          <w:p w14:paraId="301F98B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4731A14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6052D5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w:t>
            </w:r>
          </w:p>
        </w:tc>
      </w:tr>
      <w:tr w:rsidR="00583068" w:rsidRPr="00CE7131" w14:paraId="352507A3" w14:textId="77777777" w:rsidTr="00167435">
        <w:trPr>
          <w:trHeight w:val="255"/>
        </w:trPr>
        <w:tc>
          <w:tcPr>
            <w:tcW w:w="7933" w:type="dxa"/>
            <w:gridSpan w:val="2"/>
            <w:shd w:val="clear" w:color="000000" w:fill="CCFFFF"/>
            <w:noWrap/>
            <w:vAlign w:val="bottom"/>
            <w:hideMark/>
          </w:tcPr>
          <w:p w14:paraId="55DAF80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0435 Električna energija</w:t>
            </w:r>
          </w:p>
        </w:tc>
        <w:tc>
          <w:tcPr>
            <w:tcW w:w="1560" w:type="dxa"/>
            <w:shd w:val="clear" w:color="000000" w:fill="CCFFFF"/>
            <w:noWrap/>
            <w:vAlign w:val="bottom"/>
            <w:hideMark/>
          </w:tcPr>
          <w:p w14:paraId="4C6ACA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417" w:type="dxa"/>
            <w:shd w:val="clear" w:color="000000" w:fill="CCFFFF"/>
            <w:noWrap/>
            <w:vAlign w:val="bottom"/>
            <w:hideMark/>
          </w:tcPr>
          <w:p w14:paraId="37D5A7C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FFFF"/>
            <w:noWrap/>
            <w:vAlign w:val="bottom"/>
            <w:hideMark/>
          </w:tcPr>
          <w:p w14:paraId="1A91E4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9,09</w:t>
            </w:r>
          </w:p>
        </w:tc>
        <w:tc>
          <w:tcPr>
            <w:tcW w:w="1559" w:type="dxa"/>
            <w:shd w:val="clear" w:color="000000" w:fill="CCFFFF"/>
            <w:noWrap/>
            <w:vAlign w:val="bottom"/>
            <w:hideMark/>
          </w:tcPr>
          <w:p w14:paraId="69FD4AA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6.000,00</w:t>
            </w:r>
          </w:p>
        </w:tc>
      </w:tr>
      <w:tr w:rsidR="00583068" w:rsidRPr="00CE7131" w14:paraId="2D5899DA" w14:textId="77777777" w:rsidTr="00167435">
        <w:trPr>
          <w:trHeight w:val="255"/>
        </w:trPr>
        <w:tc>
          <w:tcPr>
            <w:tcW w:w="846" w:type="dxa"/>
            <w:shd w:val="clear" w:color="auto" w:fill="auto"/>
            <w:noWrap/>
            <w:vAlign w:val="bottom"/>
            <w:hideMark/>
          </w:tcPr>
          <w:p w14:paraId="68A2C96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816A3A1"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7903E7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5.500,00</w:t>
            </w:r>
          </w:p>
        </w:tc>
        <w:tc>
          <w:tcPr>
            <w:tcW w:w="1417" w:type="dxa"/>
            <w:shd w:val="clear" w:color="auto" w:fill="auto"/>
            <w:noWrap/>
            <w:vAlign w:val="bottom"/>
            <w:hideMark/>
          </w:tcPr>
          <w:p w14:paraId="63B83E8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237" w:type="dxa"/>
            <w:shd w:val="clear" w:color="auto" w:fill="auto"/>
            <w:noWrap/>
            <w:vAlign w:val="bottom"/>
            <w:hideMark/>
          </w:tcPr>
          <w:p w14:paraId="2E44AEB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9,09</w:t>
            </w:r>
          </w:p>
        </w:tc>
        <w:tc>
          <w:tcPr>
            <w:tcW w:w="1559" w:type="dxa"/>
            <w:shd w:val="clear" w:color="auto" w:fill="auto"/>
            <w:noWrap/>
            <w:vAlign w:val="bottom"/>
            <w:hideMark/>
          </w:tcPr>
          <w:p w14:paraId="1BEEA5B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6.000,00</w:t>
            </w:r>
          </w:p>
        </w:tc>
      </w:tr>
      <w:tr w:rsidR="00583068" w:rsidRPr="00CE7131" w14:paraId="27C726F6" w14:textId="77777777" w:rsidTr="00167435">
        <w:trPr>
          <w:trHeight w:val="255"/>
        </w:trPr>
        <w:tc>
          <w:tcPr>
            <w:tcW w:w="846" w:type="dxa"/>
            <w:shd w:val="clear" w:color="auto" w:fill="auto"/>
            <w:noWrap/>
            <w:vAlign w:val="bottom"/>
            <w:hideMark/>
          </w:tcPr>
          <w:p w14:paraId="3B130C6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64CF747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05B45AD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5.500,00</w:t>
            </w:r>
          </w:p>
        </w:tc>
        <w:tc>
          <w:tcPr>
            <w:tcW w:w="1417" w:type="dxa"/>
            <w:shd w:val="clear" w:color="auto" w:fill="auto"/>
            <w:noWrap/>
            <w:vAlign w:val="bottom"/>
            <w:hideMark/>
          </w:tcPr>
          <w:p w14:paraId="730DC0D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71AD11E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9,09</w:t>
            </w:r>
          </w:p>
        </w:tc>
        <w:tc>
          <w:tcPr>
            <w:tcW w:w="1559" w:type="dxa"/>
            <w:shd w:val="clear" w:color="auto" w:fill="auto"/>
            <w:noWrap/>
            <w:vAlign w:val="bottom"/>
            <w:hideMark/>
          </w:tcPr>
          <w:p w14:paraId="17941A7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6.000,00</w:t>
            </w:r>
          </w:p>
        </w:tc>
      </w:tr>
      <w:tr w:rsidR="00583068" w:rsidRPr="00CE7131" w14:paraId="2F923335" w14:textId="77777777" w:rsidTr="00167435">
        <w:trPr>
          <w:trHeight w:val="255"/>
        </w:trPr>
        <w:tc>
          <w:tcPr>
            <w:tcW w:w="7933" w:type="dxa"/>
            <w:gridSpan w:val="2"/>
            <w:shd w:val="clear" w:color="000000" w:fill="CCCCFF"/>
            <w:noWrap/>
            <w:vAlign w:val="bottom"/>
            <w:hideMark/>
          </w:tcPr>
          <w:p w14:paraId="1E2E70E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A100004 Rashodi za usluge</w:t>
            </w:r>
          </w:p>
        </w:tc>
        <w:tc>
          <w:tcPr>
            <w:tcW w:w="1560" w:type="dxa"/>
            <w:shd w:val="clear" w:color="000000" w:fill="CCCCFF"/>
            <w:noWrap/>
            <w:vAlign w:val="bottom"/>
            <w:hideMark/>
          </w:tcPr>
          <w:p w14:paraId="76AE16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51.180,00</w:t>
            </w:r>
          </w:p>
        </w:tc>
        <w:tc>
          <w:tcPr>
            <w:tcW w:w="1417" w:type="dxa"/>
            <w:shd w:val="clear" w:color="000000" w:fill="CCCCFF"/>
            <w:noWrap/>
            <w:vAlign w:val="bottom"/>
            <w:hideMark/>
          </w:tcPr>
          <w:p w14:paraId="0FB42C1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3.797,51</w:t>
            </w:r>
          </w:p>
        </w:tc>
        <w:tc>
          <w:tcPr>
            <w:tcW w:w="1237" w:type="dxa"/>
            <w:shd w:val="clear" w:color="000000" w:fill="CCCCFF"/>
            <w:noWrap/>
            <w:vAlign w:val="bottom"/>
            <w:hideMark/>
          </w:tcPr>
          <w:p w14:paraId="0E0D56D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7,42</w:t>
            </w:r>
          </w:p>
        </w:tc>
        <w:tc>
          <w:tcPr>
            <w:tcW w:w="1559" w:type="dxa"/>
            <w:shd w:val="clear" w:color="000000" w:fill="CCCCFF"/>
            <w:noWrap/>
            <w:vAlign w:val="bottom"/>
            <w:hideMark/>
          </w:tcPr>
          <w:p w14:paraId="30C924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54.977,51</w:t>
            </w:r>
          </w:p>
        </w:tc>
      </w:tr>
      <w:tr w:rsidR="00583068" w:rsidRPr="00CE7131" w14:paraId="06CAA9A1" w14:textId="77777777" w:rsidTr="00167435">
        <w:trPr>
          <w:trHeight w:val="255"/>
        </w:trPr>
        <w:tc>
          <w:tcPr>
            <w:tcW w:w="7933" w:type="dxa"/>
            <w:gridSpan w:val="2"/>
            <w:shd w:val="clear" w:color="000000" w:fill="FFFF99"/>
            <w:noWrap/>
            <w:vAlign w:val="bottom"/>
            <w:hideMark/>
          </w:tcPr>
          <w:p w14:paraId="16C350F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5E06165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27.410,00</w:t>
            </w:r>
          </w:p>
        </w:tc>
        <w:tc>
          <w:tcPr>
            <w:tcW w:w="1417" w:type="dxa"/>
            <w:shd w:val="clear" w:color="000000" w:fill="FFFF99"/>
            <w:noWrap/>
            <w:vAlign w:val="bottom"/>
            <w:hideMark/>
          </w:tcPr>
          <w:p w14:paraId="2A93855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297,51</w:t>
            </w:r>
          </w:p>
        </w:tc>
        <w:tc>
          <w:tcPr>
            <w:tcW w:w="1237" w:type="dxa"/>
            <w:shd w:val="clear" w:color="000000" w:fill="FFFF99"/>
            <w:noWrap/>
            <w:vAlign w:val="bottom"/>
            <w:hideMark/>
          </w:tcPr>
          <w:p w14:paraId="786FE30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1,09</w:t>
            </w:r>
          </w:p>
        </w:tc>
        <w:tc>
          <w:tcPr>
            <w:tcW w:w="1559" w:type="dxa"/>
            <w:shd w:val="clear" w:color="000000" w:fill="FFFF99"/>
            <w:noWrap/>
            <w:vAlign w:val="bottom"/>
            <w:hideMark/>
          </w:tcPr>
          <w:p w14:paraId="77655DC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27.707,51</w:t>
            </w:r>
          </w:p>
        </w:tc>
      </w:tr>
      <w:tr w:rsidR="00583068" w:rsidRPr="00CE7131" w14:paraId="7E1001BA" w14:textId="77777777" w:rsidTr="00167435">
        <w:trPr>
          <w:trHeight w:val="255"/>
        </w:trPr>
        <w:tc>
          <w:tcPr>
            <w:tcW w:w="7933" w:type="dxa"/>
            <w:gridSpan w:val="2"/>
            <w:shd w:val="clear" w:color="000000" w:fill="CCFFFF"/>
            <w:noWrap/>
            <w:vAlign w:val="bottom"/>
            <w:hideMark/>
          </w:tcPr>
          <w:p w14:paraId="27DA4A5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7C630F6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13.965,00</w:t>
            </w:r>
          </w:p>
        </w:tc>
        <w:tc>
          <w:tcPr>
            <w:tcW w:w="1417" w:type="dxa"/>
            <w:shd w:val="clear" w:color="000000" w:fill="CCFFFF"/>
            <w:noWrap/>
            <w:vAlign w:val="bottom"/>
            <w:hideMark/>
          </w:tcPr>
          <w:p w14:paraId="7F52987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c>
          <w:tcPr>
            <w:tcW w:w="1237" w:type="dxa"/>
            <w:shd w:val="clear" w:color="000000" w:fill="CCFFFF"/>
            <w:noWrap/>
            <w:vAlign w:val="bottom"/>
            <w:hideMark/>
          </w:tcPr>
          <w:p w14:paraId="1EAEFF8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10,74</w:t>
            </w:r>
          </w:p>
        </w:tc>
        <w:tc>
          <w:tcPr>
            <w:tcW w:w="1559" w:type="dxa"/>
            <w:shd w:val="clear" w:color="000000" w:fill="CCFFFF"/>
            <w:noWrap/>
            <w:vAlign w:val="bottom"/>
            <w:hideMark/>
          </w:tcPr>
          <w:p w14:paraId="3A8E3EE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15.465,00</w:t>
            </w:r>
          </w:p>
        </w:tc>
      </w:tr>
      <w:tr w:rsidR="00583068" w:rsidRPr="00CE7131" w14:paraId="6633EC26" w14:textId="77777777" w:rsidTr="00167435">
        <w:trPr>
          <w:trHeight w:val="255"/>
        </w:trPr>
        <w:tc>
          <w:tcPr>
            <w:tcW w:w="846" w:type="dxa"/>
            <w:shd w:val="clear" w:color="auto" w:fill="auto"/>
            <w:noWrap/>
            <w:vAlign w:val="bottom"/>
            <w:hideMark/>
          </w:tcPr>
          <w:p w14:paraId="471F264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10CF07A"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8723B0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13.965,00</w:t>
            </w:r>
          </w:p>
        </w:tc>
        <w:tc>
          <w:tcPr>
            <w:tcW w:w="1417" w:type="dxa"/>
            <w:shd w:val="clear" w:color="auto" w:fill="auto"/>
            <w:noWrap/>
            <w:vAlign w:val="bottom"/>
            <w:hideMark/>
          </w:tcPr>
          <w:p w14:paraId="114E888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w:t>
            </w:r>
          </w:p>
        </w:tc>
        <w:tc>
          <w:tcPr>
            <w:tcW w:w="1237" w:type="dxa"/>
            <w:shd w:val="clear" w:color="auto" w:fill="auto"/>
            <w:noWrap/>
            <w:vAlign w:val="bottom"/>
            <w:hideMark/>
          </w:tcPr>
          <w:p w14:paraId="0CD883D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10,74</w:t>
            </w:r>
          </w:p>
        </w:tc>
        <w:tc>
          <w:tcPr>
            <w:tcW w:w="1559" w:type="dxa"/>
            <w:shd w:val="clear" w:color="auto" w:fill="auto"/>
            <w:noWrap/>
            <w:vAlign w:val="bottom"/>
            <w:hideMark/>
          </w:tcPr>
          <w:p w14:paraId="69470FB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15.465,00</w:t>
            </w:r>
          </w:p>
        </w:tc>
      </w:tr>
      <w:tr w:rsidR="00583068" w:rsidRPr="00CE7131" w14:paraId="5E08DE3E" w14:textId="77777777" w:rsidTr="00167435">
        <w:trPr>
          <w:trHeight w:val="255"/>
        </w:trPr>
        <w:tc>
          <w:tcPr>
            <w:tcW w:w="846" w:type="dxa"/>
            <w:shd w:val="clear" w:color="auto" w:fill="auto"/>
            <w:noWrap/>
            <w:vAlign w:val="bottom"/>
            <w:hideMark/>
          </w:tcPr>
          <w:p w14:paraId="70F75ED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5CFF6E8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4E3FD88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13.965,00</w:t>
            </w:r>
          </w:p>
        </w:tc>
        <w:tc>
          <w:tcPr>
            <w:tcW w:w="1417" w:type="dxa"/>
            <w:shd w:val="clear" w:color="auto" w:fill="auto"/>
            <w:noWrap/>
            <w:vAlign w:val="bottom"/>
            <w:hideMark/>
          </w:tcPr>
          <w:p w14:paraId="0262A8A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w:t>
            </w:r>
          </w:p>
        </w:tc>
        <w:tc>
          <w:tcPr>
            <w:tcW w:w="1237" w:type="dxa"/>
            <w:shd w:val="clear" w:color="auto" w:fill="auto"/>
            <w:noWrap/>
            <w:vAlign w:val="bottom"/>
            <w:hideMark/>
          </w:tcPr>
          <w:p w14:paraId="1DEDFBC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10,74</w:t>
            </w:r>
          </w:p>
        </w:tc>
        <w:tc>
          <w:tcPr>
            <w:tcW w:w="1559" w:type="dxa"/>
            <w:shd w:val="clear" w:color="auto" w:fill="auto"/>
            <w:noWrap/>
            <w:vAlign w:val="bottom"/>
            <w:hideMark/>
          </w:tcPr>
          <w:p w14:paraId="4DE179C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15.465,00</w:t>
            </w:r>
          </w:p>
        </w:tc>
      </w:tr>
      <w:tr w:rsidR="00583068" w:rsidRPr="00CE7131" w14:paraId="768512D2" w14:textId="77777777" w:rsidTr="00167435">
        <w:trPr>
          <w:trHeight w:val="255"/>
        </w:trPr>
        <w:tc>
          <w:tcPr>
            <w:tcW w:w="7933" w:type="dxa"/>
            <w:gridSpan w:val="2"/>
            <w:shd w:val="clear" w:color="000000" w:fill="CCFFFF"/>
            <w:noWrap/>
            <w:vAlign w:val="bottom"/>
            <w:hideMark/>
          </w:tcPr>
          <w:p w14:paraId="1542D76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0460 Komunikacije</w:t>
            </w:r>
          </w:p>
        </w:tc>
        <w:tc>
          <w:tcPr>
            <w:tcW w:w="1560" w:type="dxa"/>
            <w:shd w:val="clear" w:color="000000" w:fill="CCFFFF"/>
            <w:noWrap/>
            <w:vAlign w:val="bottom"/>
            <w:hideMark/>
          </w:tcPr>
          <w:p w14:paraId="404E4C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8.065,00</w:t>
            </w:r>
          </w:p>
        </w:tc>
        <w:tc>
          <w:tcPr>
            <w:tcW w:w="1417" w:type="dxa"/>
            <w:shd w:val="clear" w:color="000000" w:fill="CCFFFF"/>
            <w:noWrap/>
            <w:vAlign w:val="bottom"/>
            <w:hideMark/>
          </w:tcPr>
          <w:p w14:paraId="16EB11D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53195AB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0EB951D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8.065,00</w:t>
            </w:r>
          </w:p>
        </w:tc>
      </w:tr>
      <w:tr w:rsidR="00583068" w:rsidRPr="00CE7131" w14:paraId="2F1AD021" w14:textId="77777777" w:rsidTr="00167435">
        <w:trPr>
          <w:trHeight w:val="255"/>
        </w:trPr>
        <w:tc>
          <w:tcPr>
            <w:tcW w:w="846" w:type="dxa"/>
            <w:shd w:val="clear" w:color="auto" w:fill="auto"/>
            <w:noWrap/>
            <w:vAlign w:val="bottom"/>
            <w:hideMark/>
          </w:tcPr>
          <w:p w14:paraId="6A2FF63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D0502B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44691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8.065,00</w:t>
            </w:r>
          </w:p>
        </w:tc>
        <w:tc>
          <w:tcPr>
            <w:tcW w:w="1417" w:type="dxa"/>
            <w:shd w:val="clear" w:color="auto" w:fill="auto"/>
            <w:noWrap/>
            <w:vAlign w:val="bottom"/>
            <w:hideMark/>
          </w:tcPr>
          <w:p w14:paraId="324CC0B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589614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4264C65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8.065,00</w:t>
            </w:r>
          </w:p>
        </w:tc>
      </w:tr>
      <w:tr w:rsidR="00583068" w:rsidRPr="00CE7131" w14:paraId="46D17F63" w14:textId="77777777" w:rsidTr="00167435">
        <w:trPr>
          <w:trHeight w:val="255"/>
        </w:trPr>
        <w:tc>
          <w:tcPr>
            <w:tcW w:w="846" w:type="dxa"/>
            <w:shd w:val="clear" w:color="auto" w:fill="auto"/>
            <w:noWrap/>
            <w:vAlign w:val="bottom"/>
            <w:hideMark/>
          </w:tcPr>
          <w:p w14:paraId="32AF3C8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7B11BC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082440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8.065,00</w:t>
            </w:r>
          </w:p>
        </w:tc>
        <w:tc>
          <w:tcPr>
            <w:tcW w:w="1417" w:type="dxa"/>
            <w:shd w:val="clear" w:color="auto" w:fill="auto"/>
            <w:noWrap/>
            <w:vAlign w:val="bottom"/>
            <w:hideMark/>
          </w:tcPr>
          <w:p w14:paraId="1078B1F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150EA8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1842696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8.065,00</w:t>
            </w:r>
          </w:p>
        </w:tc>
      </w:tr>
      <w:tr w:rsidR="00583068" w:rsidRPr="00CE7131" w14:paraId="17D732BD" w14:textId="77777777" w:rsidTr="00167435">
        <w:trPr>
          <w:trHeight w:val="255"/>
        </w:trPr>
        <w:tc>
          <w:tcPr>
            <w:tcW w:w="7933" w:type="dxa"/>
            <w:gridSpan w:val="2"/>
            <w:shd w:val="clear" w:color="000000" w:fill="CCFFFF"/>
            <w:noWrap/>
            <w:vAlign w:val="bottom"/>
            <w:hideMark/>
          </w:tcPr>
          <w:p w14:paraId="6E10D37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0560 Poslovi i usluge zaštite okoliša koji nisu drugdje svrstani</w:t>
            </w:r>
          </w:p>
        </w:tc>
        <w:tc>
          <w:tcPr>
            <w:tcW w:w="1560" w:type="dxa"/>
            <w:shd w:val="clear" w:color="000000" w:fill="CCFFFF"/>
            <w:noWrap/>
            <w:vAlign w:val="bottom"/>
            <w:hideMark/>
          </w:tcPr>
          <w:p w14:paraId="168C696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4.380,00</w:t>
            </w:r>
          </w:p>
        </w:tc>
        <w:tc>
          <w:tcPr>
            <w:tcW w:w="1417" w:type="dxa"/>
            <w:shd w:val="clear" w:color="000000" w:fill="CCFFFF"/>
            <w:noWrap/>
            <w:vAlign w:val="bottom"/>
            <w:hideMark/>
          </w:tcPr>
          <w:p w14:paraId="23B33AC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-1.202,49</w:t>
            </w:r>
          </w:p>
        </w:tc>
        <w:tc>
          <w:tcPr>
            <w:tcW w:w="1237" w:type="dxa"/>
            <w:shd w:val="clear" w:color="000000" w:fill="CCFFFF"/>
            <w:noWrap/>
            <w:vAlign w:val="bottom"/>
            <w:hideMark/>
          </w:tcPr>
          <w:p w14:paraId="2DE1BE6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-27,45</w:t>
            </w:r>
          </w:p>
        </w:tc>
        <w:tc>
          <w:tcPr>
            <w:tcW w:w="1559" w:type="dxa"/>
            <w:shd w:val="clear" w:color="000000" w:fill="CCFFFF"/>
            <w:noWrap/>
            <w:vAlign w:val="bottom"/>
            <w:hideMark/>
          </w:tcPr>
          <w:p w14:paraId="4852496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3.177,51</w:t>
            </w:r>
          </w:p>
        </w:tc>
      </w:tr>
      <w:tr w:rsidR="00583068" w:rsidRPr="00CE7131" w14:paraId="6DE502CB" w14:textId="77777777" w:rsidTr="00167435">
        <w:trPr>
          <w:trHeight w:val="255"/>
        </w:trPr>
        <w:tc>
          <w:tcPr>
            <w:tcW w:w="846" w:type="dxa"/>
            <w:shd w:val="clear" w:color="auto" w:fill="auto"/>
            <w:noWrap/>
            <w:vAlign w:val="bottom"/>
            <w:hideMark/>
          </w:tcPr>
          <w:p w14:paraId="35C23E39"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7D9E81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7DA8F2C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4.380,00</w:t>
            </w:r>
          </w:p>
        </w:tc>
        <w:tc>
          <w:tcPr>
            <w:tcW w:w="1417" w:type="dxa"/>
            <w:shd w:val="clear" w:color="auto" w:fill="auto"/>
            <w:noWrap/>
            <w:vAlign w:val="bottom"/>
            <w:hideMark/>
          </w:tcPr>
          <w:p w14:paraId="55776A7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-1.202,49</w:t>
            </w:r>
          </w:p>
        </w:tc>
        <w:tc>
          <w:tcPr>
            <w:tcW w:w="1237" w:type="dxa"/>
            <w:shd w:val="clear" w:color="auto" w:fill="auto"/>
            <w:noWrap/>
            <w:vAlign w:val="bottom"/>
            <w:hideMark/>
          </w:tcPr>
          <w:p w14:paraId="613CB99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-27,45</w:t>
            </w:r>
          </w:p>
        </w:tc>
        <w:tc>
          <w:tcPr>
            <w:tcW w:w="1559" w:type="dxa"/>
            <w:shd w:val="clear" w:color="auto" w:fill="auto"/>
            <w:noWrap/>
            <w:vAlign w:val="bottom"/>
            <w:hideMark/>
          </w:tcPr>
          <w:p w14:paraId="71A8A59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3.177,51</w:t>
            </w:r>
          </w:p>
        </w:tc>
      </w:tr>
      <w:tr w:rsidR="00583068" w:rsidRPr="00CE7131" w14:paraId="4ABF47B9" w14:textId="77777777" w:rsidTr="00167435">
        <w:trPr>
          <w:trHeight w:val="255"/>
        </w:trPr>
        <w:tc>
          <w:tcPr>
            <w:tcW w:w="846" w:type="dxa"/>
            <w:shd w:val="clear" w:color="auto" w:fill="auto"/>
            <w:noWrap/>
            <w:vAlign w:val="bottom"/>
            <w:hideMark/>
          </w:tcPr>
          <w:p w14:paraId="05A9127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42364EA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87413F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4.380,00</w:t>
            </w:r>
          </w:p>
        </w:tc>
        <w:tc>
          <w:tcPr>
            <w:tcW w:w="1417" w:type="dxa"/>
            <w:shd w:val="clear" w:color="auto" w:fill="auto"/>
            <w:noWrap/>
            <w:vAlign w:val="bottom"/>
            <w:hideMark/>
          </w:tcPr>
          <w:p w14:paraId="582EC68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-1.202,49</w:t>
            </w:r>
          </w:p>
        </w:tc>
        <w:tc>
          <w:tcPr>
            <w:tcW w:w="1237" w:type="dxa"/>
            <w:shd w:val="clear" w:color="auto" w:fill="auto"/>
            <w:noWrap/>
            <w:vAlign w:val="bottom"/>
            <w:hideMark/>
          </w:tcPr>
          <w:p w14:paraId="1582A35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-27,45</w:t>
            </w:r>
          </w:p>
        </w:tc>
        <w:tc>
          <w:tcPr>
            <w:tcW w:w="1559" w:type="dxa"/>
            <w:shd w:val="clear" w:color="auto" w:fill="auto"/>
            <w:noWrap/>
            <w:vAlign w:val="bottom"/>
            <w:hideMark/>
          </w:tcPr>
          <w:p w14:paraId="4FC16EA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3.177,51</w:t>
            </w:r>
          </w:p>
        </w:tc>
      </w:tr>
      <w:tr w:rsidR="00583068" w:rsidRPr="00CE7131" w14:paraId="07C3C454" w14:textId="77777777" w:rsidTr="00167435">
        <w:trPr>
          <w:trHeight w:val="255"/>
        </w:trPr>
        <w:tc>
          <w:tcPr>
            <w:tcW w:w="7933" w:type="dxa"/>
            <w:gridSpan w:val="2"/>
            <w:shd w:val="clear" w:color="000000" w:fill="CCFFFF"/>
            <w:noWrap/>
            <w:vAlign w:val="bottom"/>
            <w:hideMark/>
          </w:tcPr>
          <w:p w14:paraId="272F677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Funkcijska klasifikacija  0630 Opskrba vodom</w:t>
            </w:r>
          </w:p>
        </w:tc>
        <w:tc>
          <w:tcPr>
            <w:tcW w:w="1560" w:type="dxa"/>
            <w:shd w:val="clear" w:color="000000" w:fill="CCFFFF"/>
            <w:noWrap/>
            <w:vAlign w:val="bottom"/>
            <w:hideMark/>
          </w:tcPr>
          <w:p w14:paraId="60A1F3B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417" w:type="dxa"/>
            <w:shd w:val="clear" w:color="000000" w:fill="CCFFFF"/>
            <w:noWrap/>
            <w:vAlign w:val="bottom"/>
            <w:hideMark/>
          </w:tcPr>
          <w:p w14:paraId="40105E8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4F06EB6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780EAF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r>
      <w:tr w:rsidR="00583068" w:rsidRPr="00CE7131" w14:paraId="021D7F5C" w14:textId="77777777" w:rsidTr="00167435">
        <w:trPr>
          <w:trHeight w:val="255"/>
        </w:trPr>
        <w:tc>
          <w:tcPr>
            <w:tcW w:w="846" w:type="dxa"/>
            <w:shd w:val="clear" w:color="auto" w:fill="auto"/>
            <w:noWrap/>
            <w:vAlign w:val="bottom"/>
            <w:hideMark/>
          </w:tcPr>
          <w:p w14:paraId="7C4F8AE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28FB4B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E1424A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c>
          <w:tcPr>
            <w:tcW w:w="1417" w:type="dxa"/>
            <w:shd w:val="clear" w:color="auto" w:fill="auto"/>
            <w:noWrap/>
            <w:vAlign w:val="bottom"/>
            <w:hideMark/>
          </w:tcPr>
          <w:p w14:paraId="55CEC42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848E44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F6BB57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r>
      <w:tr w:rsidR="00583068" w:rsidRPr="00CE7131" w14:paraId="4A4FFF7A" w14:textId="77777777" w:rsidTr="00167435">
        <w:trPr>
          <w:trHeight w:val="255"/>
        </w:trPr>
        <w:tc>
          <w:tcPr>
            <w:tcW w:w="846" w:type="dxa"/>
            <w:shd w:val="clear" w:color="auto" w:fill="auto"/>
            <w:noWrap/>
            <w:vAlign w:val="bottom"/>
            <w:hideMark/>
          </w:tcPr>
          <w:p w14:paraId="40AB99D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23936B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7F47C5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c>
          <w:tcPr>
            <w:tcW w:w="1417" w:type="dxa"/>
            <w:shd w:val="clear" w:color="auto" w:fill="auto"/>
            <w:noWrap/>
            <w:vAlign w:val="bottom"/>
            <w:hideMark/>
          </w:tcPr>
          <w:p w14:paraId="395222F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F143B0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628E7C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r>
      <w:tr w:rsidR="00583068" w:rsidRPr="00CE7131" w14:paraId="6C648238" w14:textId="77777777" w:rsidTr="00167435">
        <w:trPr>
          <w:trHeight w:val="255"/>
        </w:trPr>
        <w:tc>
          <w:tcPr>
            <w:tcW w:w="7933" w:type="dxa"/>
            <w:gridSpan w:val="2"/>
            <w:shd w:val="clear" w:color="000000" w:fill="FFFF99"/>
            <w:noWrap/>
            <w:vAlign w:val="bottom"/>
            <w:hideMark/>
          </w:tcPr>
          <w:p w14:paraId="7A08CAC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3E581D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9.000,00</w:t>
            </w:r>
          </w:p>
        </w:tc>
        <w:tc>
          <w:tcPr>
            <w:tcW w:w="1417" w:type="dxa"/>
            <w:shd w:val="clear" w:color="000000" w:fill="FFFF99"/>
            <w:noWrap/>
            <w:vAlign w:val="bottom"/>
            <w:hideMark/>
          </w:tcPr>
          <w:p w14:paraId="557EA4F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237" w:type="dxa"/>
            <w:shd w:val="clear" w:color="000000" w:fill="FFFF99"/>
            <w:noWrap/>
            <w:vAlign w:val="bottom"/>
            <w:hideMark/>
          </w:tcPr>
          <w:p w14:paraId="768A7C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11,11</w:t>
            </w:r>
          </w:p>
        </w:tc>
        <w:tc>
          <w:tcPr>
            <w:tcW w:w="1559" w:type="dxa"/>
            <w:shd w:val="clear" w:color="000000" w:fill="FFFF99"/>
            <w:noWrap/>
            <w:vAlign w:val="bottom"/>
            <w:hideMark/>
          </w:tcPr>
          <w:p w14:paraId="39D646B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r>
      <w:tr w:rsidR="00583068" w:rsidRPr="00CE7131" w14:paraId="67396F38" w14:textId="77777777" w:rsidTr="00167435">
        <w:trPr>
          <w:trHeight w:val="255"/>
        </w:trPr>
        <w:tc>
          <w:tcPr>
            <w:tcW w:w="7933" w:type="dxa"/>
            <w:gridSpan w:val="2"/>
            <w:shd w:val="clear" w:color="000000" w:fill="CCFFFF"/>
            <w:noWrap/>
            <w:vAlign w:val="bottom"/>
            <w:hideMark/>
          </w:tcPr>
          <w:p w14:paraId="66E49C1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6B4456F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9.000,00</w:t>
            </w:r>
          </w:p>
        </w:tc>
        <w:tc>
          <w:tcPr>
            <w:tcW w:w="1417" w:type="dxa"/>
            <w:shd w:val="clear" w:color="000000" w:fill="CCFFFF"/>
            <w:noWrap/>
            <w:vAlign w:val="bottom"/>
            <w:hideMark/>
          </w:tcPr>
          <w:p w14:paraId="37C87E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237" w:type="dxa"/>
            <w:shd w:val="clear" w:color="000000" w:fill="CCFFFF"/>
            <w:noWrap/>
            <w:vAlign w:val="bottom"/>
            <w:hideMark/>
          </w:tcPr>
          <w:p w14:paraId="219C31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11,11</w:t>
            </w:r>
          </w:p>
        </w:tc>
        <w:tc>
          <w:tcPr>
            <w:tcW w:w="1559" w:type="dxa"/>
            <w:shd w:val="clear" w:color="000000" w:fill="CCFFFF"/>
            <w:noWrap/>
            <w:vAlign w:val="bottom"/>
            <w:hideMark/>
          </w:tcPr>
          <w:p w14:paraId="0026AF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r>
      <w:tr w:rsidR="00583068" w:rsidRPr="00CE7131" w14:paraId="3BFB7CCE" w14:textId="77777777" w:rsidTr="00167435">
        <w:trPr>
          <w:trHeight w:val="255"/>
        </w:trPr>
        <w:tc>
          <w:tcPr>
            <w:tcW w:w="846" w:type="dxa"/>
            <w:shd w:val="clear" w:color="auto" w:fill="auto"/>
            <w:noWrap/>
            <w:vAlign w:val="bottom"/>
            <w:hideMark/>
          </w:tcPr>
          <w:p w14:paraId="216CA50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00455D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15EC1F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9.000,00</w:t>
            </w:r>
          </w:p>
        </w:tc>
        <w:tc>
          <w:tcPr>
            <w:tcW w:w="1417" w:type="dxa"/>
            <w:shd w:val="clear" w:color="auto" w:fill="auto"/>
            <w:noWrap/>
            <w:vAlign w:val="bottom"/>
            <w:hideMark/>
          </w:tcPr>
          <w:p w14:paraId="4B443A4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c>
          <w:tcPr>
            <w:tcW w:w="1237" w:type="dxa"/>
            <w:shd w:val="clear" w:color="auto" w:fill="auto"/>
            <w:noWrap/>
            <w:vAlign w:val="bottom"/>
            <w:hideMark/>
          </w:tcPr>
          <w:p w14:paraId="137BD6C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11,11</w:t>
            </w:r>
          </w:p>
        </w:tc>
        <w:tc>
          <w:tcPr>
            <w:tcW w:w="1559" w:type="dxa"/>
            <w:shd w:val="clear" w:color="auto" w:fill="auto"/>
            <w:noWrap/>
            <w:vAlign w:val="bottom"/>
            <w:hideMark/>
          </w:tcPr>
          <w:p w14:paraId="10EBAA9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10.000,00</w:t>
            </w:r>
          </w:p>
        </w:tc>
      </w:tr>
      <w:tr w:rsidR="00583068" w:rsidRPr="00CE7131" w14:paraId="6C1801B8" w14:textId="77777777" w:rsidTr="00167435">
        <w:trPr>
          <w:trHeight w:val="255"/>
        </w:trPr>
        <w:tc>
          <w:tcPr>
            <w:tcW w:w="846" w:type="dxa"/>
            <w:shd w:val="clear" w:color="auto" w:fill="auto"/>
            <w:noWrap/>
            <w:vAlign w:val="bottom"/>
            <w:hideMark/>
          </w:tcPr>
          <w:p w14:paraId="39EFB58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3C144CA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1CD23C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9.000,00</w:t>
            </w:r>
          </w:p>
        </w:tc>
        <w:tc>
          <w:tcPr>
            <w:tcW w:w="1417" w:type="dxa"/>
            <w:shd w:val="clear" w:color="auto" w:fill="auto"/>
            <w:noWrap/>
            <w:vAlign w:val="bottom"/>
            <w:hideMark/>
          </w:tcPr>
          <w:p w14:paraId="65E2F20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c>
          <w:tcPr>
            <w:tcW w:w="1237" w:type="dxa"/>
            <w:shd w:val="clear" w:color="auto" w:fill="auto"/>
            <w:noWrap/>
            <w:vAlign w:val="bottom"/>
            <w:hideMark/>
          </w:tcPr>
          <w:p w14:paraId="4E6B8A8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11,11</w:t>
            </w:r>
          </w:p>
        </w:tc>
        <w:tc>
          <w:tcPr>
            <w:tcW w:w="1559" w:type="dxa"/>
            <w:shd w:val="clear" w:color="auto" w:fill="auto"/>
            <w:noWrap/>
            <w:vAlign w:val="bottom"/>
            <w:hideMark/>
          </w:tcPr>
          <w:p w14:paraId="0EAF09C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10.000,00</w:t>
            </w:r>
          </w:p>
        </w:tc>
      </w:tr>
      <w:tr w:rsidR="00583068" w:rsidRPr="00CE7131" w14:paraId="58D536AF" w14:textId="77777777" w:rsidTr="00167435">
        <w:trPr>
          <w:trHeight w:val="255"/>
        </w:trPr>
        <w:tc>
          <w:tcPr>
            <w:tcW w:w="7933" w:type="dxa"/>
            <w:gridSpan w:val="2"/>
            <w:shd w:val="clear" w:color="000000" w:fill="FFFF99"/>
            <w:noWrap/>
            <w:vAlign w:val="bottom"/>
            <w:hideMark/>
          </w:tcPr>
          <w:p w14:paraId="7006E08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52E0C8C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14.770,00</w:t>
            </w:r>
          </w:p>
        </w:tc>
        <w:tc>
          <w:tcPr>
            <w:tcW w:w="1417" w:type="dxa"/>
            <w:shd w:val="clear" w:color="000000" w:fill="FFFF99"/>
            <w:noWrap/>
            <w:vAlign w:val="bottom"/>
            <w:hideMark/>
          </w:tcPr>
          <w:p w14:paraId="1484430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w:t>
            </w:r>
          </w:p>
        </w:tc>
        <w:tc>
          <w:tcPr>
            <w:tcW w:w="1237" w:type="dxa"/>
            <w:shd w:val="clear" w:color="000000" w:fill="FFFF99"/>
            <w:noWrap/>
            <w:vAlign w:val="bottom"/>
            <w:hideMark/>
          </w:tcPr>
          <w:p w14:paraId="310B51B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16,93</w:t>
            </w:r>
          </w:p>
        </w:tc>
        <w:tc>
          <w:tcPr>
            <w:tcW w:w="1559" w:type="dxa"/>
            <w:shd w:val="clear" w:color="000000" w:fill="FFFF99"/>
            <w:noWrap/>
            <w:vAlign w:val="bottom"/>
            <w:hideMark/>
          </w:tcPr>
          <w:p w14:paraId="1A4B610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17.270,00</w:t>
            </w:r>
          </w:p>
        </w:tc>
      </w:tr>
      <w:tr w:rsidR="00583068" w:rsidRPr="00CE7131" w14:paraId="0256F4E4" w14:textId="77777777" w:rsidTr="00167435">
        <w:trPr>
          <w:trHeight w:val="255"/>
        </w:trPr>
        <w:tc>
          <w:tcPr>
            <w:tcW w:w="7933" w:type="dxa"/>
            <w:gridSpan w:val="2"/>
            <w:shd w:val="clear" w:color="000000" w:fill="CCFFFF"/>
            <w:noWrap/>
            <w:vAlign w:val="bottom"/>
            <w:hideMark/>
          </w:tcPr>
          <w:p w14:paraId="069FB0D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374F023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12.250,00</w:t>
            </w:r>
          </w:p>
        </w:tc>
        <w:tc>
          <w:tcPr>
            <w:tcW w:w="1417" w:type="dxa"/>
            <w:shd w:val="clear" w:color="000000" w:fill="CCFFFF"/>
            <w:noWrap/>
            <w:vAlign w:val="bottom"/>
            <w:hideMark/>
          </w:tcPr>
          <w:p w14:paraId="6D14CB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w:t>
            </w:r>
          </w:p>
        </w:tc>
        <w:tc>
          <w:tcPr>
            <w:tcW w:w="1237" w:type="dxa"/>
            <w:shd w:val="clear" w:color="000000" w:fill="CCFFFF"/>
            <w:noWrap/>
            <w:vAlign w:val="bottom"/>
            <w:hideMark/>
          </w:tcPr>
          <w:p w14:paraId="51E201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20,41</w:t>
            </w:r>
          </w:p>
        </w:tc>
        <w:tc>
          <w:tcPr>
            <w:tcW w:w="1559" w:type="dxa"/>
            <w:shd w:val="clear" w:color="000000" w:fill="CCFFFF"/>
            <w:noWrap/>
            <w:vAlign w:val="bottom"/>
            <w:hideMark/>
          </w:tcPr>
          <w:p w14:paraId="664F114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14.750,00</w:t>
            </w:r>
          </w:p>
        </w:tc>
      </w:tr>
      <w:tr w:rsidR="00583068" w:rsidRPr="00CE7131" w14:paraId="4FB5D434" w14:textId="77777777" w:rsidTr="00167435">
        <w:trPr>
          <w:trHeight w:val="255"/>
        </w:trPr>
        <w:tc>
          <w:tcPr>
            <w:tcW w:w="846" w:type="dxa"/>
            <w:shd w:val="clear" w:color="auto" w:fill="auto"/>
            <w:noWrap/>
            <w:vAlign w:val="bottom"/>
            <w:hideMark/>
          </w:tcPr>
          <w:p w14:paraId="5CFD7A5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34C09B9"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71DB0B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12.250,00</w:t>
            </w:r>
          </w:p>
        </w:tc>
        <w:tc>
          <w:tcPr>
            <w:tcW w:w="1417" w:type="dxa"/>
            <w:shd w:val="clear" w:color="auto" w:fill="auto"/>
            <w:noWrap/>
            <w:vAlign w:val="bottom"/>
            <w:hideMark/>
          </w:tcPr>
          <w:p w14:paraId="6910F9E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w:t>
            </w:r>
          </w:p>
        </w:tc>
        <w:tc>
          <w:tcPr>
            <w:tcW w:w="1237" w:type="dxa"/>
            <w:shd w:val="clear" w:color="auto" w:fill="auto"/>
            <w:noWrap/>
            <w:vAlign w:val="bottom"/>
            <w:hideMark/>
          </w:tcPr>
          <w:p w14:paraId="4B50F8B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20,41</w:t>
            </w:r>
          </w:p>
        </w:tc>
        <w:tc>
          <w:tcPr>
            <w:tcW w:w="1559" w:type="dxa"/>
            <w:shd w:val="clear" w:color="auto" w:fill="auto"/>
            <w:noWrap/>
            <w:vAlign w:val="bottom"/>
            <w:hideMark/>
          </w:tcPr>
          <w:p w14:paraId="7C61D1A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14.750,00</w:t>
            </w:r>
          </w:p>
        </w:tc>
      </w:tr>
      <w:tr w:rsidR="00583068" w:rsidRPr="00CE7131" w14:paraId="39F323A0" w14:textId="77777777" w:rsidTr="00167435">
        <w:trPr>
          <w:trHeight w:val="255"/>
        </w:trPr>
        <w:tc>
          <w:tcPr>
            <w:tcW w:w="846" w:type="dxa"/>
            <w:shd w:val="clear" w:color="auto" w:fill="auto"/>
            <w:noWrap/>
            <w:vAlign w:val="bottom"/>
            <w:hideMark/>
          </w:tcPr>
          <w:p w14:paraId="0D9AC08F"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4D9F67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8D19FE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12.250,00</w:t>
            </w:r>
          </w:p>
        </w:tc>
        <w:tc>
          <w:tcPr>
            <w:tcW w:w="1417" w:type="dxa"/>
            <w:shd w:val="clear" w:color="auto" w:fill="auto"/>
            <w:noWrap/>
            <w:vAlign w:val="bottom"/>
            <w:hideMark/>
          </w:tcPr>
          <w:p w14:paraId="5CF13FB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w:t>
            </w:r>
          </w:p>
        </w:tc>
        <w:tc>
          <w:tcPr>
            <w:tcW w:w="1237" w:type="dxa"/>
            <w:shd w:val="clear" w:color="auto" w:fill="auto"/>
            <w:noWrap/>
            <w:vAlign w:val="bottom"/>
            <w:hideMark/>
          </w:tcPr>
          <w:p w14:paraId="2E26D3B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20,41</w:t>
            </w:r>
          </w:p>
        </w:tc>
        <w:tc>
          <w:tcPr>
            <w:tcW w:w="1559" w:type="dxa"/>
            <w:shd w:val="clear" w:color="auto" w:fill="auto"/>
            <w:noWrap/>
            <w:vAlign w:val="bottom"/>
            <w:hideMark/>
          </w:tcPr>
          <w:p w14:paraId="22949A6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14.750,00</w:t>
            </w:r>
          </w:p>
        </w:tc>
      </w:tr>
      <w:tr w:rsidR="00583068" w:rsidRPr="00CE7131" w14:paraId="5B9B3141" w14:textId="77777777" w:rsidTr="00167435">
        <w:trPr>
          <w:trHeight w:val="255"/>
        </w:trPr>
        <w:tc>
          <w:tcPr>
            <w:tcW w:w="7933" w:type="dxa"/>
            <w:gridSpan w:val="2"/>
            <w:shd w:val="clear" w:color="000000" w:fill="CCFFFF"/>
            <w:noWrap/>
            <w:vAlign w:val="bottom"/>
            <w:hideMark/>
          </w:tcPr>
          <w:p w14:paraId="3FAA874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0740 Službe javnog zdravstva</w:t>
            </w:r>
          </w:p>
        </w:tc>
        <w:tc>
          <w:tcPr>
            <w:tcW w:w="1560" w:type="dxa"/>
            <w:shd w:val="clear" w:color="000000" w:fill="CCFFFF"/>
            <w:noWrap/>
            <w:vAlign w:val="bottom"/>
            <w:hideMark/>
          </w:tcPr>
          <w:p w14:paraId="0C151D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2.520,00</w:t>
            </w:r>
          </w:p>
        </w:tc>
        <w:tc>
          <w:tcPr>
            <w:tcW w:w="1417" w:type="dxa"/>
            <w:shd w:val="clear" w:color="000000" w:fill="CCFFFF"/>
            <w:noWrap/>
            <w:vAlign w:val="bottom"/>
            <w:hideMark/>
          </w:tcPr>
          <w:p w14:paraId="2122BF2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4D0C907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60FEA4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2.520,00</w:t>
            </w:r>
          </w:p>
        </w:tc>
      </w:tr>
      <w:tr w:rsidR="00583068" w:rsidRPr="00CE7131" w14:paraId="661CD648" w14:textId="77777777" w:rsidTr="00167435">
        <w:trPr>
          <w:trHeight w:val="255"/>
        </w:trPr>
        <w:tc>
          <w:tcPr>
            <w:tcW w:w="846" w:type="dxa"/>
            <w:shd w:val="clear" w:color="auto" w:fill="auto"/>
            <w:noWrap/>
            <w:vAlign w:val="bottom"/>
            <w:hideMark/>
          </w:tcPr>
          <w:p w14:paraId="6BBD82D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052934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AE9FF8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2.520,00</w:t>
            </w:r>
          </w:p>
        </w:tc>
        <w:tc>
          <w:tcPr>
            <w:tcW w:w="1417" w:type="dxa"/>
            <w:shd w:val="clear" w:color="auto" w:fill="auto"/>
            <w:noWrap/>
            <w:vAlign w:val="bottom"/>
            <w:hideMark/>
          </w:tcPr>
          <w:p w14:paraId="5DFE04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4F38D3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E7D406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2.520,00</w:t>
            </w:r>
          </w:p>
        </w:tc>
      </w:tr>
      <w:tr w:rsidR="00583068" w:rsidRPr="00CE7131" w14:paraId="2D360A24" w14:textId="77777777" w:rsidTr="00167435">
        <w:trPr>
          <w:trHeight w:val="255"/>
        </w:trPr>
        <w:tc>
          <w:tcPr>
            <w:tcW w:w="846" w:type="dxa"/>
            <w:shd w:val="clear" w:color="auto" w:fill="auto"/>
            <w:noWrap/>
            <w:vAlign w:val="bottom"/>
            <w:hideMark/>
          </w:tcPr>
          <w:p w14:paraId="7B5575B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891434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17CF8A6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2.520,00</w:t>
            </w:r>
          </w:p>
        </w:tc>
        <w:tc>
          <w:tcPr>
            <w:tcW w:w="1417" w:type="dxa"/>
            <w:shd w:val="clear" w:color="auto" w:fill="auto"/>
            <w:noWrap/>
            <w:vAlign w:val="bottom"/>
            <w:hideMark/>
          </w:tcPr>
          <w:p w14:paraId="0FFDA2C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05A94D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E0BFEA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2.520,00</w:t>
            </w:r>
          </w:p>
        </w:tc>
      </w:tr>
      <w:tr w:rsidR="00583068" w:rsidRPr="00CE7131" w14:paraId="35C46CFB" w14:textId="77777777" w:rsidTr="00167435">
        <w:trPr>
          <w:trHeight w:val="255"/>
        </w:trPr>
        <w:tc>
          <w:tcPr>
            <w:tcW w:w="7933" w:type="dxa"/>
            <w:gridSpan w:val="2"/>
            <w:shd w:val="clear" w:color="000000" w:fill="CCCCFF"/>
            <w:noWrap/>
            <w:vAlign w:val="bottom"/>
            <w:hideMark/>
          </w:tcPr>
          <w:p w14:paraId="0D2FD21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A100005 Naknade troškova osobama izvan radnog odnosa</w:t>
            </w:r>
          </w:p>
        </w:tc>
        <w:tc>
          <w:tcPr>
            <w:tcW w:w="1560" w:type="dxa"/>
            <w:shd w:val="clear" w:color="000000" w:fill="CCCCFF"/>
            <w:noWrap/>
            <w:vAlign w:val="bottom"/>
            <w:hideMark/>
          </w:tcPr>
          <w:p w14:paraId="7E9B42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c>
          <w:tcPr>
            <w:tcW w:w="1417" w:type="dxa"/>
            <w:shd w:val="clear" w:color="000000" w:fill="CCCCFF"/>
            <w:noWrap/>
            <w:vAlign w:val="bottom"/>
            <w:hideMark/>
          </w:tcPr>
          <w:p w14:paraId="2558BE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CCFF"/>
            <w:noWrap/>
            <w:vAlign w:val="bottom"/>
            <w:hideMark/>
          </w:tcPr>
          <w:p w14:paraId="587F30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-75,76</w:t>
            </w:r>
          </w:p>
        </w:tc>
        <w:tc>
          <w:tcPr>
            <w:tcW w:w="1559" w:type="dxa"/>
            <w:shd w:val="clear" w:color="000000" w:fill="CCCCFF"/>
            <w:noWrap/>
            <w:vAlign w:val="bottom"/>
            <w:hideMark/>
          </w:tcPr>
          <w:p w14:paraId="2265C8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160,00</w:t>
            </w:r>
          </w:p>
        </w:tc>
      </w:tr>
      <w:tr w:rsidR="00583068" w:rsidRPr="00CE7131" w14:paraId="416D974B" w14:textId="77777777" w:rsidTr="00167435">
        <w:trPr>
          <w:trHeight w:val="255"/>
        </w:trPr>
        <w:tc>
          <w:tcPr>
            <w:tcW w:w="7933" w:type="dxa"/>
            <w:gridSpan w:val="2"/>
            <w:shd w:val="clear" w:color="000000" w:fill="FFFF99"/>
            <w:noWrap/>
            <w:vAlign w:val="bottom"/>
            <w:hideMark/>
          </w:tcPr>
          <w:p w14:paraId="4B95A0D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6473E4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c>
          <w:tcPr>
            <w:tcW w:w="1417" w:type="dxa"/>
            <w:shd w:val="clear" w:color="000000" w:fill="FFFF99"/>
            <w:noWrap/>
            <w:vAlign w:val="bottom"/>
            <w:hideMark/>
          </w:tcPr>
          <w:p w14:paraId="362D072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FFFF99"/>
            <w:noWrap/>
            <w:vAlign w:val="bottom"/>
            <w:hideMark/>
          </w:tcPr>
          <w:p w14:paraId="7878497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-75,76</w:t>
            </w:r>
          </w:p>
        </w:tc>
        <w:tc>
          <w:tcPr>
            <w:tcW w:w="1559" w:type="dxa"/>
            <w:shd w:val="clear" w:color="000000" w:fill="FFFF99"/>
            <w:noWrap/>
            <w:vAlign w:val="bottom"/>
            <w:hideMark/>
          </w:tcPr>
          <w:p w14:paraId="39A671E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160,00</w:t>
            </w:r>
          </w:p>
        </w:tc>
      </w:tr>
      <w:tr w:rsidR="00583068" w:rsidRPr="00CE7131" w14:paraId="6511D51F" w14:textId="77777777" w:rsidTr="00167435">
        <w:trPr>
          <w:trHeight w:val="255"/>
        </w:trPr>
        <w:tc>
          <w:tcPr>
            <w:tcW w:w="7933" w:type="dxa"/>
            <w:gridSpan w:val="2"/>
            <w:shd w:val="clear" w:color="000000" w:fill="CCFFFF"/>
            <w:noWrap/>
            <w:vAlign w:val="bottom"/>
            <w:hideMark/>
          </w:tcPr>
          <w:p w14:paraId="2451FE4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789592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c>
          <w:tcPr>
            <w:tcW w:w="1417" w:type="dxa"/>
            <w:shd w:val="clear" w:color="000000" w:fill="CCFFFF"/>
            <w:noWrap/>
            <w:vAlign w:val="bottom"/>
            <w:hideMark/>
          </w:tcPr>
          <w:p w14:paraId="1D254A5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FFFF"/>
            <w:noWrap/>
            <w:vAlign w:val="bottom"/>
            <w:hideMark/>
          </w:tcPr>
          <w:p w14:paraId="3AA1371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-75,76</w:t>
            </w:r>
          </w:p>
        </w:tc>
        <w:tc>
          <w:tcPr>
            <w:tcW w:w="1559" w:type="dxa"/>
            <w:shd w:val="clear" w:color="000000" w:fill="CCFFFF"/>
            <w:noWrap/>
            <w:vAlign w:val="bottom"/>
            <w:hideMark/>
          </w:tcPr>
          <w:p w14:paraId="55CAED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160,00</w:t>
            </w:r>
          </w:p>
        </w:tc>
      </w:tr>
      <w:tr w:rsidR="00583068" w:rsidRPr="00CE7131" w14:paraId="3658FDA2" w14:textId="77777777" w:rsidTr="00167435">
        <w:trPr>
          <w:trHeight w:val="255"/>
        </w:trPr>
        <w:tc>
          <w:tcPr>
            <w:tcW w:w="846" w:type="dxa"/>
            <w:shd w:val="clear" w:color="auto" w:fill="auto"/>
            <w:noWrap/>
            <w:vAlign w:val="bottom"/>
            <w:hideMark/>
          </w:tcPr>
          <w:p w14:paraId="7829E591"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A58EDA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0A2E56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660,00</w:t>
            </w:r>
          </w:p>
        </w:tc>
        <w:tc>
          <w:tcPr>
            <w:tcW w:w="1417" w:type="dxa"/>
            <w:shd w:val="clear" w:color="auto" w:fill="auto"/>
            <w:noWrap/>
            <w:vAlign w:val="bottom"/>
            <w:hideMark/>
          </w:tcPr>
          <w:p w14:paraId="4446AAD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237" w:type="dxa"/>
            <w:shd w:val="clear" w:color="auto" w:fill="auto"/>
            <w:noWrap/>
            <w:vAlign w:val="bottom"/>
            <w:hideMark/>
          </w:tcPr>
          <w:p w14:paraId="66156D9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-75,76</w:t>
            </w:r>
          </w:p>
        </w:tc>
        <w:tc>
          <w:tcPr>
            <w:tcW w:w="1559" w:type="dxa"/>
            <w:shd w:val="clear" w:color="auto" w:fill="auto"/>
            <w:noWrap/>
            <w:vAlign w:val="bottom"/>
            <w:hideMark/>
          </w:tcPr>
          <w:p w14:paraId="5F1B535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160,00</w:t>
            </w:r>
          </w:p>
        </w:tc>
      </w:tr>
      <w:tr w:rsidR="00583068" w:rsidRPr="00CE7131" w14:paraId="20FEB4E9" w14:textId="77777777" w:rsidTr="00167435">
        <w:trPr>
          <w:trHeight w:val="255"/>
        </w:trPr>
        <w:tc>
          <w:tcPr>
            <w:tcW w:w="846" w:type="dxa"/>
            <w:shd w:val="clear" w:color="auto" w:fill="auto"/>
            <w:noWrap/>
            <w:vAlign w:val="bottom"/>
            <w:hideMark/>
          </w:tcPr>
          <w:p w14:paraId="0F06FF3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A792F1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60FED2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660,00</w:t>
            </w:r>
          </w:p>
        </w:tc>
        <w:tc>
          <w:tcPr>
            <w:tcW w:w="1417" w:type="dxa"/>
            <w:shd w:val="clear" w:color="auto" w:fill="auto"/>
            <w:noWrap/>
            <w:vAlign w:val="bottom"/>
            <w:hideMark/>
          </w:tcPr>
          <w:p w14:paraId="1C09D7A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40A3A78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-75,76</w:t>
            </w:r>
          </w:p>
        </w:tc>
        <w:tc>
          <w:tcPr>
            <w:tcW w:w="1559" w:type="dxa"/>
            <w:shd w:val="clear" w:color="auto" w:fill="auto"/>
            <w:noWrap/>
            <w:vAlign w:val="bottom"/>
            <w:hideMark/>
          </w:tcPr>
          <w:p w14:paraId="615F52F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160,00</w:t>
            </w:r>
          </w:p>
        </w:tc>
      </w:tr>
      <w:tr w:rsidR="00583068" w:rsidRPr="00CE7131" w14:paraId="481FA0FF" w14:textId="77777777" w:rsidTr="00167435">
        <w:trPr>
          <w:trHeight w:val="255"/>
        </w:trPr>
        <w:tc>
          <w:tcPr>
            <w:tcW w:w="7933" w:type="dxa"/>
            <w:gridSpan w:val="2"/>
            <w:shd w:val="clear" w:color="000000" w:fill="CCCCFF"/>
            <w:noWrap/>
            <w:vAlign w:val="bottom"/>
            <w:hideMark/>
          </w:tcPr>
          <w:p w14:paraId="666F06B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A100006 Ostali nespomenuti rashodi poslovanja</w:t>
            </w:r>
          </w:p>
        </w:tc>
        <w:tc>
          <w:tcPr>
            <w:tcW w:w="1560" w:type="dxa"/>
            <w:shd w:val="clear" w:color="000000" w:fill="CCCCFF"/>
            <w:noWrap/>
            <w:vAlign w:val="bottom"/>
            <w:hideMark/>
          </w:tcPr>
          <w:p w14:paraId="4C6089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9.730,00</w:t>
            </w:r>
          </w:p>
        </w:tc>
        <w:tc>
          <w:tcPr>
            <w:tcW w:w="1417" w:type="dxa"/>
            <w:shd w:val="clear" w:color="000000" w:fill="CCCCFF"/>
            <w:noWrap/>
            <w:vAlign w:val="bottom"/>
            <w:hideMark/>
          </w:tcPr>
          <w:p w14:paraId="2E7655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5.504,88</w:t>
            </w:r>
          </w:p>
        </w:tc>
        <w:tc>
          <w:tcPr>
            <w:tcW w:w="1237" w:type="dxa"/>
            <w:shd w:val="clear" w:color="000000" w:fill="CCCCFF"/>
            <w:noWrap/>
            <w:vAlign w:val="bottom"/>
            <w:hideMark/>
          </w:tcPr>
          <w:p w14:paraId="0CBC9A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56,58</w:t>
            </w:r>
          </w:p>
        </w:tc>
        <w:tc>
          <w:tcPr>
            <w:tcW w:w="1559" w:type="dxa"/>
            <w:shd w:val="clear" w:color="000000" w:fill="CCCCFF"/>
            <w:noWrap/>
            <w:vAlign w:val="bottom"/>
            <w:hideMark/>
          </w:tcPr>
          <w:p w14:paraId="3A82D4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15.234,88</w:t>
            </w:r>
          </w:p>
        </w:tc>
      </w:tr>
      <w:tr w:rsidR="00583068" w:rsidRPr="00CE7131" w14:paraId="6541D258" w14:textId="77777777" w:rsidTr="00167435">
        <w:trPr>
          <w:trHeight w:val="255"/>
        </w:trPr>
        <w:tc>
          <w:tcPr>
            <w:tcW w:w="7933" w:type="dxa"/>
            <w:gridSpan w:val="2"/>
            <w:shd w:val="clear" w:color="000000" w:fill="FFFF99"/>
            <w:noWrap/>
            <w:vAlign w:val="bottom"/>
            <w:hideMark/>
          </w:tcPr>
          <w:p w14:paraId="007036B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BEF1F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9.730,00</w:t>
            </w:r>
          </w:p>
        </w:tc>
        <w:tc>
          <w:tcPr>
            <w:tcW w:w="1417" w:type="dxa"/>
            <w:shd w:val="clear" w:color="000000" w:fill="FFFF99"/>
            <w:noWrap/>
            <w:vAlign w:val="bottom"/>
            <w:hideMark/>
          </w:tcPr>
          <w:p w14:paraId="4F8F039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5.504,88</w:t>
            </w:r>
          </w:p>
        </w:tc>
        <w:tc>
          <w:tcPr>
            <w:tcW w:w="1237" w:type="dxa"/>
            <w:shd w:val="clear" w:color="000000" w:fill="FFFF99"/>
            <w:noWrap/>
            <w:vAlign w:val="bottom"/>
            <w:hideMark/>
          </w:tcPr>
          <w:p w14:paraId="3C898A5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56,58</w:t>
            </w:r>
          </w:p>
        </w:tc>
        <w:tc>
          <w:tcPr>
            <w:tcW w:w="1559" w:type="dxa"/>
            <w:shd w:val="clear" w:color="000000" w:fill="FFFF99"/>
            <w:noWrap/>
            <w:vAlign w:val="bottom"/>
            <w:hideMark/>
          </w:tcPr>
          <w:p w14:paraId="038D780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15.234,88</w:t>
            </w:r>
          </w:p>
        </w:tc>
      </w:tr>
      <w:tr w:rsidR="00583068" w:rsidRPr="00CE7131" w14:paraId="74D27D0D" w14:textId="77777777" w:rsidTr="00167435">
        <w:trPr>
          <w:trHeight w:val="255"/>
        </w:trPr>
        <w:tc>
          <w:tcPr>
            <w:tcW w:w="7933" w:type="dxa"/>
            <w:gridSpan w:val="2"/>
            <w:shd w:val="clear" w:color="000000" w:fill="CCFFFF"/>
            <w:noWrap/>
            <w:vAlign w:val="bottom"/>
            <w:hideMark/>
          </w:tcPr>
          <w:p w14:paraId="292F703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1BF06C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9.730,00</w:t>
            </w:r>
          </w:p>
        </w:tc>
        <w:tc>
          <w:tcPr>
            <w:tcW w:w="1417" w:type="dxa"/>
            <w:shd w:val="clear" w:color="000000" w:fill="CCFFFF"/>
            <w:noWrap/>
            <w:vAlign w:val="bottom"/>
            <w:hideMark/>
          </w:tcPr>
          <w:p w14:paraId="718CF1F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5.504,88</w:t>
            </w:r>
          </w:p>
        </w:tc>
        <w:tc>
          <w:tcPr>
            <w:tcW w:w="1237" w:type="dxa"/>
            <w:shd w:val="clear" w:color="000000" w:fill="CCFFFF"/>
            <w:noWrap/>
            <w:vAlign w:val="bottom"/>
            <w:hideMark/>
          </w:tcPr>
          <w:p w14:paraId="472B537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56,58</w:t>
            </w:r>
          </w:p>
        </w:tc>
        <w:tc>
          <w:tcPr>
            <w:tcW w:w="1559" w:type="dxa"/>
            <w:shd w:val="clear" w:color="000000" w:fill="CCFFFF"/>
            <w:noWrap/>
            <w:vAlign w:val="bottom"/>
            <w:hideMark/>
          </w:tcPr>
          <w:p w14:paraId="642EDC9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15.234,88</w:t>
            </w:r>
          </w:p>
        </w:tc>
      </w:tr>
      <w:tr w:rsidR="00583068" w:rsidRPr="00CE7131" w14:paraId="75AF3451" w14:textId="77777777" w:rsidTr="00167435">
        <w:trPr>
          <w:trHeight w:val="255"/>
        </w:trPr>
        <w:tc>
          <w:tcPr>
            <w:tcW w:w="846" w:type="dxa"/>
            <w:shd w:val="clear" w:color="auto" w:fill="auto"/>
            <w:noWrap/>
            <w:vAlign w:val="bottom"/>
            <w:hideMark/>
          </w:tcPr>
          <w:p w14:paraId="4A144BE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7B0408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FA80E3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9.730,00</w:t>
            </w:r>
          </w:p>
        </w:tc>
        <w:tc>
          <w:tcPr>
            <w:tcW w:w="1417" w:type="dxa"/>
            <w:shd w:val="clear" w:color="auto" w:fill="auto"/>
            <w:noWrap/>
            <w:vAlign w:val="bottom"/>
            <w:hideMark/>
          </w:tcPr>
          <w:p w14:paraId="3D368DB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5.504,88</w:t>
            </w:r>
          </w:p>
        </w:tc>
        <w:tc>
          <w:tcPr>
            <w:tcW w:w="1237" w:type="dxa"/>
            <w:shd w:val="clear" w:color="auto" w:fill="auto"/>
            <w:noWrap/>
            <w:vAlign w:val="bottom"/>
            <w:hideMark/>
          </w:tcPr>
          <w:p w14:paraId="70E7FD6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56,58</w:t>
            </w:r>
          </w:p>
        </w:tc>
        <w:tc>
          <w:tcPr>
            <w:tcW w:w="1559" w:type="dxa"/>
            <w:shd w:val="clear" w:color="auto" w:fill="auto"/>
            <w:noWrap/>
            <w:vAlign w:val="bottom"/>
            <w:hideMark/>
          </w:tcPr>
          <w:p w14:paraId="0EF204C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15.234,88</w:t>
            </w:r>
          </w:p>
        </w:tc>
      </w:tr>
      <w:tr w:rsidR="00583068" w:rsidRPr="00CE7131" w14:paraId="03D720C2" w14:textId="77777777" w:rsidTr="00167435">
        <w:trPr>
          <w:trHeight w:val="255"/>
        </w:trPr>
        <w:tc>
          <w:tcPr>
            <w:tcW w:w="846" w:type="dxa"/>
            <w:shd w:val="clear" w:color="auto" w:fill="auto"/>
            <w:noWrap/>
            <w:vAlign w:val="bottom"/>
            <w:hideMark/>
          </w:tcPr>
          <w:p w14:paraId="5D76ED5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367B8A8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C7F37A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9.730,00</w:t>
            </w:r>
          </w:p>
        </w:tc>
        <w:tc>
          <w:tcPr>
            <w:tcW w:w="1417" w:type="dxa"/>
            <w:shd w:val="clear" w:color="auto" w:fill="auto"/>
            <w:noWrap/>
            <w:vAlign w:val="bottom"/>
            <w:hideMark/>
          </w:tcPr>
          <w:p w14:paraId="7787329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5.504,88</w:t>
            </w:r>
          </w:p>
        </w:tc>
        <w:tc>
          <w:tcPr>
            <w:tcW w:w="1237" w:type="dxa"/>
            <w:shd w:val="clear" w:color="auto" w:fill="auto"/>
            <w:noWrap/>
            <w:vAlign w:val="bottom"/>
            <w:hideMark/>
          </w:tcPr>
          <w:p w14:paraId="18AC05A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56,58</w:t>
            </w:r>
          </w:p>
        </w:tc>
        <w:tc>
          <w:tcPr>
            <w:tcW w:w="1559" w:type="dxa"/>
            <w:shd w:val="clear" w:color="auto" w:fill="auto"/>
            <w:noWrap/>
            <w:vAlign w:val="bottom"/>
            <w:hideMark/>
          </w:tcPr>
          <w:p w14:paraId="1A6084E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15.234,88</w:t>
            </w:r>
          </w:p>
        </w:tc>
      </w:tr>
      <w:tr w:rsidR="00583068" w:rsidRPr="00CE7131" w14:paraId="6310D394" w14:textId="77777777" w:rsidTr="00167435">
        <w:trPr>
          <w:trHeight w:val="255"/>
        </w:trPr>
        <w:tc>
          <w:tcPr>
            <w:tcW w:w="7933" w:type="dxa"/>
            <w:gridSpan w:val="2"/>
            <w:shd w:val="clear" w:color="000000" w:fill="CCCCFF"/>
            <w:noWrap/>
            <w:vAlign w:val="bottom"/>
            <w:hideMark/>
          </w:tcPr>
          <w:p w14:paraId="6F10649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A100007 Ostali financijski rashodi</w:t>
            </w:r>
          </w:p>
        </w:tc>
        <w:tc>
          <w:tcPr>
            <w:tcW w:w="1560" w:type="dxa"/>
            <w:shd w:val="clear" w:color="000000" w:fill="CCCCFF"/>
            <w:noWrap/>
            <w:vAlign w:val="bottom"/>
            <w:hideMark/>
          </w:tcPr>
          <w:p w14:paraId="62F055A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10.380,00</w:t>
            </w:r>
          </w:p>
        </w:tc>
        <w:tc>
          <w:tcPr>
            <w:tcW w:w="1417" w:type="dxa"/>
            <w:shd w:val="clear" w:color="000000" w:fill="CCCCFF"/>
            <w:noWrap/>
            <w:vAlign w:val="bottom"/>
            <w:hideMark/>
          </w:tcPr>
          <w:p w14:paraId="39124B6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237" w:type="dxa"/>
            <w:shd w:val="clear" w:color="000000" w:fill="CCCCFF"/>
            <w:noWrap/>
            <w:vAlign w:val="bottom"/>
            <w:hideMark/>
          </w:tcPr>
          <w:p w14:paraId="0DE435B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-9,63</w:t>
            </w:r>
          </w:p>
        </w:tc>
        <w:tc>
          <w:tcPr>
            <w:tcW w:w="1559" w:type="dxa"/>
            <w:shd w:val="clear" w:color="000000" w:fill="CCCCFF"/>
            <w:noWrap/>
            <w:vAlign w:val="bottom"/>
            <w:hideMark/>
          </w:tcPr>
          <w:p w14:paraId="06ED924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9.380,00</w:t>
            </w:r>
          </w:p>
        </w:tc>
      </w:tr>
      <w:tr w:rsidR="00583068" w:rsidRPr="00CE7131" w14:paraId="521F33E8" w14:textId="77777777" w:rsidTr="00167435">
        <w:trPr>
          <w:trHeight w:val="255"/>
        </w:trPr>
        <w:tc>
          <w:tcPr>
            <w:tcW w:w="7933" w:type="dxa"/>
            <w:gridSpan w:val="2"/>
            <w:shd w:val="clear" w:color="000000" w:fill="FFFF99"/>
            <w:noWrap/>
            <w:vAlign w:val="bottom"/>
            <w:hideMark/>
          </w:tcPr>
          <w:p w14:paraId="1791BA4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CA4AD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6.080,00</w:t>
            </w:r>
          </w:p>
        </w:tc>
        <w:tc>
          <w:tcPr>
            <w:tcW w:w="1417" w:type="dxa"/>
            <w:shd w:val="clear" w:color="000000" w:fill="FFFF99"/>
            <w:noWrap/>
            <w:vAlign w:val="bottom"/>
            <w:hideMark/>
          </w:tcPr>
          <w:p w14:paraId="64AC9A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237" w:type="dxa"/>
            <w:shd w:val="clear" w:color="000000" w:fill="FFFF99"/>
            <w:noWrap/>
            <w:vAlign w:val="bottom"/>
            <w:hideMark/>
          </w:tcPr>
          <w:p w14:paraId="4CB09C4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16,45</w:t>
            </w:r>
          </w:p>
        </w:tc>
        <w:tc>
          <w:tcPr>
            <w:tcW w:w="1559" w:type="dxa"/>
            <w:shd w:val="clear" w:color="000000" w:fill="FFFF99"/>
            <w:noWrap/>
            <w:vAlign w:val="bottom"/>
            <w:hideMark/>
          </w:tcPr>
          <w:p w14:paraId="2E6775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7.080,00</w:t>
            </w:r>
          </w:p>
        </w:tc>
      </w:tr>
      <w:tr w:rsidR="00583068" w:rsidRPr="00CE7131" w14:paraId="5D652DFD" w14:textId="77777777" w:rsidTr="00167435">
        <w:trPr>
          <w:trHeight w:val="255"/>
        </w:trPr>
        <w:tc>
          <w:tcPr>
            <w:tcW w:w="7933" w:type="dxa"/>
            <w:gridSpan w:val="2"/>
            <w:shd w:val="clear" w:color="000000" w:fill="CCFFFF"/>
            <w:noWrap/>
            <w:vAlign w:val="bottom"/>
            <w:hideMark/>
          </w:tcPr>
          <w:p w14:paraId="12171D7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0112 Financijski i fiskalni poslovi</w:t>
            </w:r>
          </w:p>
        </w:tc>
        <w:tc>
          <w:tcPr>
            <w:tcW w:w="1560" w:type="dxa"/>
            <w:shd w:val="clear" w:color="000000" w:fill="CCFFFF"/>
            <w:noWrap/>
            <w:vAlign w:val="bottom"/>
            <w:hideMark/>
          </w:tcPr>
          <w:p w14:paraId="1BD2B5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6.080,00</w:t>
            </w:r>
          </w:p>
        </w:tc>
        <w:tc>
          <w:tcPr>
            <w:tcW w:w="1417" w:type="dxa"/>
            <w:shd w:val="clear" w:color="000000" w:fill="CCFFFF"/>
            <w:noWrap/>
            <w:vAlign w:val="bottom"/>
            <w:hideMark/>
          </w:tcPr>
          <w:p w14:paraId="7D7B64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237" w:type="dxa"/>
            <w:shd w:val="clear" w:color="000000" w:fill="CCFFFF"/>
            <w:noWrap/>
            <w:vAlign w:val="bottom"/>
            <w:hideMark/>
          </w:tcPr>
          <w:p w14:paraId="01C6388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16,45</w:t>
            </w:r>
          </w:p>
        </w:tc>
        <w:tc>
          <w:tcPr>
            <w:tcW w:w="1559" w:type="dxa"/>
            <w:shd w:val="clear" w:color="000000" w:fill="CCFFFF"/>
            <w:noWrap/>
            <w:vAlign w:val="bottom"/>
            <w:hideMark/>
          </w:tcPr>
          <w:p w14:paraId="2C73468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7.080,00</w:t>
            </w:r>
          </w:p>
        </w:tc>
      </w:tr>
      <w:tr w:rsidR="00583068" w:rsidRPr="00CE7131" w14:paraId="5F29C57C" w14:textId="77777777" w:rsidTr="00167435">
        <w:trPr>
          <w:trHeight w:val="255"/>
        </w:trPr>
        <w:tc>
          <w:tcPr>
            <w:tcW w:w="846" w:type="dxa"/>
            <w:shd w:val="clear" w:color="auto" w:fill="auto"/>
            <w:noWrap/>
            <w:vAlign w:val="bottom"/>
            <w:hideMark/>
          </w:tcPr>
          <w:p w14:paraId="0DA2334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2296FC7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56160B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6.080,00</w:t>
            </w:r>
          </w:p>
        </w:tc>
        <w:tc>
          <w:tcPr>
            <w:tcW w:w="1417" w:type="dxa"/>
            <w:shd w:val="clear" w:color="auto" w:fill="auto"/>
            <w:noWrap/>
            <w:vAlign w:val="bottom"/>
            <w:hideMark/>
          </w:tcPr>
          <w:p w14:paraId="53C8186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c>
          <w:tcPr>
            <w:tcW w:w="1237" w:type="dxa"/>
            <w:shd w:val="clear" w:color="auto" w:fill="auto"/>
            <w:noWrap/>
            <w:vAlign w:val="bottom"/>
            <w:hideMark/>
          </w:tcPr>
          <w:p w14:paraId="3E5C418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16,45</w:t>
            </w:r>
          </w:p>
        </w:tc>
        <w:tc>
          <w:tcPr>
            <w:tcW w:w="1559" w:type="dxa"/>
            <w:shd w:val="clear" w:color="auto" w:fill="auto"/>
            <w:noWrap/>
            <w:vAlign w:val="bottom"/>
            <w:hideMark/>
          </w:tcPr>
          <w:p w14:paraId="744A3D9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7.080,00</w:t>
            </w:r>
          </w:p>
        </w:tc>
      </w:tr>
      <w:tr w:rsidR="00583068" w:rsidRPr="00CE7131" w14:paraId="0FA5ADA4" w14:textId="77777777" w:rsidTr="00167435">
        <w:trPr>
          <w:trHeight w:val="255"/>
        </w:trPr>
        <w:tc>
          <w:tcPr>
            <w:tcW w:w="846" w:type="dxa"/>
            <w:shd w:val="clear" w:color="auto" w:fill="auto"/>
            <w:noWrap/>
            <w:vAlign w:val="bottom"/>
            <w:hideMark/>
          </w:tcPr>
          <w:p w14:paraId="608A1B28"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2D40CA1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29949D4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3.980,00</w:t>
            </w:r>
          </w:p>
        </w:tc>
        <w:tc>
          <w:tcPr>
            <w:tcW w:w="1417" w:type="dxa"/>
            <w:shd w:val="clear" w:color="auto" w:fill="auto"/>
            <w:noWrap/>
            <w:vAlign w:val="bottom"/>
            <w:hideMark/>
          </w:tcPr>
          <w:p w14:paraId="45639CD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1984C65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12,56</w:t>
            </w:r>
          </w:p>
        </w:tc>
        <w:tc>
          <w:tcPr>
            <w:tcW w:w="1559" w:type="dxa"/>
            <w:shd w:val="clear" w:color="auto" w:fill="auto"/>
            <w:noWrap/>
            <w:vAlign w:val="bottom"/>
            <w:hideMark/>
          </w:tcPr>
          <w:p w14:paraId="15B9B01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4.480,00</w:t>
            </w:r>
          </w:p>
        </w:tc>
      </w:tr>
      <w:tr w:rsidR="00583068" w:rsidRPr="00CE7131" w14:paraId="25C6392A" w14:textId="77777777" w:rsidTr="00167435">
        <w:trPr>
          <w:trHeight w:val="255"/>
        </w:trPr>
        <w:tc>
          <w:tcPr>
            <w:tcW w:w="846" w:type="dxa"/>
            <w:shd w:val="clear" w:color="auto" w:fill="auto"/>
            <w:noWrap/>
            <w:vAlign w:val="bottom"/>
            <w:hideMark/>
          </w:tcPr>
          <w:p w14:paraId="6203180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34</w:t>
            </w:r>
          </w:p>
        </w:tc>
        <w:tc>
          <w:tcPr>
            <w:tcW w:w="7087" w:type="dxa"/>
            <w:shd w:val="clear" w:color="auto" w:fill="auto"/>
            <w:noWrap/>
            <w:vAlign w:val="bottom"/>
            <w:hideMark/>
          </w:tcPr>
          <w:p w14:paraId="2BBDF89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Financijski rashodi</w:t>
            </w:r>
          </w:p>
        </w:tc>
        <w:tc>
          <w:tcPr>
            <w:tcW w:w="1560" w:type="dxa"/>
            <w:shd w:val="clear" w:color="auto" w:fill="auto"/>
            <w:noWrap/>
            <w:vAlign w:val="bottom"/>
            <w:hideMark/>
          </w:tcPr>
          <w:p w14:paraId="31F6CB9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2.100,00</w:t>
            </w:r>
          </w:p>
        </w:tc>
        <w:tc>
          <w:tcPr>
            <w:tcW w:w="1417" w:type="dxa"/>
            <w:shd w:val="clear" w:color="auto" w:fill="auto"/>
            <w:noWrap/>
            <w:vAlign w:val="bottom"/>
            <w:hideMark/>
          </w:tcPr>
          <w:p w14:paraId="63EC462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7A4D17A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23,81</w:t>
            </w:r>
          </w:p>
        </w:tc>
        <w:tc>
          <w:tcPr>
            <w:tcW w:w="1559" w:type="dxa"/>
            <w:shd w:val="clear" w:color="auto" w:fill="auto"/>
            <w:noWrap/>
            <w:vAlign w:val="bottom"/>
            <w:hideMark/>
          </w:tcPr>
          <w:p w14:paraId="7A90F2F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2.600,00</w:t>
            </w:r>
          </w:p>
        </w:tc>
      </w:tr>
      <w:tr w:rsidR="00583068" w:rsidRPr="00CE7131" w14:paraId="3C6C5291" w14:textId="77777777" w:rsidTr="00167435">
        <w:trPr>
          <w:trHeight w:val="255"/>
        </w:trPr>
        <w:tc>
          <w:tcPr>
            <w:tcW w:w="7933" w:type="dxa"/>
            <w:gridSpan w:val="2"/>
            <w:shd w:val="clear" w:color="000000" w:fill="FFFF99"/>
            <w:noWrap/>
            <w:vAlign w:val="bottom"/>
            <w:hideMark/>
          </w:tcPr>
          <w:p w14:paraId="408BB9B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B60FA9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FFFF99"/>
            <w:noWrap/>
            <w:vAlign w:val="bottom"/>
            <w:hideMark/>
          </w:tcPr>
          <w:p w14:paraId="627B8EB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c>
          <w:tcPr>
            <w:tcW w:w="1237" w:type="dxa"/>
            <w:shd w:val="clear" w:color="000000" w:fill="FFFF99"/>
            <w:noWrap/>
            <w:vAlign w:val="bottom"/>
            <w:hideMark/>
          </w:tcPr>
          <w:p w14:paraId="391FAE7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-46,51</w:t>
            </w:r>
          </w:p>
        </w:tc>
        <w:tc>
          <w:tcPr>
            <w:tcW w:w="1559" w:type="dxa"/>
            <w:shd w:val="clear" w:color="000000" w:fill="FFFF99"/>
            <w:noWrap/>
            <w:vAlign w:val="bottom"/>
            <w:hideMark/>
          </w:tcPr>
          <w:p w14:paraId="0F75FCB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2.300,00</w:t>
            </w:r>
          </w:p>
        </w:tc>
      </w:tr>
      <w:tr w:rsidR="00583068" w:rsidRPr="00CE7131" w14:paraId="5CBC6AE7" w14:textId="77777777" w:rsidTr="00167435">
        <w:trPr>
          <w:trHeight w:val="255"/>
        </w:trPr>
        <w:tc>
          <w:tcPr>
            <w:tcW w:w="7933" w:type="dxa"/>
            <w:gridSpan w:val="2"/>
            <w:shd w:val="clear" w:color="000000" w:fill="CCFFFF"/>
            <w:noWrap/>
            <w:vAlign w:val="bottom"/>
            <w:hideMark/>
          </w:tcPr>
          <w:p w14:paraId="22A861F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0112 Financijski i fiskalni poslovi</w:t>
            </w:r>
          </w:p>
        </w:tc>
        <w:tc>
          <w:tcPr>
            <w:tcW w:w="1560" w:type="dxa"/>
            <w:shd w:val="clear" w:color="000000" w:fill="CCFFFF"/>
            <w:noWrap/>
            <w:vAlign w:val="bottom"/>
            <w:hideMark/>
          </w:tcPr>
          <w:p w14:paraId="30C2F9A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CCFFFF"/>
            <w:noWrap/>
            <w:vAlign w:val="bottom"/>
            <w:hideMark/>
          </w:tcPr>
          <w:p w14:paraId="42F13D7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c>
          <w:tcPr>
            <w:tcW w:w="1237" w:type="dxa"/>
            <w:shd w:val="clear" w:color="000000" w:fill="CCFFFF"/>
            <w:noWrap/>
            <w:vAlign w:val="bottom"/>
            <w:hideMark/>
          </w:tcPr>
          <w:p w14:paraId="3BD09D8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-46,51</w:t>
            </w:r>
          </w:p>
        </w:tc>
        <w:tc>
          <w:tcPr>
            <w:tcW w:w="1559" w:type="dxa"/>
            <w:shd w:val="clear" w:color="000000" w:fill="CCFFFF"/>
            <w:noWrap/>
            <w:vAlign w:val="bottom"/>
            <w:hideMark/>
          </w:tcPr>
          <w:p w14:paraId="4D37477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2.300,00</w:t>
            </w:r>
          </w:p>
        </w:tc>
      </w:tr>
      <w:tr w:rsidR="00583068" w:rsidRPr="00CE7131" w14:paraId="3DFFA68B" w14:textId="77777777" w:rsidTr="00167435">
        <w:trPr>
          <w:trHeight w:val="255"/>
        </w:trPr>
        <w:tc>
          <w:tcPr>
            <w:tcW w:w="846" w:type="dxa"/>
            <w:shd w:val="clear" w:color="auto" w:fill="auto"/>
            <w:noWrap/>
            <w:vAlign w:val="bottom"/>
            <w:hideMark/>
          </w:tcPr>
          <w:p w14:paraId="435E0A3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9BBBCB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242E02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4.300,00</w:t>
            </w:r>
          </w:p>
        </w:tc>
        <w:tc>
          <w:tcPr>
            <w:tcW w:w="1417" w:type="dxa"/>
            <w:shd w:val="clear" w:color="auto" w:fill="auto"/>
            <w:noWrap/>
            <w:vAlign w:val="bottom"/>
            <w:hideMark/>
          </w:tcPr>
          <w:p w14:paraId="5A9D98F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-2.000,00</w:t>
            </w:r>
          </w:p>
        </w:tc>
        <w:tc>
          <w:tcPr>
            <w:tcW w:w="1237" w:type="dxa"/>
            <w:shd w:val="clear" w:color="auto" w:fill="auto"/>
            <w:noWrap/>
            <w:vAlign w:val="bottom"/>
            <w:hideMark/>
          </w:tcPr>
          <w:p w14:paraId="6B03594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-46,51</w:t>
            </w:r>
          </w:p>
        </w:tc>
        <w:tc>
          <w:tcPr>
            <w:tcW w:w="1559" w:type="dxa"/>
            <w:shd w:val="clear" w:color="auto" w:fill="auto"/>
            <w:noWrap/>
            <w:vAlign w:val="bottom"/>
            <w:hideMark/>
          </w:tcPr>
          <w:p w14:paraId="7A843C0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2.300,00</w:t>
            </w:r>
          </w:p>
        </w:tc>
      </w:tr>
      <w:tr w:rsidR="00583068" w:rsidRPr="00CE7131" w14:paraId="625E13C0" w14:textId="77777777" w:rsidTr="00167435">
        <w:trPr>
          <w:trHeight w:val="255"/>
        </w:trPr>
        <w:tc>
          <w:tcPr>
            <w:tcW w:w="846" w:type="dxa"/>
            <w:shd w:val="clear" w:color="auto" w:fill="auto"/>
            <w:noWrap/>
            <w:vAlign w:val="bottom"/>
            <w:hideMark/>
          </w:tcPr>
          <w:p w14:paraId="13A4FFC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34</w:t>
            </w:r>
          </w:p>
        </w:tc>
        <w:tc>
          <w:tcPr>
            <w:tcW w:w="7087" w:type="dxa"/>
            <w:shd w:val="clear" w:color="auto" w:fill="auto"/>
            <w:noWrap/>
            <w:vAlign w:val="bottom"/>
            <w:hideMark/>
          </w:tcPr>
          <w:p w14:paraId="3BF57AF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Financijski rashodi</w:t>
            </w:r>
          </w:p>
        </w:tc>
        <w:tc>
          <w:tcPr>
            <w:tcW w:w="1560" w:type="dxa"/>
            <w:shd w:val="clear" w:color="auto" w:fill="auto"/>
            <w:noWrap/>
            <w:vAlign w:val="bottom"/>
            <w:hideMark/>
          </w:tcPr>
          <w:p w14:paraId="537B315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4.300,00</w:t>
            </w:r>
          </w:p>
        </w:tc>
        <w:tc>
          <w:tcPr>
            <w:tcW w:w="1417" w:type="dxa"/>
            <w:shd w:val="clear" w:color="auto" w:fill="auto"/>
            <w:noWrap/>
            <w:vAlign w:val="bottom"/>
            <w:hideMark/>
          </w:tcPr>
          <w:p w14:paraId="3821C29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c>
          <w:tcPr>
            <w:tcW w:w="1237" w:type="dxa"/>
            <w:shd w:val="clear" w:color="auto" w:fill="auto"/>
            <w:noWrap/>
            <w:vAlign w:val="bottom"/>
            <w:hideMark/>
          </w:tcPr>
          <w:p w14:paraId="02339DE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-46,51</w:t>
            </w:r>
          </w:p>
        </w:tc>
        <w:tc>
          <w:tcPr>
            <w:tcW w:w="1559" w:type="dxa"/>
            <w:shd w:val="clear" w:color="auto" w:fill="auto"/>
            <w:noWrap/>
            <w:vAlign w:val="bottom"/>
            <w:hideMark/>
          </w:tcPr>
          <w:p w14:paraId="113CBE5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2.300,00</w:t>
            </w:r>
          </w:p>
        </w:tc>
      </w:tr>
      <w:tr w:rsidR="00583068" w:rsidRPr="00CE7131" w14:paraId="2473F825" w14:textId="77777777" w:rsidTr="00167435">
        <w:trPr>
          <w:trHeight w:val="255"/>
        </w:trPr>
        <w:tc>
          <w:tcPr>
            <w:tcW w:w="7933" w:type="dxa"/>
            <w:gridSpan w:val="2"/>
            <w:shd w:val="clear" w:color="000000" w:fill="CCCCFF"/>
            <w:noWrap/>
            <w:vAlign w:val="bottom"/>
            <w:hideMark/>
          </w:tcPr>
          <w:p w14:paraId="4E2893E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Kapitalni projekt K100001 Rashodi za nabavu proizvedene dugotrajne imovine</w:t>
            </w:r>
          </w:p>
        </w:tc>
        <w:tc>
          <w:tcPr>
            <w:tcW w:w="1560" w:type="dxa"/>
            <w:shd w:val="clear" w:color="000000" w:fill="CCCCFF"/>
            <w:noWrap/>
            <w:vAlign w:val="bottom"/>
            <w:hideMark/>
          </w:tcPr>
          <w:p w14:paraId="05BFC98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3.865,00</w:t>
            </w:r>
          </w:p>
        </w:tc>
        <w:tc>
          <w:tcPr>
            <w:tcW w:w="1417" w:type="dxa"/>
            <w:shd w:val="clear" w:color="000000" w:fill="CCCCFF"/>
            <w:noWrap/>
            <w:vAlign w:val="bottom"/>
            <w:hideMark/>
          </w:tcPr>
          <w:p w14:paraId="29A254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3A298A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1FC6B0A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3.865,00</w:t>
            </w:r>
          </w:p>
        </w:tc>
      </w:tr>
      <w:tr w:rsidR="00583068" w:rsidRPr="00CE7131" w14:paraId="043D808B" w14:textId="77777777" w:rsidTr="00167435">
        <w:trPr>
          <w:trHeight w:val="255"/>
        </w:trPr>
        <w:tc>
          <w:tcPr>
            <w:tcW w:w="7933" w:type="dxa"/>
            <w:gridSpan w:val="2"/>
            <w:shd w:val="clear" w:color="000000" w:fill="FFFF99"/>
            <w:noWrap/>
            <w:vAlign w:val="bottom"/>
            <w:hideMark/>
          </w:tcPr>
          <w:p w14:paraId="1003787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70320D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3.265,00</w:t>
            </w:r>
          </w:p>
        </w:tc>
        <w:tc>
          <w:tcPr>
            <w:tcW w:w="1417" w:type="dxa"/>
            <w:shd w:val="clear" w:color="000000" w:fill="FFFF99"/>
            <w:noWrap/>
            <w:vAlign w:val="bottom"/>
            <w:hideMark/>
          </w:tcPr>
          <w:p w14:paraId="4B2D996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F62E11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F6296B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3.265,00</w:t>
            </w:r>
          </w:p>
        </w:tc>
      </w:tr>
      <w:tr w:rsidR="00583068" w:rsidRPr="00CE7131" w14:paraId="4FE29B3B" w14:textId="77777777" w:rsidTr="00167435">
        <w:trPr>
          <w:trHeight w:val="255"/>
        </w:trPr>
        <w:tc>
          <w:tcPr>
            <w:tcW w:w="7933" w:type="dxa"/>
            <w:gridSpan w:val="2"/>
            <w:shd w:val="clear" w:color="000000" w:fill="CCFFFF"/>
            <w:noWrap/>
            <w:vAlign w:val="bottom"/>
            <w:hideMark/>
          </w:tcPr>
          <w:p w14:paraId="46790AA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2C9B28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3.265,00</w:t>
            </w:r>
          </w:p>
        </w:tc>
        <w:tc>
          <w:tcPr>
            <w:tcW w:w="1417" w:type="dxa"/>
            <w:shd w:val="clear" w:color="000000" w:fill="CCFFFF"/>
            <w:noWrap/>
            <w:vAlign w:val="bottom"/>
            <w:hideMark/>
          </w:tcPr>
          <w:p w14:paraId="576C887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79BB32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D97494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3.265,00</w:t>
            </w:r>
          </w:p>
        </w:tc>
      </w:tr>
      <w:tr w:rsidR="00583068" w:rsidRPr="00CE7131" w14:paraId="17DF38D1" w14:textId="77777777" w:rsidTr="00167435">
        <w:trPr>
          <w:trHeight w:val="255"/>
        </w:trPr>
        <w:tc>
          <w:tcPr>
            <w:tcW w:w="846" w:type="dxa"/>
            <w:shd w:val="clear" w:color="auto" w:fill="auto"/>
            <w:noWrap/>
            <w:vAlign w:val="bottom"/>
            <w:hideMark/>
          </w:tcPr>
          <w:p w14:paraId="436A04F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554E66F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3BD080F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3.265,00</w:t>
            </w:r>
          </w:p>
        </w:tc>
        <w:tc>
          <w:tcPr>
            <w:tcW w:w="1417" w:type="dxa"/>
            <w:shd w:val="clear" w:color="auto" w:fill="auto"/>
            <w:noWrap/>
            <w:vAlign w:val="bottom"/>
            <w:hideMark/>
          </w:tcPr>
          <w:p w14:paraId="48EFA9B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D4FB21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657014E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3.265,00</w:t>
            </w:r>
          </w:p>
        </w:tc>
      </w:tr>
      <w:tr w:rsidR="00583068" w:rsidRPr="00CE7131" w14:paraId="5B5BB2EC" w14:textId="77777777" w:rsidTr="00167435">
        <w:trPr>
          <w:trHeight w:val="255"/>
        </w:trPr>
        <w:tc>
          <w:tcPr>
            <w:tcW w:w="846" w:type="dxa"/>
            <w:shd w:val="clear" w:color="auto" w:fill="auto"/>
            <w:noWrap/>
            <w:vAlign w:val="bottom"/>
            <w:hideMark/>
          </w:tcPr>
          <w:p w14:paraId="69935B4D"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55228DB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29A358C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3.265,00</w:t>
            </w:r>
          </w:p>
        </w:tc>
        <w:tc>
          <w:tcPr>
            <w:tcW w:w="1417" w:type="dxa"/>
            <w:shd w:val="clear" w:color="auto" w:fill="auto"/>
            <w:noWrap/>
            <w:vAlign w:val="bottom"/>
            <w:hideMark/>
          </w:tcPr>
          <w:p w14:paraId="7A92C0E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B00727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0B33C00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3.265,00</w:t>
            </w:r>
          </w:p>
        </w:tc>
      </w:tr>
      <w:tr w:rsidR="00583068" w:rsidRPr="00CE7131" w14:paraId="6A491163" w14:textId="77777777" w:rsidTr="00167435">
        <w:trPr>
          <w:trHeight w:val="255"/>
        </w:trPr>
        <w:tc>
          <w:tcPr>
            <w:tcW w:w="7933" w:type="dxa"/>
            <w:gridSpan w:val="2"/>
            <w:shd w:val="clear" w:color="000000" w:fill="FFFF99"/>
            <w:noWrap/>
            <w:vAlign w:val="bottom"/>
            <w:hideMark/>
          </w:tcPr>
          <w:p w14:paraId="67EBFFC4"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3C001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600,00</w:t>
            </w:r>
          </w:p>
        </w:tc>
        <w:tc>
          <w:tcPr>
            <w:tcW w:w="1417" w:type="dxa"/>
            <w:shd w:val="clear" w:color="000000" w:fill="FFFF99"/>
            <w:noWrap/>
            <w:vAlign w:val="bottom"/>
            <w:hideMark/>
          </w:tcPr>
          <w:p w14:paraId="5817E2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74EBD3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2BCA66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600,00</w:t>
            </w:r>
          </w:p>
        </w:tc>
      </w:tr>
      <w:tr w:rsidR="00583068" w:rsidRPr="00CE7131" w14:paraId="6338E974" w14:textId="77777777" w:rsidTr="00167435">
        <w:trPr>
          <w:trHeight w:val="255"/>
        </w:trPr>
        <w:tc>
          <w:tcPr>
            <w:tcW w:w="7933" w:type="dxa"/>
            <w:gridSpan w:val="2"/>
            <w:shd w:val="clear" w:color="000000" w:fill="CCFFFF"/>
            <w:noWrap/>
            <w:vAlign w:val="bottom"/>
            <w:hideMark/>
          </w:tcPr>
          <w:p w14:paraId="102CFDD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291343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600,00</w:t>
            </w:r>
          </w:p>
        </w:tc>
        <w:tc>
          <w:tcPr>
            <w:tcW w:w="1417" w:type="dxa"/>
            <w:shd w:val="clear" w:color="000000" w:fill="CCFFFF"/>
            <w:noWrap/>
            <w:vAlign w:val="bottom"/>
            <w:hideMark/>
          </w:tcPr>
          <w:p w14:paraId="63106A6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07CEA5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D9E76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600,00</w:t>
            </w:r>
          </w:p>
        </w:tc>
      </w:tr>
      <w:tr w:rsidR="00583068" w:rsidRPr="00CE7131" w14:paraId="36412943" w14:textId="77777777" w:rsidTr="00167435">
        <w:trPr>
          <w:trHeight w:val="255"/>
        </w:trPr>
        <w:tc>
          <w:tcPr>
            <w:tcW w:w="846" w:type="dxa"/>
            <w:shd w:val="clear" w:color="auto" w:fill="auto"/>
            <w:noWrap/>
            <w:vAlign w:val="bottom"/>
            <w:hideMark/>
          </w:tcPr>
          <w:p w14:paraId="1960FC7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38C2BF65"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22354ED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600,00</w:t>
            </w:r>
          </w:p>
        </w:tc>
        <w:tc>
          <w:tcPr>
            <w:tcW w:w="1417" w:type="dxa"/>
            <w:shd w:val="clear" w:color="auto" w:fill="auto"/>
            <w:noWrap/>
            <w:vAlign w:val="bottom"/>
            <w:hideMark/>
          </w:tcPr>
          <w:p w14:paraId="721DB2E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865B90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1787C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600,00</w:t>
            </w:r>
          </w:p>
        </w:tc>
      </w:tr>
      <w:tr w:rsidR="00583068" w:rsidRPr="00CE7131" w14:paraId="4CFE8BAB" w14:textId="77777777" w:rsidTr="00167435">
        <w:trPr>
          <w:trHeight w:val="255"/>
        </w:trPr>
        <w:tc>
          <w:tcPr>
            <w:tcW w:w="846" w:type="dxa"/>
            <w:shd w:val="clear" w:color="auto" w:fill="auto"/>
            <w:noWrap/>
            <w:vAlign w:val="bottom"/>
            <w:hideMark/>
          </w:tcPr>
          <w:p w14:paraId="7CD8B18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201E644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48F8C2B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600,00</w:t>
            </w:r>
          </w:p>
        </w:tc>
        <w:tc>
          <w:tcPr>
            <w:tcW w:w="1417" w:type="dxa"/>
            <w:shd w:val="clear" w:color="auto" w:fill="auto"/>
            <w:noWrap/>
            <w:vAlign w:val="bottom"/>
            <w:hideMark/>
          </w:tcPr>
          <w:p w14:paraId="0A51D92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1050A6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96E069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600,00</w:t>
            </w:r>
          </w:p>
        </w:tc>
      </w:tr>
      <w:tr w:rsidR="00583068" w:rsidRPr="00CE7131" w14:paraId="431BD2D6" w14:textId="77777777" w:rsidTr="00167435">
        <w:trPr>
          <w:trHeight w:val="255"/>
        </w:trPr>
        <w:tc>
          <w:tcPr>
            <w:tcW w:w="7933" w:type="dxa"/>
            <w:gridSpan w:val="2"/>
            <w:shd w:val="clear" w:color="000000" w:fill="CCCCFF"/>
            <w:noWrap/>
            <w:vAlign w:val="bottom"/>
            <w:hideMark/>
          </w:tcPr>
          <w:p w14:paraId="5C40FDC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K100003 Ulaganja na građevinskim objektima</w:t>
            </w:r>
          </w:p>
        </w:tc>
        <w:tc>
          <w:tcPr>
            <w:tcW w:w="1560" w:type="dxa"/>
            <w:shd w:val="clear" w:color="000000" w:fill="CCCCFF"/>
            <w:noWrap/>
            <w:vAlign w:val="bottom"/>
            <w:hideMark/>
          </w:tcPr>
          <w:p w14:paraId="4453BE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c>
          <w:tcPr>
            <w:tcW w:w="1417" w:type="dxa"/>
            <w:shd w:val="clear" w:color="000000" w:fill="CCCCFF"/>
            <w:noWrap/>
            <w:vAlign w:val="bottom"/>
            <w:hideMark/>
          </w:tcPr>
          <w:p w14:paraId="5BCA1D0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237" w:type="dxa"/>
            <w:shd w:val="clear" w:color="000000" w:fill="CCCCFF"/>
            <w:noWrap/>
            <w:vAlign w:val="bottom"/>
            <w:hideMark/>
          </w:tcPr>
          <w:p w14:paraId="73C8556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122,22</w:t>
            </w:r>
          </w:p>
        </w:tc>
        <w:tc>
          <w:tcPr>
            <w:tcW w:w="1559" w:type="dxa"/>
            <w:shd w:val="clear" w:color="000000" w:fill="CCCCFF"/>
            <w:noWrap/>
            <w:vAlign w:val="bottom"/>
            <w:hideMark/>
          </w:tcPr>
          <w:p w14:paraId="6780612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r>
      <w:tr w:rsidR="00583068" w:rsidRPr="00CE7131" w14:paraId="694EC583" w14:textId="77777777" w:rsidTr="00167435">
        <w:trPr>
          <w:trHeight w:val="255"/>
        </w:trPr>
        <w:tc>
          <w:tcPr>
            <w:tcW w:w="7933" w:type="dxa"/>
            <w:gridSpan w:val="2"/>
            <w:shd w:val="clear" w:color="000000" w:fill="FFFF99"/>
            <w:noWrap/>
            <w:vAlign w:val="bottom"/>
            <w:hideMark/>
          </w:tcPr>
          <w:p w14:paraId="1D74220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3.1. VLASTITI PRIHODI</w:t>
            </w:r>
          </w:p>
        </w:tc>
        <w:tc>
          <w:tcPr>
            <w:tcW w:w="1560" w:type="dxa"/>
            <w:shd w:val="clear" w:color="000000" w:fill="FFFF99"/>
            <w:noWrap/>
            <w:vAlign w:val="bottom"/>
            <w:hideMark/>
          </w:tcPr>
          <w:p w14:paraId="0B4A288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c>
          <w:tcPr>
            <w:tcW w:w="1417" w:type="dxa"/>
            <w:shd w:val="clear" w:color="000000" w:fill="FFFF99"/>
            <w:noWrap/>
            <w:vAlign w:val="bottom"/>
            <w:hideMark/>
          </w:tcPr>
          <w:p w14:paraId="3702AA6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237" w:type="dxa"/>
            <w:shd w:val="clear" w:color="000000" w:fill="FFFF99"/>
            <w:noWrap/>
            <w:vAlign w:val="bottom"/>
            <w:hideMark/>
          </w:tcPr>
          <w:p w14:paraId="7C4FEA9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122,22</w:t>
            </w:r>
          </w:p>
        </w:tc>
        <w:tc>
          <w:tcPr>
            <w:tcW w:w="1559" w:type="dxa"/>
            <w:shd w:val="clear" w:color="000000" w:fill="FFFF99"/>
            <w:noWrap/>
            <w:vAlign w:val="bottom"/>
            <w:hideMark/>
          </w:tcPr>
          <w:p w14:paraId="20E76D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r>
      <w:tr w:rsidR="00583068" w:rsidRPr="00CE7131" w14:paraId="05C5A964" w14:textId="77777777" w:rsidTr="00167435">
        <w:trPr>
          <w:trHeight w:val="255"/>
        </w:trPr>
        <w:tc>
          <w:tcPr>
            <w:tcW w:w="7933" w:type="dxa"/>
            <w:gridSpan w:val="2"/>
            <w:shd w:val="clear" w:color="000000" w:fill="CCFFFF"/>
            <w:noWrap/>
            <w:vAlign w:val="bottom"/>
            <w:hideMark/>
          </w:tcPr>
          <w:p w14:paraId="0DFC2B3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0610 Razvoj stanovanja</w:t>
            </w:r>
          </w:p>
        </w:tc>
        <w:tc>
          <w:tcPr>
            <w:tcW w:w="1560" w:type="dxa"/>
            <w:shd w:val="clear" w:color="000000" w:fill="CCFFFF"/>
            <w:noWrap/>
            <w:vAlign w:val="bottom"/>
            <w:hideMark/>
          </w:tcPr>
          <w:p w14:paraId="1E13147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c>
          <w:tcPr>
            <w:tcW w:w="1417" w:type="dxa"/>
            <w:shd w:val="clear" w:color="000000" w:fill="CCFFFF"/>
            <w:noWrap/>
            <w:vAlign w:val="bottom"/>
            <w:hideMark/>
          </w:tcPr>
          <w:p w14:paraId="5D05864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237" w:type="dxa"/>
            <w:shd w:val="clear" w:color="000000" w:fill="CCFFFF"/>
            <w:noWrap/>
            <w:vAlign w:val="bottom"/>
            <w:hideMark/>
          </w:tcPr>
          <w:p w14:paraId="37FE2D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122,22</w:t>
            </w:r>
          </w:p>
        </w:tc>
        <w:tc>
          <w:tcPr>
            <w:tcW w:w="1559" w:type="dxa"/>
            <w:shd w:val="clear" w:color="000000" w:fill="CCFFFF"/>
            <w:noWrap/>
            <w:vAlign w:val="bottom"/>
            <w:hideMark/>
          </w:tcPr>
          <w:p w14:paraId="2D147B2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r>
      <w:tr w:rsidR="00583068" w:rsidRPr="00CE7131" w14:paraId="4C37444A" w14:textId="77777777" w:rsidTr="00167435">
        <w:trPr>
          <w:trHeight w:val="255"/>
        </w:trPr>
        <w:tc>
          <w:tcPr>
            <w:tcW w:w="846" w:type="dxa"/>
            <w:shd w:val="clear" w:color="auto" w:fill="auto"/>
            <w:noWrap/>
            <w:vAlign w:val="bottom"/>
            <w:hideMark/>
          </w:tcPr>
          <w:p w14:paraId="0B001E79"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1E9DC3D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256E548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4.500,00</w:t>
            </w:r>
          </w:p>
        </w:tc>
        <w:tc>
          <w:tcPr>
            <w:tcW w:w="1417" w:type="dxa"/>
            <w:shd w:val="clear" w:color="auto" w:fill="auto"/>
            <w:noWrap/>
            <w:vAlign w:val="bottom"/>
            <w:hideMark/>
          </w:tcPr>
          <w:p w14:paraId="14ACFDC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5.500,00</w:t>
            </w:r>
          </w:p>
        </w:tc>
        <w:tc>
          <w:tcPr>
            <w:tcW w:w="1237" w:type="dxa"/>
            <w:shd w:val="clear" w:color="auto" w:fill="auto"/>
            <w:noWrap/>
            <w:vAlign w:val="bottom"/>
            <w:hideMark/>
          </w:tcPr>
          <w:p w14:paraId="4B90B37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122,22</w:t>
            </w:r>
          </w:p>
        </w:tc>
        <w:tc>
          <w:tcPr>
            <w:tcW w:w="1559" w:type="dxa"/>
            <w:shd w:val="clear" w:color="auto" w:fill="auto"/>
            <w:noWrap/>
            <w:vAlign w:val="bottom"/>
            <w:hideMark/>
          </w:tcPr>
          <w:p w14:paraId="094236A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10.000,00</w:t>
            </w:r>
          </w:p>
        </w:tc>
      </w:tr>
      <w:tr w:rsidR="00583068" w:rsidRPr="00CE7131" w14:paraId="7AF3D2D1" w14:textId="77777777" w:rsidTr="00167435">
        <w:trPr>
          <w:trHeight w:val="255"/>
        </w:trPr>
        <w:tc>
          <w:tcPr>
            <w:tcW w:w="846" w:type="dxa"/>
            <w:shd w:val="clear" w:color="auto" w:fill="auto"/>
            <w:noWrap/>
            <w:vAlign w:val="bottom"/>
            <w:hideMark/>
          </w:tcPr>
          <w:p w14:paraId="7F439762"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5F1375E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89ED69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4.500,00</w:t>
            </w:r>
          </w:p>
        </w:tc>
        <w:tc>
          <w:tcPr>
            <w:tcW w:w="1417" w:type="dxa"/>
            <w:shd w:val="clear" w:color="auto" w:fill="auto"/>
            <w:noWrap/>
            <w:vAlign w:val="bottom"/>
            <w:hideMark/>
          </w:tcPr>
          <w:p w14:paraId="509B371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5.500,00</w:t>
            </w:r>
          </w:p>
        </w:tc>
        <w:tc>
          <w:tcPr>
            <w:tcW w:w="1237" w:type="dxa"/>
            <w:shd w:val="clear" w:color="auto" w:fill="auto"/>
            <w:noWrap/>
            <w:vAlign w:val="bottom"/>
            <w:hideMark/>
          </w:tcPr>
          <w:p w14:paraId="6D9E790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122,22</w:t>
            </w:r>
          </w:p>
        </w:tc>
        <w:tc>
          <w:tcPr>
            <w:tcW w:w="1559" w:type="dxa"/>
            <w:shd w:val="clear" w:color="auto" w:fill="auto"/>
            <w:noWrap/>
            <w:vAlign w:val="bottom"/>
            <w:hideMark/>
          </w:tcPr>
          <w:p w14:paraId="7396CAE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10.000,00</w:t>
            </w:r>
          </w:p>
        </w:tc>
      </w:tr>
      <w:tr w:rsidR="00583068" w:rsidRPr="00CE7131" w14:paraId="2C045816" w14:textId="77777777" w:rsidTr="00167435">
        <w:trPr>
          <w:trHeight w:val="255"/>
        </w:trPr>
        <w:tc>
          <w:tcPr>
            <w:tcW w:w="7933" w:type="dxa"/>
            <w:gridSpan w:val="2"/>
            <w:shd w:val="clear" w:color="000000" w:fill="CCCCFF"/>
            <w:noWrap/>
            <w:vAlign w:val="bottom"/>
            <w:hideMark/>
          </w:tcPr>
          <w:p w14:paraId="76EB8B5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K100004 Razvoj pametnih i održivih rješenja i usluga</w:t>
            </w:r>
          </w:p>
        </w:tc>
        <w:tc>
          <w:tcPr>
            <w:tcW w:w="1560" w:type="dxa"/>
            <w:shd w:val="clear" w:color="000000" w:fill="CCCCFF"/>
            <w:noWrap/>
            <w:vAlign w:val="bottom"/>
            <w:hideMark/>
          </w:tcPr>
          <w:p w14:paraId="454D8CB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87.000,00</w:t>
            </w:r>
          </w:p>
        </w:tc>
        <w:tc>
          <w:tcPr>
            <w:tcW w:w="1417" w:type="dxa"/>
            <w:shd w:val="clear" w:color="000000" w:fill="CCCCFF"/>
            <w:noWrap/>
            <w:vAlign w:val="bottom"/>
            <w:hideMark/>
          </w:tcPr>
          <w:p w14:paraId="4B1BB8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103.954,66</w:t>
            </w:r>
          </w:p>
        </w:tc>
        <w:tc>
          <w:tcPr>
            <w:tcW w:w="1237" w:type="dxa"/>
            <w:shd w:val="clear" w:color="000000" w:fill="CCCCFF"/>
            <w:noWrap/>
            <w:vAlign w:val="bottom"/>
            <w:hideMark/>
          </w:tcPr>
          <w:p w14:paraId="01772C9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119,49</w:t>
            </w:r>
          </w:p>
        </w:tc>
        <w:tc>
          <w:tcPr>
            <w:tcW w:w="1559" w:type="dxa"/>
            <w:shd w:val="clear" w:color="000000" w:fill="CCCCFF"/>
            <w:noWrap/>
            <w:vAlign w:val="bottom"/>
            <w:hideMark/>
          </w:tcPr>
          <w:p w14:paraId="53F6541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190.954,66</w:t>
            </w:r>
          </w:p>
        </w:tc>
      </w:tr>
      <w:tr w:rsidR="00583068" w:rsidRPr="00CE7131" w14:paraId="759CC237" w14:textId="77777777" w:rsidTr="00167435">
        <w:trPr>
          <w:trHeight w:val="255"/>
        </w:trPr>
        <w:tc>
          <w:tcPr>
            <w:tcW w:w="7933" w:type="dxa"/>
            <w:gridSpan w:val="2"/>
            <w:shd w:val="clear" w:color="000000" w:fill="FFFF99"/>
            <w:noWrap/>
            <w:vAlign w:val="bottom"/>
            <w:hideMark/>
          </w:tcPr>
          <w:p w14:paraId="3DB41A9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16DAB9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87.000,00</w:t>
            </w:r>
          </w:p>
        </w:tc>
        <w:tc>
          <w:tcPr>
            <w:tcW w:w="1417" w:type="dxa"/>
            <w:shd w:val="clear" w:color="000000" w:fill="FFFF99"/>
            <w:noWrap/>
            <w:vAlign w:val="bottom"/>
            <w:hideMark/>
          </w:tcPr>
          <w:p w14:paraId="275D70D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103.954,66</w:t>
            </w:r>
          </w:p>
        </w:tc>
        <w:tc>
          <w:tcPr>
            <w:tcW w:w="1237" w:type="dxa"/>
            <w:shd w:val="clear" w:color="000000" w:fill="FFFF99"/>
            <w:noWrap/>
            <w:vAlign w:val="bottom"/>
            <w:hideMark/>
          </w:tcPr>
          <w:p w14:paraId="46BDC0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119,49</w:t>
            </w:r>
          </w:p>
        </w:tc>
        <w:tc>
          <w:tcPr>
            <w:tcW w:w="1559" w:type="dxa"/>
            <w:shd w:val="clear" w:color="000000" w:fill="FFFF99"/>
            <w:noWrap/>
            <w:vAlign w:val="bottom"/>
            <w:hideMark/>
          </w:tcPr>
          <w:p w14:paraId="787D2FB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190.954,66</w:t>
            </w:r>
          </w:p>
        </w:tc>
      </w:tr>
      <w:tr w:rsidR="00583068" w:rsidRPr="00CE7131" w14:paraId="3553278D" w14:textId="77777777" w:rsidTr="00167435">
        <w:trPr>
          <w:trHeight w:val="255"/>
        </w:trPr>
        <w:tc>
          <w:tcPr>
            <w:tcW w:w="7933" w:type="dxa"/>
            <w:gridSpan w:val="2"/>
            <w:shd w:val="clear" w:color="000000" w:fill="CCFFFF"/>
            <w:noWrap/>
            <w:vAlign w:val="bottom"/>
            <w:hideMark/>
          </w:tcPr>
          <w:p w14:paraId="19D3BB7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6ACC2F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87.000,00</w:t>
            </w:r>
          </w:p>
        </w:tc>
        <w:tc>
          <w:tcPr>
            <w:tcW w:w="1417" w:type="dxa"/>
            <w:shd w:val="clear" w:color="000000" w:fill="CCFFFF"/>
            <w:noWrap/>
            <w:vAlign w:val="bottom"/>
            <w:hideMark/>
          </w:tcPr>
          <w:p w14:paraId="3638EF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103.954,66</w:t>
            </w:r>
          </w:p>
        </w:tc>
        <w:tc>
          <w:tcPr>
            <w:tcW w:w="1237" w:type="dxa"/>
            <w:shd w:val="clear" w:color="000000" w:fill="CCFFFF"/>
            <w:noWrap/>
            <w:vAlign w:val="bottom"/>
            <w:hideMark/>
          </w:tcPr>
          <w:p w14:paraId="4155BF7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119,49</w:t>
            </w:r>
          </w:p>
        </w:tc>
        <w:tc>
          <w:tcPr>
            <w:tcW w:w="1559" w:type="dxa"/>
            <w:shd w:val="clear" w:color="000000" w:fill="CCFFFF"/>
            <w:noWrap/>
            <w:vAlign w:val="bottom"/>
            <w:hideMark/>
          </w:tcPr>
          <w:p w14:paraId="119FAA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190.954,66</w:t>
            </w:r>
          </w:p>
        </w:tc>
      </w:tr>
      <w:tr w:rsidR="00583068" w:rsidRPr="00CE7131" w14:paraId="79997122" w14:textId="77777777" w:rsidTr="00167435">
        <w:trPr>
          <w:trHeight w:val="255"/>
        </w:trPr>
        <w:tc>
          <w:tcPr>
            <w:tcW w:w="846" w:type="dxa"/>
            <w:shd w:val="clear" w:color="auto" w:fill="auto"/>
            <w:noWrap/>
            <w:vAlign w:val="bottom"/>
            <w:hideMark/>
          </w:tcPr>
          <w:p w14:paraId="52211EF1"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5BACF1C5"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14C3F3D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87.000,00</w:t>
            </w:r>
          </w:p>
        </w:tc>
        <w:tc>
          <w:tcPr>
            <w:tcW w:w="1417" w:type="dxa"/>
            <w:shd w:val="clear" w:color="auto" w:fill="auto"/>
            <w:noWrap/>
            <w:vAlign w:val="bottom"/>
            <w:hideMark/>
          </w:tcPr>
          <w:p w14:paraId="3C6DB6A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103.954,66</w:t>
            </w:r>
          </w:p>
        </w:tc>
        <w:tc>
          <w:tcPr>
            <w:tcW w:w="1237" w:type="dxa"/>
            <w:shd w:val="clear" w:color="auto" w:fill="auto"/>
            <w:noWrap/>
            <w:vAlign w:val="bottom"/>
            <w:hideMark/>
          </w:tcPr>
          <w:p w14:paraId="5804E5B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119,49</w:t>
            </w:r>
          </w:p>
        </w:tc>
        <w:tc>
          <w:tcPr>
            <w:tcW w:w="1559" w:type="dxa"/>
            <w:shd w:val="clear" w:color="auto" w:fill="auto"/>
            <w:noWrap/>
            <w:vAlign w:val="bottom"/>
            <w:hideMark/>
          </w:tcPr>
          <w:p w14:paraId="4EED1DB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190.954,66</w:t>
            </w:r>
          </w:p>
        </w:tc>
      </w:tr>
      <w:tr w:rsidR="00583068" w:rsidRPr="00CE7131" w14:paraId="4DFC6B70" w14:textId="77777777" w:rsidTr="00167435">
        <w:trPr>
          <w:trHeight w:val="255"/>
        </w:trPr>
        <w:tc>
          <w:tcPr>
            <w:tcW w:w="846" w:type="dxa"/>
            <w:shd w:val="clear" w:color="auto" w:fill="auto"/>
            <w:noWrap/>
            <w:vAlign w:val="bottom"/>
            <w:hideMark/>
          </w:tcPr>
          <w:p w14:paraId="0E96110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2E17EDC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6709693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87.000,00</w:t>
            </w:r>
          </w:p>
        </w:tc>
        <w:tc>
          <w:tcPr>
            <w:tcW w:w="1417" w:type="dxa"/>
            <w:shd w:val="clear" w:color="auto" w:fill="auto"/>
            <w:noWrap/>
            <w:vAlign w:val="bottom"/>
            <w:hideMark/>
          </w:tcPr>
          <w:p w14:paraId="6F1579B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103.954,66</w:t>
            </w:r>
          </w:p>
        </w:tc>
        <w:tc>
          <w:tcPr>
            <w:tcW w:w="1237" w:type="dxa"/>
            <w:shd w:val="clear" w:color="auto" w:fill="auto"/>
            <w:noWrap/>
            <w:vAlign w:val="bottom"/>
            <w:hideMark/>
          </w:tcPr>
          <w:p w14:paraId="25EAE6B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119,49</w:t>
            </w:r>
          </w:p>
        </w:tc>
        <w:tc>
          <w:tcPr>
            <w:tcW w:w="1559" w:type="dxa"/>
            <w:shd w:val="clear" w:color="auto" w:fill="auto"/>
            <w:noWrap/>
            <w:vAlign w:val="bottom"/>
            <w:hideMark/>
          </w:tcPr>
          <w:p w14:paraId="3FA23C9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190.954,66</w:t>
            </w:r>
          </w:p>
        </w:tc>
      </w:tr>
      <w:tr w:rsidR="00583068" w:rsidRPr="00CE7131" w14:paraId="72F82B2A" w14:textId="77777777" w:rsidTr="00167435">
        <w:trPr>
          <w:trHeight w:val="255"/>
        </w:trPr>
        <w:tc>
          <w:tcPr>
            <w:tcW w:w="7933" w:type="dxa"/>
            <w:gridSpan w:val="2"/>
            <w:shd w:val="clear" w:color="000000" w:fill="9999FF"/>
            <w:noWrap/>
            <w:vAlign w:val="bottom"/>
            <w:hideMark/>
          </w:tcPr>
          <w:p w14:paraId="67B2930F"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1002 KOMUNALNA DJELATNOST</w:t>
            </w:r>
          </w:p>
        </w:tc>
        <w:tc>
          <w:tcPr>
            <w:tcW w:w="1560" w:type="dxa"/>
            <w:shd w:val="clear" w:color="000000" w:fill="9999FF"/>
            <w:noWrap/>
            <w:vAlign w:val="bottom"/>
            <w:hideMark/>
          </w:tcPr>
          <w:p w14:paraId="48C08B7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200.300,00</w:t>
            </w:r>
          </w:p>
        </w:tc>
        <w:tc>
          <w:tcPr>
            <w:tcW w:w="1417" w:type="dxa"/>
            <w:shd w:val="clear" w:color="000000" w:fill="9999FF"/>
            <w:noWrap/>
            <w:vAlign w:val="bottom"/>
            <w:hideMark/>
          </w:tcPr>
          <w:p w14:paraId="1DB2B54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-6.942,65</w:t>
            </w:r>
          </w:p>
        </w:tc>
        <w:tc>
          <w:tcPr>
            <w:tcW w:w="1237" w:type="dxa"/>
            <w:shd w:val="clear" w:color="000000" w:fill="9999FF"/>
            <w:noWrap/>
            <w:vAlign w:val="bottom"/>
            <w:hideMark/>
          </w:tcPr>
          <w:p w14:paraId="6BE18A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-3,47</w:t>
            </w:r>
          </w:p>
        </w:tc>
        <w:tc>
          <w:tcPr>
            <w:tcW w:w="1559" w:type="dxa"/>
            <w:shd w:val="clear" w:color="000000" w:fill="9999FF"/>
            <w:noWrap/>
            <w:vAlign w:val="bottom"/>
            <w:hideMark/>
          </w:tcPr>
          <w:p w14:paraId="46923B4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193.357,35</w:t>
            </w:r>
          </w:p>
        </w:tc>
      </w:tr>
      <w:tr w:rsidR="00583068" w:rsidRPr="00CE7131" w14:paraId="4B489521" w14:textId="77777777" w:rsidTr="00167435">
        <w:trPr>
          <w:trHeight w:val="255"/>
        </w:trPr>
        <w:tc>
          <w:tcPr>
            <w:tcW w:w="7933" w:type="dxa"/>
            <w:gridSpan w:val="2"/>
            <w:shd w:val="clear" w:color="000000" w:fill="CCCCFF"/>
            <w:noWrap/>
            <w:vAlign w:val="bottom"/>
            <w:hideMark/>
          </w:tcPr>
          <w:p w14:paraId="359CE27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A100008 Kapitalne pomoći</w:t>
            </w:r>
          </w:p>
        </w:tc>
        <w:tc>
          <w:tcPr>
            <w:tcW w:w="1560" w:type="dxa"/>
            <w:shd w:val="clear" w:color="000000" w:fill="CCCCFF"/>
            <w:noWrap/>
            <w:vAlign w:val="bottom"/>
            <w:hideMark/>
          </w:tcPr>
          <w:p w14:paraId="5EA7F06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c>
          <w:tcPr>
            <w:tcW w:w="1417" w:type="dxa"/>
            <w:shd w:val="clear" w:color="000000" w:fill="CCCCFF"/>
            <w:noWrap/>
            <w:vAlign w:val="bottom"/>
            <w:hideMark/>
          </w:tcPr>
          <w:p w14:paraId="6BBD7F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FC67A3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5C4B2E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r>
      <w:tr w:rsidR="00583068" w:rsidRPr="00CE7131" w14:paraId="08AE7246" w14:textId="77777777" w:rsidTr="00167435">
        <w:trPr>
          <w:trHeight w:val="255"/>
        </w:trPr>
        <w:tc>
          <w:tcPr>
            <w:tcW w:w="7933" w:type="dxa"/>
            <w:gridSpan w:val="2"/>
            <w:shd w:val="clear" w:color="000000" w:fill="FFFF99"/>
            <w:noWrap/>
            <w:vAlign w:val="bottom"/>
            <w:hideMark/>
          </w:tcPr>
          <w:p w14:paraId="3A8DE72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70E8DC8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c>
          <w:tcPr>
            <w:tcW w:w="1417" w:type="dxa"/>
            <w:shd w:val="clear" w:color="000000" w:fill="FFFF99"/>
            <w:noWrap/>
            <w:vAlign w:val="bottom"/>
            <w:hideMark/>
          </w:tcPr>
          <w:p w14:paraId="306093A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040CAC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53EE39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r>
      <w:tr w:rsidR="00583068" w:rsidRPr="00CE7131" w14:paraId="12288E96" w14:textId="77777777" w:rsidTr="00167435">
        <w:trPr>
          <w:trHeight w:val="255"/>
        </w:trPr>
        <w:tc>
          <w:tcPr>
            <w:tcW w:w="7933" w:type="dxa"/>
            <w:gridSpan w:val="2"/>
            <w:shd w:val="clear" w:color="000000" w:fill="CCFFFF"/>
            <w:noWrap/>
            <w:vAlign w:val="bottom"/>
            <w:hideMark/>
          </w:tcPr>
          <w:p w14:paraId="2762AD7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0660 Rashodi vezani za stanovanje i kom. pogodnosti koji nisu drugdje svrstani</w:t>
            </w:r>
          </w:p>
        </w:tc>
        <w:tc>
          <w:tcPr>
            <w:tcW w:w="1560" w:type="dxa"/>
            <w:shd w:val="clear" w:color="000000" w:fill="CCFFFF"/>
            <w:noWrap/>
            <w:vAlign w:val="bottom"/>
            <w:hideMark/>
          </w:tcPr>
          <w:p w14:paraId="0FA667E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c>
          <w:tcPr>
            <w:tcW w:w="1417" w:type="dxa"/>
            <w:shd w:val="clear" w:color="000000" w:fill="CCFFFF"/>
            <w:noWrap/>
            <w:vAlign w:val="bottom"/>
            <w:hideMark/>
          </w:tcPr>
          <w:p w14:paraId="7DEC09E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345346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0F8C19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r>
      <w:tr w:rsidR="00583068" w:rsidRPr="00CE7131" w14:paraId="7EEBC317" w14:textId="77777777" w:rsidTr="00167435">
        <w:trPr>
          <w:trHeight w:val="255"/>
        </w:trPr>
        <w:tc>
          <w:tcPr>
            <w:tcW w:w="846" w:type="dxa"/>
            <w:shd w:val="clear" w:color="auto" w:fill="auto"/>
            <w:noWrap/>
            <w:vAlign w:val="bottom"/>
            <w:hideMark/>
          </w:tcPr>
          <w:p w14:paraId="38F2CF5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609BF1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EF561F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17.000,00</w:t>
            </w:r>
          </w:p>
        </w:tc>
        <w:tc>
          <w:tcPr>
            <w:tcW w:w="1417" w:type="dxa"/>
            <w:shd w:val="clear" w:color="auto" w:fill="auto"/>
            <w:noWrap/>
            <w:vAlign w:val="bottom"/>
            <w:hideMark/>
          </w:tcPr>
          <w:p w14:paraId="36BC6E4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5DEF44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54D3B6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17.000,00</w:t>
            </w:r>
          </w:p>
        </w:tc>
      </w:tr>
      <w:tr w:rsidR="00583068" w:rsidRPr="00CE7131" w14:paraId="33AA023D" w14:textId="77777777" w:rsidTr="00167435">
        <w:trPr>
          <w:trHeight w:val="255"/>
        </w:trPr>
        <w:tc>
          <w:tcPr>
            <w:tcW w:w="846" w:type="dxa"/>
            <w:shd w:val="clear" w:color="auto" w:fill="auto"/>
            <w:noWrap/>
            <w:vAlign w:val="bottom"/>
            <w:hideMark/>
          </w:tcPr>
          <w:p w14:paraId="35A834C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10FE889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0FCB0D2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17.000,00</w:t>
            </w:r>
          </w:p>
        </w:tc>
        <w:tc>
          <w:tcPr>
            <w:tcW w:w="1417" w:type="dxa"/>
            <w:shd w:val="clear" w:color="auto" w:fill="auto"/>
            <w:noWrap/>
            <w:vAlign w:val="bottom"/>
            <w:hideMark/>
          </w:tcPr>
          <w:p w14:paraId="7BC56F0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0407CA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4FA5C0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17.000,00</w:t>
            </w:r>
          </w:p>
        </w:tc>
      </w:tr>
      <w:tr w:rsidR="00583068" w:rsidRPr="00CE7131" w14:paraId="16735E54" w14:textId="77777777" w:rsidTr="00167435">
        <w:trPr>
          <w:trHeight w:val="255"/>
        </w:trPr>
        <w:tc>
          <w:tcPr>
            <w:tcW w:w="7933" w:type="dxa"/>
            <w:gridSpan w:val="2"/>
            <w:shd w:val="clear" w:color="000000" w:fill="CCCCFF"/>
            <w:noWrap/>
            <w:vAlign w:val="bottom"/>
            <w:hideMark/>
          </w:tcPr>
          <w:p w14:paraId="1C24BBC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K100005 Nabava opreme za komunalno održavanje</w:t>
            </w:r>
          </w:p>
        </w:tc>
        <w:tc>
          <w:tcPr>
            <w:tcW w:w="1560" w:type="dxa"/>
            <w:shd w:val="clear" w:color="000000" w:fill="CCCCFF"/>
            <w:noWrap/>
            <w:vAlign w:val="bottom"/>
            <w:hideMark/>
          </w:tcPr>
          <w:p w14:paraId="4843633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c>
          <w:tcPr>
            <w:tcW w:w="1417" w:type="dxa"/>
            <w:shd w:val="clear" w:color="000000" w:fill="CCCCFF"/>
            <w:noWrap/>
            <w:vAlign w:val="bottom"/>
            <w:hideMark/>
          </w:tcPr>
          <w:p w14:paraId="5C41B36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F8C7DB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2BC0972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1237CD38" w14:textId="77777777" w:rsidTr="00167435">
        <w:trPr>
          <w:trHeight w:val="255"/>
        </w:trPr>
        <w:tc>
          <w:tcPr>
            <w:tcW w:w="7933" w:type="dxa"/>
            <w:gridSpan w:val="2"/>
            <w:shd w:val="clear" w:color="000000" w:fill="FFFF99"/>
            <w:noWrap/>
            <w:vAlign w:val="bottom"/>
            <w:hideMark/>
          </w:tcPr>
          <w:p w14:paraId="62F687F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26CB0B9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c>
          <w:tcPr>
            <w:tcW w:w="1417" w:type="dxa"/>
            <w:shd w:val="clear" w:color="000000" w:fill="FFFF99"/>
            <w:noWrap/>
            <w:vAlign w:val="bottom"/>
            <w:hideMark/>
          </w:tcPr>
          <w:p w14:paraId="56875E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23A1C7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A6225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08A1BDD7" w14:textId="77777777" w:rsidTr="00167435">
        <w:trPr>
          <w:trHeight w:val="255"/>
        </w:trPr>
        <w:tc>
          <w:tcPr>
            <w:tcW w:w="7933" w:type="dxa"/>
            <w:gridSpan w:val="2"/>
            <w:shd w:val="clear" w:color="000000" w:fill="CCFFFF"/>
            <w:noWrap/>
            <w:vAlign w:val="bottom"/>
            <w:hideMark/>
          </w:tcPr>
          <w:p w14:paraId="01C8897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0560 Poslovi i usluge zaštite okoliša koji nisu drugdje svrstani</w:t>
            </w:r>
          </w:p>
        </w:tc>
        <w:tc>
          <w:tcPr>
            <w:tcW w:w="1560" w:type="dxa"/>
            <w:shd w:val="clear" w:color="000000" w:fill="CCFFFF"/>
            <w:noWrap/>
            <w:vAlign w:val="bottom"/>
            <w:hideMark/>
          </w:tcPr>
          <w:p w14:paraId="054EE6A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c>
          <w:tcPr>
            <w:tcW w:w="1417" w:type="dxa"/>
            <w:shd w:val="clear" w:color="000000" w:fill="CCFFFF"/>
            <w:noWrap/>
            <w:vAlign w:val="bottom"/>
            <w:hideMark/>
          </w:tcPr>
          <w:p w14:paraId="3EF2C27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021B82D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476B24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760CFADC" w14:textId="77777777" w:rsidTr="00167435">
        <w:trPr>
          <w:trHeight w:val="255"/>
        </w:trPr>
        <w:tc>
          <w:tcPr>
            <w:tcW w:w="846" w:type="dxa"/>
            <w:shd w:val="clear" w:color="auto" w:fill="auto"/>
            <w:noWrap/>
            <w:vAlign w:val="bottom"/>
            <w:hideMark/>
          </w:tcPr>
          <w:p w14:paraId="3FFC912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5758AFC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005B2FE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40.000,00</w:t>
            </w:r>
          </w:p>
        </w:tc>
        <w:tc>
          <w:tcPr>
            <w:tcW w:w="1417" w:type="dxa"/>
            <w:shd w:val="clear" w:color="auto" w:fill="auto"/>
            <w:noWrap/>
            <w:vAlign w:val="bottom"/>
            <w:hideMark/>
          </w:tcPr>
          <w:p w14:paraId="4549212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18ADC5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6734F7A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40.000,00</w:t>
            </w:r>
          </w:p>
        </w:tc>
      </w:tr>
      <w:tr w:rsidR="00583068" w:rsidRPr="00CE7131" w14:paraId="1FBD030D" w14:textId="77777777" w:rsidTr="00167435">
        <w:trPr>
          <w:trHeight w:val="255"/>
        </w:trPr>
        <w:tc>
          <w:tcPr>
            <w:tcW w:w="846" w:type="dxa"/>
            <w:shd w:val="clear" w:color="auto" w:fill="auto"/>
            <w:noWrap/>
            <w:vAlign w:val="bottom"/>
            <w:hideMark/>
          </w:tcPr>
          <w:p w14:paraId="6B00B12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1499CA8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6AFAE23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40.000,00</w:t>
            </w:r>
          </w:p>
        </w:tc>
        <w:tc>
          <w:tcPr>
            <w:tcW w:w="1417" w:type="dxa"/>
            <w:shd w:val="clear" w:color="auto" w:fill="auto"/>
            <w:noWrap/>
            <w:vAlign w:val="bottom"/>
            <w:hideMark/>
          </w:tcPr>
          <w:p w14:paraId="35C58E5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6F3176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6D54B7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40.000,00</w:t>
            </w:r>
          </w:p>
        </w:tc>
      </w:tr>
      <w:tr w:rsidR="00583068" w:rsidRPr="00CE7131" w14:paraId="6CC11340" w14:textId="77777777" w:rsidTr="00167435">
        <w:trPr>
          <w:trHeight w:val="255"/>
        </w:trPr>
        <w:tc>
          <w:tcPr>
            <w:tcW w:w="7933" w:type="dxa"/>
            <w:gridSpan w:val="2"/>
            <w:shd w:val="clear" w:color="000000" w:fill="CCCCFF"/>
            <w:noWrap/>
            <w:vAlign w:val="bottom"/>
            <w:hideMark/>
          </w:tcPr>
          <w:p w14:paraId="312AD60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Kapitalni projekt K100006 Ulaganja u javnu rasvjetu</w:t>
            </w:r>
          </w:p>
        </w:tc>
        <w:tc>
          <w:tcPr>
            <w:tcW w:w="1560" w:type="dxa"/>
            <w:shd w:val="clear" w:color="000000" w:fill="CCCCFF"/>
            <w:noWrap/>
            <w:vAlign w:val="bottom"/>
            <w:hideMark/>
          </w:tcPr>
          <w:p w14:paraId="536094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1.200,00</w:t>
            </w:r>
          </w:p>
        </w:tc>
        <w:tc>
          <w:tcPr>
            <w:tcW w:w="1417" w:type="dxa"/>
            <w:shd w:val="clear" w:color="000000" w:fill="CCCCFF"/>
            <w:noWrap/>
            <w:vAlign w:val="bottom"/>
            <w:hideMark/>
          </w:tcPr>
          <w:p w14:paraId="3B29AA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826,90</w:t>
            </w:r>
          </w:p>
        </w:tc>
        <w:tc>
          <w:tcPr>
            <w:tcW w:w="1237" w:type="dxa"/>
            <w:shd w:val="clear" w:color="000000" w:fill="CCCCFF"/>
            <w:noWrap/>
            <w:vAlign w:val="bottom"/>
            <w:hideMark/>
          </w:tcPr>
          <w:p w14:paraId="488778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68,91</w:t>
            </w:r>
          </w:p>
        </w:tc>
        <w:tc>
          <w:tcPr>
            <w:tcW w:w="1559" w:type="dxa"/>
            <w:shd w:val="clear" w:color="000000" w:fill="CCCCFF"/>
            <w:noWrap/>
            <w:vAlign w:val="bottom"/>
            <w:hideMark/>
          </w:tcPr>
          <w:p w14:paraId="102EC1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2.026,90</w:t>
            </w:r>
          </w:p>
        </w:tc>
      </w:tr>
      <w:tr w:rsidR="00583068" w:rsidRPr="00CE7131" w14:paraId="0CD0A8BE" w14:textId="77777777" w:rsidTr="00167435">
        <w:trPr>
          <w:trHeight w:val="255"/>
        </w:trPr>
        <w:tc>
          <w:tcPr>
            <w:tcW w:w="7933" w:type="dxa"/>
            <w:gridSpan w:val="2"/>
            <w:shd w:val="clear" w:color="000000" w:fill="FFFF99"/>
            <w:noWrap/>
            <w:vAlign w:val="bottom"/>
            <w:hideMark/>
          </w:tcPr>
          <w:p w14:paraId="460C655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6499052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1.200,00</w:t>
            </w:r>
          </w:p>
        </w:tc>
        <w:tc>
          <w:tcPr>
            <w:tcW w:w="1417" w:type="dxa"/>
            <w:shd w:val="clear" w:color="000000" w:fill="FFFF99"/>
            <w:noWrap/>
            <w:vAlign w:val="bottom"/>
            <w:hideMark/>
          </w:tcPr>
          <w:p w14:paraId="5D66E8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826,90</w:t>
            </w:r>
          </w:p>
        </w:tc>
        <w:tc>
          <w:tcPr>
            <w:tcW w:w="1237" w:type="dxa"/>
            <w:shd w:val="clear" w:color="000000" w:fill="FFFF99"/>
            <w:noWrap/>
            <w:vAlign w:val="bottom"/>
            <w:hideMark/>
          </w:tcPr>
          <w:p w14:paraId="4FF55FF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68,91</w:t>
            </w:r>
          </w:p>
        </w:tc>
        <w:tc>
          <w:tcPr>
            <w:tcW w:w="1559" w:type="dxa"/>
            <w:shd w:val="clear" w:color="000000" w:fill="FFFF99"/>
            <w:noWrap/>
            <w:vAlign w:val="bottom"/>
            <w:hideMark/>
          </w:tcPr>
          <w:p w14:paraId="136E62C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2.026,90</w:t>
            </w:r>
          </w:p>
        </w:tc>
      </w:tr>
      <w:tr w:rsidR="00583068" w:rsidRPr="00CE7131" w14:paraId="637B4CFB" w14:textId="77777777" w:rsidTr="00167435">
        <w:trPr>
          <w:trHeight w:val="255"/>
        </w:trPr>
        <w:tc>
          <w:tcPr>
            <w:tcW w:w="7933" w:type="dxa"/>
            <w:gridSpan w:val="2"/>
            <w:shd w:val="clear" w:color="000000" w:fill="CCFFFF"/>
            <w:noWrap/>
            <w:vAlign w:val="bottom"/>
            <w:hideMark/>
          </w:tcPr>
          <w:p w14:paraId="3BE62DD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0640 Ulična rasvjeta</w:t>
            </w:r>
          </w:p>
        </w:tc>
        <w:tc>
          <w:tcPr>
            <w:tcW w:w="1560" w:type="dxa"/>
            <w:shd w:val="clear" w:color="000000" w:fill="CCFFFF"/>
            <w:noWrap/>
            <w:vAlign w:val="bottom"/>
            <w:hideMark/>
          </w:tcPr>
          <w:p w14:paraId="08790FB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1.200,00</w:t>
            </w:r>
          </w:p>
        </w:tc>
        <w:tc>
          <w:tcPr>
            <w:tcW w:w="1417" w:type="dxa"/>
            <w:shd w:val="clear" w:color="000000" w:fill="CCFFFF"/>
            <w:noWrap/>
            <w:vAlign w:val="bottom"/>
            <w:hideMark/>
          </w:tcPr>
          <w:p w14:paraId="275B751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826,90</w:t>
            </w:r>
          </w:p>
        </w:tc>
        <w:tc>
          <w:tcPr>
            <w:tcW w:w="1237" w:type="dxa"/>
            <w:shd w:val="clear" w:color="000000" w:fill="CCFFFF"/>
            <w:noWrap/>
            <w:vAlign w:val="bottom"/>
            <w:hideMark/>
          </w:tcPr>
          <w:p w14:paraId="7AA860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68,91</w:t>
            </w:r>
          </w:p>
        </w:tc>
        <w:tc>
          <w:tcPr>
            <w:tcW w:w="1559" w:type="dxa"/>
            <w:shd w:val="clear" w:color="000000" w:fill="CCFFFF"/>
            <w:noWrap/>
            <w:vAlign w:val="bottom"/>
            <w:hideMark/>
          </w:tcPr>
          <w:p w14:paraId="2879CB5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2.026,90</w:t>
            </w:r>
          </w:p>
        </w:tc>
      </w:tr>
      <w:tr w:rsidR="00583068" w:rsidRPr="00CE7131" w14:paraId="2D7E13BE" w14:textId="77777777" w:rsidTr="00167435">
        <w:trPr>
          <w:trHeight w:val="255"/>
        </w:trPr>
        <w:tc>
          <w:tcPr>
            <w:tcW w:w="846" w:type="dxa"/>
            <w:shd w:val="clear" w:color="auto" w:fill="auto"/>
            <w:noWrap/>
            <w:vAlign w:val="bottom"/>
            <w:hideMark/>
          </w:tcPr>
          <w:p w14:paraId="0C451AB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521FB188"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24EA855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1.200,00</w:t>
            </w:r>
          </w:p>
        </w:tc>
        <w:tc>
          <w:tcPr>
            <w:tcW w:w="1417" w:type="dxa"/>
            <w:shd w:val="clear" w:color="auto" w:fill="auto"/>
            <w:noWrap/>
            <w:vAlign w:val="bottom"/>
            <w:hideMark/>
          </w:tcPr>
          <w:p w14:paraId="54098F9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826,90</w:t>
            </w:r>
          </w:p>
        </w:tc>
        <w:tc>
          <w:tcPr>
            <w:tcW w:w="1237" w:type="dxa"/>
            <w:shd w:val="clear" w:color="auto" w:fill="auto"/>
            <w:noWrap/>
            <w:vAlign w:val="bottom"/>
            <w:hideMark/>
          </w:tcPr>
          <w:p w14:paraId="0DD6E7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68,91</w:t>
            </w:r>
          </w:p>
        </w:tc>
        <w:tc>
          <w:tcPr>
            <w:tcW w:w="1559" w:type="dxa"/>
            <w:shd w:val="clear" w:color="auto" w:fill="auto"/>
            <w:noWrap/>
            <w:vAlign w:val="bottom"/>
            <w:hideMark/>
          </w:tcPr>
          <w:p w14:paraId="087FE4E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2.026,90</w:t>
            </w:r>
          </w:p>
        </w:tc>
      </w:tr>
      <w:tr w:rsidR="00583068" w:rsidRPr="00CE7131" w14:paraId="45061E15" w14:textId="77777777" w:rsidTr="00167435">
        <w:trPr>
          <w:trHeight w:val="255"/>
        </w:trPr>
        <w:tc>
          <w:tcPr>
            <w:tcW w:w="846" w:type="dxa"/>
            <w:shd w:val="clear" w:color="auto" w:fill="auto"/>
            <w:noWrap/>
            <w:vAlign w:val="bottom"/>
            <w:hideMark/>
          </w:tcPr>
          <w:p w14:paraId="58C829F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11FF406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855739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1.200,00</w:t>
            </w:r>
          </w:p>
        </w:tc>
        <w:tc>
          <w:tcPr>
            <w:tcW w:w="1417" w:type="dxa"/>
            <w:shd w:val="clear" w:color="auto" w:fill="auto"/>
            <w:noWrap/>
            <w:vAlign w:val="bottom"/>
            <w:hideMark/>
          </w:tcPr>
          <w:p w14:paraId="513F99E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826,90</w:t>
            </w:r>
          </w:p>
        </w:tc>
        <w:tc>
          <w:tcPr>
            <w:tcW w:w="1237" w:type="dxa"/>
            <w:shd w:val="clear" w:color="auto" w:fill="auto"/>
            <w:noWrap/>
            <w:vAlign w:val="bottom"/>
            <w:hideMark/>
          </w:tcPr>
          <w:p w14:paraId="10011CE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68,91</w:t>
            </w:r>
          </w:p>
        </w:tc>
        <w:tc>
          <w:tcPr>
            <w:tcW w:w="1559" w:type="dxa"/>
            <w:shd w:val="clear" w:color="auto" w:fill="auto"/>
            <w:noWrap/>
            <w:vAlign w:val="bottom"/>
            <w:hideMark/>
          </w:tcPr>
          <w:p w14:paraId="15BE6A7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2.026,90</w:t>
            </w:r>
          </w:p>
        </w:tc>
      </w:tr>
      <w:tr w:rsidR="00583068" w:rsidRPr="00CE7131" w14:paraId="1C44BC26" w14:textId="77777777" w:rsidTr="00167435">
        <w:trPr>
          <w:trHeight w:val="255"/>
        </w:trPr>
        <w:tc>
          <w:tcPr>
            <w:tcW w:w="7933" w:type="dxa"/>
            <w:gridSpan w:val="2"/>
            <w:shd w:val="clear" w:color="000000" w:fill="CCCCFF"/>
            <w:noWrap/>
            <w:vAlign w:val="bottom"/>
            <w:hideMark/>
          </w:tcPr>
          <w:p w14:paraId="16BCEBD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Tekući projekt T100001 Usluge tekućeg i investicijskog održavanja</w:t>
            </w:r>
          </w:p>
        </w:tc>
        <w:tc>
          <w:tcPr>
            <w:tcW w:w="1560" w:type="dxa"/>
            <w:shd w:val="clear" w:color="000000" w:fill="CCCCFF"/>
            <w:noWrap/>
            <w:vAlign w:val="bottom"/>
            <w:hideMark/>
          </w:tcPr>
          <w:p w14:paraId="68B0534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6.900,00</w:t>
            </w:r>
          </w:p>
        </w:tc>
        <w:tc>
          <w:tcPr>
            <w:tcW w:w="1417" w:type="dxa"/>
            <w:shd w:val="clear" w:color="000000" w:fill="CCCCFF"/>
            <w:noWrap/>
            <w:vAlign w:val="bottom"/>
            <w:hideMark/>
          </w:tcPr>
          <w:p w14:paraId="4F7778C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2.230,45</w:t>
            </w:r>
          </w:p>
        </w:tc>
        <w:tc>
          <w:tcPr>
            <w:tcW w:w="1237" w:type="dxa"/>
            <w:shd w:val="clear" w:color="000000" w:fill="CCCCFF"/>
            <w:noWrap/>
            <w:vAlign w:val="bottom"/>
            <w:hideMark/>
          </w:tcPr>
          <w:p w14:paraId="3562182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32,33</w:t>
            </w:r>
          </w:p>
        </w:tc>
        <w:tc>
          <w:tcPr>
            <w:tcW w:w="1559" w:type="dxa"/>
            <w:shd w:val="clear" w:color="000000" w:fill="CCCCFF"/>
            <w:noWrap/>
            <w:vAlign w:val="bottom"/>
            <w:hideMark/>
          </w:tcPr>
          <w:p w14:paraId="0F4670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9.130,45</w:t>
            </w:r>
          </w:p>
        </w:tc>
      </w:tr>
      <w:tr w:rsidR="00583068" w:rsidRPr="00CE7131" w14:paraId="3279BCA8" w14:textId="77777777" w:rsidTr="00167435">
        <w:trPr>
          <w:trHeight w:val="255"/>
        </w:trPr>
        <w:tc>
          <w:tcPr>
            <w:tcW w:w="7933" w:type="dxa"/>
            <w:gridSpan w:val="2"/>
            <w:shd w:val="clear" w:color="000000" w:fill="FFFF99"/>
            <w:noWrap/>
            <w:vAlign w:val="bottom"/>
            <w:hideMark/>
          </w:tcPr>
          <w:p w14:paraId="13F2BE1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27372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3.900,00</w:t>
            </w:r>
          </w:p>
        </w:tc>
        <w:tc>
          <w:tcPr>
            <w:tcW w:w="1417" w:type="dxa"/>
            <w:shd w:val="clear" w:color="000000" w:fill="FFFF99"/>
            <w:noWrap/>
            <w:vAlign w:val="bottom"/>
            <w:hideMark/>
          </w:tcPr>
          <w:p w14:paraId="0204A1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2.230,45</w:t>
            </w:r>
          </w:p>
        </w:tc>
        <w:tc>
          <w:tcPr>
            <w:tcW w:w="1237" w:type="dxa"/>
            <w:shd w:val="clear" w:color="000000" w:fill="FFFF99"/>
            <w:noWrap/>
            <w:vAlign w:val="bottom"/>
            <w:hideMark/>
          </w:tcPr>
          <w:p w14:paraId="06BC84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57,19</w:t>
            </w:r>
          </w:p>
        </w:tc>
        <w:tc>
          <w:tcPr>
            <w:tcW w:w="1559" w:type="dxa"/>
            <w:shd w:val="clear" w:color="000000" w:fill="FFFF99"/>
            <w:noWrap/>
            <w:vAlign w:val="bottom"/>
            <w:hideMark/>
          </w:tcPr>
          <w:p w14:paraId="093ADE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6.130,45</w:t>
            </w:r>
          </w:p>
        </w:tc>
      </w:tr>
      <w:tr w:rsidR="00583068" w:rsidRPr="00CE7131" w14:paraId="1F774AC4" w14:textId="77777777" w:rsidTr="00167435">
        <w:trPr>
          <w:trHeight w:val="255"/>
        </w:trPr>
        <w:tc>
          <w:tcPr>
            <w:tcW w:w="7933" w:type="dxa"/>
            <w:gridSpan w:val="2"/>
            <w:shd w:val="clear" w:color="000000" w:fill="CCFFFF"/>
            <w:noWrap/>
            <w:vAlign w:val="bottom"/>
            <w:hideMark/>
          </w:tcPr>
          <w:p w14:paraId="03474F0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61AEA15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3.900,00</w:t>
            </w:r>
          </w:p>
        </w:tc>
        <w:tc>
          <w:tcPr>
            <w:tcW w:w="1417" w:type="dxa"/>
            <w:shd w:val="clear" w:color="000000" w:fill="CCFFFF"/>
            <w:noWrap/>
            <w:vAlign w:val="bottom"/>
            <w:hideMark/>
          </w:tcPr>
          <w:p w14:paraId="0371825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2.230,45</w:t>
            </w:r>
          </w:p>
        </w:tc>
        <w:tc>
          <w:tcPr>
            <w:tcW w:w="1237" w:type="dxa"/>
            <w:shd w:val="clear" w:color="000000" w:fill="CCFFFF"/>
            <w:noWrap/>
            <w:vAlign w:val="bottom"/>
            <w:hideMark/>
          </w:tcPr>
          <w:p w14:paraId="34A249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57,19</w:t>
            </w:r>
          </w:p>
        </w:tc>
        <w:tc>
          <w:tcPr>
            <w:tcW w:w="1559" w:type="dxa"/>
            <w:shd w:val="clear" w:color="000000" w:fill="CCFFFF"/>
            <w:noWrap/>
            <w:vAlign w:val="bottom"/>
            <w:hideMark/>
          </w:tcPr>
          <w:p w14:paraId="50F343A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6.130,45</w:t>
            </w:r>
          </w:p>
        </w:tc>
      </w:tr>
      <w:tr w:rsidR="00583068" w:rsidRPr="00CE7131" w14:paraId="26957276" w14:textId="77777777" w:rsidTr="00167435">
        <w:trPr>
          <w:trHeight w:val="255"/>
        </w:trPr>
        <w:tc>
          <w:tcPr>
            <w:tcW w:w="846" w:type="dxa"/>
            <w:shd w:val="clear" w:color="auto" w:fill="auto"/>
            <w:noWrap/>
            <w:vAlign w:val="bottom"/>
            <w:hideMark/>
          </w:tcPr>
          <w:p w14:paraId="3E7C06A9"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71869D8"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EA1654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3.900,00</w:t>
            </w:r>
          </w:p>
        </w:tc>
        <w:tc>
          <w:tcPr>
            <w:tcW w:w="1417" w:type="dxa"/>
            <w:shd w:val="clear" w:color="auto" w:fill="auto"/>
            <w:noWrap/>
            <w:vAlign w:val="bottom"/>
            <w:hideMark/>
          </w:tcPr>
          <w:p w14:paraId="50B623A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2.230,45</w:t>
            </w:r>
          </w:p>
        </w:tc>
        <w:tc>
          <w:tcPr>
            <w:tcW w:w="1237" w:type="dxa"/>
            <w:shd w:val="clear" w:color="auto" w:fill="auto"/>
            <w:noWrap/>
            <w:vAlign w:val="bottom"/>
            <w:hideMark/>
          </w:tcPr>
          <w:p w14:paraId="7682FB4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57,19</w:t>
            </w:r>
          </w:p>
        </w:tc>
        <w:tc>
          <w:tcPr>
            <w:tcW w:w="1559" w:type="dxa"/>
            <w:shd w:val="clear" w:color="auto" w:fill="auto"/>
            <w:noWrap/>
            <w:vAlign w:val="bottom"/>
            <w:hideMark/>
          </w:tcPr>
          <w:p w14:paraId="19EFFBA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6.130,45</w:t>
            </w:r>
          </w:p>
        </w:tc>
      </w:tr>
      <w:tr w:rsidR="00583068" w:rsidRPr="00CE7131" w14:paraId="55B0C23F" w14:textId="77777777" w:rsidTr="00167435">
        <w:trPr>
          <w:trHeight w:val="255"/>
        </w:trPr>
        <w:tc>
          <w:tcPr>
            <w:tcW w:w="846" w:type="dxa"/>
            <w:shd w:val="clear" w:color="auto" w:fill="auto"/>
            <w:noWrap/>
            <w:vAlign w:val="bottom"/>
            <w:hideMark/>
          </w:tcPr>
          <w:p w14:paraId="4E54CEF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2694B91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28E702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3.900,00</w:t>
            </w:r>
          </w:p>
        </w:tc>
        <w:tc>
          <w:tcPr>
            <w:tcW w:w="1417" w:type="dxa"/>
            <w:shd w:val="clear" w:color="auto" w:fill="auto"/>
            <w:noWrap/>
            <w:vAlign w:val="bottom"/>
            <w:hideMark/>
          </w:tcPr>
          <w:p w14:paraId="1D70F06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2.230,45</w:t>
            </w:r>
          </w:p>
        </w:tc>
        <w:tc>
          <w:tcPr>
            <w:tcW w:w="1237" w:type="dxa"/>
            <w:shd w:val="clear" w:color="auto" w:fill="auto"/>
            <w:noWrap/>
            <w:vAlign w:val="bottom"/>
            <w:hideMark/>
          </w:tcPr>
          <w:p w14:paraId="10C3FC7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57,19</w:t>
            </w:r>
          </w:p>
        </w:tc>
        <w:tc>
          <w:tcPr>
            <w:tcW w:w="1559" w:type="dxa"/>
            <w:shd w:val="clear" w:color="auto" w:fill="auto"/>
            <w:noWrap/>
            <w:vAlign w:val="bottom"/>
            <w:hideMark/>
          </w:tcPr>
          <w:p w14:paraId="49B8E83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6.130,45</w:t>
            </w:r>
          </w:p>
        </w:tc>
      </w:tr>
      <w:tr w:rsidR="00583068" w:rsidRPr="00CE7131" w14:paraId="373C1F56" w14:textId="77777777" w:rsidTr="00167435">
        <w:trPr>
          <w:trHeight w:val="255"/>
        </w:trPr>
        <w:tc>
          <w:tcPr>
            <w:tcW w:w="7933" w:type="dxa"/>
            <w:gridSpan w:val="2"/>
            <w:shd w:val="clear" w:color="000000" w:fill="FFFF99"/>
            <w:noWrap/>
            <w:vAlign w:val="bottom"/>
            <w:hideMark/>
          </w:tcPr>
          <w:p w14:paraId="7918BCE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514F2B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w:t>
            </w:r>
          </w:p>
        </w:tc>
        <w:tc>
          <w:tcPr>
            <w:tcW w:w="1417" w:type="dxa"/>
            <w:shd w:val="clear" w:color="000000" w:fill="FFFF99"/>
            <w:noWrap/>
            <w:vAlign w:val="bottom"/>
            <w:hideMark/>
          </w:tcPr>
          <w:p w14:paraId="4FAF506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3AD8DE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042915F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w:t>
            </w:r>
          </w:p>
        </w:tc>
      </w:tr>
      <w:tr w:rsidR="00583068" w:rsidRPr="00CE7131" w14:paraId="3D660044" w14:textId="77777777" w:rsidTr="00167435">
        <w:trPr>
          <w:trHeight w:val="255"/>
        </w:trPr>
        <w:tc>
          <w:tcPr>
            <w:tcW w:w="7933" w:type="dxa"/>
            <w:gridSpan w:val="2"/>
            <w:shd w:val="clear" w:color="000000" w:fill="CCFFFF"/>
            <w:noWrap/>
            <w:vAlign w:val="bottom"/>
            <w:hideMark/>
          </w:tcPr>
          <w:p w14:paraId="188AFD1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271BFC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w:t>
            </w:r>
          </w:p>
        </w:tc>
        <w:tc>
          <w:tcPr>
            <w:tcW w:w="1417" w:type="dxa"/>
            <w:shd w:val="clear" w:color="000000" w:fill="CCFFFF"/>
            <w:noWrap/>
            <w:vAlign w:val="bottom"/>
            <w:hideMark/>
          </w:tcPr>
          <w:p w14:paraId="77B192B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72571BE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2D62C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w:t>
            </w:r>
          </w:p>
        </w:tc>
      </w:tr>
      <w:tr w:rsidR="00583068" w:rsidRPr="00CE7131" w14:paraId="02197B39" w14:textId="77777777" w:rsidTr="00167435">
        <w:trPr>
          <w:trHeight w:val="255"/>
        </w:trPr>
        <w:tc>
          <w:tcPr>
            <w:tcW w:w="846" w:type="dxa"/>
            <w:shd w:val="clear" w:color="auto" w:fill="auto"/>
            <w:noWrap/>
            <w:vAlign w:val="bottom"/>
            <w:hideMark/>
          </w:tcPr>
          <w:p w14:paraId="0D24F3F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DB10F18"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C9CF1E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w:t>
            </w:r>
          </w:p>
        </w:tc>
        <w:tc>
          <w:tcPr>
            <w:tcW w:w="1417" w:type="dxa"/>
            <w:shd w:val="clear" w:color="auto" w:fill="auto"/>
            <w:noWrap/>
            <w:vAlign w:val="bottom"/>
            <w:hideMark/>
          </w:tcPr>
          <w:p w14:paraId="5BF9BB4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16929D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1A500B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w:t>
            </w:r>
          </w:p>
        </w:tc>
      </w:tr>
      <w:tr w:rsidR="00583068" w:rsidRPr="00CE7131" w14:paraId="11D64A00" w14:textId="77777777" w:rsidTr="00167435">
        <w:trPr>
          <w:trHeight w:val="255"/>
        </w:trPr>
        <w:tc>
          <w:tcPr>
            <w:tcW w:w="846" w:type="dxa"/>
            <w:shd w:val="clear" w:color="auto" w:fill="auto"/>
            <w:noWrap/>
            <w:vAlign w:val="bottom"/>
            <w:hideMark/>
          </w:tcPr>
          <w:p w14:paraId="2698EE2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53F5541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05A6F15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w:t>
            </w:r>
          </w:p>
        </w:tc>
        <w:tc>
          <w:tcPr>
            <w:tcW w:w="1417" w:type="dxa"/>
            <w:shd w:val="clear" w:color="auto" w:fill="auto"/>
            <w:noWrap/>
            <w:vAlign w:val="bottom"/>
            <w:hideMark/>
          </w:tcPr>
          <w:p w14:paraId="7086207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497C74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DC5A1A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w:t>
            </w:r>
          </w:p>
        </w:tc>
      </w:tr>
      <w:tr w:rsidR="00583068" w:rsidRPr="00CE7131" w14:paraId="3952D201" w14:textId="77777777" w:rsidTr="00167435">
        <w:trPr>
          <w:trHeight w:val="255"/>
        </w:trPr>
        <w:tc>
          <w:tcPr>
            <w:tcW w:w="7933" w:type="dxa"/>
            <w:gridSpan w:val="2"/>
            <w:shd w:val="clear" w:color="000000" w:fill="CCCCFF"/>
            <w:noWrap/>
            <w:vAlign w:val="bottom"/>
            <w:hideMark/>
          </w:tcPr>
          <w:p w14:paraId="64E1916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Tekući projekt T100002 Održavanje nerazvrstanih cesta</w:t>
            </w:r>
          </w:p>
        </w:tc>
        <w:tc>
          <w:tcPr>
            <w:tcW w:w="1560" w:type="dxa"/>
            <w:shd w:val="clear" w:color="000000" w:fill="CCCCFF"/>
            <w:noWrap/>
            <w:vAlign w:val="bottom"/>
            <w:hideMark/>
          </w:tcPr>
          <w:p w14:paraId="3C9501F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115.700,00</w:t>
            </w:r>
          </w:p>
        </w:tc>
        <w:tc>
          <w:tcPr>
            <w:tcW w:w="1417" w:type="dxa"/>
            <w:shd w:val="clear" w:color="000000" w:fill="CCCCFF"/>
            <w:noWrap/>
            <w:vAlign w:val="bottom"/>
            <w:hideMark/>
          </w:tcPr>
          <w:p w14:paraId="3B79A5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CCCCFF"/>
            <w:noWrap/>
            <w:vAlign w:val="bottom"/>
            <w:hideMark/>
          </w:tcPr>
          <w:p w14:paraId="44D18C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-8,64</w:t>
            </w:r>
          </w:p>
        </w:tc>
        <w:tc>
          <w:tcPr>
            <w:tcW w:w="1559" w:type="dxa"/>
            <w:shd w:val="clear" w:color="000000" w:fill="CCCCFF"/>
            <w:noWrap/>
            <w:vAlign w:val="bottom"/>
            <w:hideMark/>
          </w:tcPr>
          <w:p w14:paraId="35F5FF6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105.700,00</w:t>
            </w:r>
          </w:p>
        </w:tc>
      </w:tr>
      <w:tr w:rsidR="00583068" w:rsidRPr="00CE7131" w14:paraId="2CED34DB" w14:textId="77777777" w:rsidTr="00167435">
        <w:trPr>
          <w:trHeight w:val="255"/>
        </w:trPr>
        <w:tc>
          <w:tcPr>
            <w:tcW w:w="7933" w:type="dxa"/>
            <w:gridSpan w:val="2"/>
            <w:shd w:val="clear" w:color="000000" w:fill="FFFF99"/>
            <w:noWrap/>
            <w:vAlign w:val="bottom"/>
            <w:hideMark/>
          </w:tcPr>
          <w:p w14:paraId="394F38D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2F439C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67.000,00</w:t>
            </w:r>
          </w:p>
        </w:tc>
        <w:tc>
          <w:tcPr>
            <w:tcW w:w="1417" w:type="dxa"/>
            <w:shd w:val="clear" w:color="000000" w:fill="FFFF99"/>
            <w:noWrap/>
            <w:vAlign w:val="bottom"/>
            <w:hideMark/>
          </w:tcPr>
          <w:p w14:paraId="4FDA3D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FFFF99"/>
            <w:noWrap/>
            <w:vAlign w:val="bottom"/>
            <w:hideMark/>
          </w:tcPr>
          <w:p w14:paraId="02659F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-14,93</w:t>
            </w:r>
          </w:p>
        </w:tc>
        <w:tc>
          <w:tcPr>
            <w:tcW w:w="1559" w:type="dxa"/>
            <w:shd w:val="clear" w:color="000000" w:fill="FFFF99"/>
            <w:noWrap/>
            <w:vAlign w:val="bottom"/>
            <w:hideMark/>
          </w:tcPr>
          <w:p w14:paraId="0FA7A1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0167435">
        <w:trPr>
          <w:trHeight w:val="255"/>
        </w:trPr>
        <w:tc>
          <w:tcPr>
            <w:tcW w:w="7933" w:type="dxa"/>
            <w:gridSpan w:val="2"/>
            <w:shd w:val="clear" w:color="000000" w:fill="CCFFFF"/>
            <w:noWrap/>
            <w:vAlign w:val="bottom"/>
            <w:hideMark/>
          </w:tcPr>
          <w:p w14:paraId="23117A7F"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709511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67.000,00</w:t>
            </w:r>
          </w:p>
        </w:tc>
        <w:tc>
          <w:tcPr>
            <w:tcW w:w="1417" w:type="dxa"/>
            <w:shd w:val="clear" w:color="000000" w:fill="CCFFFF"/>
            <w:noWrap/>
            <w:vAlign w:val="bottom"/>
            <w:hideMark/>
          </w:tcPr>
          <w:p w14:paraId="21D90A7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CCFFFF"/>
            <w:noWrap/>
            <w:vAlign w:val="bottom"/>
            <w:hideMark/>
          </w:tcPr>
          <w:p w14:paraId="1E73502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-14,93</w:t>
            </w:r>
          </w:p>
        </w:tc>
        <w:tc>
          <w:tcPr>
            <w:tcW w:w="1559" w:type="dxa"/>
            <w:shd w:val="clear" w:color="000000" w:fill="CCFFFF"/>
            <w:noWrap/>
            <w:vAlign w:val="bottom"/>
            <w:hideMark/>
          </w:tcPr>
          <w:p w14:paraId="48D772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57.000,00</w:t>
            </w:r>
          </w:p>
        </w:tc>
      </w:tr>
      <w:tr w:rsidR="00583068" w:rsidRPr="00CE7131" w14:paraId="2820A52B" w14:textId="77777777" w:rsidTr="00167435">
        <w:trPr>
          <w:trHeight w:val="255"/>
        </w:trPr>
        <w:tc>
          <w:tcPr>
            <w:tcW w:w="846" w:type="dxa"/>
            <w:shd w:val="clear" w:color="auto" w:fill="auto"/>
            <w:noWrap/>
            <w:vAlign w:val="bottom"/>
            <w:hideMark/>
          </w:tcPr>
          <w:p w14:paraId="08061E8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DCDA3F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51817C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67.000,00</w:t>
            </w:r>
          </w:p>
        </w:tc>
        <w:tc>
          <w:tcPr>
            <w:tcW w:w="1417" w:type="dxa"/>
            <w:shd w:val="clear" w:color="auto" w:fill="auto"/>
            <w:noWrap/>
            <w:vAlign w:val="bottom"/>
            <w:hideMark/>
          </w:tcPr>
          <w:p w14:paraId="0855914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-10.000,00</w:t>
            </w:r>
          </w:p>
        </w:tc>
        <w:tc>
          <w:tcPr>
            <w:tcW w:w="1237" w:type="dxa"/>
            <w:shd w:val="clear" w:color="auto" w:fill="auto"/>
            <w:noWrap/>
            <w:vAlign w:val="bottom"/>
            <w:hideMark/>
          </w:tcPr>
          <w:p w14:paraId="55B4068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-14,93</w:t>
            </w:r>
          </w:p>
        </w:tc>
        <w:tc>
          <w:tcPr>
            <w:tcW w:w="1559" w:type="dxa"/>
            <w:shd w:val="clear" w:color="auto" w:fill="auto"/>
            <w:noWrap/>
            <w:vAlign w:val="bottom"/>
            <w:hideMark/>
          </w:tcPr>
          <w:p w14:paraId="766BFEF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57.000,00</w:t>
            </w:r>
          </w:p>
        </w:tc>
      </w:tr>
      <w:tr w:rsidR="00583068" w:rsidRPr="00CE7131" w14:paraId="3BB43037" w14:textId="77777777" w:rsidTr="00167435">
        <w:trPr>
          <w:trHeight w:val="255"/>
        </w:trPr>
        <w:tc>
          <w:tcPr>
            <w:tcW w:w="846" w:type="dxa"/>
            <w:shd w:val="clear" w:color="auto" w:fill="auto"/>
            <w:noWrap/>
            <w:vAlign w:val="bottom"/>
            <w:hideMark/>
          </w:tcPr>
          <w:p w14:paraId="076D23E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10676F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00E776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67.000,00</w:t>
            </w:r>
          </w:p>
        </w:tc>
        <w:tc>
          <w:tcPr>
            <w:tcW w:w="1417" w:type="dxa"/>
            <w:shd w:val="clear" w:color="auto" w:fill="auto"/>
            <w:noWrap/>
            <w:vAlign w:val="bottom"/>
            <w:hideMark/>
          </w:tcPr>
          <w:p w14:paraId="7606D76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-10.000,00</w:t>
            </w:r>
          </w:p>
        </w:tc>
        <w:tc>
          <w:tcPr>
            <w:tcW w:w="1237" w:type="dxa"/>
            <w:shd w:val="clear" w:color="auto" w:fill="auto"/>
            <w:noWrap/>
            <w:vAlign w:val="bottom"/>
            <w:hideMark/>
          </w:tcPr>
          <w:p w14:paraId="7F823F8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-14,93</w:t>
            </w:r>
          </w:p>
        </w:tc>
        <w:tc>
          <w:tcPr>
            <w:tcW w:w="1559" w:type="dxa"/>
            <w:shd w:val="clear" w:color="auto" w:fill="auto"/>
            <w:noWrap/>
            <w:vAlign w:val="bottom"/>
            <w:hideMark/>
          </w:tcPr>
          <w:p w14:paraId="42CC891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57.000,00</w:t>
            </w:r>
          </w:p>
        </w:tc>
      </w:tr>
      <w:tr w:rsidR="00583068" w:rsidRPr="00CE7131" w14:paraId="20EA1613" w14:textId="77777777" w:rsidTr="00167435">
        <w:trPr>
          <w:trHeight w:val="255"/>
        </w:trPr>
        <w:tc>
          <w:tcPr>
            <w:tcW w:w="7933" w:type="dxa"/>
            <w:gridSpan w:val="2"/>
            <w:shd w:val="clear" w:color="000000" w:fill="FFFF99"/>
            <w:noWrap/>
            <w:vAlign w:val="bottom"/>
            <w:hideMark/>
          </w:tcPr>
          <w:p w14:paraId="0AAA874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B1535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48.700,00</w:t>
            </w:r>
          </w:p>
        </w:tc>
        <w:tc>
          <w:tcPr>
            <w:tcW w:w="1417" w:type="dxa"/>
            <w:shd w:val="clear" w:color="000000" w:fill="FFFF99"/>
            <w:noWrap/>
            <w:vAlign w:val="bottom"/>
            <w:hideMark/>
          </w:tcPr>
          <w:p w14:paraId="07C0558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789DC14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570CCB8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48.700,00</w:t>
            </w:r>
          </w:p>
        </w:tc>
      </w:tr>
      <w:tr w:rsidR="00583068" w:rsidRPr="00CE7131" w14:paraId="1BACFCFC" w14:textId="77777777" w:rsidTr="00167435">
        <w:trPr>
          <w:trHeight w:val="255"/>
        </w:trPr>
        <w:tc>
          <w:tcPr>
            <w:tcW w:w="7933" w:type="dxa"/>
            <w:gridSpan w:val="2"/>
            <w:shd w:val="clear" w:color="000000" w:fill="CCFFFF"/>
            <w:noWrap/>
            <w:vAlign w:val="bottom"/>
            <w:hideMark/>
          </w:tcPr>
          <w:p w14:paraId="4F5DAAA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5769652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48.700,00</w:t>
            </w:r>
          </w:p>
        </w:tc>
        <w:tc>
          <w:tcPr>
            <w:tcW w:w="1417" w:type="dxa"/>
            <w:shd w:val="clear" w:color="000000" w:fill="CCFFFF"/>
            <w:noWrap/>
            <w:vAlign w:val="bottom"/>
            <w:hideMark/>
          </w:tcPr>
          <w:p w14:paraId="015B16E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E8ABEE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BC9E6E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48.700,00</w:t>
            </w:r>
          </w:p>
        </w:tc>
      </w:tr>
      <w:tr w:rsidR="00583068" w:rsidRPr="00CE7131" w14:paraId="1C7FC496" w14:textId="77777777" w:rsidTr="00167435">
        <w:trPr>
          <w:trHeight w:val="255"/>
        </w:trPr>
        <w:tc>
          <w:tcPr>
            <w:tcW w:w="846" w:type="dxa"/>
            <w:shd w:val="clear" w:color="auto" w:fill="auto"/>
            <w:noWrap/>
            <w:vAlign w:val="bottom"/>
            <w:hideMark/>
          </w:tcPr>
          <w:p w14:paraId="56721A79"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26E865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525D25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48.700,00</w:t>
            </w:r>
          </w:p>
        </w:tc>
        <w:tc>
          <w:tcPr>
            <w:tcW w:w="1417" w:type="dxa"/>
            <w:shd w:val="clear" w:color="auto" w:fill="auto"/>
            <w:noWrap/>
            <w:vAlign w:val="bottom"/>
            <w:hideMark/>
          </w:tcPr>
          <w:p w14:paraId="67040A5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10D42D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4C9CB0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48.700,00</w:t>
            </w:r>
          </w:p>
        </w:tc>
      </w:tr>
      <w:tr w:rsidR="00583068" w:rsidRPr="00CE7131" w14:paraId="1352C971" w14:textId="77777777" w:rsidTr="00167435">
        <w:trPr>
          <w:trHeight w:val="255"/>
        </w:trPr>
        <w:tc>
          <w:tcPr>
            <w:tcW w:w="846" w:type="dxa"/>
            <w:shd w:val="clear" w:color="auto" w:fill="auto"/>
            <w:noWrap/>
            <w:vAlign w:val="bottom"/>
            <w:hideMark/>
          </w:tcPr>
          <w:p w14:paraId="6CA5629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FC337BC"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1F3DDFD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48.700,00</w:t>
            </w:r>
          </w:p>
        </w:tc>
        <w:tc>
          <w:tcPr>
            <w:tcW w:w="1417" w:type="dxa"/>
            <w:shd w:val="clear" w:color="auto" w:fill="auto"/>
            <w:noWrap/>
            <w:vAlign w:val="bottom"/>
            <w:hideMark/>
          </w:tcPr>
          <w:p w14:paraId="23C226C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A57A0E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EC47F4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48.700,00</w:t>
            </w:r>
          </w:p>
        </w:tc>
      </w:tr>
      <w:tr w:rsidR="00583068" w:rsidRPr="00CE7131" w14:paraId="3CDF9C77" w14:textId="77777777" w:rsidTr="00167435">
        <w:trPr>
          <w:trHeight w:val="255"/>
        </w:trPr>
        <w:tc>
          <w:tcPr>
            <w:tcW w:w="7933" w:type="dxa"/>
            <w:gridSpan w:val="2"/>
            <w:shd w:val="clear" w:color="000000" w:fill="CCCCFF"/>
            <w:noWrap/>
            <w:vAlign w:val="bottom"/>
            <w:hideMark/>
          </w:tcPr>
          <w:p w14:paraId="6A06ABF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Tekući projekt T100003 Javna rasvjeta (energija i održavanje)</w:t>
            </w:r>
          </w:p>
        </w:tc>
        <w:tc>
          <w:tcPr>
            <w:tcW w:w="1560" w:type="dxa"/>
            <w:shd w:val="clear" w:color="000000" w:fill="CCCCFF"/>
            <w:noWrap/>
            <w:vAlign w:val="bottom"/>
            <w:hideMark/>
          </w:tcPr>
          <w:p w14:paraId="1CFF50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19.500,00</w:t>
            </w:r>
          </w:p>
        </w:tc>
        <w:tc>
          <w:tcPr>
            <w:tcW w:w="1417" w:type="dxa"/>
            <w:shd w:val="clear" w:color="000000" w:fill="CCCCFF"/>
            <w:noWrap/>
            <w:vAlign w:val="bottom"/>
            <w:hideMark/>
          </w:tcPr>
          <w:p w14:paraId="09B0286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60B753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409C07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19.500,00</w:t>
            </w:r>
          </w:p>
        </w:tc>
      </w:tr>
      <w:tr w:rsidR="00583068" w:rsidRPr="00CE7131" w14:paraId="1358FC74" w14:textId="77777777" w:rsidTr="00167435">
        <w:trPr>
          <w:trHeight w:val="255"/>
        </w:trPr>
        <w:tc>
          <w:tcPr>
            <w:tcW w:w="7933" w:type="dxa"/>
            <w:gridSpan w:val="2"/>
            <w:shd w:val="clear" w:color="000000" w:fill="FFFF99"/>
            <w:noWrap/>
            <w:vAlign w:val="bottom"/>
            <w:hideMark/>
          </w:tcPr>
          <w:p w14:paraId="69825D8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494B6EF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c>
          <w:tcPr>
            <w:tcW w:w="1417" w:type="dxa"/>
            <w:shd w:val="clear" w:color="000000" w:fill="FFFF99"/>
            <w:noWrap/>
            <w:vAlign w:val="bottom"/>
            <w:hideMark/>
          </w:tcPr>
          <w:p w14:paraId="6DEBFE6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18B69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C60A9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r>
      <w:tr w:rsidR="00583068" w:rsidRPr="00CE7131" w14:paraId="08869B59" w14:textId="77777777" w:rsidTr="00167435">
        <w:trPr>
          <w:trHeight w:val="255"/>
        </w:trPr>
        <w:tc>
          <w:tcPr>
            <w:tcW w:w="7933" w:type="dxa"/>
            <w:gridSpan w:val="2"/>
            <w:shd w:val="clear" w:color="000000" w:fill="CCFFFF"/>
            <w:noWrap/>
            <w:vAlign w:val="bottom"/>
            <w:hideMark/>
          </w:tcPr>
          <w:p w14:paraId="57D9BBF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0640 Ulična rasvjeta</w:t>
            </w:r>
          </w:p>
        </w:tc>
        <w:tc>
          <w:tcPr>
            <w:tcW w:w="1560" w:type="dxa"/>
            <w:shd w:val="clear" w:color="000000" w:fill="CCFFFF"/>
            <w:noWrap/>
            <w:vAlign w:val="bottom"/>
            <w:hideMark/>
          </w:tcPr>
          <w:p w14:paraId="570DCE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c>
          <w:tcPr>
            <w:tcW w:w="1417" w:type="dxa"/>
            <w:shd w:val="clear" w:color="000000" w:fill="CCFFFF"/>
            <w:noWrap/>
            <w:vAlign w:val="bottom"/>
            <w:hideMark/>
          </w:tcPr>
          <w:p w14:paraId="47B9B17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39D91B1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8EFF49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4.500,00</w:t>
            </w:r>
          </w:p>
        </w:tc>
      </w:tr>
      <w:tr w:rsidR="00583068" w:rsidRPr="00CE7131" w14:paraId="1C2A61AE" w14:textId="77777777" w:rsidTr="00167435">
        <w:trPr>
          <w:trHeight w:val="255"/>
        </w:trPr>
        <w:tc>
          <w:tcPr>
            <w:tcW w:w="846" w:type="dxa"/>
            <w:shd w:val="clear" w:color="auto" w:fill="auto"/>
            <w:noWrap/>
            <w:vAlign w:val="bottom"/>
            <w:hideMark/>
          </w:tcPr>
          <w:p w14:paraId="2F02670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A37F64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FF0B1A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4.500,00</w:t>
            </w:r>
          </w:p>
        </w:tc>
        <w:tc>
          <w:tcPr>
            <w:tcW w:w="1417" w:type="dxa"/>
            <w:shd w:val="clear" w:color="auto" w:fill="auto"/>
            <w:noWrap/>
            <w:vAlign w:val="bottom"/>
            <w:hideMark/>
          </w:tcPr>
          <w:p w14:paraId="6FDB362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7B9F0C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4357D8F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4.500,00</w:t>
            </w:r>
          </w:p>
        </w:tc>
      </w:tr>
      <w:tr w:rsidR="00583068" w:rsidRPr="00CE7131" w14:paraId="0E0D4BEF" w14:textId="77777777" w:rsidTr="00167435">
        <w:trPr>
          <w:trHeight w:val="255"/>
        </w:trPr>
        <w:tc>
          <w:tcPr>
            <w:tcW w:w="846" w:type="dxa"/>
            <w:shd w:val="clear" w:color="auto" w:fill="auto"/>
            <w:noWrap/>
            <w:vAlign w:val="bottom"/>
            <w:hideMark/>
          </w:tcPr>
          <w:p w14:paraId="20F218A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2A9246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2DE6337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4.500,00</w:t>
            </w:r>
          </w:p>
        </w:tc>
        <w:tc>
          <w:tcPr>
            <w:tcW w:w="1417" w:type="dxa"/>
            <w:shd w:val="clear" w:color="auto" w:fill="auto"/>
            <w:noWrap/>
            <w:vAlign w:val="bottom"/>
            <w:hideMark/>
          </w:tcPr>
          <w:p w14:paraId="735086D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350C7B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D0A453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4.500,00</w:t>
            </w:r>
          </w:p>
        </w:tc>
      </w:tr>
      <w:tr w:rsidR="00583068" w:rsidRPr="00CE7131" w14:paraId="75318A35" w14:textId="77777777" w:rsidTr="00167435">
        <w:trPr>
          <w:trHeight w:val="255"/>
        </w:trPr>
        <w:tc>
          <w:tcPr>
            <w:tcW w:w="7933" w:type="dxa"/>
            <w:gridSpan w:val="2"/>
            <w:shd w:val="clear" w:color="000000" w:fill="FFFF99"/>
            <w:noWrap/>
            <w:vAlign w:val="bottom"/>
            <w:hideMark/>
          </w:tcPr>
          <w:p w14:paraId="2F26CF4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7EEB1DF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c>
          <w:tcPr>
            <w:tcW w:w="1417" w:type="dxa"/>
            <w:shd w:val="clear" w:color="000000" w:fill="FFFF99"/>
            <w:noWrap/>
            <w:vAlign w:val="bottom"/>
            <w:hideMark/>
          </w:tcPr>
          <w:p w14:paraId="1CE8EBD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EAC549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437367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r>
      <w:tr w:rsidR="00583068" w:rsidRPr="00CE7131" w14:paraId="6E025BC7" w14:textId="77777777" w:rsidTr="00167435">
        <w:trPr>
          <w:trHeight w:val="255"/>
        </w:trPr>
        <w:tc>
          <w:tcPr>
            <w:tcW w:w="7933" w:type="dxa"/>
            <w:gridSpan w:val="2"/>
            <w:shd w:val="clear" w:color="000000" w:fill="CCFFFF"/>
            <w:noWrap/>
            <w:vAlign w:val="bottom"/>
            <w:hideMark/>
          </w:tcPr>
          <w:p w14:paraId="089013AF"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0640 Ulična rasvjeta</w:t>
            </w:r>
          </w:p>
        </w:tc>
        <w:tc>
          <w:tcPr>
            <w:tcW w:w="1560" w:type="dxa"/>
            <w:shd w:val="clear" w:color="000000" w:fill="CCFFFF"/>
            <w:noWrap/>
            <w:vAlign w:val="bottom"/>
            <w:hideMark/>
          </w:tcPr>
          <w:p w14:paraId="1A4FE0F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c>
          <w:tcPr>
            <w:tcW w:w="1417" w:type="dxa"/>
            <w:shd w:val="clear" w:color="000000" w:fill="CCFFFF"/>
            <w:noWrap/>
            <w:vAlign w:val="bottom"/>
            <w:hideMark/>
          </w:tcPr>
          <w:p w14:paraId="0575322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7C11C94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1636AB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r>
      <w:tr w:rsidR="00583068" w:rsidRPr="00CE7131" w14:paraId="57D59FFB" w14:textId="77777777" w:rsidTr="00167435">
        <w:trPr>
          <w:trHeight w:val="255"/>
        </w:trPr>
        <w:tc>
          <w:tcPr>
            <w:tcW w:w="846" w:type="dxa"/>
            <w:shd w:val="clear" w:color="auto" w:fill="auto"/>
            <w:noWrap/>
            <w:vAlign w:val="bottom"/>
            <w:hideMark/>
          </w:tcPr>
          <w:p w14:paraId="6B87C4F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29B683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EFA841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15.000,00</w:t>
            </w:r>
          </w:p>
        </w:tc>
        <w:tc>
          <w:tcPr>
            <w:tcW w:w="1417" w:type="dxa"/>
            <w:shd w:val="clear" w:color="auto" w:fill="auto"/>
            <w:noWrap/>
            <w:vAlign w:val="bottom"/>
            <w:hideMark/>
          </w:tcPr>
          <w:p w14:paraId="5BA9317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4DC031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76F672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15.000,00</w:t>
            </w:r>
          </w:p>
        </w:tc>
      </w:tr>
      <w:tr w:rsidR="00583068" w:rsidRPr="00CE7131" w14:paraId="2C67EA28" w14:textId="77777777" w:rsidTr="00167435">
        <w:trPr>
          <w:trHeight w:val="255"/>
        </w:trPr>
        <w:tc>
          <w:tcPr>
            <w:tcW w:w="846" w:type="dxa"/>
            <w:shd w:val="clear" w:color="auto" w:fill="auto"/>
            <w:noWrap/>
            <w:vAlign w:val="bottom"/>
            <w:hideMark/>
          </w:tcPr>
          <w:p w14:paraId="3967455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49DBD65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11B9FF1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15.000,00</w:t>
            </w:r>
          </w:p>
        </w:tc>
        <w:tc>
          <w:tcPr>
            <w:tcW w:w="1417" w:type="dxa"/>
            <w:shd w:val="clear" w:color="auto" w:fill="auto"/>
            <w:noWrap/>
            <w:vAlign w:val="bottom"/>
            <w:hideMark/>
          </w:tcPr>
          <w:p w14:paraId="277B5C5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4292205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AEE8B6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15.000,00</w:t>
            </w:r>
          </w:p>
        </w:tc>
      </w:tr>
      <w:tr w:rsidR="00583068" w:rsidRPr="00CE7131" w14:paraId="4F784C49" w14:textId="77777777" w:rsidTr="00167435">
        <w:trPr>
          <w:trHeight w:val="255"/>
        </w:trPr>
        <w:tc>
          <w:tcPr>
            <w:tcW w:w="7933" w:type="dxa"/>
            <w:gridSpan w:val="2"/>
            <w:shd w:val="clear" w:color="000000" w:fill="9999FF"/>
            <w:noWrap/>
            <w:vAlign w:val="bottom"/>
            <w:hideMark/>
          </w:tcPr>
          <w:p w14:paraId="298EC94A"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1003 PODUZETNIČKA ZONA LASINJA</w:t>
            </w:r>
          </w:p>
        </w:tc>
        <w:tc>
          <w:tcPr>
            <w:tcW w:w="1560" w:type="dxa"/>
            <w:shd w:val="clear" w:color="000000" w:fill="9999FF"/>
            <w:noWrap/>
            <w:vAlign w:val="bottom"/>
            <w:hideMark/>
          </w:tcPr>
          <w:p w14:paraId="65CCDDA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46.865,00</w:t>
            </w:r>
          </w:p>
        </w:tc>
        <w:tc>
          <w:tcPr>
            <w:tcW w:w="1417" w:type="dxa"/>
            <w:shd w:val="clear" w:color="000000" w:fill="9999FF"/>
            <w:noWrap/>
            <w:vAlign w:val="bottom"/>
            <w:hideMark/>
          </w:tcPr>
          <w:p w14:paraId="7F60D5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-17.500,00</w:t>
            </w:r>
          </w:p>
        </w:tc>
        <w:tc>
          <w:tcPr>
            <w:tcW w:w="1237" w:type="dxa"/>
            <w:shd w:val="clear" w:color="000000" w:fill="9999FF"/>
            <w:noWrap/>
            <w:vAlign w:val="bottom"/>
            <w:hideMark/>
          </w:tcPr>
          <w:p w14:paraId="40E749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-37,34</w:t>
            </w:r>
          </w:p>
        </w:tc>
        <w:tc>
          <w:tcPr>
            <w:tcW w:w="1559" w:type="dxa"/>
            <w:shd w:val="clear" w:color="000000" w:fill="9999FF"/>
            <w:noWrap/>
            <w:vAlign w:val="bottom"/>
            <w:hideMark/>
          </w:tcPr>
          <w:p w14:paraId="03F0FF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29.365,00</w:t>
            </w:r>
          </w:p>
        </w:tc>
      </w:tr>
      <w:tr w:rsidR="00583068" w:rsidRPr="00CE7131" w14:paraId="286813BF" w14:textId="77777777" w:rsidTr="00167435">
        <w:trPr>
          <w:trHeight w:val="255"/>
        </w:trPr>
        <w:tc>
          <w:tcPr>
            <w:tcW w:w="7933" w:type="dxa"/>
            <w:gridSpan w:val="2"/>
            <w:shd w:val="clear" w:color="000000" w:fill="CCCCFF"/>
            <w:noWrap/>
            <w:vAlign w:val="bottom"/>
            <w:hideMark/>
          </w:tcPr>
          <w:p w14:paraId="5513684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K100008 Poduzetnička zona Lasinja</w:t>
            </w:r>
          </w:p>
        </w:tc>
        <w:tc>
          <w:tcPr>
            <w:tcW w:w="1560" w:type="dxa"/>
            <w:shd w:val="clear" w:color="000000" w:fill="CCCCFF"/>
            <w:noWrap/>
            <w:vAlign w:val="bottom"/>
            <w:hideMark/>
          </w:tcPr>
          <w:p w14:paraId="649565B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45.465,00</w:t>
            </w:r>
          </w:p>
        </w:tc>
        <w:tc>
          <w:tcPr>
            <w:tcW w:w="1417" w:type="dxa"/>
            <w:shd w:val="clear" w:color="000000" w:fill="CCCCFF"/>
            <w:noWrap/>
            <w:vAlign w:val="bottom"/>
            <w:hideMark/>
          </w:tcPr>
          <w:p w14:paraId="526C984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c>
          <w:tcPr>
            <w:tcW w:w="1237" w:type="dxa"/>
            <w:shd w:val="clear" w:color="000000" w:fill="CCCCFF"/>
            <w:noWrap/>
            <w:vAlign w:val="bottom"/>
            <w:hideMark/>
          </w:tcPr>
          <w:p w14:paraId="2B1A40A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-37,39</w:t>
            </w:r>
          </w:p>
        </w:tc>
        <w:tc>
          <w:tcPr>
            <w:tcW w:w="1559" w:type="dxa"/>
            <w:shd w:val="clear" w:color="000000" w:fill="CCCCFF"/>
            <w:noWrap/>
            <w:vAlign w:val="bottom"/>
            <w:hideMark/>
          </w:tcPr>
          <w:p w14:paraId="292FC36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28.465,00</w:t>
            </w:r>
          </w:p>
        </w:tc>
      </w:tr>
      <w:tr w:rsidR="00583068" w:rsidRPr="00CE7131" w14:paraId="47F48066" w14:textId="77777777" w:rsidTr="00167435">
        <w:trPr>
          <w:trHeight w:val="255"/>
        </w:trPr>
        <w:tc>
          <w:tcPr>
            <w:tcW w:w="7933" w:type="dxa"/>
            <w:gridSpan w:val="2"/>
            <w:shd w:val="clear" w:color="000000" w:fill="FFFF99"/>
            <w:noWrap/>
            <w:vAlign w:val="bottom"/>
            <w:hideMark/>
          </w:tcPr>
          <w:p w14:paraId="3BCA4B3F"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Izvor  5.1. POMOĆI</w:t>
            </w:r>
          </w:p>
        </w:tc>
        <w:tc>
          <w:tcPr>
            <w:tcW w:w="1560" w:type="dxa"/>
            <w:shd w:val="clear" w:color="000000" w:fill="FFFF99"/>
            <w:noWrap/>
            <w:vAlign w:val="bottom"/>
            <w:hideMark/>
          </w:tcPr>
          <w:p w14:paraId="5AB586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45.465,00</w:t>
            </w:r>
          </w:p>
        </w:tc>
        <w:tc>
          <w:tcPr>
            <w:tcW w:w="1417" w:type="dxa"/>
            <w:shd w:val="clear" w:color="000000" w:fill="FFFF99"/>
            <w:noWrap/>
            <w:vAlign w:val="bottom"/>
            <w:hideMark/>
          </w:tcPr>
          <w:p w14:paraId="01071B0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c>
          <w:tcPr>
            <w:tcW w:w="1237" w:type="dxa"/>
            <w:shd w:val="clear" w:color="000000" w:fill="FFFF99"/>
            <w:noWrap/>
            <w:vAlign w:val="bottom"/>
            <w:hideMark/>
          </w:tcPr>
          <w:p w14:paraId="08A4B3F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-37,39</w:t>
            </w:r>
          </w:p>
        </w:tc>
        <w:tc>
          <w:tcPr>
            <w:tcW w:w="1559" w:type="dxa"/>
            <w:shd w:val="clear" w:color="000000" w:fill="FFFF99"/>
            <w:noWrap/>
            <w:vAlign w:val="bottom"/>
            <w:hideMark/>
          </w:tcPr>
          <w:p w14:paraId="3198A4B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28.465,00</w:t>
            </w:r>
          </w:p>
        </w:tc>
      </w:tr>
      <w:tr w:rsidR="00583068" w:rsidRPr="00CE7131" w14:paraId="451A1C4B" w14:textId="77777777" w:rsidTr="00167435">
        <w:trPr>
          <w:trHeight w:val="255"/>
        </w:trPr>
        <w:tc>
          <w:tcPr>
            <w:tcW w:w="7933" w:type="dxa"/>
            <w:gridSpan w:val="2"/>
            <w:shd w:val="clear" w:color="000000" w:fill="CCFFFF"/>
            <w:noWrap/>
            <w:vAlign w:val="bottom"/>
            <w:hideMark/>
          </w:tcPr>
          <w:p w14:paraId="09EE9ED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0443 Građevinarstvo</w:t>
            </w:r>
          </w:p>
        </w:tc>
        <w:tc>
          <w:tcPr>
            <w:tcW w:w="1560" w:type="dxa"/>
            <w:shd w:val="clear" w:color="000000" w:fill="CCFFFF"/>
            <w:noWrap/>
            <w:vAlign w:val="bottom"/>
            <w:hideMark/>
          </w:tcPr>
          <w:p w14:paraId="224F53F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45.465,00</w:t>
            </w:r>
          </w:p>
        </w:tc>
        <w:tc>
          <w:tcPr>
            <w:tcW w:w="1417" w:type="dxa"/>
            <w:shd w:val="clear" w:color="000000" w:fill="CCFFFF"/>
            <w:noWrap/>
            <w:vAlign w:val="bottom"/>
            <w:hideMark/>
          </w:tcPr>
          <w:p w14:paraId="585468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-17.000,00</w:t>
            </w:r>
          </w:p>
        </w:tc>
        <w:tc>
          <w:tcPr>
            <w:tcW w:w="1237" w:type="dxa"/>
            <w:shd w:val="clear" w:color="000000" w:fill="CCFFFF"/>
            <w:noWrap/>
            <w:vAlign w:val="bottom"/>
            <w:hideMark/>
          </w:tcPr>
          <w:p w14:paraId="393C73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-37,39</w:t>
            </w:r>
          </w:p>
        </w:tc>
        <w:tc>
          <w:tcPr>
            <w:tcW w:w="1559" w:type="dxa"/>
            <w:shd w:val="clear" w:color="000000" w:fill="CCFFFF"/>
            <w:noWrap/>
            <w:vAlign w:val="bottom"/>
            <w:hideMark/>
          </w:tcPr>
          <w:p w14:paraId="5F39BD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28.465,00</w:t>
            </w:r>
          </w:p>
        </w:tc>
      </w:tr>
      <w:tr w:rsidR="00583068" w:rsidRPr="00CE7131" w14:paraId="133B3223" w14:textId="77777777" w:rsidTr="00167435">
        <w:trPr>
          <w:trHeight w:val="255"/>
        </w:trPr>
        <w:tc>
          <w:tcPr>
            <w:tcW w:w="846" w:type="dxa"/>
            <w:shd w:val="clear" w:color="auto" w:fill="auto"/>
            <w:noWrap/>
            <w:vAlign w:val="bottom"/>
            <w:hideMark/>
          </w:tcPr>
          <w:p w14:paraId="15BC39A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0FC44F5"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18EE58E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45.465,00</w:t>
            </w:r>
          </w:p>
        </w:tc>
        <w:tc>
          <w:tcPr>
            <w:tcW w:w="1417" w:type="dxa"/>
            <w:shd w:val="clear" w:color="auto" w:fill="auto"/>
            <w:noWrap/>
            <w:vAlign w:val="bottom"/>
            <w:hideMark/>
          </w:tcPr>
          <w:p w14:paraId="0AD6418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-17.000,00</w:t>
            </w:r>
          </w:p>
        </w:tc>
        <w:tc>
          <w:tcPr>
            <w:tcW w:w="1237" w:type="dxa"/>
            <w:shd w:val="clear" w:color="auto" w:fill="auto"/>
            <w:noWrap/>
            <w:vAlign w:val="bottom"/>
            <w:hideMark/>
          </w:tcPr>
          <w:p w14:paraId="589DCD0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-37,39</w:t>
            </w:r>
          </w:p>
        </w:tc>
        <w:tc>
          <w:tcPr>
            <w:tcW w:w="1559" w:type="dxa"/>
            <w:shd w:val="clear" w:color="auto" w:fill="auto"/>
            <w:noWrap/>
            <w:vAlign w:val="bottom"/>
            <w:hideMark/>
          </w:tcPr>
          <w:p w14:paraId="38CFB40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28.465,00</w:t>
            </w:r>
          </w:p>
        </w:tc>
      </w:tr>
      <w:tr w:rsidR="00583068" w:rsidRPr="00CE7131" w14:paraId="343853CD" w14:textId="77777777" w:rsidTr="00167435">
        <w:trPr>
          <w:trHeight w:val="255"/>
        </w:trPr>
        <w:tc>
          <w:tcPr>
            <w:tcW w:w="846" w:type="dxa"/>
            <w:shd w:val="clear" w:color="auto" w:fill="auto"/>
            <w:noWrap/>
            <w:vAlign w:val="bottom"/>
            <w:hideMark/>
          </w:tcPr>
          <w:p w14:paraId="60FF334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395EADA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03842A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45.465,00</w:t>
            </w:r>
          </w:p>
        </w:tc>
        <w:tc>
          <w:tcPr>
            <w:tcW w:w="1417" w:type="dxa"/>
            <w:shd w:val="clear" w:color="auto" w:fill="auto"/>
            <w:noWrap/>
            <w:vAlign w:val="bottom"/>
            <w:hideMark/>
          </w:tcPr>
          <w:p w14:paraId="09628F0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-17.000,00</w:t>
            </w:r>
          </w:p>
        </w:tc>
        <w:tc>
          <w:tcPr>
            <w:tcW w:w="1237" w:type="dxa"/>
            <w:shd w:val="clear" w:color="auto" w:fill="auto"/>
            <w:noWrap/>
            <w:vAlign w:val="bottom"/>
            <w:hideMark/>
          </w:tcPr>
          <w:p w14:paraId="2515275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-37,39</w:t>
            </w:r>
          </w:p>
        </w:tc>
        <w:tc>
          <w:tcPr>
            <w:tcW w:w="1559" w:type="dxa"/>
            <w:shd w:val="clear" w:color="auto" w:fill="auto"/>
            <w:noWrap/>
            <w:vAlign w:val="bottom"/>
            <w:hideMark/>
          </w:tcPr>
          <w:p w14:paraId="379397E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28.465,00</w:t>
            </w:r>
          </w:p>
        </w:tc>
      </w:tr>
      <w:tr w:rsidR="00583068" w:rsidRPr="00CE7131" w14:paraId="723247B2" w14:textId="77777777" w:rsidTr="00167435">
        <w:trPr>
          <w:trHeight w:val="255"/>
        </w:trPr>
        <w:tc>
          <w:tcPr>
            <w:tcW w:w="7933" w:type="dxa"/>
            <w:gridSpan w:val="2"/>
            <w:shd w:val="clear" w:color="000000" w:fill="CCCCFF"/>
            <w:noWrap/>
            <w:vAlign w:val="bottom"/>
            <w:hideMark/>
          </w:tcPr>
          <w:p w14:paraId="6FF3A27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Tekući projekt T100006 Usluge tekućeg i investicijskog održavanja</w:t>
            </w:r>
          </w:p>
        </w:tc>
        <w:tc>
          <w:tcPr>
            <w:tcW w:w="1560" w:type="dxa"/>
            <w:shd w:val="clear" w:color="000000" w:fill="CCCCFF"/>
            <w:noWrap/>
            <w:vAlign w:val="bottom"/>
            <w:hideMark/>
          </w:tcPr>
          <w:p w14:paraId="70AC4B2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1.400,00</w:t>
            </w:r>
          </w:p>
        </w:tc>
        <w:tc>
          <w:tcPr>
            <w:tcW w:w="1417" w:type="dxa"/>
            <w:shd w:val="clear" w:color="000000" w:fill="CCCCFF"/>
            <w:noWrap/>
            <w:vAlign w:val="bottom"/>
            <w:hideMark/>
          </w:tcPr>
          <w:p w14:paraId="1CCCF4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CCFF"/>
            <w:noWrap/>
            <w:vAlign w:val="bottom"/>
            <w:hideMark/>
          </w:tcPr>
          <w:p w14:paraId="7DBDAC4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-35,71</w:t>
            </w:r>
          </w:p>
        </w:tc>
        <w:tc>
          <w:tcPr>
            <w:tcW w:w="1559" w:type="dxa"/>
            <w:shd w:val="clear" w:color="000000" w:fill="CCCCFF"/>
            <w:noWrap/>
            <w:vAlign w:val="bottom"/>
            <w:hideMark/>
          </w:tcPr>
          <w:p w14:paraId="70867B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w:t>
            </w:r>
          </w:p>
        </w:tc>
      </w:tr>
      <w:tr w:rsidR="00583068" w:rsidRPr="00CE7131" w14:paraId="29C636B2" w14:textId="77777777" w:rsidTr="00167435">
        <w:trPr>
          <w:trHeight w:val="255"/>
        </w:trPr>
        <w:tc>
          <w:tcPr>
            <w:tcW w:w="7933" w:type="dxa"/>
            <w:gridSpan w:val="2"/>
            <w:shd w:val="clear" w:color="000000" w:fill="FFFF99"/>
            <w:noWrap/>
            <w:vAlign w:val="bottom"/>
            <w:hideMark/>
          </w:tcPr>
          <w:p w14:paraId="0DF5599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7.1. PRIHODI OD PRODAJE ILI ZAMJENE NEFINANCIJSKE IMOVINE</w:t>
            </w:r>
          </w:p>
        </w:tc>
        <w:tc>
          <w:tcPr>
            <w:tcW w:w="1560" w:type="dxa"/>
            <w:shd w:val="clear" w:color="000000" w:fill="FFFF99"/>
            <w:noWrap/>
            <w:vAlign w:val="bottom"/>
            <w:hideMark/>
          </w:tcPr>
          <w:p w14:paraId="187B05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1.400,00</w:t>
            </w:r>
          </w:p>
        </w:tc>
        <w:tc>
          <w:tcPr>
            <w:tcW w:w="1417" w:type="dxa"/>
            <w:shd w:val="clear" w:color="000000" w:fill="FFFF99"/>
            <w:noWrap/>
            <w:vAlign w:val="bottom"/>
            <w:hideMark/>
          </w:tcPr>
          <w:p w14:paraId="429454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FFFF99"/>
            <w:noWrap/>
            <w:vAlign w:val="bottom"/>
            <w:hideMark/>
          </w:tcPr>
          <w:p w14:paraId="4F6FDAE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-35,71</w:t>
            </w:r>
          </w:p>
        </w:tc>
        <w:tc>
          <w:tcPr>
            <w:tcW w:w="1559" w:type="dxa"/>
            <w:shd w:val="clear" w:color="000000" w:fill="FFFF99"/>
            <w:noWrap/>
            <w:vAlign w:val="bottom"/>
            <w:hideMark/>
          </w:tcPr>
          <w:p w14:paraId="112DEC1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w:t>
            </w:r>
          </w:p>
        </w:tc>
      </w:tr>
      <w:tr w:rsidR="00583068" w:rsidRPr="00CE7131" w14:paraId="4A42C544" w14:textId="77777777" w:rsidTr="00167435">
        <w:trPr>
          <w:trHeight w:val="255"/>
        </w:trPr>
        <w:tc>
          <w:tcPr>
            <w:tcW w:w="7933" w:type="dxa"/>
            <w:gridSpan w:val="2"/>
            <w:shd w:val="clear" w:color="000000" w:fill="CCFFFF"/>
            <w:noWrap/>
            <w:vAlign w:val="bottom"/>
            <w:hideMark/>
          </w:tcPr>
          <w:p w14:paraId="342D216F"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0490 Ekonomski poslovi koji nisu drugdje svrstani</w:t>
            </w:r>
          </w:p>
        </w:tc>
        <w:tc>
          <w:tcPr>
            <w:tcW w:w="1560" w:type="dxa"/>
            <w:shd w:val="clear" w:color="000000" w:fill="CCFFFF"/>
            <w:noWrap/>
            <w:vAlign w:val="bottom"/>
            <w:hideMark/>
          </w:tcPr>
          <w:p w14:paraId="42685F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1.400,00</w:t>
            </w:r>
          </w:p>
        </w:tc>
        <w:tc>
          <w:tcPr>
            <w:tcW w:w="1417" w:type="dxa"/>
            <w:shd w:val="clear" w:color="000000" w:fill="CCFFFF"/>
            <w:noWrap/>
            <w:vAlign w:val="bottom"/>
            <w:hideMark/>
          </w:tcPr>
          <w:p w14:paraId="39317DA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FFFF"/>
            <w:noWrap/>
            <w:vAlign w:val="bottom"/>
            <w:hideMark/>
          </w:tcPr>
          <w:p w14:paraId="3AADE1C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-35,71</w:t>
            </w:r>
          </w:p>
        </w:tc>
        <w:tc>
          <w:tcPr>
            <w:tcW w:w="1559" w:type="dxa"/>
            <w:shd w:val="clear" w:color="000000" w:fill="CCFFFF"/>
            <w:noWrap/>
            <w:vAlign w:val="bottom"/>
            <w:hideMark/>
          </w:tcPr>
          <w:p w14:paraId="3BBC84E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w:t>
            </w:r>
          </w:p>
        </w:tc>
      </w:tr>
      <w:tr w:rsidR="00583068" w:rsidRPr="00CE7131" w14:paraId="3A971EC2" w14:textId="77777777" w:rsidTr="00167435">
        <w:trPr>
          <w:trHeight w:val="255"/>
        </w:trPr>
        <w:tc>
          <w:tcPr>
            <w:tcW w:w="846" w:type="dxa"/>
            <w:shd w:val="clear" w:color="auto" w:fill="auto"/>
            <w:noWrap/>
            <w:vAlign w:val="bottom"/>
            <w:hideMark/>
          </w:tcPr>
          <w:p w14:paraId="7E96A28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3E5492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E33C3E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1.400,00</w:t>
            </w:r>
          </w:p>
        </w:tc>
        <w:tc>
          <w:tcPr>
            <w:tcW w:w="1417" w:type="dxa"/>
            <w:shd w:val="clear" w:color="auto" w:fill="auto"/>
            <w:noWrap/>
            <w:vAlign w:val="bottom"/>
            <w:hideMark/>
          </w:tcPr>
          <w:p w14:paraId="62EFE01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237" w:type="dxa"/>
            <w:shd w:val="clear" w:color="auto" w:fill="auto"/>
            <w:noWrap/>
            <w:vAlign w:val="bottom"/>
            <w:hideMark/>
          </w:tcPr>
          <w:p w14:paraId="2775BF4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-35,71</w:t>
            </w:r>
          </w:p>
        </w:tc>
        <w:tc>
          <w:tcPr>
            <w:tcW w:w="1559" w:type="dxa"/>
            <w:shd w:val="clear" w:color="auto" w:fill="auto"/>
            <w:noWrap/>
            <w:vAlign w:val="bottom"/>
            <w:hideMark/>
          </w:tcPr>
          <w:p w14:paraId="6B37111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900,00</w:t>
            </w:r>
          </w:p>
        </w:tc>
      </w:tr>
      <w:tr w:rsidR="00583068" w:rsidRPr="00CE7131" w14:paraId="1C947A79" w14:textId="77777777" w:rsidTr="00167435">
        <w:trPr>
          <w:trHeight w:val="255"/>
        </w:trPr>
        <w:tc>
          <w:tcPr>
            <w:tcW w:w="846" w:type="dxa"/>
            <w:shd w:val="clear" w:color="auto" w:fill="auto"/>
            <w:noWrap/>
            <w:vAlign w:val="bottom"/>
            <w:hideMark/>
          </w:tcPr>
          <w:p w14:paraId="5283C0E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238D5D1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013984D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1.400,00</w:t>
            </w:r>
          </w:p>
        </w:tc>
        <w:tc>
          <w:tcPr>
            <w:tcW w:w="1417" w:type="dxa"/>
            <w:shd w:val="clear" w:color="auto" w:fill="auto"/>
            <w:noWrap/>
            <w:vAlign w:val="bottom"/>
            <w:hideMark/>
          </w:tcPr>
          <w:p w14:paraId="16A9F02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106E6C3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-35,71</w:t>
            </w:r>
          </w:p>
        </w:tc>
        <w:tc>
          <w:tcPr>
            <w:tcW w:w="1559" w:type="dxa"/>
            <w:shd w:val="clear" w:color="auto" w:fill="auto"/>
            <w:noWrap/>
            <w:vAlign w:val="bottom"/>
            <w:hideMark/>
          </w:tcPr>
          <w:p w14:paraId="773A8F3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900,00</w:t>
            </w:r>
          </w:p>
        </w:tc>
      </w:tr>
      <w:tr w:rsidR="00583068" w:rsidRPr="00CE7131" w14:paraId="3737118D" w14:textId="77777777" w:rsidTr="00167435">
        <w:trPr>
          <w:trHeight w:val="255"/>
        </w:trPr>
        <w:tc>
          <w:tcPr>
            <w:tcW w:w="7933" w:type="dxa"/>
            <w:gridSpan w:val="2"/>
            <w:shd w:val="clear" w:color="000000" w:fill="9999FF"/>
            <w:noWrap/>
            <w:vAlign w:val="bottom"/>
            <w:hideMark/>
          </w:tcPr>
          <w:p w14:paraId="072B353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1004 POTICANJE RAZVOJA POLJOPRIVREDE</w:t>
            </w:r>
          </w:p>
        </w:tc>
        <w:tc>
          <w:tcPr>
            <w:tcW w:w="1560" w:type="dxa"/>
            <w:shd w:val="clear" w:color="000000" w:fill="9999FF"/>
            <w:noWrap/>
            <w:vAlign w:val="bottom"/>
            <w:hideMark/>
          </w:tcPr>
          <w:p w14:paraId="1FA5873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3.800,00</w:t>
            </w:r>
          </w:p>
        </w:tc>
        <w:tc>
          <w:tcPr>
            <w:tcW w:w="1417" w:type="dxa"/>
            <w:shd w:val="clear" w:color="000000" w:fill="9999FF"/>
            <w:noWrap/>
            <w:vAlign w:val="bottom"/>
            <w:hideMark/>
          </w:tcPr>
          <w:p w14:paraId="2C4091E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442A5E1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2867F53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3.800,00</w:t>
            </w:r>
          </w:p>
        </w:tc>
      </w:tr>
      <w:tr w:rsidR="00583068" w:rsidRPr="00CE7131" w14:paraId="6E9C5CC6" w14:textId="77777777" w:rsidTr="00167435">
        <w:trPr>
          <w:trHeight w:val="255"/>
        </w:trPr>
        <w:tc>
          <w:tcPr>
            <w:tcW w:w="7933" w:type="dxa"/>
            <w:gridSpan w:val="2"/>
            <w:shd w:val="clear" w:color="000000" w:fill="CCCCFF"/>
            <w:noWrap/>
            <w:vAlign w:val="bottom"/>
            <w:hideMark/>
          </w:tcPr>
          <w:p w14:paraId="56A92E8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A100009 Subvencije poljoprivrednicima, malim i srednjim poduzetnicima</w:t>
            </w:r>
          </w:p>
        </w:tc>
        <w:tc>
          <w:tcPr>
            <w:tcW w:w="1560" w:type="dxa"/>
            <w:shd w:val="clear" w:color="000000" w:fill="CCCCFF"/>
            <w:noWrap/>
            <w:vAlign w:val="bottom"/>
            <w:hideMark/>
          </w:tcPr>
          <w:p w14:paraId="3369F4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3.800,00</w:t>
            </w:r>
          </w:p>
        </w:tc>
        <w:tc>
          <w:tcPr>
            <w:tcW w:w="1417" w:type="dxa"/>
            <w:shd w:val="clear" w:color="000000" w:fill="CCCCFF"/>
            <w:noWrap/>
            <w:vAlign w:val="bottom"/>
            <w:hideMark/>
          </w:tcPr>
          <w:p w14:paraId="02D064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0F9A755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3394CD7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3.800,00</w:t>
            </w:r>
          </w:p>
        </w:tc>
      </w:tr>
      <w:tr w:rsidR="00583068" w:rsidRPr="00CE7131" w14:paraId="19650D4F" w14:textId="77777777" w:rsidTr="00167435">
        <w:trPr>
          <w:trHeight w:val="255"/>
        </w:trPr>
        <w:tc>
          <w:tcPr>
            <w:tcW w:w="7933" w:type="dxa"/>
            <w:gridSpan w:val="2"/>
            <w:shd w:val="clear" w:color="000000" w:fill="FFFF99"/>
            <w:noWrap/>
            <w:vAlign w:val="bottom"/>
            <w:hideMark/>
          </w:tcPr>
          <w:p w14:paraId="7F9FF76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36E27AB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417" w:type="dxa"/>
            <w:shd w:val="clear" w:color="000000" w:fill="FFFF99"/>
            <w:noWrap/>
            <w:vAlign w:val="bottom"/>
            <w:hideMark/>
          </w:tcPr>
          <w:p w14:paraId="2989972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E790F4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54D168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r>
      <w:tr w:rsidR="00583068" w:rsidRPr="00CE7131" w14:paraId="1194251C" w14:textId="77777777" w:rsidTr="00167435">
        <w:trPr>
          <w:trHeight w:val="255"/>
        </w:trPr>
        <w:tc>
          <w:tcPr>
            <w:tcW w:w="7933" w:type="dxa"/>
            <w:gridSpan w:val="2"/>
            <w:shd w:val="clear" w:color="000000" w:fill="CCFFFF"/>
            <w:noWrap/>
            <w:vAlign w:val="bottom"/>
            <w:hideMark/>
          </w:tcPr>
          <w:p w14:paraId="54BC5D4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0421 Poljoprivreda</w:t>
            </w:r>
          </w:p>
        </w:tc>
        <w:tc>
          <w:tcPr>
            <w:tcW w:w="1560" w:type="dxa"/>
            <w:shd w:val="clear" w:color="000000" w:fill="CCFFFF"/>
            <w:noWrap/>
            <w:vAlign w:val="bottom"/>
            <w:hideMark/>
          </w:tcPr>
          <w:p w14:paraId="59523A0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417" w:type="dxa"/>
            <w:shd w:val="clear" w:color="000000" w:fill="CCFFFF"/>
            <w:noWrap/>
            <w:vAlign w:val="bottom"/>
            <w:hideMark/>
          </w:tcPr>
          <w:p w14:paraId="4288762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0829BA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3D305D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r>
      <w:tr w:rsidR="00583068" w:rsidRPr="00CE7131" w14:paraId="6CB8C023" w14:textId="77777777" w:rsidTr="00167435">
        <w:trPr>
          <w:trHeight w:val="255"/>
        </w:trPr>
        <w:tc>
          <w:tcPr>
            <w:tcW w:w="846" w:type="dxa"/>
            <w:shd w:val="clear" w:color="auto" w:fill="auto"/>
            <w:noWrap/>
            <w:vAlign w:val="bottom"/>
            <w:hideMark/>
          </w:tcPr>
          <w:p w14:paraId="7B605D6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AEBA45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7D0C5D5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c>
          <w:tcPr>
            <w:tcW w:w="1417" w:type="dxa"/>
            <w:shd w:val="clear" w:color="auto" w:fill="auto"/>
            <w:noWrap/>
            <w:vAlign w:val="bottom"/>
            <w:hideMark/>
          </w:tcPr>
          <w:p w14:paraId="5E66CF1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9238D9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3FB5A0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r>
      <w:tr w:rsidR="00583068" w:rsidRPr="00CE7131" w14:paraId="29BEE543" w14:textId="77777777" w:rsidTr="00167435">
        <w:trPr>
          <w:trHeight w:val="255"/>
        </w:trPr>
        <w:tc>
          <w:tcPr>
            <w:tcW w:w="846" w:type="dxa"/>
            <w:shd w:val="clear" w:color="auto" w:fill="auto"/>
            <w:noWrap/>
            <w:vAlign w:val="bottom"/>
            <w:hideMark/>
          </w:tcPr>
          <w:p w14:paraId="06AFEE8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35</w:t>
            </w:r>
          </w:p>
        </w:tc>
        <w:tc>
          <w:tcPr>
            <w:tcW w:w="7087" w:type="dxa"/>
            <w:shd w:val="clear" w:color="auto" w:fill="auto"/>
            <w:noWrap/>
            <w:vAlign w:val="bottom"/>
            <w:hideMark/>
          </w:tcPr>
          <w:p w14:paraId="265DCB5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Subvencije</w:t>
            </w:r>
          </w:p>
        </w:tc>
        <w:tc>
          <w:tcPr>
            <w:tcW w:w="1560" w:type="dxa"/>
            <w:shd w:val="clear" w:color="auto" w:fill="auto"/>
            <w:noWrap/>
            <w:vAlign w:val="bottom"/>
            <w:hideMark/>
          </w:tcPr>
          <w:p w14:paraId="774F9C5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c>
          <w:tcPr>
            <w:tcW w:w="1417" w:type="dxa"/>
            <w:shd w:val="clear" w:color="auto" w:fill="auto"/>
            <w:noWrap/>
            <w:vAlign w:val="bottom"/>
            <w:hideMark/>
          </w:tcPr>
          <w:p w14:paraId="442D31C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4DBBBD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CC12BE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r>
      <w:tr w:rsidR="00583068" w:rsidRPr="00CE7131" w14:paraId="280F8B07" w14:textId="77777777" w:rsidTr="00167435">
        <w:trPr>
          <w:trHeight w:val="255"/>
        </w:trPr>
        <w:tc>
          <w:tcPr>
            <w:tcW w:w="7933" w:type="dxa"/>
            <w:gridSpan w:val="2"/>
            <w:shd w:val="clear" w:color="000000" w:fill="FFFF99"/>
            <w:noWrap/>
            <w:vAlign w:val="bottom"/>
            <w:hideMark/>
          </w:tcPr>
          <w:p w14:paraId="1B6DFDB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65AB9F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2.800,00</w:t>
            </w:r>
          </w:p>
        </w:tc>
        <w:tc>
          <w:tcPr>
            <w:tcW w:w="1417" w:type="dxa"/>
            <w:shd w:val="clear" w:color="000000" w:fill="FFFF99"/>
            <w:noWrap/>
            <w:vAlign w:val="bottom"/>
            <w:hideMark/>
          </w:tcPr>
          <w:p w14:paraId="0420AC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747B860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1D1C8C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2.800,00</w:t>
            </w:r>
          </w:p>
        </w:tc>
      </w:tr>
      <w:tr w:rsidR="00583068" w:rsidRPr="00CE7131" w14:paraId="3D2E9135" w14:textId="77777777" w:rsidTr="00167435">
        <w:trPr>
          <w:trHeight w:val="255"/>
        </w:trPr>
        <w:tc>
          <w:tcPr>
            <w:tcW w:w="7933" w:type="dxa"/>
            <w:gridSpan w:val="2"/>
            <w:shd w:val="clear" w:color="000000" w:fill="CCFFFF"/>
            <w:noWrap/>
            <w:vAlign w:val="bottom"/>
            <w:hideMark/>
          </w:tcPr>
          <w:p w14:paraId="7755492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0421 Poljoprivreda</w:t>
            </w:r>
          </w:p>
        </w:tc>
        <w:tc>
          <w:tcPr>
            <w:tcW w:w="1560" w:type="dxa"/>
            <w:shd w:val="clear" w:color="000000" w:fill="CCFFFF"/>
            <w:noWrap/>
            <w:vAlign w:val="bottom"/>
            <w:hideMark/>
          </w:tcPr>
          <w:p w14:paraId="1DE3830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2.800,00</w:t>
            </w:r>
          </w:p>
        </w:tc>
        <w:tc>
          <w:tcPr>
            <w:tcW w:w="1417" w:type="dxa"/>
            <w:shd w:val="clear" w:color="000000" w:fill="CCFFFF"/>
            <w:noWrap/>
            <w:vAlign w:val="bottom"/>
            <w:hideMark/>
          </w:tcPr>
          <w:p w14:paraId="3C2690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E7389F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17FC17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2.800,00</w:t>
            </w:r>
          </w:p>
        </w:tc>
      </w:tr>
      <w:tr w:rsidR="00583068" w:rsidRPr="00CE7131" w14:paraId="59C5A991" w14:textId="77777777" w:rsidTr="00167435">
        <w:trPr>
          <w:trHeight w:val="255"/>
        </w:trPr>
        <w:tc>
          <w:tcPr>
            <w:tcW w:w="846" w:type="dxa"/>
            <w:shd w:val="clear" w:color="auto" w:fill="auto"/>
            <w:noWrap/>
            <w:vAlign w:val="bottom"/>
            <w:hideMark/>
          </w:tcPr>
          <w:p w14:paraId="3E856BF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F8B5758"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FA28D6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2.800,00</w:t>
            </w:r>
          </w:p>
        </w:tc>
        <w:tc>
          <w:tcPr>
            <w:tcW w:w="1417" w:type="dxa"/>
            <w:shd w:val="clear" w:color="auto" w:fill="auto"/>
            <w:noWrap/>
            <w:vAlign w:val="bottom"/>
            <w:hideMark/>
          </w:tcPr>
          <w:p w14:paraId="5A18933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BD4B88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AB76C6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2.800,00</w:t>
            </w:r>
          </w:p>
        </w:tc>
      </w:tr>
      <w:tr w:rsidR="00583068" w:rsidRPr="00CE7131" w14:paraId="7DCFF747" w14:textId="77777777" w:rsidTr="00167435">
        <w:trPr>
          <w:trHeight w:val="255"/>
        </w:trPr>
        <w:tc>
          <w:tcPr>
            <w:tcW w:w="846" w:type="dxa"/>
            <w:shd w:val="clear" w:color="auto" w:fill="auto"/>
            <w:noWrap/>
            <w:vAlign w:val="bottom"/>
            <w:hideMark/>
          </w:tcPr>
          <w:p w14:paraId="0F0701D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35</w:t>
            </w:r>
          </w:p>
        </w:tc>
        <w:tc>
          <w:tcPr>
            <w:tcW w:w="7087" w:type="dxa"/>
            <w:shd w:val="clear" w:color="auto" w:fill="auto"/>
            <w:noWrap/>
            <w:vAlign w:val="bottom"/>
            <w:hideMark/>
          </w:tcPr>
          <w:p w14:paraId="1ADE204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Subvencije</w:t>
            </w:r>
          </w:p>
        </w:tc>
        <w:tc>
          <w:tcPr>
            <w:tcW w:w="1560" w:type="dxa"/>
            <w:shd w:val="clear" w:color="auto" w:fill="auto"/>
            <w:noWrap/>
            <w:vAlign w:val="bottom"/>
            <w:hideMark/>
          </w:tcPr>
          <w:p w14:paraId="5688D36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2.800,00</w:t>
            </w:r>
          </w:p>
        </w:tc>
        <w:tc>
          <w:tcPr>
            <w:tcW w:w="1417" w:type="dxa"/>
            <w:shd w:val="clear" w:color="auto" w:fill="auto"/>
            <w:noWrap/>
            <w:vAlign w:val="bottom"/>
            <w:hideMark/>
          </w:tcPr>
          <w:p w14:paraId="5A2201A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5A7816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61CE6D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2.800,00</w:t>
            </w:r>
          </w:p>
        </w:tc>
      </w:tr>
      <w:tr w:rsidR="00583068" w:rsidRPr="00CE7131" w14:paraId="2F0F6270" w14:textId="77777777" w:rsidTr="00167435">
        <w:trPr>
          <w:trHeight w:val="255"/>
        </w:trPr>
        <w:tc>
          <w:tcPr>
            <w:tcW w:w="7933" w:type="dxa"/>
            <w:gridSpan w:val="2"/>
            <w:shd w:val="clear" w:color="000000" w:fill="9999FF"/>
            <w:noWrap/>
            <w:vAlign w:val="bottom"/>
            <w:hideMark/>
          </w:tcPr>
          <w:p w14:paraId="2E4E5BB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1005 SOCIJALNA ZAŠTITA</w:t>
            </w:r>
          </w:p>
        </w:tc>
        <w:tc>
          <w:tcPr>
            <w:tcW w:w="1560" w:type="dxa"/>
            <w:shd w:val="clear" w:color="000000" w:fill="9999FF"/>
            <w:noWrap/>
            <w:vAlign w:val="bottom"/>
            <w:hideMark/>
          </w:tcPr>
          <w:p w14:paraId="0F20B41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17.159,09</w:t>
            </w:r>
          </w:p>
        </w:tc>
        <w:tc>
          <w:tcPr>
            <w:tcW w:w="1417" w:type="dxa"/>
            <w:shd w:val="clear" w:color="000000" w:fill="9999FF"/>
            <w:noWrap/>
            <w:vAlign w:val="bottom"/>
            <w:hideMark/>
          </w:tcPr>
          <w:p w14:paraId="74A912C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1541EF8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1D8FC1E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17.159,09</w:t>
            </w:r>
          </w:p>
        </w:tc>
      </w:tr>
      <w:tr w:rsidR="00583068" w:rsidRPr="00CE7131" w14:paraId="46003795" w14:textId="77777777" w:rsidTr="00167435">
        <w:trPr>
          <w:trHeight w:val="255"/>
        </w:trPr>
        <w:tc>
          <w:tcPr>
            <w:tcW w:w="7933" w:type="dxa"/>
            <w:gridSpan w:val="2"/>
            <w:shd w:val="clear" w:color="000000" w:fill="CCCCFF"/>
            <w:noWrap/>
            <w:vAlign w:val="bottom"/>
            <w:hideMark/>
          </w:tcPr>
          <w:p w14:paraId="7C40252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A100011 Naknade građanima,kućanstvima i socijalno nezbrinutim osobama</w:t>
            </w:r>
          </w:p>
        </w:tc>
        <w:tc>
          <w:tcPr>
            <w:tcW w:w="1560" w:type="dxa"/>
            <w:shd w:val="clear" w:color="000000" w:fill="CCCCFF"/>
            <w:noWrap/>
            <w:vAlign w:val="bottom"/>
            <w:hideMark/>
          </w:tcPr>
          <w:p w14:paraId="43DE01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4.559,09</w:t>
            </w:r>
          </w:p>
        </w:tc>
        <w:tc>
          <w:tcPr>
            <w:tcW w:w="1417" w:type="dxa"/>
            <w:shd w:val="clear" w:color="000000" w:fill="CCCCFF"/>
            <w:noWrap/>
            <w:vAlign w:val="bottom"/>
            <w:hideMark/>
          </w:tcPr>
          <w:p w14:paraId="36DBB02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2500E2B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2E06629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4.559,09</w:t>
            </w:r>
          </w:p>
        </w:tc>
      </w:tr>
      <w:tr w:rsidR="00583068" w:rsidRPr="00CE7131" w14:paraId="2F05A5E7" w14:textId="77777777" w:rsidTr="00167435">
        <w:trPr>
          <w:trHeight w:val="255"/>
        </w:trPr>
        <w:tc>
          <w:tcPr>
            <w:tcW w:w="7933" w:type="dxa"/>
            <w:gridSpan w:val="2"/>
            <w:shd w:val="clear" w:color="000000" w:fill="FFFF99"/>
            <w:noWrap/>
            <w:vAlign w:val="bottom"/>
            <w:hideMark/>
          </w:tcPr>
          <w:p w14:paraId="11611FF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5614934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4.559,09</w:t>
            </w:r>
          </w:p>
        </w:tc>
        <w:tc>
          <w:tcPr>
            <w:tcW w:w="1417" w:type="dxa"/>
            <w:shd w:val="clear" w:color="000000" w:fill="FFFF99"/>
            <w:noWrap/>
            <w:vAlign w:val="bottom"/>
            <w:hideMark/>
          </w:tcPr>
          <w:p w14:paraId="6E632C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6DB7301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7BD94E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4.559,09</w:t>
            </w:r>
          </w:p>
        </w:tc>
      </w:tr>
      <w:tr w:rsidR="00583068" w:rsidRPr="00CE7131" w14:paraId="65A94946" w14:textId="77777777" w:rsidTr="00167435">
        <w:trPr>
          <w:trHeight w:val="255"/>
        </w:trPr>
        <w:tc>
          <w:tcPr>
            <w:tcW w:w="7933" w:type="dxa"/>
            <w:gridSpan w:val="2"/>
            <w:shd w:val="clear" w:color="000000" w:fill="CCFFFF"/>
            <w:noWrap/>
            <w:vAlign w:val="bottom"/>
            <w:hideMark/>
          </w:tcPr>
          <w:p w14:paraId="06BA55C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1011 Bolest</w:t>
            </w:r>
          </w:p>
        </w:tc>
        <w:tc>
          <w:tcPr>
            <w:tcW w:w="1560" w:type="dxa"/>
            <w:shd w:val="clear" w:color="000000" w:fill="CCFFFF"/>
            <w:noWrap/>
            <w:vAlign w:val="bottom"/>
            <w:hideMark/>
          </w:tcPr>
          <w:p w14:paraId="357A6C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2.959,09</w:t>
            </w:r>
          </w:p>
        </w:tc>
        <w:tc>
          <w:tcPr>
            <w:tcW w:w="1417" w:type="dxa"/>
            <w:shd w:val="clear" w:color="000000" w:fill="CCFFFF"/>
            <w:noWrap/>
            <w:vAlign w:val="bottom"/>
            <w:hideMark/>
          </w:tcPr>
          <w:p w14:paraId="34AF60D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4723941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3AF50A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2.959,09</w:t>
            </w:r>
          </w:p>
        </w:tc>
      </w:tr>
      <w:tr w:rsidR="00583068" w:rsidRPr="00CE7131" w14:paraId="04B89CA2" w14:textId="77777777" w:rsidTr="00167435">
        <w:trPr>
          <w:trHeight w:val="255"/>
        </w:trPr>
        <w:tc>
          <w:tcPr>
            <w:tcW w:w="846" w:type="dxa"/>
            <w:shd w:val="clear" w:color="auto" w:fill="auto"/>
            <w:noWrap/>
            <w:vAlign w:val="bottom"/>
            <w:hideMark/>
          </w:tcPr>
          <w:p w14:paraId="2A6CFC1D"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210BDC7"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74D3B9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2.959,09</w:t>
            </w:r>
          </w:p>
        </w:tc>
        <w:tc>
          <w:tcPr>
            <w:tcW w:w="1417" w:type="dxa"/>
            <w:shd w:val="clear" w:color="auto" w:fill="auto"/>
            <w:noWrap/>
            <w:vAlign w:val="bottom"/>
            <w:hideMark/>
          </w:tcPr>
          <w:p w14:paraId="78F3971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3F971D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391A02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2.959,09</w:t>
            </w:r>
          </w:p>
        </w:tc>
      </w:tr>
      <w:tr w:rsidR="00583068" w:rsidRPr="00CE7131" w14:paraId="4028F614" w14:textId="77777777" w:rsidTr="00167435">
        <w:trPr>
          <w:trHeight w:val="255"/>
        </w:trPr>
        <w:tc>
          <w:tcPr>
            <w:tcW w:w="846" w:type="dxa"/>
            <w:shd w:val="clear" w:color="auto" w:fill="auto"/>
            <w:noWrap/>
            <w:vAlign w:val="bottom"/>
            <w:hideMark/>
          </w:tcPr>
          <w:p w14:paraId="395D9E6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579203E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17AC506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2.959,09</w:t>
            </w:r>
          </w:p>
        </w:tc>
        <w:tc>
          <w:tcPr>
            <w:tcW w:w="1417" w:type="dxa"/>
            <w:shd w:val="clear" w:color="auto" w:fill="auto"/>
            <w:noWrap/>
            <w:vAlign w:val="bottom"/>
            <w:hideMark/>
          </w:tcPr>
          <w:p w14:paraId="4895E5B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99BB82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5F4ECB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2.959,09</w:t>
            </w:r>
          </w:p>
        </w:tc>
      </w:tr>
      <w:tr w:rsidR="00583068" w:rsidRPr="00CE7131" w14:paraId="59CD7364" w14:textId="77777777" w:rsidTr="00167435">
        <w:trPr>
          <w:trHeight w:val="255"/>
        </w:trPr>
        <w:tc>
          <w:tcPr>
            <w:tcW w:w="7933" w:type="dxa"/>
            <w:gridSpan w:val="2"/>
            <w:shd w:val="clear" w:color="000000" w:fill="CCFFFF"/>
            <w:noWrap/>
            <w:vAlign w:val="bottom"/>
            <w:hideMark/>
          </w:tcPr>
          <w:p w14:paraId="7E75247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1012 Invaliditet</w:t>
            </w:r>
          </w:p>
        </w:tc>
        <w:tc>
          <w:tcPr>
            <w:tcW w:w="1560" w:type="dxa"/>
            <w:shd w:val="clear" w:color="000000" w:fill="CCFFFF"/>
            <w:noWrap/>
            <w:vAlign w:val="bottom"/>
            <w:hideMark/>
          </w:tcPr>
          <w:p w14:paraId="6F0418A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800,00</w:t>
            </w:r>
          </w:p>
        </w:tc>
        <w:tc>
          <w:tcPr>
            <w:tcW w:w="1417" w:type="dxa"/>
            <w:shd w:val="clear" w:color="000000" w:fill="CCFFFF"/>
            <w:noWrap/>
            <w:vAlign w:val="bottom"/>
            <w:hideMark/>
          </w:tcPr>
          <w:p w14:paraId="0B33C16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5B8E44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BE9F79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800,00</w:t>
            </w:r>
          </w:p>
        </w:tc>
      </w:tr>
      <w:tr w:rsidR="00583068" w:rsidRPr="00CE7131" w14:paraId="45F74D1F" w14:textId="77777777" w:rsidTr="00167435">
        <w:trPr>
          <w:trHeight w:val="255"/>
        </w:trPr>
        <w:tc>
          <w:tcPr>
            <w:tcW w:w="846" w:type="dxa"/>
            <w:shd w:val="clear" w:color="auto" w:fill="auto"/>
            <w:noWrap/>
            <w:vAlign w:val="bottom"/>
            <w:hideMark/>
          </w:tcPr>
          <w:p w14:paraId="39D09B1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2D9CFE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90A1DB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800,00</w:t>
            </w:r>
          </w:p>
        </w:tc>
        <w:tc>
          <w:tcPr>
            <w:tcW w:w="1417" w:type="dxa"/>
            <w:shd w:val="clear" w:color="auto" w:fill="auto"/>
            <w:noWrap/>
            <w:vAlign w:val="bottom"/>
            <w:hideMark/>
          </w:tcPr>
          <w:p w14:paraId="24221FC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C295D7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69F3B86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800,00</w:t>
            </w:r>
          </w:p>
        </w:tc>
      </w:tr>
      <w:tr w:rsidR="00583068" w:rsidRPr="00CE7131" w14:paraId="300A2C7C" w14:textId="77777777" w:rsidTr="00167435">
        <w:trPr>
          <w:trHeight w:val="255"/>
        </w:trPr>
        <w:tc>
          <w:tcPr>
            <w:tcW w:w="846" w:type="dxa"/>
            <w:shd w:val="clear" w:color="auto" w:fill="auto"/>
            <w:noWrap/>
            <w:vAlign w:val="bottom"/>
            <w:hideMark/>
          </w:tcPr>
          <w:p w14:paraId="3B566D1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7DA3C22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0E5B3D5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800,00</w:t>
            </w:r>
          </w:p>
        </w:tc>
        <w:tc>
          <w:tcPr>
            <w:tcW w:w="1417" w:type="dxa"/>
            <w:shd w:val="clear" w:color="auto" w:fill="auto"/>
            <w:noWrap/>
            <w:vAlign w:val="bottom"/>
            <w:hideMark/>
          </w:tcPr>
          <w:p w14:paraId="5D4DD67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E28E66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21CA59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800,00</w:t>
            </w:r>
          </w:p>
        </w:tc>
      </w:tr>
      <w:tr w:rsidR="00583068" w:rsidRPr="00CE7131" w14:paraId="5F487A0B" w14:textId="77777777" w:rsidTr="00167435">
        <w:trPr>
          <w:trHeight w:val="255"/>
        </w:trPr>
        <w:tc>
          <w:tcPr>
            <w:tcW w:w="7933" w:type="dxa"/>
            <w:gridSpan w:val="2"/>
            <w:shd w:val="clear" w:color="000000" w:fill="CCFFFF"/>
            <w:noWrap/>
            <w:vAlign w:val="bottom"/>
            <w:hideMark/>
          </w:tcPr>
          <w:p w14:paraId="1159709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1030 Sljednici</w:t>
            </w:r>
          </w:p>
        </w:tc>
        <w:tc>
          <w:tcPr>
            <w:tcW w:w="1560" w:type="dxa"/>
            <w:shd w:val="clear" w:color="000000" w:fill="CCFFFF"/>
            <w:noWrap/>
            <w:vAlign w:val="bottom"/>
            <w:hideMark/>
          </w:tcPr>
          <w:p w14:paraId="2F40CE4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417" w:type="dxa"/>
            <w:shd w:val="clear" w:color="000000" w:fill="CCFFFF"/>
            <w:noWrap/>
            <w:vAlign w:val="bottom"/>
            <w:hideMark/>
          </w:tcPr>
          <w:p w14:paraId="64377FC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402E797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1F5D7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r>
      <w:tr w:rsidR="00583068" w:rsidRPr="00CE7131" w14:paraId="6F4D7D16" w14:textId="77777777" w:rsidTr="00167435">
        <w:trPr>
          <w:trHeight w:val="255"/>
        </w:trPr>
        <w:tc>
          <w:tcPr>
            <w:tcW w:w="846" w:type="dxa"/>
            <w:shd w:val="clear" w:color="auto" w:fill="auto"/>
            <w:noWrap/>
            <w:vAlign w:val="bottom"/>
            <w:hideMark/>
          </w:tcPr>
          <w:p w14:paraId="7A7EF42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lastRenderedPageBreak/>
              <w:t>3</w:t>
            </w:r>
          </w:p>
        </w:tc>
        <w:tc>
          <w:tcPr>
            <w:tcW w:w="7087" w:type="dxa"/>
            <w:shd w:val="clear" w:color="auto" w:fill="auto"/>
            <w:noWrap/>
            <w:vAlign w:val="bottom"/>
            <w:hideMark/>
          </w:tcPr>
          <w:p w14:paraId="7369552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AF5BDD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417" w:type="dxa"/>
            <w:shd w:val="clear" w:color="auto" w:fill="auto"/>
            <w:noWrap/>
            <w:vAlign w:val="bottom"/>
            <w:hideMark/>
          </w:tcPr>
          <w:p w14:paraId="308001B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9CEE74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18B7D2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r>
      <w:tr w:rsidR="00583068" w:rsidRPr="00CE7131" w14:paraId="1F6CE3B6" w14:textId="77777777" w:rsidTr="00167435">
        <w:trPr>
          <w:trHeight w:val="255"/>
        </w:trPr>
        <w:tc>
          <w:tcPr>
            <w:tcW w:w="846" w:type="dxa"/>
            <w:shd w:val="clear" w:color="auto" w:fill="auto"/>
            <w:noWrap/>
            <w:vAlign w:val="bottom"/>
            <w:hideMark/>
          </w:tcPr>
          <w:p w14:paraId="0AC4A41D"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34D8AE66"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77A74BE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417" w:type="dxa"/>
            <w:shd w:val="clear" w:color="auto" w:fill="auto"/>
            <w:noWrap/>
            <w:vAlign w:val="bottom"/>
            <w:hideMark/>
          </w:tcPr>
          <w:p w14:paraId="6818D13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B1FDAA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0148CD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r>
      <w:tr w:rsidR="00583068" w:rsidRPr="00CE7131" w14:paraId="5F4CBF5E" w14:textId="77777777" w:rsidTr="00167435">
        <w:trPr>
          <w:trHeight w:val="255"/>
        </w:trPr>
        <w:tc>
          <w:tcPr>
            <w:tcW w:w="7933" w:type="dxa"/>
            <w:gridSpan w:val="2"/>
            <w:shd w:val="clear" w:color="000000" w:fill="CCFFFF"/>
            <w:noWrap/>
            <w:vAlign w:val="bottom"/>
            <w:hideMark/>
          </w:tcPr>
          <w:p w14:paraId="2F68866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1060 Stanovanje</w:t>
            </w:r>
          </w:p>
        </w:tc>
        <w:tc>
          <w:tcPr>
            <w:tcW w:w="1560" w:type="dxa"/>
            <w:shd w:val="clear" w:color="000000" w:fill="CCFFFF"/>
            <w:noWrap/>
            <w:vAlign w:val="bottom"/>
            <w:hideMark/>
          </w:tcPr>
          <w:p w14:paraId="57F8C3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w:t>
            </w:r>
          </w:p>
        </w:tc>
        <w:tc>
          <w:tcPr>
            <w:tcW w:w="1417" w:type="dxa"/>
            <w:shd w:val="clear" w:color="000000" w:fill="CCFFFF"/>
            <w:noWrap/>
            <w:vAlign w:val="bottom"/>
            <w:hideMark/>
          </w:tcPr>
          <w:p w14:paraId="7D678A6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083559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01BA334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w:t>
            </w:r>
          </w:p>
        </w:tc>
      </w:tr>
      <w:tr w:rsidR="00583068" w:rsidRPr="00CE7131" w14:paraId="0A302644" w14:textId="77777777" w:rsidTr="00167435">
        <w:trPr>
          <w:trHeight w:val="255"/>
        </w:trPr>
        <w:tc>
          <w:tcPr>
            <w:tcW w:w="846" w:type="dxa"/>
            <w:shd w:val="clear" w:color="auto" w:fill="auto"/>
            <w:noWrap/>
            <w:vAlign w:val="bottom"/>
            <w:hideMark/>
          </w:tcPr>
          <w:p w14:paraId="1E565DE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25E49B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63E5AD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w:t>
            </w:r>
          </w:p>
        </w:tc>
        <w:tc>
          <w:tcPr>
            <w:tcW w:w="1417" w:type="dxa"/>
            <w:shd w:val="clear" w:color="auto" w:fill="auto"/>
            <w:noWrap/>
            <w:vAlign w:val="bottom"/>
            <w:hideMark/>
          </w:tcPr>
          <w:p w14:paraId="41303CB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2969C1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6EFD7A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w:t>
            </w:r>
          </w:p>
        </w:tc>
      </w:tr>
      <w:tr w:rsidR="00583068" w:rsidRPr="00CE7131" w14:paraId="6EEE5949" w14:textId="77777777" w:rsidTr="00167435">
        <w:trPr>
          <w:trHeight w:val="255"/>
        </w:trPr>
        <w:tc>
          <w:tcPr>
            <w:tcW w:w="846" w:type="dxa"/>
            <w:shd w:val="clear" w:color="auto" w:fill="auto"/>
            <w:noWrap/>
            <w:vAlign w:val="bottom"/>
            <w:hideMark/>
          </w:tcPr>
          <w:p w14:paraId="7438ABF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3D29CB1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0762142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w:t>
            </w:r>
          </w:p>
        </w:tc>
        <w:tc>
          <w:tcPr>
            <w:tcW w:w="1417" w:type="dxa"/>
            <w:shd w:val="clear" w:color="auto" w:fill="auto"/>
            <w:noWrap/>
            <w:vAlign w:val="bottom"/>
            <w:hideMark/>
          </w:tcPr>
          <w:p w14:paraId="58AB858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472EDE8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C1B508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w:t>
            </w:r>
          </w:p>
        </w:tc>
      </w:tr>
      <w:tr w:rsidR="00583068" w:rsidRPr="00CE7131" w14:paraId="0592AC1F" w14:textId="77777777" w:rsidTr="00167435">
        <w:trPr>
          <w:trHeight w:val="255"/>
        </w:trPr>
        <w:tc>
          <w:tcPr>
            <w:tcW w:w="7933" w:type="dxa"/>
            <w:gridSpan w:val="2"/>
            <w:shd w:val="clear" w:color="000000" w:fill="CCCCFF"/>
            <w:noWrap/>
            <w:vAlign w:val="bottom"/>
            <w:hideMark/>
          </w:tcPr>
          <w:p w14:paraId="48E42F8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A100012 Pomoći za novorođenu djecu</w:t>
            </w:r>
          </w:p>
        </w:tc>
        <w:tc>
          <w:tcPr>
            <w:tcW w:w="1560" w:type="dxa"/>
            <w:shd w:val="clear" w:color="000000" w:fill="CCCCFF"/>
            <w:noWrap/>
            <w:vAlign w:val="bottom"/>
            <w:hideMark/>
          </w:tcPr>
          <w:p w14:paraId="7500C23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4.200,00</w:t>
            </w:r>
          </w:p>
        </w:tc>
        <w:tc>
          <w:tcPr>
            <w:tcW w:w="1417" w:type="dxa"/>
            <w:shd w:val="clear" w:color="000000" w:fill="CCCCFF"/>
            <w:noWrap/>
            <w:vAlign w:val="bottom"/>
            <w:hideMark/>
          </w:tcPr>
          <w:p w14:paraId="392850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A9FCE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3FB7B47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4.200,00</w:t>
            </w:r>
          </w:p>
        </w:tc>
      </w:tr>
      <w:tr w:rsidR="00583068" w:rsidRPr="00CE7131" w14:paraId="611BA913" w14:textId="77777777" w:rsidTr="00167435">
        <w:trPr>
          <w:trHeight w:val="255"/>
        </w:trPr>
        <w:tc>
          <w:tcPr>
            <w:tcW w:w="7933" w:type="dxa"/>
            <w:gridSpan w:val="2"/>
            <w:shd w:val="clear" w:color="000000" w:fill="FFFF99"/>
            <w:noWrap/>
            <w:vAlign w:val="bottom"/>
            <w:hideMark/>
          </w:tcPr>
          <w:p w14:paraId="66E1DCE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01E47A3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4.200,00</w:t>
            </w:r>
          </w:p>
        </w:tc>
        <w:tc>
          <w:tcPr>
            <w:tcW w:w="1417" w:type="dxa"/>
            <w:shd w:val="clear" w:color="000000" w:fill="FFFF99"/>
            <w:noWrap/>
            <w:vAlign w:val="bottom"/>
            <w:hideMark/>
          </w:tcPr>
          <w:p w14:paraId="3532345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620F316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BE6D2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4.200,00</w:t>
            </w:r>
          </w:p>
        </w:tc>
      </w:tr>
      <w:tr w:rsidR="00583068" w:rsidRPr="00CE7131" w14:paraId="628F2EDC" w14:textId="77777777" w:rsidTr="00167435">
        <w:trPr>
          <w:trHeight w:val="255"/>
        </w:trPr>
        <w:tc>
          <w:tcPr>
            <w:tcW w:w="7933" w:type="dxa"/>
            <w:gridSpan w:val="2"/>
            <w:shd w:val="clear" w:color="000000" w:fill="CCFFFF"/>
            <w:noWrap/>
            <w:vAlign w:val="bottom"/>
            <w:hideMark/>
          </w:tcPr>
          <w:p w14:paraId="7D322C1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1040 Obitelj i djeca</w:t>
            </w:r>
          </w:p>
        </w:tc>
        <w:tc>
          <w:tcPr>
            <w:tcW w:w="1560" w:type="dxa"/>
            <w:shd w:val="clear" w:color="000000" w:fill="CCFFFF"/>
            <w:noWrap/>
            <w:vAlign w:val="bottom"/>
            <w:hideMark/>
          </w:tcPr>
          <w:p w14:paraId="08D3828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4.200,00</w:t>
            </w:r>
          </w:p>
        </w:tc>
        <w:tc>
          <w:tcPr>
            <w:tcW w:w="1417" w:type="dxa"/>
            <w:shd w:val="clear" w:color="000000" w:fill="CCFFFF"/>
            <w:noWrap/>
            <w:vAlign w:val="bottom"/>
            <w:hideMark/>
          </w:tcPr>
          <w:p w14:paraId="3542F97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569193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0BF8CA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4.200,00</w:t>
            </w:r>
          </w:p>
        </w:tc>
      </w:tr>
      <w:tr w:rsidR="00583068" w:rsidRPr="00CE7131" w14:paraId="6CA6D087" w14:textId="77777777" w:rsidTr="00167435">
        <w:trPr>
          <w:trHeight w:val="255"/>
        </w:trPr>
        <w:tc>
          <w:tcPr>
            <w:tcW w:w="846" w:type="dxa"/>
            <w:shd w:val="clear" w:color="auto" w:fill="auto"/>
            <w:noWrap/>
            <w:vAlign w:val="bottom"/>
            <w:hideMark/>
          </w:tcPr>
          <w:p w14:paraId="2A05928D"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2D402E4"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A7FAC3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4.200,00</w:t>
            </w:r>
          </w:p>
        </w:tc>
        <w:tc>
          <w:tcPr>
            <w:tcW w:w="1417" w:type="dxa"/>
            <w:shd w:val="clear" w:color="auto" w:fill="auto"/>
            <w:noWrap/>
            <w:vAlign w:val="bottom"/>
            <w:hideMark/>
          </w:tcPr>
          <w:p w14:paraId="5EFF57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4D0BF0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73D7B0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4.200,00</w:t>
            </w:r>
          </w:p>
        </w:tc>
      </w:tr>
      <w:tr w:rsidR="00583068" w:rsidRPr="00CE7131" w14:paraId="7B29BF17" w14:textId="77777777" w:rsidTr="00167435">
        <w:trPr>
          <w:trHeight w:val="255"/>
        </w:trPr>
        <w:tc>
          <w:tcPr>
            <w:tcW w:w="846" w:type="dxa"/>
            <w:shd w:val="clear" w:color="auto" w:fill="auto"/>
            <w:noWrap/>
            <w:vAlign w:val="bottom"/>
            <w:hideMark/>
          </w:tcPr>
          <w:p w14:paraId="569AC25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0A1DF0F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39B16B5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4.200,00</w:t>
            </w:r>
          </w:p>
        </w:tc>
        <w:tc>
          <w:tcPr>
            <w:tcW w:w="1417" w:type="dxa"/>
            <w:shd w:val="clear" w:color="auto" w:fill="auto"/>
            <w:noWrap/>
            <w:vAlign w:val="bottom"/>
            <w:hideMark/>
          </w:tcPr>
          <w:p w14:paraId="667023B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716793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435487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4.200,00</w:t>
            </w:r>
          </w:p>
        </w:tc>
      </w:tr>
      <w:tr w:rsidR="00583068" w:rsidRPr="00CE7131" w14:paraId="79532650" w14:textId="77777777" w:rsidTr="00167435">
        <w:trPr>
          <w:trHeight w:val="255"/>
        </w:trPr>
        <w:tc>
          <w:tcPr>
            <w:tcW w:w="7933" w:type="dxa"/>
            <w:gridSpan w:val="2"/>
            <w:shd w:val="clear" w:color="000000" w:fill="CCCCFF"/>
            <w:noWrap/>
            <w:vAlign w:val="bottom"/>
            <w:hideMark/>
          </w:tcPr>
          <w:p w14:paraId="0B94C89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A100013 Pomoć u troškovima stanovanja</w:t>
            </w:r>
          </w:p>
        </w:tc>
        <w:tc>
          <w:tcPr>
            <w:tcW w:w="1560" w:type="dxa"/>
            <w:shd w:val="clear" w:color="000000" w:fill="CCCCFF"/>
            <w:noWrap/>
            <w:vAlign w:val="bottom"/>
            <w:hideMark/>
          </w:tcPr>
          <w:p w14:paraId="65E0572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5.200,00</w:t>
            </w:r>
          </w:p>
        </w:tc>
        <w:tc>
          <w:tcPr>
            <w:tcW w:w="1417" w:type="dxa"/>
            <w:shd w:val="clear" w:color="000000" w:fill="CCCCFF"/>
            <w:noWrap/>
            <w:vAlign w:val="bottom"/>
            <w:hideMark/>
          </w:tcPr>
          <w:p w14:paraId="6A7BFD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31C4C01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640A470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5.200,00</w:t>
            </w:r>
          </w:p>
        </w:tc>
      </w:tr>
      <w:tr w:rsidR="00583068" w:rsidRPr="00CE7131" w14:paraId="7BDC6AC0" w14:textId="77777777" w:rsidTr="00167435">
        <w:trPr>
          <w:trHeight w:val="255"/>
        </w:trPr>
        <w:tc>
          <w:tcPr>
            <w:tcW w:w="7933" w:type="dxa"/>
            <w:gridSpan w:val="2"/>
            <w:shd w:val="clear" w:color="000000" w:fill="FFFF99"/>
            <w:noWrap/>
            <w:vAlign w:val="bottom"/>
            <w:hideMark/>
          </w:tcPr>
          <w:p w14:paraId="05F1BE4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261E77E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5.200,00</w:t>
            </w:r>
          </w:p>
        </w:tc>
        <w:tc>
          <w:tcPr>
            <w:tcW w:w="1417" w:type="dxa"/>
            <w:shd w:val="clear" w:color="000000" w:fill="FFFF99"/>
            <w:noWrap/>
            <w:vAlign w:val="bottom"/>
            <w:hideMark/>
          </w:tcPr>
          <w:p w14:paraId="79EA89E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5B9F4A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39EAB2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5.200,00</w:t>
            </w:r>
          </w:p>
        </w:tc>
      </w:tr>
      <w:tr w:rsidR="00583068" w:rsidRPr="00CE7131" w14:paraId="7C730298" w14:textId="77777777" w:rsidTr="00167435">
        <w:trPr>
          <w:trHeight w:val="255"/>
        </w:trPr>
        <w:tc>
          <w:tcPr>
            <w:tcW w:w="7933" w:type="dxa"/>
            <w:gridSpan w:val="2"/>
            <w:shd w:val="clear" w:color="000000" w:fill="CCFFFF"/>
            <w:noWrap/>
            <w:vAlign w:val="bottom"/>
            <w:hideMark/>
          </w:tcPr>
          <w:p w14:paraId="51F836D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1060 Stanovanje</w:t>
            </w:r>
          </w:p>
        </w:tc>
        <w:tc>
          <w:tcPr>
            <w:tcW w:w="1560" w:type="dxa"/>
            <w:shd w:val="clear" w:color="000000" w:fill="CCFFFF"/>
            <w:noWrap/>
            <w:vAlign w:val="bottom"/>
            <w:hideMark/>
          </w:tcPr>
          <w:p w14:paraId="3A5DCA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5.200,00</w:t>
            </w:r>
          </w:p>
        </w:tc>
        <w:tc>
          <w:tcPr>
            <w:tcW w:w="1417" w:type="dxa"/>
            <w:shd w:val="clear" w:color="000000" w:fill="CCFFFF"/>
            <w:noWrap/>
            <w:vAlign w:val="bottom"/>
            <w:hideMark/>
          </w:tcPr>
          <w:p w14:paraId="3B3CC0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4A83F0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6586B8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5.200,00</w:t>
            </w:r>
          </w:p>
        </w:tc>
      </w:tr>
      <w:tr w:rsidR="00583068" w:rsidRPr="00CE7131" w14:paraId="1C200B26" w14:textId="77777777" w:rsidTr="00167435">
        <w:trPr>
          <w:trHeight w:val="255"/>
        </w:trPr>
        <w:tc>
          <w:tcPr>
            <w:tcW w:w="846" w:type="dxa"/>
            <w:shd w:val="clear" w:color="auto" w:fill="auto"/>
            <w:noWrap/>
            <w:vAlign w:val="bottom"/>
            <w:hideMark/>
          </w:tcPr>
          <w:p w14:paraId="63376EC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0A11E4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012A7A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5.200,00</w:t>
            </w:r>
          </w:p>
        </w:tc>
        <w:tc>
          <w:tcPr>
            <w:tcW w:w="1417" w:type="dxa"/>
            <w:shd w:val="clear" w:color="auto" w:fill="auto"/>
            <w:noWrap/>
            <w:vAlign w:val="bottom"/>
            <w:hideMark/>
          </w:tcPr>
          <w:p w14:paraId="06B5F40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D5E916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FFCB10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5.200,00</w:t>
            </w:r>
          </w:p>
        </w:tc>
      </w:tr>
      <w:tr w:rsidR="00583068" w:rsidRPr="00CE7131" w14:paraId="7DBA46EA" w14:textId="77777777" w:rsidTr="00167435">
        <w:trPr>
          <w:trHeight w:val="255"/>
        </w:trPr>
        <w:tc>
          <w:tcPr>
            <w:tcW w:w="846" w:type="dxa"/>
            <w:shd w:val="clear" w:color="auto" w:fill="auto"/>
            <w:noWrap/>
            <w:vAlign w:val="bottom"/>
            <w:hideMark/>
          </w:tcPr>
          <w:p w14:paraId="14586DE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1F7BDF4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6E31636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5.200,00</w:t>
            </w:r>
          </w:p>
        </w:tc>
        <w:tc>
          <w:tcPr>
            <w:tcW w:w="1417" w:type="dxa"/>
            <w:shd w:val="clear" w:color="auto" w:fill="auto"/>
            <w:noWrap/>
            <w:vAlign w:val="bottom"/>
            <w:hideMark/>
          </w:tcPr>
          <w:p w14:paraId="77BF8AF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A42D4B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0E71FC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5.200,00</w:t>
            </w:r>
          </w:p>
        </w:tc>
      </w:tr>
      <w:tr w:rsidR="00583068" w:rsidRPr="00CE7131" w14:paraId="56FE0F75" w14:textId="77777777" w:rsidTr="00167435">
        <w:trPr>
          <w:trHeight w:val="255"/>
        </w:trPr>
        <w:tc>
          <w:tcPr>
            <w:tcW w:w="7933" w:type="dxa"/>
            <w:gridSpan w:val="2"/>
            <w:shd w:val="clear" w:color="000000" w:fill="CCCCFF"/>
            <w:noWrap/>
            <w:vAlign w:val="bottom"/>
            <w:hideMark/>
          </w:tcPr>
          <w:p w14:paraId="6E3F7F5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K100009 Kapitalne donacije građanima i kućanstvima</w:t>
            </w:r>
          </w:p>
        </w:tc>
        <w:tc>
          <w:tcPr>
            <w:tcW w:w="1560" w:type="dxa"/>
            <w:shd w:val="clear" w:color="000000" w:fill="CCCCFF"/>
            <w:noWrap/>
            <w:vAlign w:val="bottom"/>
            <w:hideMark/>
          </w:tcPr>
          <w:p w14:paraId="1505CC1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3.200,00</w:t>
            </w:r>
          </w:p>
        </w:tc>
        <w:tc>
          <w:tcPr>
            <w:tcW w:w="1417" w:type="dxa"/>
            <w:shd w:val="clear" w:color="000000" w:fill="CCCCFF"/>
            <w:noWrap/>
            <w:vAlign w:val="bottom"/>
            <w:hideMark/>
          </w:tcPr>
          <w:p w14:paraId="1A74000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6F30D1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3EEE4C9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3.200,00</w:t>
            </w:r>
          </w:p>
        </w:tc>
      </w:tr>
      <w:tr w:rsidR="00583068" w:rsidRPr="00CE7131" w14:paraId="27DD30A1" w14:textId="77777777" w:rsidTr="00167435">
        <w:trPr>
          <w:trHeight w:val="255"/>
        </w:trPr>
        <w:tc>
          <w:tcPr>
            <w:tcW w:w="7933" w:type="dxa"/>
            <w:gridSpan w:val="2"/>
            <w:shd w:val="clear" w:color="000000" w:fill="FFFF99"/>
            <w:noWrap/>
            <w:vAlign w:val="bottom"/>
            <w:hideMark/>
          </w:tcPr>
          <w:p w14:paraId="6BA3CEF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6480DA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3.200,00</w:t>
            </w:r>
          </w:p>
        </w:tc>
        <w:tc>
          <w:tcPr>
            <w:tcW w:w="1417" w:type="dxa"/>
            <w:shd w:val="clear" w:color="000000" w:fill="FFFF99"/>
            <w:noWrap/>
            <w:vAlign w:val="bottom"/>
            <w:hideMark/>
          </w:tcPr>
          <w:p w14:paraId="153FDE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4E4164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3DCACB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3.200,00</w:t>
            </w:r>
          </w:p>
        </w:tc>
      </w:tr>
      <w:tr w:rsidR="00583068" w:rsidRPr="00CE7131" w14:paraId="2F233D94" w14:textId="77777777" w:rsidTr="00167435">
        <w:trPr>
          <w:trHeight w:val="255"/>
        </w:trPr>
        <w:tc>
          <w:tcPr>
            <w:tcW w:w="7933" w:type="dxa"/>
            <w:gridSpan w:val="2"/>
            <w:shd w:val="clear" w:color="000000" w:fill="CCFFFF"/>
            <w:noWrap/>
            <w:vAlign w:val="bottom"/>
            <w:hideMark/>
          </w:tcPr>
          <w:p w14:paraId="6B9F6814"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1060 Stanovanje</w:t>
            </w:r>
          </w:p>
        </w:tc>
        <w:tc>
          <w:tcPr>
            <w:tcW w:w="1560" w:type="dxa"/>
            <w:shd w:val="clear" w:color="000000" w:fill="CCFFFF"/>
            <w:noWrap/>
            <w:vAlign w:val="bottom"/>
            <w:hideMark/>
          </w:tcPr>
          <w:p w14:paraId="5D68AE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3.200,00</w:t>
            </w:r>
          </w:p>
        </w:tc>
        <w:tc>
          <w:tcPr>
            <w:tcW w:w="1417" w:type="dxa"/>
            <w:shd w:val="clear" w:color="000000" w:fill="CCFFFF"/>
            <w:noWrap/>
            <w:vAlign w:val="bottom"/>
            <w:hideMark/>
          </w:tcPr>
          <w:p w14:paraId="13EAA41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BA6892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EE8AC3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3.200,00</w:t>
            </w:r>
          </w:p>
        </w:tc>
      </w:tr>
      <w:tr w:rsidR="00583068" w:rsidRPr="00CE7131" w14:paraId="4F404FE1" w14:textId="77777777" w:rsidTr="00167435">
        <w:trPr>
          <w:trHeight w:val="255"/>
        </w:trPr>
        <w:tc>
          <w:tcPr>
            <w:tcW w:w="846" w:type="dxa"/>
            <w:shd w:val="clear" w:color="auto" w:fill="auto"/>
            <w:noWrap/>
            <w:vAlign w:val="bottom"/>
            <w:hideMark/>
          </w:tcPr>
          <w:p w14:paraId="75FE25D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1FD8E9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754957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3.200,00</w:t>
            </w:r>
          </w:p>
        </w:tc>
        <w:tc>
          <w:tcPr>
            <w:tcW w:w="1417" w:type="dxa"/>
            <w:shd w:val="clear" w:color="auto" w:fill="auto"/>
            <w:noWrap/>
            <w:vAlign w:val="bottom"/>
            <w:hideMark/>
          </w:tcPr>
          <w:p w14:paraId="32F6E92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55C08E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6CDC66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3.200,00</w:t>
            </w:r>
          </w:p>
        </w:tc>
      </w:tr>
      <w:tr w:rsidR="00583068" w:rsidRPr="00CE7131" w14:paraId="4897A02B" w14:textId="77777777" w:rsidTr="00167435">
        <w:trPr>
          <w:trHeight w:val="255"/>
        </w:trPr>
        <w:tc>
          <w:tcPr>
            <w:tcW w:w="846" w:type="dxa"/>
            <w:shd w:val="clear" w:color="auto" w:fill="auto"/>
            <w:noWrap/>
            <w:vAlign w:val="bottom"/>
            <w:hideMark/>
          </w:tcPr>
          <w:p w14:paraId="7145401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08B83B33"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1EC3D7C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3.200,00</w:t>
            </w:r>
          </w:p>
        </w:tc>
        <w:tc>
          <w:tcPr>
            <w:tcW w:w="1417" w:type="dxa"/>
            <w:shd w:val="clear" w:color="auto" w:fill="auto"/>
            <w:noWrap/>
            <w:vAlign w:val="bottom"/>
            <w:hideMark/>
          </w:tcPr>
          <w:p w14:paraId="5A3A261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3D3312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812140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3.200,00</w:t>
            </w:r>
          </w:p>
        </w:tc>
      </w:tr>
      <w:tr w:rsidR="00583068" w:rsidRPr="00CE7131" w14:paraId="00A80ED4" w14:textId="77777777" w:rsidTr="00167435">
        <w:trPr>
          <w:trHeight w:val="255"/>
        </w:trPr>
        <w:tc>
          <w:tcPr>
            <w:tcW w:w="7933" w:type="dxa"/>
            <w:gridSpan w:val="2"/>
            <w:shd w:val="clear" w:color="000000" w:fill="9999FF"/>
            <w:noWrap/>
            <w:vAlign w:val="bottom"/>
            <w:hideMark/>
          </w:tcPr>
          <w:p w14:paraId="7BE877F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1006 ŠKOLSTVO</w:t>
            </w:r>
          </w:p>
        </w:tc>
        <w:tc>
          <w:tcPr>
            <w:tcW w:w="1560" w:type="dxa"/>
            <w:shd w:val="clear" w:color="000000" w:fill="9999FF"/>
            <w:noWrap/>
            <w:vAlign w:val="bottom"/>
            <w:hideMark/>
          </w:tcPr>
          <w:p w14:paraId="204F69F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30.100,00</w:t>
            </w:r>
          </w:p>
        </w:tc>
        <w:tc>
          <w:tcPr>
            <w:tcW w:w="1417" w:type="dxa"/>
            <w:shd w:val="clear" w:color="000000" w:fill="9999FF"/>
            <w:noWrap/>
            <w:vAlign w:val="bottom"/>
            <w:hideMark/>
          </w:tcPr>
          <w:p w14:paraId="21A01E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2.762,46</w:t>
            </w:r>
          </w:p>
        </w:tc>
        <w:tc>
          <w:tcPr>
            <w:tcW w:w="1237" w:type="dxa"/>
            <w:shd w:val="clear" w:color="000000" w:fill="9999FF"/>
            <w:noWrap/>
            <w:vAlign w:val="bottom"/>
            <w:hideMark/>
          </w:tcPr>
          <w:p w14:paraId="16B8B6A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9,18</w:t>
            </w:r>
          </w:p>
        </w:tc>
        <w:tc>
          <w:tcPr>
            <w:tcW w:w="1559" w:type="dxa"/>
            <w:shd w:val="clear" w:color="000000" w:fill="9999FF"/>
            <w:noWrap/>
            <w:vAlign w:val="bottom"/>
            <w:hideMark/>
          </w:tcPr>
          <w:p w14:paraId="47436C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32.862,46</w:t>
            </w:r>
          </w:p>
        </w:tc>
      </w:tr>
      <w:tr w:rsidR="00583068" w:rsidRPr="00CE7131" w14:paraId="0E6524C3" w14:textId="77777777" w:rsidTr="00167435">
        <w:trPr>
          <w:trHeight w:val="255"/>
        </w:trPr>
        <w:tc>
          <w:tcPr>
            <w:tcW w:w="7933" w:type="dxa"/>
            <w:gridSpan w:val="2"/>
            <w:shd w:val="clear" w:color="000000" w:fill="CCCCFF"/>
            <w:noWrap/>
            <w:vAlign w:val="bottom"/>
            <w:hideMark/>
          </w:tcPr>
          <w:p w14:paraId="4A4D97EF"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A100014 Subvencije prijevoza</w:t>
            </w:r>
          </w:p>
        </w:tc>
        <w:tc>
          <w:tcPr>
            <w:tcW w:w="1560" w:type="dxa"/>
            <w:shd w:val="clear" w:color="000000" w:fill="CCCCFF"/>
            <w:noWrap/>
            <w:vAlign w:val="bottom"/>
            <w:hideMark/>
          </w:tcPr>
          <w:p w14:paraId="1DCA792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21.000,00</w:t>
            </w:r>
          </w:p>
        </w:tc>
        <w:tc>
          <w:tcPr>
            <w:tcW w:w="1417" w:type="dxa"/>
            <w:shd w:val="clear" w:color="000000" w:fill="CCCCFF"/>
            <w:noWrap/>
            <w:vAlign w:val="bottom"/>
            <w:hideMark/>
          </w:tcPr>
          <w:p w14:paraId="7B969D7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3.062,46</w:t>
            </w:r>
          </w:p>
        </w:tc>
        <w:tc>
          <w:tcPr>
            <w:tcW w:w="1237" w:type="dxa"/>
            <w:shd w:val="clear" w:color="000000" w:fill="CCCCFF"/>
            <w:noWrap/>
            <w:vAlign w:val="bottom"/>
            <w:hideMark/>
          </w:tcPr>
          <w:p w14:paraId="5C24B9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14,58</w:t>
            </w:r>
          </w:p>
        </w:tc>
        <w:tc>
          <w:tcPr>
            <w:tcW w:w="1559" w:type="dxa"/>
            <w:shd w:val="clear" w:color="000000" w:fill="CCCCFF"/>
            <w:noWrap/>
            <w:vAlign w:val="bottom"/>
            <w:hideMark/>
          </w:tcPr>
          <w:p w14:paraId="07F99F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24.062,46</w:t>
            </w:r>
          </w:p>
        </w:tc>
      </w:tr>
      <w:tr w:rsidR="00583068" w:rsidRPr="00CE7131" w14:paraId="5B780CF0" w14:textId="77777777" w:rsidTr="00167435">
        <w:trPr>
          <w:trHeight w:val="255"/>
        </w:trPr>
        <w:tc>
          <w:tcPr>
            <w:tcW w:w="7933" w:type="dxa"/>
            <w:gridSpan w:val="2"/>
            <w:shd w:val="clear" w:color="000000" w:fill="FFFF99"/>
            <w:noWrap/>
            <w:vAlign w:val="bottom"/>
            <w:hideMark/>
          </w:tcPr>
          <w:p w14:paraId="5940075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086728F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21.000,00</w:t>
            </w:r>
          </w:p>
        </w:tc>
        <w:tc>
          <w:tcPr>
            <w:tcW w:w="1417" w:type="dxa"/>
            <w:shd w:val="clear" w:color="000000" w:fill="FFFF99"/>
            <w:noWrap/>
            <w:vAlign w:val="bottom"/>
            <w:hideMark/>
          </w:tcPr>
          <w:p w14:paraId="789A7B3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3.062,46</w:t>
            </w:r>
          </w:p>
        </w:tc>
        <w:tc>
          <w:tcPr>
            <w:tcW w:w="1237" w:type="dxa"/>
            <w:shd w:val="clear" w:color="000000" w:fill="FFFF99"/>
            <w:noWrap/>
            <w:vAlign w:val="bottom"/>
            <w:hideMark/>
          </w:tcPr>
          <w:p w14:paraId="5974F83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14,58</w:t>
            </w:r>
          </w:p>
        </w:tc>
        <w:tc>
          <w:tcPr>
            <w:tcW w:w="1559" w:type="dxa"/>
            <w:shd w:val="clear" w:color="000000" w:fill="FFFF99"/>
            <w:noWrap/>
            <w:vAlign w:val="bottom"/>
            <w:hideMark/>
          </w:tcPr>
          <w:p w14:paraId="77643CA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24.062,46</w:t>
            </w:r>
          </w:p>
        </w:tc>
      </w:tr>
      <w:tr w:rsidR="00583068" w:rsidRPr="00CE7131" w14:paraId="64550D8A" w14:textId="77777777" w:rsidTr="00167435">
        <w:trPr>
          <w:trHeight w:val="255"/>
        </w:trPr>
        <w:tc>
          <w:tcPr>
            <w:tcW w:w="7933" w:type="dxa"/>
            <w:gridSpan w:val="2"/>
            <w:shd w:val="clear" w:color="000000" w:fill="CCFFFF"/>
            <w:noWrap/>
            <w:vAlign w:val="bottom"/>
            <w:hideMark/>
          </w:tcPr>
          <w:p w14:paraId="2795429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0960 Dodatne usluge u obrazovanju</w:t>
            </w:r>
          </w:p>
        </w:tc>
        <w:tc>
          <w:tcPr>
            <w:tcW w:w="1560" w:type="dxa"/>
            <w:shd w:val="clear" w:color="000000" w:fill="CCFFFF"/>
            <w:noWrap/>
            <w:vAlign w:val="bottom"/>
            <w:hideMark/>
          </w:tcPr>
          <w:p w14:paraId="242911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21.000,00</w:t>
            </w:r>
          </w:p>
        </w:tc>
        <w:tc>
          <w:tcPr>
            <w:tcW w:w="1417" w:type="dxa"/>
            <w:shd w:val="clear" w:color="000000" w:fill="CCFFFF"/>
            <w:noWrap/>
            <w:vAlign w:val="bottom"/>
            <w:hideMark/>
          </w:tcPr>
          <w:p w14:paraId="56A332E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3.062,46</w:t>
            </w:r>
          </w:p>
        </w:tc>
        <w:tc>
          <w:tcPr>
            <w:tcW w:w="1237" w:type="dxa"/>
            <w:shd w:val="clear" w:color="000000" w:fill="CCFFFF"/>
            <w:noWrap/>
            <w:vAlign w:val="bottom"/>
            <w:hideMark/>
          </w:tcPr>
          <w:p w14:paraId="4DE3CF2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14,58</w:t>
            </w:r>
          </w:p>
        </w:tc>
        <w:tc>
          <w:tcPr>
            <w:tcW w:w="1559" w:type="dxa"/>
            <w:shd w:val="clear" w:color="000000" w:fill="CCFFFF"/>
            <w:noWrap/>
            <w:vAlign w:val="bottom"/>
            <w:hideMark/>
          </w:tcPr>
          <w:p w14:paraId="378E2C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24.062,46</w:t>
            </w:r>
          </w:p>
        </w:tc>
      </w:tr>
      <w:tr w:rsidR="00583068" w:rsidRPr="00CE7131" w14:paraId="2F244406" w14:textId="77777777" w:rsidTr="00167435">
        <w:trPr>
          <w:trHeight w:val="255"/>
        </w:trPr>
        <w:tc>
          <w:tcPr>
            <w:tcW w:w="846" w:type="dxa"/>
            <w:shd w:val="clear" w:color="auto" w:fill="auto"/>
            <w:noWrap/>
            <w:vAlign w:val="bottom"/>
            <w:hideMark/>
          </w:tcPr>
          <w:p w14:paraId="2DF54A6A"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63491D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9CB83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21.000,00</w:t>
            </w:r>
          </w:p>
        </w:tc>
        <w:tc>
          <w:tcPr>
            <w:tcW w:w="1417" w:type="dxa"/>
            <w:shd w:val="clear" w:color="auto" w:fill="auto"/>
            <w:noWrap/>
            <w:vAlign w:val="bottom"/>
            <w:hideMark/>
          </w:tcPr>
          <w:p w14:paraId="2F84820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3.062,46</w:t>
            </w:r>
          </w:p>
        </w:tc>
        <w:tc>
          <w:tcPr>
            <w:tcW w:w="1237" w:type="dxa"/>
            <w:shd w:val="clear" w:color="auto" w:fill="auto"/>
            <w:noWrap/>
            <w:vAlign w:val="bottom"/>
            <w:hideMark/>
          </w:tcPr>
          <w:p w14:paraId="097C897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14,58</w:t>
            </w:r>
          </w:p>
        </w:tc>
        <w:tc>
          <w:tcPr>
            <w:tcW w:w="1559" w:type="dxa"/>
            <w:shd w:val="clear" w:color="auto" w:fill="auto"/>
            <w:noWrap/>
            <w:vAlign w:val="bottom"/>
            <w:hideMark/>
          </w:tcPr>
          <w:p w14:paraId="09B2E5B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24.062,46</w:t>
            </w:r>
          </w:p>
        </w:tc>
      </w:tr>
      <w:tr w:rsidR="00583068" w:rsidRPr="00CE7131" w14:paraId="7FF4AF0C" w14:textId="77777777" w:rsidTr="00167435">
        <w:trPr>
          <w:trHeight w:val="255"/>
        </w:trPr>
        <w:tc>
          <w:tcPr>
            <w:tcW w:w="846" w:type="dxa"/>
            <w:shd w:val="clear" w:color="auto" w:fill="auto"/>
            <w:noWrap/>
            <w:vAlign w:val="bottom"/>
            <w:hideMark/>
          </w:tcPr>
          <w:p w14:paraId="1D52752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35</w:t>
            </w:r>
          </w:p>
        </w:tc>
        <w:tc>
          <w:tcPr>
            <w:tcW w:w="7087" w:type="dxa"/>
            <w:shd w:val="clear" w:color="auto" w:fill="auto"/>
            <w:noWrap/>
            <w:vAlign w:val="bottom"/>
            <w:hideMark/>
          </w:tcPr>
          <w:p w14:paraId="7F64D38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Subvencije</w:t>
            </w:r>
          </w:p>
        </w:tc>
        <w:tc>
          <w:tcPr>
            <w:tcW w:w="1560" w:type="dxa"/>
            <w:shd w:val="clear" w:color="auto" w:fill="auto"/>
            <w:noWrap/>
            <w:vAlign w:val="bottom"/>
            <w:hideMark/>
          </w:tcPr>
          <w:p w14:paraId="5A148A2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21.000,00</w:t>
            </w:r>
          </w:p>
        </w:tc>
        <w:tc>
          <w:tcPr>
            <w:tcW w:w="1417" w:type="dxa"/>
            <w:shd w:val="clear" w:color="auto" w:fill="auto"/>
            <w:noWrap/>
            <w:vAlign w:val="bottom"/>
            <w:hideMark/>
          </w:tcPr>
          <w:p w14:paraId="61051AB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3.062,46</w:t>
            </w:r>
          </w:p>
        </w:tc>
        <w:tc>
          <w:tcPr>
            <w:tcW w:w="1237" w:type="dxa"/>
            <w:shd w:val="clear" w:color="auto" w:fill="auto"/>
            <w:noWrap/>
            <w:vAlign w:val="bottom"/>
            <w:hideMark/>
          </w:tcPr>
          <w:p w14:paraId="1BDFA85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14,58</w:t>
            </w:r>
          </w:p>
        </w:tc>
        <w:tc>
          <w:tcPr>
            <w:tcW w:w="1559" w:type="dxa"/>
            <w:shd w:val="clear" w:color="auto" w:fill="auto"/>
            <w:noWrap/>
            <w:vAlign w:val="bottom"/>
            <w:hideMark/>
          </w:tcPr>
          <w:p w14:paraId="6E48F53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24.062,46</w:t>
            </w:r>
          </w:p>
        </w:tc>
      </w:tr>
      <w:tr w:rsidR="00583068" w:rsidRPr="00CE7131" w14:paraId="3C13E1CF" w14:textId="77777777" w:rsidTr="00167435">
        <w:trPr>
          <w:trHeight w:val="255"/>
        </w:trPr>
        <w:tc>
          <w:tcPr>
            <w:tcW w:w="7933" w:type="dxa"/>
            <w:gridSpan w:val="2"/>
            <w:shd w:val="clear" w:color="000000" w:fill="CCCCFF"/>
            <w:noWrap/>
            <w:vAlign w:val="bottom"/>
            <w:hideMark/>
          </w:tcPr>
          <w:p w14:paraId="68EC5EA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A100015 Naknade troškova učenicima osnov.srednjih škola i stud.</w:t>
            </w:r>
          </w:p>
        </w:tc>
        <w:tc>
          <w:tcPr>
            <w:tcW w:w="1560" w:type="dxa"/>
            <w:shd w:val="clear" w:color="000000" w:fill="CCCCFF"/>
            <w:noWrap/>
            <w:vAlign w:val="bottom"/>
            <w:hideMark/>
          </w:tcPr>
          <w:p w14:paraId="4EF86A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w:t>
            </w:r>
          </w:p>
        </w:tc>
        <w:tc>
          <w:tcPr>
            <w:tcW w:w="1417" w:type="dxa"/>
            <w:shd w:val="clear" w:color="000000" w:fill="CCCCFF"/>
            <w:noWrap/>
            <w:vAlign w:val="bottom"/>
            <w:hideMark/>
          </w:tcPr>
          <w:p w14:paraId="2B1ECE1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w:t>
            </w:r>
          </w:p>
        </w:tc>
        <w:tc>
          <w:tcPr>
            <w:tcW w:w="1237" w:type="dxa"/>
            <w:shd w:val="clear" w:color="000000" w:fill="CCCCFF"/>
            <w:noWrap/>
            <w:vAlign w:val="bottom"/>
            <w:hideMark/>
          </w:tcPr>
          <w:p w14:paraId="57D640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-4,48</w:t>
            </w:r>
          </w:p>
        </w:tc>
        <w:tc>
          <w:tcPr>
            <w:tcW w:w="1559" w:type="dxa"/>
            <w:shd w:val="clear" w:color="000000" w:fill="CCCCFF"/>
            <w:noWrap/>
            <w:vAlign w:val="bottom"/>
            <w:hideMark/>
          </w:tcPr>
          <w:p w14:paraId="51837B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6.400,00</w:t>
            </w:r>
          </w:p>
        </w:tc>
      </w:tr>
      <w:tr w:rsidR="00583068" w:rsidRPr="00CE7131" w14:paraId="0DB3DC5E" w14:textId="77777777" w:rsidTr="00167435">
        <w:trPr>
          <w:trHeight w:val="255"/>
        </w:trPr>
        <w:tc>
          <w:tcPr>
            <w:tcW w:w="7933" w:type="dxa"/>
            <w:gridSpan w:val="2"/>
            <w:shd w:val="clear" w:color="000000" w:fill="FFFF99"/>
            <w:noWrap/>
            <w:vAlign w:val="bottom"/>
            <w:hideMark/>
          </w:tcPr>
          <w:p w14:paraId="61CA9E5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352A194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2.300,00</w:t>
            </w:r>
          </w:p>
        </w:tc>
        <w:tc>
          <w:tcPr>
            <w:tcW w:w="1417" w:type="dxa"/>
            <w:shd w:val="clear" w:color="000000" w:fill="FFFF99"/>
            <w:noWrap/>
            <w:vAlign w:val="bottom"/>
            <w:hideMark/>
          </w:tcPr>
          <w:p w14:paraId="2B19455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w:t>
            </w:r>
          </w:p>
        </w:tc>
        <w:tc>
          <w:tcPr>
            <w:tcW w:w="1237" w:type="dxa"/>
            <w:shd w:val="clear" w:color="000000" w:fill="FFFF99"/>
            <w:noWrap/>
            <w:vAlign w:val="bottom"/>
            <w:hideMark/>
          </w:tcPr>
          <w:p w14:paraId="0385CE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-13,04</w:t>
            </w:r>
          </w:p>
        </w:tc>
        <w:tc>
          <w:tcPr>
            <w:tcW w:w="1559" w:type="dxa"/>
            <w:shd w:val="clear" w:color="000000" w:fill="FFFF99"/>
            <w:noWrap/>
            <w:vAlign w:val="bottom"/>
            <w:hideMark/>
          </w:tcPr>
          <w:p w14:paraId="3F3FCD4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r>
      <w:tr w:rsidR="00583068" w:rsidRPr="00CE7131" w14:paraId="3B6017A2" w14:textId="77777777" w:rsidTr="00167435">
        <w:trPr>
          <w:trHeight w:val="255"/>
        </w:trPr>
        <w:tc>
          <w:tcPr>
            <w:tcW w:w="7933" w:type="dxa"/>
            <w:gridSpan w:val="2"/>
            <w:shd w:val="clear" w:color="000000" w:fill="CCFFFF"/>
            <w:noWrap/>
            <w:vAlign w:val="bottom"/>
            <w:hideMark/>
          </w:tcPr>
          <w:p w14:paraId="4819AA0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Funkcijska klasifikacija  0980 Usluge obrazovanja koje nisu drugdje svrstane</w:t>
            </w:r>
          </w:p>
        </w:tc>
        <w:tc>
          <w:tcPr>
            <w:tcW w:w="1560" w:type="dxa"/>
            <w:shd w:val="clear" w:color="000000" w:fill="CCFFFF"/>
            <w:noWrap/>
            <w:vAlign w:val="bottom"/>
            <w:hideMark/>
          </w:tcPr>
          <w:p w14:paraId="1B9C00D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2.300,00</w:t>
            </w:r>
          </w:p>
        </w:tc>
        <w:tc>
          <w:tcPr>
            <w:tcW w:w="1417" w:type="dxa"/>
            <w:shd w:val="clear" w:color="000000" w:fill="CCFFFF"/>
            <w:noWrap/>
            <w:vAlign w:val="bottom"/>
            <w:hideMark/>
          </w:tcPr>
          <w:p w14:paraId="4AD92A7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w:t>
            </w:r>
          </w:p>
        </w:tc>
        <w:tc>
          <w:tcPr>
            <w:tcW w:w="1237" w:type="dxa"/>
            <w:shd w:val="clear" w:color="000000" w:fill="CCFFFF"/>
            <w:noWrap/>
            <w:vAlign w:val="bottom"/>
            <w:hideMark/>
          </w:tcPr>
          <w:p w14:paraId="083E384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-13,04</w:t>
            </w:r>
          </w:p>
        </w:tc>
        <w:tc>
          <w:tcPr>
            <w:tcW w:w="1559" w:type="dxa"/>
            <w:shd w:val="clear" w:color="000000" w:fill="CCFFFF"/>
            <w:noWrap/>
            <w:vAlign w:val="bottom"/>
            <w:hideMark/>
          </w:tcPr>
          <w:p w14:paraId="560290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r>
      <w:tr w:rsidR="00583068" w:rsidRPr="00CE7131" w14:paraId="5A9BE578" w14:textId="77777777" w:rsidTr="00167435">
        <w:trPr>
          <w:trHeight w:val="255"/>
        </w:trPr>
        <w:tc>
          <w:tcPr>
            <w:tcW w:w="846" w:type="dxa"/>
            <w:shd w:val="clear" w:color="auto" w:fill="auto"/>
            <w:noWrap/>
            <w:vAlign w:val="bottom"/>
            <w:hideMark/>
          </w:tcPr>
          <w:p w14:paraId="70776CED"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09AC07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BD5DB7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2.300,00</w:t>
            </w:r>
          </w:p>
        </w:tc>
        <w:tc>
          <w:tcPr>
            <w:tcW w:w="1417" w:type="dxa"/>
            <w:shd w:val="clear" w:color="auto" w:fill="auto"/>
            <w:noWrap/>
            <w:vAlign w:val="bottom"/>
            <w:hideMark/>
          </w:tcPr>
          <w:p w14:paraId="165115F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w:t>
            </w:r>
          </w:p>
        </w:tc>
        <w:tc>
          <w:tcPr>
            <w:tcW w:w="1237" w:type="dxa"/>
            <w:shd w:val="clear" w:color="auto" w:fill="auto"/>
            <w:noWrap/>
            <w:vAlign w:val="bottom"/>
            <w:hideMark/>
          </w:tcPr>
          <w:p w14:paraId="3FC52F6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-13,04</w:t>
            </w:r>
          </w:p>
        </w:tc>
        <w:tc>
          <w:tcPr>
            <w:tcW w:w="1559" w:type="dxa"/>
            <w:shd w:val="clear" w:color="auto" w:fill="auto"/>
            <w:noWrap/>
            <w:vAlign w:val="bottom"/>
            <w:hideMark/>
          </w:tcPr>
          <w:p w14:paraId="0AB8478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2.000,00</w:t>
            </w:r>
          </w:p>
        </w:tc>
      </w:tr>
      <w:tr w:rsidR="00583068" w:rsidRPr="00CE7131" w14:paraId="6E41D3EE" w14:textId="77777777" w:rsidTr="00167435">
        <w:trPr>
          <w:trHeight w:val="255"/>
        </w:trPr>
        <w:tc>
          <w:tcPr>
            <w:tcW w:w="846" w:type="dxa"/>
            <w:shd w:val="clear" w:color="auto" w:fill="auto"/>
            <w:noWrap/>
            <w:vAlign w:val="bottom"/>
            <w:hideMark/>
          </w:tcPr>
          <w:p w14:paraId="29BF22FB"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24ADD0B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3B2D255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2.300,00</w:t>
            </w:r>
          </w:p>
        </w:tc>
        <w:tc>
          <w:tcPr>
            <w:tcW w:w="1417" w:type="dxa"/>
            <w:shd w:val="clear" w:color="auto" w:fill="auto"/>
            <w:noWrap/>
            <w:vAlign w:val="bottom"/>
            <w:hideMark/>
          </w:tcPr>
          <w:p w14:paraId="4DFF710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w:t>
            </w:r>
          </w:p>
        </w:tc>
        <w:tc>
          <w:tcPr>
            <w:tcW w:w="1237" w:type="dxa"/>
            <w:shd w:val="clear" w:color="auto" w:fill="auto"/>
            <w:noWrap/>
            <w:vAlign w:val="bottom"/>
            <w:hideMark/>
          </w:tcPr>
          <w:p w14:paraId="5B9FBFE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-13,04</w:t>
            </w:r>
          </w:p>
        </w:tc>
        <w:tc>
          <w:tcPr>
            <w:tcW w:w="1559" w:type="dxa"/>
            <w:shd w:val="clear" w:color="auto" w:fill="auto"/>
            <w:noWrap/>
            <w:vAlign w:val="bottom"/>
            <w:hideMark/>
          </w:tcPr>
          <w:p w14:paraId="1A92011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r>
      <w:tr w:rsidR="00583068" w:rsidRPr="00CE7131" w14:paraId="26AFFD86" w14:textId="77777777" w:rsidTr="00167435">
        <w:trPr>
          <w:trHeight w:val="255"/>
        </w:trPr>
        <w:tc>
          <w:tcPr>
            <w:tcW w:w="7933" w:type="dxa"/>
            <w:gridSpan w:val="2"/>
            <w:shd w:val="clear" w:color="000000" w:fill="FFFF99"/>
            <w:noWrap/>
            <w:vAlign w:val="bottom"/>
            <w:hideMark/>
          </w:tcPr>
          <w:p w14:paraId="6E6C513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C74794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4.400,00</w:t>
            </w:r>
          </w:p>
        </w:tc>
        <w:tc>
          <w:tcPr>
            <w:tcW w:w="1417" w:type="dxa"/>
            <w:shd w:val="clear" w:color="000000" w:fill="FFFF99"/>
            <w:noWrap/>
            <w:vAlign w:val="bottom"/>
            <w:hideMark/>
          </w:tcPr>
          <w:p w14:paraId="2B5D91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FB50C7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FAC0E5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4.400,00</w:t>
            </w:r>
          </w:p>
        </w:tc>
      </w:tr>
      <w:tr w:rsidR="00583068" w:rsidRPr="00CE7131" w14:paraId="5C2F1C3D" w14:textId="77777777" w:rsidTr="00167435">
        <w:trPr>
          <w:trHeight w:val="255"/>
        </w:trPr>
        <w:tc>
          <w:tcPr>
            <w:tcW w:w="7933" w:type="dxa"/>
            <w:gridSpan w:val="2"/>
            <w:shd w:val="clear" w:color="000000" w:fill="CCFFFF"/>
            <w:noWrap/>
            <w:vAlign w:val="bottom"/>
            <w:hideMark/>
          </w:tcPr>
          <w:p w14:paraId="489DBB32"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0921 Niže srednjoškolsko obrazovanje</w:t>
            </w:r>
          </w:p>
        </w:tc>
        <w:tc>
          <w:tcPr>
            <w:tcW w:w="1560" w:type="dxa"/>
            <w:shd w:val="clear" w:color="000000" w:fill="CCFFFF"/>
            <w:noWrap/>
            <w:vAlign w:val="bottom"/>
            <w:hideMark/>
          </w:tcPr>
          <w:p w14:paraId="66234BD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4.400,00</w:t>
            </w:r>
          </w:p>
        </w:tc>
        <w:tc>
          <w:tcPr>
            <w:tcW w:w="1417" w:type="dxa"/>
            <w:shd w:val="clear" w:color="000000" w:fill="CCFFFF"/>
            <w:noWrap/>
            <w:vAlign w:val="bottom"/>
            <w:hideMark/>
          </w:tcPr>
          <w:p w14:paraId="73229A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192EC8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C89C3F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4.400,00</w:t>
            </w:r>
          </w:p>
        </w:tc>
      </w:tr>
      <w:tr w:rsidR="00583068" w:rsidRPr="00CE7131" w14:paraId="3619AA96" w14:textId="77777777" w:rsidTr="00167435">
        <w:trPr>
          <w:trHeight w:val="255"/>
        </w:trPr>
        <w:tc>
          <w:tcPr>
            <w:tcW w:w="846" w:type="dxa"/>
            <w:shd w:val="clear" w:color="auto" w:fill="auto"/>
            <w:noWrap/>
            <w:vAlign w:val="bottom"/>
            <w:hideMark/>
          </w:tcPr>
          <w:p w14:paraId="165B3DA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55831CA"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37AE63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4.400,00</w:t>
            </w:r>
          </w:p>
        </w:tc>
        <w:tc>
          <w:tcPr>
            <w:tcW w:w="1417" w:type="dxa"/>
            <w:shd w:val="clear" w:color="auto" w:fill="auto"/>
            <w:noWrap/>
            <w:vAlign w:val="bottom"/>
            <w:hideMark/>
          </w:tcPr>
          <w:p w14:paraId="7CDF22B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1744036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742509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4.400,00</w:t>
            </w:r>
          </w:p>
        </w:tc>
      </w:tr>
      <w:tr w:rsidR="00583068" w:rsidRPr="00CE7131" w14:paraId="5D116F35" w14:textId="77777777" w:rsidTr="00167435">
        <w:trPr>
          <w:trHeight w:val="255"/>
        </w:trPr>
        <w:tc>
          <w:tcPr>
            <w:tcW w:w="846" w:type="dxa"/>
            <w:shd w:val="clear" w:color="auto" w:fill="auto"/>
            <w:noWrap/>
            <w:vAlign w:val="bottom"/>
            <w:hideMark/>
          </w:tcPr>
          <w:p w14:paraId="11B2032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37</w:t>
            </w:r>
          </w:p>
        </w:tc>
        <w:tc>
          <w:tcPr>
            <w:tcW w:w="7087" w:type="dxa"/>
            <w:shd w:val="clear" w:color="auto" w:fill="auto"/>
            <w:noWrap/>
            <w:vAlign w:val="bottom"/>
            <w:hideMark/>
          </w:tcPr>
          <w:p w14:paraId="752FADA8"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Naknade građanima i kućanstvima na temelju osiguranja i druge naknade</w:t>
            </w:r>
          </w:p>
        </w:tc>
        <w:tc>
          <w:tcPr>
            <w:tcW w:w="1560" w:type="dxa"/>
            <w:shd w:val="clear" w:color="auto" w:fill="auto"/>
            <w:noWrap/>
            <w:vAlign w:val="bottom"/>
            <w:hideMark/>
          </w:tcPr>
          <w:p w14:paraId="4125F29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4.400,00</w:t>
            </w:r>
          </w:p>
        </w:tc>
        <w:tc>
          <w:tcPr>
            <w:tcW w:w="1417" w:type="dxa"/>
            <w:shd w:val="clear" w:color="auto" w:fill="auto"/>
            <w:noWrap/>
            <w:vAlign w:val="bottom"/>
            <w:hideMark/>
          </w:tcPr>
          <w:p w14:paraId="67D8DF6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6003E8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26A8F8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4.400,00</w:t>
            </w:r>
          </w:p>
        </w:tc>
      </w:tr>
      <w:tr w:rsidR="00583068" w:rsidRPr="00CE7131" w14:paraId="322ACB96" w14:textId="77777777" w:rsidTr="00167435">
        <w:trPr>
          <w:trHeight w:val="255"/>
        </w:trPr>
        <w:tc>
          <w:tcPr>
            <w:tcW w:w="7933" w:type="dxa"/>
            <w:gridSpan w:val="2"/>
            <w:shd w:val="clear" w:color="000000" w:fill="CCCCFF"/>
            <w:noWrap/>
            <w:vAlign w:val="bottom"/>
            <w:hideMark/>
          </w:tcPr>
          <w:p w14:paraId="00E42870"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K100019 Kapitalne donacije školskim organizacijama</w:t>
            </w:r>
          </w:p>
        </w:tc>
        <w:tc>
          <w:tcPr>
            <w:tcW w:w="1560" w:type="dxa"/>
            <w:shd w:val="clear" w:color="000000" w:fill="CCCCFF"/>
            <w:noWrap/>
            <w:vAlign w:val="bottom"/>
            <w:hideMark/>
          </w:tcPr>
          <w:p w14:paraId="4BEFFE8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2.400,00</w:t>
            </w:r>
          </w:p>
        </w:tc>
        <w:tc>
          <w:tcPr>
            <w:tcW w:w="1417" w:type="dxa"/>
            <w:shd w:val="clear" w:color="000000" w:fill="CCCCFF"/>
            <w:noWrap/>
            <w:vAlign w:val="bottom"/>
            <w:hideMark/>
          </w:tcPr>
          <w:p w14:paraId="5104FAA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70FD9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46186D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2.400,00</w:t>
            </w:r>
          </w:p>
        </w:tc>
      </w:tr>
      <w:tr w:rsidR="00583068" w:rsidRPr="00CE7131" w14:paraId="687321AB" w14:textId="77777777" w:rsidTr="00167435">
        <w:trPr>
          <w:trHeight w:val="255"/>
        </w:trPr>
        <w:tc>
          <w:tcPr>
            <w:tcW w:w="7933" w:type="dxa"/>
            <w:gridSpan w:val="2"/>
            <w:shd w:val="clear" w:color="000000" w:fill="FFFF99"/>
            <w:noWrap/>
            <w:vAlign w:val="bottom"/>
            <w:hideMark/>
          </w:tcPr>
          <w:p w14:paraId="2ED0FCE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2283FC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2.400,00</w:t>
            </w:r>
          </w:p>
        </w:tc>
        <w:tc>
          <w:tcPr>
            <w:tcW w:w="1417" w:type="dxa"/>
            <w:shd w:val="clear" w:color="000000" w:fill="FFFF99"/>
            <w:noWrap/>
            <w:vAlign w:val="bottom"/>
            <w:hideMark/>
          </w:tcPr>
          <w:p w14:paraId="3C6FCE4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84A57A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710BE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2.400,00</w:t>
            </w:r>
          </w:p>
        </w:tc>
      </w:tr>
      <w:tr w:rsidR="00583068" w:rsidRPr="00CE7131" w14:paraId="0F3DE3C7" w14:textId="77777777" w:rsidTr="00167435">
        <w:trPr>
          <w:trHeight w:val="255"/>
        </w:trPr>
        <w:tc>
          <w:tcPr>
            <w:tcW w:w="7933" w:type="dxa"/>
            <w:gridSpan w:val="2"/>
            <w:shd w:val="clear" w:color="000000" w:fill="CCFFFF"/>
            <w:noWrap/>
            <w:vAlign w:val="bottom"/>
            <w:hideMark/>
          </w:tcPr>
          <w:p w14:paraId="23DF8D5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0980 Usluge obrazovanja koje nisu drugdje svrstane</w:t>
            </w:r>
          </w:p>
        </w:tc>
        <w:tc>
          <w:tcPr>
            <w:tcW w:w="1560" w:type="dxa"/>
            <w:shd w:val="clear" w:color="000000" w:fill="CCFFFF"/>
            <w:noWrap/>
            <w:vAlign w:val="bottom"/>
            <w:hideMark/>
          </w:tcPr>
          <w:p w14:paraId="523F065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2.400,00</w:t>
            </w:r>
          </w:p>
        </w:tc>
        <w:tc>
          <w:tcPr>
            <w:tcW w:w="1417" w:type="dxa"/>
            <w:shd w:val="clear" w:color="000000" w:fill="CCFFFF"/>
            <w:noWrap/>
            <w:vAlign w:val="bottom"/>
            <w:hideMark/>
          </w:tcPr>
          <w:p w14:paraId="56E43F5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0D5E6B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A3CF2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2.400,00</w:t>
            </w:r>
          </w:p>
        </w:tc>
      </w:tr>
      <w:tr w:rsidR="00583068" w:rsidRPr="00CE7131" w14:paraId="5139367E" w14:textId="77777777" w:rsidTr="00167435">
        <w:trPr>
          <w:trHeight w:val="255"/>
        </w:trPr>
        <w:tc>
          <w:tcPr>
            <w:tcW w:w="846" w:type="dxa"/>
            <w:shd w:val="clear" w:color="auto" w:fill="auto"/>
            <w:noWrap/>
            <w:vAlign w:val="bottom"/>
            <w:hideMark/>
          </w:tcPr>
          <w:p w14:paraId="5457F487"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D4CB177"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240F49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2.400,00</w:t>
            </w:r>
          </w:p>
        </w:tc>
        <w:tc>
          <w:tcPr>
            <w:tcW w:w="1417" w:type="dxa"/>
            <w:shd w:val="clear" w:color="auto" w:fill="auto"/>
            <w:noWrap/>
            <w:vAlign w:val="bottom"/>
            <w:hideMark/>
          </w:tcPr>
          <w:p w14:paraId="60F39D2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CE063F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4766E3A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2.400,00</w:t>
            </w:r>
          </w:p>
        </w:tc>
      </w:tr>
      <w:tr w:rsidR="00583068" w:rsidRPr="00CE7131" w14:paraId="7E111E1D" w14:textId="77777777" w:rsidTr="00167435">
        <w:trPr>
          <w:trHeight w:val="255"/>
        </w:trPr>
        <w:tc>
          <w:tcPr>
            <w:tcW w:w="846" w:type="dxa"/>
            <w:shd w:val="clear" w:color="auto" w:fill="auto"/>
            <w:noWrap/>
            <w:vAlign w:val="bottom"/>
            <w:hideMark/>
          </w:tcPr>
          <w:p w14:paraId="1AEC6707"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7A39368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FEEDC9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2.400,00</w:t>
            </w:r>
          </w:p>
        </w:tc>
        <w:tc>
          <w:tcPr>
            <w:tcW w:w="1417" w:type="dxa"/>
            <w:shd w:val="clear" w:color="auto" w:fill="auto"/>
            <w:noWrap/>
            <w:vAlign w:val="bottom"/>
            <w:hideMark/>
          </w:tcPr>
          <w:p w14:paraId="0990B7F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FEE3A0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133DF7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2.400,00</w:t>
            </w:r>
          </w:p>
        </w:tc>
      </w:tr>
      <w:tr w:rsidR="00583068" w:rsidRPr="00CE7131" w14:paraId="391DD742" w14:textId="77777777" w:rsidTr="00167435">
        <w:trPr>
          <w:trHeight w:val="255"/>
        </w:trPr>
        <w:tc>
          <w:tcPr>
            <w:tcW w:w="7933" w:type="dxa"/>
            <w:gridSpan w:val="2"/>
            <w:shd w:val="clear" w:color="000000" w:fill="9999FF"/>
            <w:noWrap/>
            <w:vAlign w:val="bottom"/>
            <w:hideMark/>
          </w:tcPr>
          <w:p w14:paraId="71BD33B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1007 PREDŠKOLSKI ODGOJ</w:t>
            </w:r>
          </w:p>
        </w:tc>
        <w:tc>
          <w:tcPr>
            <w:tcW w:w="1560" w:type="dxa"/>
            <w:shd w:val="clear" w:color="000000" w:fill="9999FF"/>
            <w:noWrap/>
            <w:vAlign w:val="bottom"/>
            <w:hideMark/>
          </w:tcPr>
          <w:p w14:paraId="02761D5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299.200,00</w:t>
            </w:r>
          </w:p>
        </w:tc>
        <w:tc>
          <w:tcPr>
            <w:tcW w:w="1417" w:type="dxa"/>
            <w:shd w:val="clear" w:color="000000" w:fill="9999FF"/>
            <w:noWrap/>
            <w:vAlign w:val="bottom"/>
            <w:hideMark/>
          </w:tcPr>
          <w:p w14:paraId="08508A6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-3.013,24</w:t>
            </w:r>
          </w:p>
        </w:tc>
        <w:tc>
          <w:tcPr>
            <w:tcW w:w="1237" w:type="dxa"/>
            <w:shd w:val="clear" w:color="000000" w:fill="9999FF"/>
            <w:noWrap/>
            <w:vAlign w:val="bottom"/>
            <w:hideMark/>
          </w:tcPr>
          <w:p w14:paraId="14DAEF5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-1,01</w:t>
            </w:r>
          </w:p>
        </w:tc>
        <w:tc>
          <w:tcPr>
            <w:tcW w:w="1559" w:type="dxa"/>
            <w:shd w:val="clear" w:color="000000" w:fill="9999FF"/>
            <w:noWrap/>
            <w:vAlign w:val="bottom"/>
            <w:hideMark/>
          </w:tcPr>
          <w:p w14:paraId="2E1D67A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296.186,76</w:t>
            </w:r>
          </w:p>
        </w:tc>
      </w:tr>
      <w:tr w:rsidR="00583068" w:rsidRPr="00CE7131" w14:paraId="42B9E3FC" w14:textId="77777777" w:rsidTr="00167435">
        <w:trPr>
          <w:trHeight w:val="255"/>
        </w:trPr>
        <w:tc>
          <w:tcPr>
            <w:tcW w:w="7933" w:type="dxa"/>
            <w:gridSpan w:val="2"/>
            <w:shd w:val="clear" w:color="000000" w:fill="CCCCFF"/>
            <w:noWrap/>
            <w:vAlign w:val="bottom"/>
            <w:hideMark/>
          </w:tcPr>
          <w:p w14:paraId="48D7C48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A100016 Provedba programa predškolskog odgoja</w:t>
            </w:r>
          </w:p>
        </w:tc>
        <w:tc>
          <w:tcPr>
            <w:tcW w:w="1560" w:type="dxa"/>
            <w:shd w:val="clear" w:color="000000" w:fill="CCCCFF"/>
            <w:noWrap/>
            <w:vAlign w:val="bottom"/>
            <w:hideMark/>
          </w:tcPr>
          <w:p w14:paraId="189C0E9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82.000,00</w:t>
            </w:r>
          </w:p>
        </w:tc>
        <w:tc>
          <w:tcPr>
            <w:tcW w:w="1417" w:type="dxa"/>
            <w:shd w:val="clear" w:color="000000" w:fill="CCCCFF"/>
            <w:noWrap/>
            <w:vAlign w:val="bottom"/>
            <w:hideMark/>
          </w:tcPr>
          <w:p w14:paraId="35E9A27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27.937,54</w:t>
            </w:r>
          </w:p>
        </w:tc>
        <w:tc>
          <w:tcPr>
            <w:tcW w:w="1237" w:type="dxa"/>
            <w:shd w:val="clear" w:color="000000" w:fill="CCCCFF"/>
            <w:noWrap/>
            <w:vAlign w:val="bottom"/>
            <w:hideMark/>
          </w:tcPr>
          <w:p w14:paraId="5F0B35C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34,07</w:t>
            </w:r>
          </w:p>
        </w:tc>
        <w:tc>
          <w:tcPr>
            <w:tcW w:w="1559" w:type="dxa"/>
            <w:shd w:val="clear" w:color="000000" w:fill="CCCCFF"/>
            <w:noWrap/>
            <w:vAlign w:val="bottom"/>
            <w:hideMark/>
          </w:tcPr>
          <w:p w14:paraId="4C1AFF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109.937,54</w:t>
            </w:r>
          </w:p>
        </w:tc>
      </w:tr>
      <w:tr w:rsidR="00583068" w:rsidRPr="00CE7131" w14:paraId="374BA6A2" w14:textId="77777777" w:rsidTr="00167435">
        <w:trPr>
          <w:trHeight w:val="255"/>
        </w:trPr>
        <w:tc>
          <w:tcPr>
            <w:tcW w:w="7933" w:type="dxa"/>
            <w:gridSpan w:val="2"/>
            <w:shd w:val="clear" w:color="000000" w:fill="FFFF99"/>
            <w:noWrap/>
            <w:vAlign w:val="bottom"/>
            <w:hideMark/>
          </w:tcPr>
          <w:p w14:paraId="706C1C5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7E879DE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13.000,00</w:t>
            </w:r>
          </w:p>
        </w:tc>
        <w:tc>
          <w:tcPr>
            <w:tcW w:w="1417" w:type="dxa"/>
            <w:shd w:val="clear" w:color="000000" w:fill="FFFF99"/>
            <w:noWrap/>
            <w:vAlign w:val="bottom"/>
            <w:hideMark/>
          </w:tcPr>
          <w:p w14:paraId="33C27E0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-5.062,46</w:t>
            </w:r>
          </w:p>
        </w:tc>
        <w:tc>
          <w:tcPr>
            <w:tcW w:w="1237" w:type="dxa"/>
            <w:shd w:val="clear" w:color="000000" w:fill="FFFF99"/>
            <w:noWrap/>
            <w:vAlign w:val="bottom"/>
            <w:hideMark/>
          </w:tcPr>
          <w:p w14:paraId="47692F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-38,94</w:t>
            </w:r>
          </w:p>
        </w:tc>
        <w:tc>
          <w:tcPr>
            <w:tcW w:w="1559" w:type="dxa"/>
            <w:shd w:val="clear" w:color="000000" w:fill="FFFF99"/>
            <w:noWrap/>
            <w:vAlign w:val="bottom"/>
            <w:hideMark/>
          </w:tcPr>
          <w:p w14:paraId="2940D58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7.937,54</w:t>
            </w:r>
          </w:p>
        </w:tc>
      </w:tr>
      <w:tr w:rsidR="00583068" w:rsidRPr="00CE7131" w14:paraId="3194504B" w14:textId="77777777" w:rsidTr="00167435">
        <w:trPr>
          <w:trHeight w:val="255"/>
        </w:trPr>
        <w:tc>
          <w:tcPr>
            <w:tcW w:w="7933" w:type="dxa"/>
            <w:gridSpan w:val="2"/>
            <w:shd w:val="clear" w:color="000000" w:fill="CCFFFF"/>
            <w:noWrap/>
            <w:vAlign w:val="bottom"/>
            <w:hideMark/>
          </w:tcPr>
          <w:p w14:paraId="6C44567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0911 Predškolsko obrazovanje</w:t>
            </w:r>
          </w:p>
        </w:tc>
        <w:tc>
          <w:tcPr>
            <w:tcW w:w="1560" w:type="dxa"/>
            <w:shd w:val="clear" w:color="000000" w:fill="CCFFFF"/>
            <w:noWrap/>
            <w:vAlign w:val="bottom"/>
            <w:hideMark/>
          </w:tcPr>
          <w:p w14:paraId="14B6D7B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13.000,00</w:t>
            </w:r>
          </w:p>
        </w:tc>
        <w:tc>
          <w:tcPr>
            <w:tcW w:w="1417" w:type="dxa"/>
            <w:shd w:val="clear" w:color="000000" w:fill="CCFFFF"/>
            <w:noWrap/>
            <w:vAlign w:val="bottom"/>
            <w:hideMark/>
          </w:tcPr>
          <w:p w14:paraId="457F883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-5.062,46</w:t>
            </w:r>
          </w:p>
        </w:tc>
        <w:tc>
          <w:tcPr>
            <w:tcW w:w="1237" w:type="dxa"/>
            <w:shd w:val="clear" w:color="000000" w:fill="CCFFFF"/>
            <w:noWrap/>
            <w:vAlign w:val="bottom"/>
            <w:hideMark/>
          </w:tcPr>
          <w:p w14:paraId="489A5B6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-38,94</w:t>
            </w:r>
          </w:p>
        </w:tc>
        <w:tc>
          <w:tcPr>
            <w:tcW w:w="1559" w:type="dxa"/>
            <w:shd w:val="clear" w:color="000000" w:fill="CCFFFF"/>
            <w:noWrap/>
            <w:vAlign w:val="bottom"/>
            <w:hideMark/>
          </w:tcPr>
          <w:p w14:paraId="64B291E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7.937,54</w:t>
            </w:r>
          </w:p>
        </w:tc>
      </w:tr>
      <w:tr w:rsidR="00583068" w:rsidRPr="00CE7131" w14:paraId="700283A4" w14:textId="77777777" w:rsidTr="00167435">
        <w:trPr>
          <w:trHeight w:val="255"/>
        </w:trPr>
        <w:tc>
          <w:tcPr>
            <w:tcW w:w="846" w:type="dxa"/>
            <w:shd w:val="clear" w:color="auto" w:fill="auto"/>
            <w:noWrap/>
            <w:vAlign w:val="bottom"/>
            <w:hideMark/>
          </w:tcPr>
          <w:p w14:paraId="21D90D03"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ED4F5A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AE1893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13.000,00</w:t>
            </w:r>
          </w:p>
        </w:tc>
        <w:tc>
          <w:tcPr>
            <w:tcW w:w="1417" w:type="dxa"/>
            <w:shd w:val="clear" w:color="auto" w:fill="auto"/>
            <w:noWrap/>
            <w:vAlign w:val="bottom"/>
            <w:hideMark/>
          </w:tcPr>
          <w:p w14:paraId="6959287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-5.062,46</w:t>
            </w:r>
          </w:p>
        </w:tc>
        <w:tc>
          <w:tcPr>
            <w:tcW w:w="1237" w:type="dxa"/>
            <w:shd w:val="clear" w:color="auto" w:fill="auto"/>
            <w:noWrap/>
            <w:vAlign w:val="bottom"/>
            <w:hideMark/>
          </w:tcPr>
          <w:p w14:paraId="1C724D4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-38,94</w:t>
            </w:r>
          </w:p>
        </w:tc>
        <w:tc>
          <w:tcPr>
            <w:tcW w:w="1559" w:type="dxa"/>
            <w:shd w:val="clear" w:color="auto" w:fill="auto"/>
            <w:noWrap/>
            <w:vAlign w:val="bottom"/>
            <w:hideMark/>
          </w:tcPr>
          <w:p w14:paraId="680A58E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7.937,54</w:t>
            </w:r>
          </w:p>
        </w:tc>
      </w:tr>
      <w:tr w:rsidR="00583068" w:rsidRPr="00CE7131" w14:paraId="06005531" w14:textId="77777777" w:rsidTr="00167435">
        <w:trPr>
          <w:trHeight w:val="255"/>
        </w:trPr>
        <w:tc>
          <w:tcPr>
            <w:tcW w:w="846" w:type="dxa"/>
            <w:shd w:val="clear" w:color="auto" w:fill="auto"/>
            <w:noWrap/>
            <w:vAlign w:val="bottom"/>
            <w:hideMark/>
          </w:tcPr>
          <w:p w14:paraId="2B811AF9"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36</w:t>
            </w:r>
          </w:p>
        </w:tc>
        <w:tc>
          <w:tcPr>
            <w:tcW w:w="7087" w:type="dxa"/>
            <w:shd w:val="clear" w:color="auto" w:fill="auto"/>
            <w:noWrap/>
            <w:vAlign w:val="bottom"/>
            <w:hideMark/>
          </w:tcPr>
          <w:p w14:paraId="12F4879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Pomoći dane u inozemstvo i unutar općeg proračuna</w:t>
            </w:r>
          </w:p>
        </w:tc>
        <w:tc>
          <w:tcPr>
            <w:tcW w:w="1560" w:type="dxa"/>
            <w:shd w:val="clear" w:color="auto" w:fill="auto"/>
            <w:noWrap/>
            <w:vAlign w:val="bottom"/>
            <w:hideMark/>
          </w:tcPr>
          <w:p w14:paraId="4A0384F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13.000,00</w:t>
            </w:r>
          </w:p>
        </w:tc>
        <w:tc>
          <w:tcPr>
            <w:tcW w:w="1417" w:type="dxa"/>
            <w:shd w:val="clear" w:color="auto" w:fill="auto"/>
            <w:noWrap/>
            <w:vAlign w:val="bottom"/>
            <w:hideMark/>
          </w:tcPr>
          <w:p w14:paraId="041136B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-5.062,46</w:t>
            </w:r>
          </w:p>
        </w:tc>
        <w:tc>
          <w:tcPr>
            <w:tcW w:w="1237" w:type="dxa"/>
            <w:shd w:val="clear" w:color="auto" w:fill="auto"/>
            <w:noWrap/>
            <w:vAlign w:val="bottom"/>
            <w:hideMark/>
          </w:tcPr>
          <w:p w14:paraId="236D312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-38,94</w:t>
            </w:r>
          </w:p>
        </w:tc>
        <w:tc>
          <w:tcPr>
            <w:tcW w:w="1559" w:type="dxa"/>
            <w:shd w:val="clear" w:color="auto" w:fill="auto"/>
            <w:noWrap/>
            <w:vAlign w:val="bottom"/>
            <w:hideMark/>
          </w:tcPr>
          <w:p w14:paraId="2F024AE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7.937,54</w:t>
            </w:r>
          </w:p>
        </w:tc>
      </w:tr>
      <w:tr w:rsidR="00583068" w:rsidRPr="00CE7131" w14:paraId="70A1A2C4" w14:textId="77777777" w:rsidTr="00167435">
        <w:trPr>
          <w:trHeight w:val="255"/>
        </w:trPr>
        <w:tc>
          <w:tcPr>
            <w:tcW w:w="7933" w:type="dxa"/>
            <w:gridSpan w:val="2"/>
            <w:shd w:val="clear" w:color="000000" w:fill="FFFF99"/>
            <w:noWrap/>
            <w:vAlign w:val="bottom"/>
            <w:hideMark/>
          </w:tcPr>
          <w:p w14:paraId="55D0E10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95604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69.000,00</w:t>
            </w:r>
          </w:p>
        </w:tc>
        <w:tc>
          <w:tcPr>
            <w:tcW w:w="1417" w:type="dxa"/>
            <w:shd w:val="clear" w:color="000000" w:fill="FFFF99"/>
            <w:noWrap/>
            <w:vAlign w:val="bottom"/>
            <w:hideMark/>
          </w:tcPr>
          <w:p w14:paraId="0405700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33.000,00</w:t>
            </w:r>
          </w:p>
        </w:tc>
        <w:tc>
          <w:tcPr>
            <w:tcW w:w="1237" w:type="dxa"/>
            <w:shd w:val="clear" w:color="000000" w:fill="FFFF99"/>
            <w:noWrap/>
            <w:vAlign w:val="bottom"/>
            <w:hideMark/>
          </w:tcPr>
          <w:p w14:paraId="5FA7529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47,83</w:t>
            </w:r>
          </w:p>
        </w:tc>
        <w:tc>
          <w:tcPr>
            <w:tcW w:w="1559" w:type="dxa"/>
            <w:shd w:val="clear" w:color="000000" w:fill="FFFF99"/>
            <w:noWrap/>
            <w:vAlign w:val="bottom"/>
            <w:hideMark/>
          </w:tcPr>
          <w:p w14:paraId="311794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102.000,00</w:t>
            </w:r>
          </w:p>
        </w:tc>
      </w:tr>
      <w:tr w:rsidR="00583068" w:rsidRPr="00CE7131" w14:paraId="099D8065" w14:textId="77777777" w:rsidTr="00167435">
        <w:trPr>
          <w:trHeight w:val="255"/>
        </w:trPr>
        <w:tc>
          <w:tcPr>
            <w:tcW w:w="7933" w:type="dxa"/>
            <w:gridSpan w:val="2"/>
            <w:shd w:val="clear" w:color="000000" w:fill="CCFFFF"/>
            <w:noWrap/>
            <w:vAlign w:val="bottom"/>
            <w:hideMark/>
          </w:tcPr>
          <w:p w14:paraId="03EE3404"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0911 Predškolsko obrazovanje</w:t>
            </w:r>
          </w:p>
        </w:tc>
        <w:tc>
          <w:tcPr>
            <w:tcW w:w="1560" w:type="dxa"/>
            <w:shd w:val="clear" w:color="000000" w:fill="CCFFFF"/>
            <w:noWrap/>
            <w:vAlign w:val="bottom"/>
            <w:hideMark/>
          </w:tcPr>
          <w:p w14:paraId="644E25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69.000,00</w:t>
            </w:r>
          </w:p>
        </w:tc>
        <w:tc>
          <w:tcPr>
            <w:tcW w:w="1417" w:type="dxa"/>
            <w:shd w:val="clear" w:color="000000" w:fill="CCFFFF"/>
            <w:noWrap/>
            <w:vAlign w:val="bottom"/>
            <w:hideMark/>
          </w:tcPr>
          <w:p w14:paraId="250E7F4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33.000,00</w:t>
            </w:r>
          </w:p>
        </w:tc>
        <w:tc>
          <w:tcPr>
            <w:tcW w:w="1237" w:type="dxa"/>
            <w:shd w:val="clear" w:color="000000" w:fill="CCFFFF"/>
            <w:noWrap/>
            <w:vAlign w:val="bottom"/>
            <w:hideMark/>
          </w:tcPr>
          <w:p w14:paraId="383575E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47,83</w:t>
            </w:r>
          </w:p>
        </w:tc>
        <w:tc>
          <w:tcPr>
            <w:tcW w:w="1559" w:type="dxa"/>
            <w:shd w:val="clear" w:color="000000" w:fill="CCFFFF"/>
            <w:noWrap/>
            <w:vAlign w:val="bottom"/>
            <w:hideMark/>
          </w:tcPr>
          <w:p w14:paraId="75F9C2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102.000,00</w:t>
            </w:r>
          </w:p>
        </w:tc>
      </w:tr>
      <w:tr w:rsidR="00583068" w:rsidRPr="00CE7131" w14:paraId="1E616BE4" w14:textId="77777777" w:rsidTr="00167435">
        <w:trPr>
          <w:trHeight w:val="255"/>
        </w:trPr>
        <w:tc>
          <w:tcPr>
            <w:tcW w:w="846" w:type="dxa"/>
            <w:shd w:val="clear" w:color="auto" w:fill="auto"/>
            <w:noWrap/>
            <w:vAlign w:val="bottom"/>
            <w:hideMark/>
          </w:tcPr>
          <w:p w14:paraId="7A535B42"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AE0F87F"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3AA145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69.000,00</w:t>
            </w:r>
          </w:p>
        </w:tc>
        <w:tc>
          <w:tcPr>
            <w:tcW w:w="1417" w:type="dxa"/>
            <w:shd w:val="clear" w:color="auto" w:fill="auto"/>
            <w:noWrap/>
            <w:vAlign w:val="bottom"/>
            <w:hideMark/>
          </w:tcPr>
          <w:p w14:paraId="3EDB900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33.000,00</w:t>
            </w:r>
          </w:p>
        </w:tc>
        <w:tc>
          <w:tcPr>
            <w:tcW w:w="1237" w:type="dxa"/>
            <w:shd w:val="clear" w:color="auto" w:fill="auto"/>
            <w:noWrap/>
            <w:vAlign w:val="bottom"/>
            <w:hideMark/>
          </w:tcPr>
          <w:p w14:paraId="0831DD8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47,83</w:t>
            </w:r>
          </w:p>
        </w:tc>
        <w:tc>
          <w:tcPr>
            <w:tcW w:w="1559" w:type="dxa"/>
            <w:shd w:val="clear" w:color="auto" w:fill="auto"/>
            <w:noWrap/>
            <w:vAlign w:val="bottom"/>
            <w:hideMark/>
          </w:tcPr>
          <w:p w14:paraId="7C0D1EB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102.000,00</w:t>
            </w:r>
          </w:p>
        </w:tc>
      </w:tr>
      <w:tr w:rsidR="00583068" w:rsidRPr="00CE7131" w14:paraId="58ABEB0A" w14:textId="77777777" w:rsidTr="00167435">
        <w:trPr>
          <w:trHeight w:val="255"/>
        </w:trPr>
        <w:tc>
          <w:tcPr>
            <w:tcW w:w="846" w:type="dxa"/>
            <w:shd w:val="clear" w:color="auto" w:fill="auto"/>
            <w:noWrap/>
            <w:vAlign w:val="bottom"/>
            <w:hideMark/>
          </w:tcPr>
          <w:p w14:paraId="1A74CFE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35</w:t>
            </w:r>
          </w:p>
        </w:tc>
        <w:tc>
          <w:tcPr>
            <w:tcW w:w="7087" w:type="dxa"/>
            <w:shd w:val="clear" w:color="auto" w:fill="auto"/>
            <w:noWrap/>
            <w:vAlign w:val="bottom"/>
            <w:hideMark/>
          </w:tcPr>
          <w:p w14:paraId="0E580AF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Subvencije</w:t>
            </w:r>
          </w:p>
        </w:tc>
        <w:tc>
          <w:tcPr>
            <w:tcW w:w="1560" w:type="dxa"/>
            <w:shd w:val="clear" w:color="auto" w:fill="auto"/>
            <w:noWrap/>
            <w:vAlign w:val="bottom"/>
            <w:hideMark/>
          </w:tcPr>
          <w:p w14:paraId="62A85A0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20.000,00</w:t>
            </w:r>
          </w:p>
        </w:tc>
        <w:tc>
          <w:tcPr>
            <w:tcW w:w="1417" w:type="dxa"/>
            <w:shd w:val="clear" w:color="auto" w:fill="auto"/>
            <w:noWrap/>
            <w:vAlign w:val="bottom"/>
            <w:hideMark/>
          </w:tcPr>
          <w:p w14:paraId="6F91906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c>
          <w:tcPr>
            <w:tcW w:w="1237" w:type="dxa"/>
            <w:shd w:val="clear" w:color="auto" w:fill="auto"/>
            <w:noWrap/>
            <w:vAlign w:val="bottom"/>
            <w:hideMark/>
          </w:tcPr>
          <w:p w14:paraId="3E5DE0E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w:t>
            </w:r>
          </w:p>
        </w:tc>
        <w:tc>
          <w:tcPr>
            <w:tcW w:w="1559" w:type="dxa"/>
            <w:shd w:val="clear" w:color="auto" w:fill="auto"/>
            <w:noWrap/>
            <w:vAlign w:val="bottom"/>
            <w:hideMark/>
          </w:tcPr>
          <w:p w14:paraId="32894F1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22.000,00</w:t>
            </w:r>
          </w:p>
        </w:tc>
      </w:tr>
      <w:tr w:rsidR="00583068" w:rsidRPr="00CE7131" w14:paraId="72A5E622" w14:textId="77777777" w:rsidTr="00167435">
        <w:trPr>
          <w:trHeight w:val="255"/>
        </w:trPr>
        <w:tc>
          <w:tcPr>
            <w:tcW w:w="846" w:type="dxa"/>
            <w:shd w:val="clear" w:color="auto" w:fill="auto"/>
            <w:noWrap/>
            <w:vAlign w:val="bottom"/>
            <w:hideMark/>
          </w:tcPr>
          <w:p w14:paraId="5664B5A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7098908A"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27EE010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49.000,00</w:t>
            </w:r>
          </w:p>
        </w:tc>
        <w:tc>
          <w:tcPr>
            <w:tcW w:w="1417" w:type="dxa"/>
            <w:shd w:val="clear" w:color="auto" w:fill="auto"/>
            <w:noWrap/>
            <w:vAlign w:val="bottom"/>
            <w:hideMark/>
          </w:tcPr>
          <w:p w14:paraId="70AA765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31.000,00</w:t>
            </w:r>
          </w:p>
        </w:tc>
        <w:tc>
          <w:tcPr>
            <w:tcW w:w="1237" w:type="dxa"/>
            <w:shd w:val="clear" w:color="auto" w:fill="auto"/>
            <w:noWrap/>
            <w:vAlign w:val="bottom"/>
            <w:hideMark/>
          </w:tcPr>
          <w:p w14:paraId="568A805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63,27</w:t>
            </w:r>
          </w:p>
        </w:tc>
        <w:tc>
          <w:tcPr>
            <w:tcW w:w="1559" w:type="dxa"/>
            <w:shd w:val="clear" w:color="auto" w:fill="auto"/>
            <w:noWrap/>
            <w:vAlign w:val="bottom"/>
            <w:hideMark/>
          </w:tcPr>
          <w:p w14:paraId="1A6A149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80.000,00</w:t>
            </w:r>
          </w:p>
        </w:tc>
      </w:tr>
      <w:tr w:rsidR="00583068" w:rsidRPr="00CE7131" w14:paraId="6690C005" w14:textId="77777777" w:rsidTr="00167435">
        <w:trPr>
          <w:trHeight w:val="255"/>
        </w:trPr>
        <w:tc>
          <w:tcPr>
            <w:tcW w:w="7933" w:type="dxa"/>
            <w:gridSpan w:val="2"/>
            <w:shd w:val="clear" w:color="000000" w:fill="CCCCFF"/>
            <w:noWrap/>
            <w:vAlign w:val="bottom"/>
            <w:hideMark/>
          </w:tcPr>
          <w:p w14:paraId="617AA667"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A100017 Održavanje dječjeg vrtića (materijal,oprema i usluge)</w:t>
            </w:r>
          </w:p>
        </w:tc>
        <w:tc>
          <w:tcPr>
            <w:tcW w:w="1560" w:type="dxa"/>
            <w:shd w:val="clear" w:color="000000" w:fill="CCCCFF"/>
            <w:noWrap/>
            <w:vAlign w:val="bottom"/>
            <w:hideMark/>
          </w:tcPr>
          <w:p w14:paraId="394EA79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12.200,00</w:t>
            </w:r>
          </w:p>
        </w:tc>
        <w:tc>
          <w:tcPr>
            <w:tcW w:w="1417" w:type="dxa"/>
            <w:shd w:val="clear" w:color="000000" w:fill="CCCCFF"/>
            <w:noWrap/>
            <w:vAlign w:val="bottom"/>
            <w:hideMark/>
          </w:tcPr>
          <w:p w14:paraId="1980347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7.000,00</w:t>
            </w:r>
          </w:p>
        </w:tc>
        <w:tc>
          <w:tcPr>
            <w:tcW w:w="1237" w:type="dxa"/>
            <w:shd w:val="clear" w:color="000000" w:fill="CCCCFF"/>
            <w:noWrap/>
            <w:vAlign w:val="bottom"/>
            <w:hideMark/>
          </w:tcPr>
          <w:p w14:paraId="666935D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57,38</w:t>
            </w:r>
          </w:p>
        </w:tc>
        <w:tc>
          <w:tcPr>
            <w:tcW w:w="1559" w:type="dxa"/>
            <w:shd w:val="clear" w:color="000000" w:fill="CCCCFF"/>
            <w:noWrap/>
            <w:vAlign w:val="bottom"/>
            <w:hideMark/>
          </w:tcPr>
          <w:p w14:paraId="6D440C1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19.200,00</w:t>
            </w:r>
          </w:p>
        </w:tc>
      </w:tr>
      <w:tr w:rsidR="00583068" w:rsidRPr="00CE7131" w14:paraId="1EC30928" w14:textId="77777777" w:rsidTr="00167435">
        <w:trPr>
          <w:trHeight w:val="255"/>
        </w:trPr>
        <w:tc>
          <w:tcPr>
            <w:tcW w:w="7933" w:type="dxa"/>
            <w:gridSpan w:val="2"/>
            <w:shd w:val="clear" w:color="000000" w:fill="FFFF99"/>
            <w:noWrap/>
            <w:vAlign w:val="bottom"/>
            <w:hideMark/>
          </w:tcPr>
          <w:p w14:paraId="5A236EC9"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1C5DEF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12.200,00</w:t>
            </w:r>
          </w:p>
        </w:tc>
        <w:tc>
          <w:tcPr>
            <w:tcW w:w="1417" w:type="dxa"/>
            <w:shd w:val="clear" w:color="000000" w:fill="FFFF99"/>
            <w:noWrap/>
            <w:vAlign w:val="bottom"/>
            <w:hideMark/>
          </w:tcPr>
          <w:p w14:paraId="5AAF9EF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7.000,00</w:t>
            </w:r>
          </w:p>
        </w:tc>
        <w:tc>
          <w:tcPr>
            <w:tcW w:w="1237" w:type="dxa"/>
            <w:shd w:val="clear" w:color="000000" w:fill="FFFF99"/>
            <w:noWrap/>
            <w:vAlign w:val="bottom"/>
            <w:hideMark/>
          </w:tcPr>
          <w:p w14:paraId="1E71951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57,38</w:t>
            </w:r>
          </w:p>
        </w:tc>
        <w:tc>
          <w:tcPr>
            <w:tcW w:w="1559" w:type="dxa"/>
            <w:shd w:val="clear" w:color="000000" w:fill="FFFF99"/>
            <w:noWrap/>
            <w:vAlign w:val="bottom"/>
            <w:hideMark/>
          </w:tcPr>
          <w:p w14:paraId="067056E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19.200,00</w:t>
            </w:r>
          </w:p>
        </w:tc>
      </w:tr>
      <w:tr w:rsidR="00583068" w:rsidRPr="00CE7131" w14:paraId="0385D41B" w14:textId="77777777" w:rsidTr="00167435">
        <w:trPr>
          <w:trHeight w:val="255"/>
        </w:trPr>
        <w:tc>
          <w:tcPr>
            <w:tcW w:w="7933" w:type="dxa"/>
            <w:gridSpan w:val="2"/>
            <w:shd w:val="clear" w:color="000000" w:fill="CCFFFF"/>
            <w:noWrap/>
            <w:vAlign w:val="bottom"/>
            <w:hideMark/>
          </w:tcPr>
          <w:p w14:paraId="3B42F53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0911 Predškolsko obrazovanje</w:t>
            </w:r>
          </w:p>
        </w:tc>
        <w:tc>
          <w:tcPr>
            <w:tcW w:w="1560" w:type="dxa"/>
            <w:shd w:val="clear" w:color="000000" w:fill="CCFFFF"/>
            <w:noWrap/>
            <w:vAlign w:val="bottom"/>
            <w:hideMark/>
          </w:tcPr>
          <w:p w14:paraId="12C5DC8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12.200,00</w:t>
            </w:r>
          </w:p>
        </w:tc>
        <w:tc>
          <w:tcPr>
            <w:tcW w:w="1417" w:type="dxa"/>
            <w:shd w:val="clear" w:color="000000" w:fill="CCFFFF"/>
            <w:noWrap/>
            <w:vAlign w:val="bottom"/>
            <w:hideMark/>
          </w:tcPr>
          <w:p w14:paraId="4BA90A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7.000,00</w:t>
            </w:r>
          </w:p>
        </w:tc>
        <w:tc>
          <w:tcPr>
            <w:tcW w:w="1237" w:type="dxa"/>
            <w:shd w:val="clear" w:color="000000" w:fill="CCFFFF"/>
            <w:noWrap/>
            <w:vAlign w:val="bottom"/>
            <w:hideMark/>
          </w:tcPr>
          <w:p w14:paraId="2EF419C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57,38</w:t>
            </w:r>
          </w:p>
        </w:tc>
        <w:tc>
          <w:tcPr>
            <w:tcW w:w="1559" w:type="dxa"/>
            <w:shd w:val="clear" w:color="000000" w:fill="CCFFFF"/>
            <w:noWrap/>
            <w:vAlign w:val="bottom"/>
            <w:hideMark/>
          </w:tcPr>
          <w:p w14:paraId="658D947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19.200,00</w:t>
            </w:r>
          </w:p>
        </w:tc>
      </w:tr>
      <w:tr w:rsidR="00583068" w:rsidRPr="00CE7131" w14:paraId="71B0EB4C" w14:textId="77777777" w:rsidTr="00167435">
        <w:trPr>
          <w:trHeight w:val="255"/>
        </w:trPr>
        <w:tc>
          <w:tcPr>
            <w:tcW w:w="846" w:type="dxa"/>
            <w:shd w:val="clear" w:color="auto" w:fill="auto"/>
            <w:noWrap/>
            <w:vAlign w:val="bottom"/>
            <w:hideMark/>
          </w:tcPr>
          <w:p w14:paraId="4026C3BC"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2A2FD86B"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88E418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1.200,00</w:t>
            </w:r>
          </w:p>
        </w:tc>
        <w:tc>
          <w:tcPr>
            <w:tcW w:w="1417" w:type="dxa"/>
            <w:shd w:val="clear" w:color="auto" w:fill="auto"/>
            <w:noWrap/>
            <w:vAlign w:val="bottom"/>
            <w:hideMark/>
          </w:tcPr>
          <w:p w14:paraId="5474F53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7.000,00</w:t>
            </w:r>
          </w:p>
        </w:tc>
        <w:tc>
          <w:tcPr>
            <w:tcW w:w="1237" w:type="dxa"/>
            <w:shd w:val="clear" w:color="auto" w:fill="auto"/>
            <w:noWrap/>
            <w:vAlign w:val="bottom"/>
            <w:hideMark/>
          </w:tcPr>
          <w:p w14:paraId="25F1288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583,33</w:t>
            </w:r>
          </w:p>
        </w:tc>
        <w:tc>
          <w:tcPr>
            <w:tcW w:w="1559" w:type="dxa"/>
            <w:shd w:val="clear" w:color="auto" w:fill="auto"/>
            <w:noWrap/>
            <w:vAlign w:val="bottom"/>
            <w:hideMark/>
          </w:tcPr>
          <w:p w14:paraId="2FABED0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8.200,00</w:t>
            </w:r>
          </w:p>
        </w:tc>
      </w:tr>
      <w:tr w:rsidR="00583068" w:rsidRPr="00CE7131" w14:paraId="19EE46C2" w14:textId="77777777" w:rsidTr="00167435">
        <w:trPr>
          <w:trHeight w:val="255"/>
        </w:trPr>
        <w:tc>
          <w:tcPr>
            <w:tcW w:w="846" w:type="dxa"/>
            <w:shd w:val="clear" w:color="auto" w:fill="auto"/>
            <w:noWrap/>
            <w:vAlign w:val="bottom"/>
            <w:hideMark/>
          </w:tcPr>
          <w:p w14:paraId="2B3FC6EF"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48BF904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80E91E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1.200,00</w:t>
            </w:r>
          </w:p>
        </w:tc>
        <w:tc>
          <w:tcPr>
            <w:tcW w:w="1417" w:type="dxa"/>
            <w:shd w:val="clear" w:color="auto" w:fill="auto"/>
            <w:noWrap/>
            <w:vAlign w:val="bottom"/>
            <w:hideMark/>
          </w:tcPr>
          <w:p w14:paraId="6200989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7.000,00</w:t>
            </w:r>
          </w:p>
        </w:tc>
        <w:tc>
          <w:tcPr>
            <w:tcW w:w="1237" w:type="dxa"/>
            <w:shd w:val="clear" w:color="auto" w:fill="auto"/>
            <w:noWrap/>
            <w:vAlign w:val="bottom"/>
            <w:hideMark/>
          </w:tcPr>
          <w:p w14:paraId="4BEAF04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583,33</w:t>
            </w:r>
          </w:p>
        </w:tc>
        <w:tc>
          <w:tcPr>
            <w:tcW w:w="1559" w:type="dxa"/>
            <w:shd w:val="clear" w:color="auto" w:fill="auto"/>
            <w:noWrap/>
            <w:vAlign w:val="bottom"/>
            <w:hideMark/>
          </w:tcPr>
          <w:p w14:paraId="0F10FE0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8.200,00</w:t>
            </w:r>
          </w:p>
        </w:tc>
      </w:tr>
      <w:tr w:rsidR="00583068" w:rsidRPr="00CE7131" w14:paraId="12B9D461" w14:textId="77777777" w:rsidTr="00167435">
        <w:trPr>
          <w:trHeight w:val="255"/>
        </w:trPr>
        <w:tc>
          <w:tcPr>
            <w:tcW w:w="846" w:type="dxa"/>
            <w:shd w:val="clear" w:color="auto" w:fill="auto"/>
            <w:noWrap/>
            <w:vAlign w:val="bottom"/>
            <w:hideMark/>
          </w:tcPr>
          <w:p w14:paraId="651D4FC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3089595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2034F0E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11.000,00</w:t>
            </w:r>
          </w:p>
        </w:tc>
        <w:tc>
          <w:tcPr>
            <w:tcW w:w="1417" w:type="dxa"/>
            <w:shd w:val="clear" w:color="auto" w:fill="auto"/>
            <w:noWrap/>
            <w:vAlign w:val="bottom"/>
            <w:hideMark/>
          </w:tcPr>
          <w:p w14:paraId="2A0A1A9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60AB02C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B9734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11.000,00</w:t>
            </w:r>
          </w:p>
        </w:tc>
      </w:tr>
      <w:tr w:rsidR="00583068" w:rsidRPr="00CE7131" w14:paraId="10CDE694" w14:textId="77777777" w:rsidTr="00167435">
        <w:trPr>
          <w:trHeight w:val="255"/>
        </w:trPr>
        <w:tc>
          <w:tcPr>
            <w:tcW w:w="846" w:type="dxa"/>
            <w:shd w:val="clear" w:color="auto" w:fill="auto"/>
            <w:noWrap/>
            <w:vAlign w:val="bottom"/>
            <w:hideMark/>
          </w:tcPr>
          <w:p w14:paraId="7E1556E4"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13B357E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623EE75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11.000,00</w:t>
            </w:r>
          </w:p>
        </w:tc>
        <w:tc>
          <w:tcPr>
            <w:tcW w:w="1417" w:type="dxa"/>
            <w:shd w:val="clear" w:color="auto" w:fill="auto"/>
            <w:noWrap/>
            <w:vAlign w:val="bottom"/>
            <w:hideMark/>
          </w:tcPr>
          <w:p w14:paraId="223DF2F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D9D9E1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2C73F2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11.000,00</w:t>
            </w:r>
          </w:p>
        </w:tc>
      </w:tr>
      <w:tr w:rsidR="00583068" w:rsidRPr="00CE7131" w14:paraId="666AADBC" w14:textId="77777777" w:rsidTr="00167435">
        <w:trPr>
          <w:trHeight w:val="255"/>
        </w:trPr>
        <w:tc>
          <w:tcPr>
            <w:tcW w:w="7933" w:type="dxa"/>
            <w:gridSpan w:val="2"/>
            <w:shd w:val="clear" w:color="000000" w:fill="CCCCFF"/>
            <w:noWrap/>
            <w:vAlign w:val="bottom"/>
            <w:hideMark/>
          </w:tcPr>
          <w:p w14:paraId="46136C7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Kapitalni projekt K100010 Proširenje kapaciteta dječjeg vrtića</w:t>
            </w:r>
          </w:p>
        </w:tc>
        <w:tc>
          <w:tcPr>
            <w:tcW w:w="1560" w:type="dxa"/>
            <w:shd w:val="clear" w:color="000000" w:fill="CCCCFF"/>
            <w:noWrap/>
            <w:vAlign w:val="bottom"/>
            <w:hideMark/>
          </w:tcPr>
          <w:p w14:paraId="723513F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125.000,00</w:t>
            </w:r>
          </w:p>
        </w:tc>
        <w:tc>
          <w:tcPr>
            <w:tcW w:w="1417" w:type="dxa"/>
            <w:shd w:val="clear" w:color="000000" w:fill="CCCCFF"/>
            <w:noWrap/>
            <w:vAlign w:val="bottom"/>
            <w:hideMark/>
          </w:tcPr>
          <w:p w14:paraId="794C5C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-17.950,78</w:t>
            </w:r>
          </w:p>
        </w:tc>
        <w:tc>
          <w:tcPr>
            <w:tcW w:w="1237" w:type="dxa"/>
            <w:shd w:val="clear" w:color="000000" w:fill="CCCCFF"/>
            <w:noWrap/>
            <w:vAlign w:val="bottom"/>
            <w:hideMark/>
          </w:tcPr>
          <w:p w14:paraId="0189405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-14,36</w:t>
            </w:r>
          </w:p>
        </w:tc>
        <w:tc>
          <w:tcPr>
            <w:tcW w:w="1559" w:type="dxa"/>
            <w:shd w:val="clear" w:color="000000" w:fill="CCCCFF"/>
            <w:noWrap/>
            <w:vAlign w:val="bottom"/>
            <w:hideMark/>
          </w:tcPr>
          <w:p w14:paraId="0974F1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107.049,22</w:t>
            </w:r>
          </w:p>
        </w:tc>
      </w:tr>
      <w:tr w:rsidR="00583068" w:rsidRPr="00CE7131" w14:paraId="335ED765" w14:textId="77777777" w:rsidTr="00167435">
        <w:trPr>
          <w:trHeight w:val="255"/>
        </w:trPr>
        <w:tc>
          <w:tcPr>
            <w:tcW w:w="7933" w:type="dxa"/>
            <w:gridSpan w:val="2"/>
            <w:shd w:val="clear" w:color="000000" w:fill="FFFF99"/>
            <w:noWrap/>
            <w:vAlign w:val="bottom"/>
            <w:hideMark/>
          </w:tcPr>
          <w:p w14:paraId="2597F4F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519DFD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67.000,00</w:t>
            </w:r>
          </w:p>
        </w:tc>
        <w:tc>
          <w:tcPr>
            <w:tcW w:w="1417" w:type="dxa"/>
            <w:shd w:val="clear" w:color="000000" w:fill="FFFF99"/>
            <w:noWrap/>
            <w:vAlign w:val="bottom"/>
            <w:hideMark/>
          </w:tcPr>
          <w:p w14:paraId="351B996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-11.553,40</w:t>
            </w:r>
          </w:p>
        </w:tc>
        <w:tc>
          <w:tcPr>
            <w:tcW w:w="1237" w:type="dxa"/>
            <w:shd w:val="clear" w:color="000000" w:fill="FFFF99"/>
            <w:noWrap/>
            <w:vAlign w:val="bottom"/>
            <w:hideMark/>
          </w:tcPr>
          <w:p w14:paraId="7ED9775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-17,24</w:t>
            </w:r>
          </w:p>
        </w:tc>
        <w:tc>
          <w:tcPr>
            <w:tcW w:w="1559" w:type="dxa"/>
            <w:shd w:val="clear" w:color="000000" w:fill="FFFF99"/>
            <w:noWrap/>
            <w:vAlign w:val="bottom"/>
            <w:hideMark/>
          </w:tcPr>
          <w:p w14:paraId="77C3F36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55.446,60</w:t>
            </w:r>
          </w:p>
        </w:tc>
      </w:tr>
      <w:tr w:rsidR="00583068" w:rsidRPr="00CE7131" w14:paraId="23C123F6" w14:textId="77777777" w:rsidTr="00167435">
        <w:trPr>
          <w:trHeight w:val="255"/>
        </w:trPr>
        <w:tc>
          <w:tcPr>
            <w:tcW w:w="7933" w:type="dxa"/>
            <w:gridSpan w:val="2"/>
            <w:shd w:val="clear" w:color="000000" w:fill="CCFFFF"/>
            <w:noWrap/>
            <w:vAlign w:val="bottom"/>
            <w:hideMark/>
          </w:tcPr>
          <w:p w14:paraId="587A111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5DEE593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67.000,00</w:t>
            </w:r>
          </w:p>
        </w:tc>
        <w:tc>
          <w:tcPr>
            <w:tcW w:w="1417" w:type="dxa"/>
            <w:shd w:val="clear" w:color="000000" w:fill="CCFFFF"/>
            <w:noWrap/>
            <w:vAlign w:val="bottom"/>
            <w:hideMark/>
          </w:tcPr>
          <w:p w14:paraId="1BE0DC1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-11.553,40</w:t>
            </w:r>
          </w:p>
        </w:tc>
        <w:tc>
          <w:tcPr>
            <w:tcW w:w="1237" w:type="dxa"/>
            <w:shd w:val="clear" w:color="000000" w:fill="CCFFFF"/>
            <w:noWrap/>
            <w:vAlign w:val="bottom"/>
            <w:hideMark/>
          </w:tcPr>
          <w:p w14:paraId="1C66FF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-17,24</w:t>
            </w:r>
          </w:p>
        </w:tc>
        <w:tc>
          <w:tcPr>
            <w:tcW w:w="1559" w:type="dxa"/>
            <w:shd w:val="clear" w:color="000000" w:fill="CCFFFF"/>
            <w:noWrap/>
            <w:vAlign w:val="bottom"/>
            <w:hideMark/>
          </w:tcPr>
          <w:p w14:paraId="3670E2F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55.446,60</w:t>
            </w:r>
          </w:p>
        </w:tc>
      </w:tr>
      <w:tr w:rsidR="00583068" w:rsidRPr="00CE7131" w14:paraId="29908B1B" w14:textId="77777777" w:rsidTr="00167435">
        <w:trPr>
          <w:trHeight w:val="255"/>
        </w:trPr>
        <w:tc>
          <w:tcPr>
            <w:tcW w:w="846" w:type="dxa"/>
            <w:shd w:val="clear" w:color="auto" w:fill="auto"/>
            <w:noWrap/>
            <w:vAlign w:val="bottom"/>
            <w:hideMark/>
          </w:tcPr>
          <w:p w14:paraId="438D473E"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1DF2FC2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0DC11E5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67.000,00</w:t>
            </w:r>
          </w:p>
        </w:tc>
        <w:tc>
          <w:tcPr>
            <w:tcW w:w="1417" w:type="dxa"/>
            <w:shd w:val="clear" w:color="auto" w:fill="auto"/>
            <w:noWrap/>
            <w:vAlign w:val="bottom"/>
            <w:hideMark/>
          </w:tcPr>
          <w:p w14:paraId="44B5E13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-11.553,40</w:t>
            </w:r>
          </w:p>
        </w:tc>
        <w:tc>
          <w:tcPr>
            <w:tcW w:w="1237" w:type="dxa"/>
            <w:shd w:val="clear" w:color="auto" w:fill="auto"/>
            <w:noWrap/>
            <w:vAlign w:val="bottom"/>
            <w:hideMark/>
          </w:tcPr>
          <w:p w14:paraId="108D231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-17,24</w:t>
            </w:r>
          </w:p>
        </w:tc>
        <w:tc>
          <w:tcPr>
            <w:tcW w:w="1559" w:type="dxa"/>
            <w:shd w:val="clear" w:color="auto" w:fill="auto"/>
            <w:noWrap/>
            <w:vAlign w:val="bottom"/>
            <w:hideMark/>
          </w:tcPr>
          <w:p w14:paraId="118800B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55.446,60</w:t>
            </w:r>
          </w:p>
        </w:tc>
      </w:tr>
      <w:tr w:rsidR="00583068" w:rsidRPr="00CE7131" w14:paraId="328E61D7" w14:textId="77777777" w:rsidTr="00167435">
        <w:trPr>
          <w:trHeight w:val="255"/>
        </w:trPr>
        <w:tc>
          <w:tcPr>
            <w:tcW w:w="846" w:type="dxa"/>
            <w:shd w:val="clear" w:color="auto" w:fill="auto"/>
            <w:noWrap/>
            <w:vAlign w:val="bottom"/>
            <w:hideMark/>
          </w:tcPr>
          <w:p w14:paraId="293552B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7DB404E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7E2C455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67.000,00</w:t>
            </w:r>
          </w:p>
        </w:tc>
        <w:tc>
          <w:tcPr>
            <w:tcW w:w="1417" w:type="dxa"/>
            <w:shd w:val="clear" w:color="auto" w:fill="auto"/>
            <w:noWrap/>
            <w:vAlign w:val="bottom"/>
            <w:hideMark/>
          </w:tcPr>
          <w:p w14:paraId="036D028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-11.553,40</w:t>
            </w:r>
          </w:p>
        </w:tc>
        <w:tc>
          <w:tcPr>
            <w:tcW w:w="1237" w:type="dxa"/>
            <w:shd w:val="clear" w:color="auto" w:fill="auto"/>
            <w:noWrap/>
            <w:vAlign w:val="bottom"/>
            <w:hideMark/>
          </w:tcPr>
          <w:p w14:paraId="0806F2D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-17,24</w:t>
            </w:r>
          </w:p>
        </w:tc>
        <w:tc>
          <w:tcPr>
            <w:tcW w:w="1559" w:type="dxa"/>
            <w:shd w:val="clear" w:color="auto" w:fill="auto"/>
            <w:noWrap/>
            <w:vAlign w:val="bottom"/>
            <w:hideMark/>
          </w:tcPr>
          <w:p w14:paraId="0D9F47B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55.446,60</w:t>
            </w:r>
          </w:p>
        </w:tc>
      </w:tr>
      <w:tr w:rsidR="00583068" w:rsidRPr="00CE7131" w14:paraId="31A26F84" w14:textId="77777777" w:rsidTr="00167435">
        <w:trPr>
          <w:trHeight w:val="255"/>
        </w:trPr>
        <w:tc>
          <w:tcPr>
            <w:tcW w:w="7933" w:type="dxa"/>
            <w:gridSpan w:val="2"/>
            <w:shd w:val="clear" w:color="000000" w:fill="FFFF99"/>
            <w:noWrap/>
            <w:vAlign w:val="bottom"/>
            <w:hideMark/>
          </w:tcPr>
          <w:p w14:paraId="1B4C375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55F3F45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58.000,00</w:t>
            </w:r>
          </w:p>
        </w:tc>
        <w:tc>
          <w:tcPr>
            <w:tcW w:w="1417" w:type="dxa"/>
            <w:shd w:val="clear" w:color="000000" w:fill="FFFF99"/>
            <w:noWrap/>
            <w:vAlign w:val="bottom"/>
            <w:hideMark/>
          </w:tcPr>
          <w:p w14:paraId="0AF0E75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-6.397,38</w:t>
            </w:r>
          </w:p>
        </w:tc>
        <w:tc>
          <w:tcPr>
            <w:tcW w:w="1237" w:type="dxa"/>
            <w:shd w:val="clear" w:color="000000" w:fill="FFFF99"/>
            <w:noWrap/>
            <w:vAlign w:val="bottom"/>
            <w:hideMark/>
          </w:tcPr>
          <w:p w14:paraId="56E7267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-11,03</w:t>
            </w:r>
          </w:p>
        </w:tc>
        <w:tc>
          <w:tcPr>
            <w:tcW w:w="1559" w:type="dxa"/>
            <w:shd w:val="clear" w:color="000000" w:fill="FFFF99"/>
            <w:noWrap/>
            <w:vAlign w:val="bottom"/>
            <w:hideMark/>
          </w:tcPr>
          <w:p w14:paraId="7CBB1F0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51.602,62</w:t>
            </w:r>
          </w:p>
        </w:tc>
      </w:tr>
      <w:tr w:rsidR="00583068" w:rsidRPr="00CE7131" w14:paraId="2DE9FE98" w14:textId="77777777" w:rsidTr="00167435">
        <w:trPr>
          <w:trHeight w:val="255"/>
        </w:trPr>
        <w:tc>
          <w:tcPr>
            <w:tcW w:w="7933" w:type="dxa"/>
            <w:gridSpan w:val="2"/>
            <w:shd w:val="clear" w:color="000000" w:fill="CCFFFF"/>
            <w:noWrap/>
            <w:vAlign w:val="bottom"/>
            <w:hideMark/>
          </w:tcPr>
          <w:p w14:paraId="3F9CED4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02486E5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58.000,00</w:t>
            </w:r>
          </w:p>
        </w:tc>
        <w:tc>
          <w:tcPr>
            <w:tcW w:w="1417" w:type="dxa"/>
            <w:shd w:val="clear" w:color="000000" w:fill="CCFFFF"/>
            <w:noWrap/>
            <w:vAlign w:val="bottom"/>
            <w:hideMark/>
          </w:tcPr>
          <w:p w14:paraId="2FBE423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-6.397,38</w:t>
            </w:r>
          </w:p>
        </w:tc>
        <w:tc>
          <w:tcPr>
            <w:tcW w:w="1237" w:type="dxa"/>
            <w:shd w:val="clear" w:color="000000" w:fill="CCFFFF"/>
            <w:noWrap/>
            <w:vAlign w:val="bottom"/>
            <w:hideMark/>
          </w:tcPr>
          <w:p w14:paraId="30FE47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-11,03</w:t>
            </w:r>
          </w:p>
        </w:tc>
        <w:tc>
          <w:tcPr>
            <w:tcW w:w="1559" w:type="dxa"/>
            <w:shd w:val="clear" w:color="000000" w:fill="CCFFFF"/>
            <w:noWrap/>
            <w:vAlign w:val="bottom"/>
            <w:hideMark/>
          </w:tcPr>
          <w:p w14:paraId="2601CB8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51.602,62</w:t>
            </w:r>
          </w:p>
        </w:tc>
      </w:tr>
      <w:tr w:rsidR="00583068" w:rsidRPr="00CE7131" w14:paraId="78AEBD00" w14:textId="77777777" w:rsidTr="00167435">
        <w:trPr>
          <w:trHeight w:val="255"/>
        </w:trPr>
        <w:tc>
          <w:tcPr>
            <w:tcW w:w="846" w:type="dxa"/>
            <w:shd w:val="clear" w:color="auto" w:fill="auto"/>
            <w:noWrap/>
            <w:vAlign w:val="bottom"/>
            <w:hideMark/>
          </w:tcPr>
          <w:p w14:paraId="04D8CD10"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0C3F890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7C77829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58.000,00</w:t>
            </w:r>
          </w:p>
        </w:tc>
        <w:tc>
          <w:tcPr>
            <w:tcW w:w="1417" w:type="dxa"/>
            <w:shd w:val="clear" w:color="auto" w:fill="auto"/>
            <w:noWrap/>
            <w:vAlign w:val="bottom"/>
            <w:hideMark/>
          </w:tcPr>
          <w:p w14:paraId="0FD9C08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-6.397,38</w:t>
            </w:r>
          </w:p>
        </w:tc>
        <w:tc>
          <w:tcPr>
            <w:tcW w:w="1237" w:type="dxa"/>
            <w:shd w:val="clear" w:color="auto" w:fill="auto"/>
            <w:noWrap/>
            <w:vAlign w:val="bottom"/>
            <w:hideMark/>
          </w:tcPr>
          <w:p w14:paraId="2FBC0DF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-11,03</w:t>
            </w:r>
          </w:p>
        </w:tc>
        <w:tc>
          <w:tcPr>
            <w:tcW w:w="1559" w:type="dxa"/>
            <w:shd w:val="clear" w:color="auto" w:fill="auto"/>
            <w:noWrap/>
            <w:vAlign w:val="bottom"/>
            <w:hideMark/>
          </w:tcPr>
          <w:p w14:paraId="5C71113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51.602,62</w:t>
            </w:r>
          </w:p>
        </w:tc>
      </w:tr>
      <w:tr w:rsidR="00583068" w:rsidRPr="00CE7131" w14:paraId="717C9F1A" w14:textId="77777777" w:rsidTr="00167435">
        <w:trPr>
          <w:trHeight w:val="255"/>
        </w:trPr>
        <w:tc>
          <w:tcPr>
            <w:tcW w:w="846" w:type="dxa"/>
            <w:shd w:val="clear" w:color="auto" w:fill="auto"/>
            <w:noWrap/>
            <w:vAlign w:val="bottom"/>
            <w:hideMark/>
          </w:tcPr>
          <w:p w14:paraId="6295AE85"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2355188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129AE8A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58.000,00</w:t>
            </w:r>
          </w:p>
        </w:tc>
        <w:tc>
          <w:tcPr>
            <w:tcW w:w="1417" w:type="dxa"/>
            <w:shd w:val="clear" w:color="auto" w:fill="auto"/>
            <w:noWrap/>
            <w:vAlign w:val="bottom"/>
            <w:hideMark/>
          </w:tcPr>
          <w:p w14:paraId="5BDD3BC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-6.397,38</w:t>
            </w:r>
          </w:p>
        </w:tc>
        <w:tc>
          <w:tcPr>
            <w:tcW w:w="1237" w:type="dxa"/>
            <w:shd w:val="clear" w:color="auto" w:fill="auto"/>
            <w:noWrap/>
            <w:vAlign w:val="bottom"/>
            <w:hideMark/>
          </w:tcPr>
          <w:p w14:paraId="514BB9C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-11,03</w:t>
            </w:r>
          </w:p>
        </w:tc>
        <w:tc>
          <w:tcPr>
            <w:tcW w:w="1559" w:type="dxa"/>
            <w:shd w:val="clear" w:color="auto" w:fill="auto"/>
            <w:noWrap/>
            <w:vAlign w:val="bottom"/>
            <w:hideMark/>
          </w:tcPr>
          <w:p w14:paraId="6122073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51.602,62</w:t>
            </w:r>
          </w:p>
        </w:tc>
      </w:tr>
      <w:tr w:rsidR="00583068" w:rsidRPr="00CE7131" w14:paraId="78D6AE2D" w14:textId="77777777" w:rsidTr="00167435">
        <w:trPr>
          <w:trHeight w:val="255"/>
        </w:trPr>
        <w:tc>
          <w:tcPr>
            <w:tcW w:w="7933" w:type="dxa"/>
            <w:gridSpan w:val="2"/>
            <w:shd w:val="clear" w:color="000000" w:fill="CCCCFF"/>
            <w:noWrap/>
            <w:vAlign w:val="bottom"/>
            <w:hideMark/>
          </w:tcPr>
          <w:p w14:paraId="54F09085"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K100011 Uređenje okoliša dječjeg vrtića</w:t>
            </w:r>
          </w:p>
        </w:tc>
        <w:tc>
          <w:tcPr>
            <w:tcW w:w="1560" w:type="dxa"/>
            <w:shd w:val="clear" w:color="000000" w:fill="CCCCFF"/>
            <w:noWrap/>
            <w:vAlign w:val="bottom"/>
            <w:hideMark/>
          </w:tcPr>
          <w:p w14:paraId="2BE523B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80.000,00</w:t>
            </w:r>
          </w:p>
        </w:tc>
        <w:tc>
          <w:tcPr>
            <w:tcW w:w="1417" w:type="dxa"/>
            <w:shd w:val="clear" w:color="000000" w:fill="CCCCFF"/>
            <w:noWrap/>
            <w:vAlign w:val="bottom"/>
            <w:hideMark/>
          </w:tcPr>
          <w:p w14:paraId="1097344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-20.000,00</w:t>
            </w:r>
          </w:p>
        </w:tc>
        <w:tc>
          <w:tcPr>
            <w:tcW w:w="1237" w:type="dxa"/>
            <w:shd w:val="clear" w:color="000000" w:fill="CCCCFF"/>
            <w:noWrap/>
            <w:vAlign w:val="bottom"/>
            <w:hideMark/>
          </w:tcPr>
          <w:p w14:paraId="13BDBF7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w:t>
            </w:r>
          </w:p>
        </w:tc>
        <w:tc>
          <w:tcPr>
            <w:tcW w:w="1559" w:type="dxa"/>
            <w:shd w:val="clear" w:color="000000" w:fill="CCCCFF"/>
            <w:noWrap/>
            <w:vAlign w:val="bottom"/>
            <w:hideMark/>
          </w:tcPr>
          <w:p w14:paraId="716633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60.000,00</w:t>
            </w:r>
          </w:p>
        </w:tc>
      </w:tr>
      <w:tr w:rsidR="00583068" w:rsidRPr="00CE7131" w14:paraId="2732D077" w14:textId="77777777" w:rsidTr="00167435">
        <w:trPr>
          <w:trHeight w:val="255"/>
        </w:trPr>
        <w:tc>
          <w:tcPr>
            <w:tcW w:w="7933" w:type="dxa"/>
            <w:gridSpan w:val="2"/>
            <w:shd w:val="clear" w:color="000000" w:fill="FFFF99"/>
            <w:noWrap/>
            <w:vAlign w:val="bottom"/>
            <w:hideMark/>
          </w:tcPr>
          <w:p w14:paraId="5EE4F1B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10195BE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FFFF99"/>
            <w:noWrap/>
            <w:vAlign w:val="bottom"/>
            <w:hideMark/>
          </w:tcPr>
          <w:p w14:paraId="37E6D0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237" w:type="dxa"/>
            <w:shd w:val="clear" w:color="000000" w:fill="FFFF99"/>
            <w:noWrap/>
            <w:vAlign w:val="bottom"/>
            <w:hideMark/>
          </w:tcPr>
          <w:p w14:paraId="2CDDAC8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FFFF99"/>
            <w:noWrap/>
            <w:vAlign w:val="bottom"/>
            <w:hideMark/>
          </w:tcPr>
          <w:p w14:paraId="4F3108F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r>
      <w:tr w:rsidR="00583068" w:rsidRPr="00CE7131" w14:paraId="58566D76" w14:textId="77777777" w:rsidTr="00167435">
        <w:trPr>
          <w:trHeight w:val="255"/>
        </w:trPr>
        <w:tc>
          <w:tcPr>
            <w:tcW w:w="7933" w:type="dxa"/>
            <w:gridSpan w:val="2"/>
            <w:shd w:val="clear" w:color="000000" w:fill="CCFFFF"/>
            <w:noWrap/>
            <w:vAlign w:val="bottom"/>
            <w:hideMark/>
          </w:tcPr>
          <w:p w14:paraId="6374370D"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7C70D5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FFFF"/>
            <w:noWrap/>
            <w:vAlign w:val="bottom"/>
            <w:hideMark/>
          </w:tcPr>
          <w:p w14:paraId="0FAA19B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237" w:type="dxa"/>
            <w:shd w:val="clear" w:color="000000" w:fill="CCFFFF"/>
            <w:noWrap/>
            <w:vAlign w:val="bottom"/>
            <w:hideMark/>
          </w:tcPr>
          <w:p w14:paraId="0BA901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FFFF"/>
            <w:noWrap/>
            <w:vAlign w:val="bottom"/>
            <w:hideMark/>
          </w:tcPr>
          <w:p w14:paraId="6DA7C5A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r>
      <w:tr w:rsidR="00583068" w:rsidRPr="00CE7131" w14:paraId="70679B78" w14:textId="77777777" w:rsidTr="00167435">
        <w:trPr>
          <w:trHeight w:val="255"/>
        </w:trPr>
        <w:tc>
          <w:tcPr>
            <w:tcW w:w="846" w:type="dxa"/>
            <w:shd w:val="clear" w:color="auto" w:fill="auto"/>
            <w:noWrap/>
            <w:vAlign w:val="bottom"/>
            <w:hideMark/>
          </w:tcPr>
          <w:p w14:paraId="06B220F6"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AA72FB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7ADE821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7" w:type="dxa"/>
            <w:shd w:val="clear" w:color="auto" w:fill="auto"/>
            <w:noWrap/>
            <w:vAlign w:val="bottom"/>
            <w:hideMark/>
          </w:tcPr>
          <w:p w14:paraId="45312A2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30.000,00</w:t>
            </w:r>
          </w:p>
        </w:tc>
        <w:tc>
          <w:tcPr>
            <w:tcW w:w="1237" w:type="dxa"/>
            <w:shd w:val="clear" w:color="auto" w:fill="auto"/>
            <w:noWrap/>
            <w:vAlign w:val="bottom"/>
            <w:hideMark/>
          </w:tcPr>
          <w:p w14:paraId="0A2C1CB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559" w:type="dxa"/>
            <w:shd w:val="clear" w:color="auto" w:fill="auto"/>
            <w:noWrap/>
            <w:vAlign w:val="bottom"/>
            <w:hideMark/>
          </w:tcPr>
          <w:p w14:paraId="5956C24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30.000,00</w:t>
            </w:r>
          </w:p>
        </w:tc>
      </w:tr>
      <w:tr w:rsidR="00583068" w:rsidRPr="00CE7131" w14:paraId="4C2A44AF" w14:textId="77777777" w:rsidTr="00167435">
        <w:trPr>
          <w:trHeight w:val="255"/>
        </w:trPr>
        <w:tc>
          <w:tcPr>
            <w:tcW w:w="846" w:type="dxa"/>
            <w:shd w:val="clear" w:color="auto" w:fill="auto"/>
            <w:noWrap/>
            <w:vAlign w:val="bottom"/>
            <w:hideMark/>
          </w:tcPr>
          <w:p w14:paraId="51C43298"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6ED5CF8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1B88485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shd w:val="clear" w:color="auto" w:fill="auto"/>
            <w:noWrap/>
            <w:vAlign w:val="bottom"/>
            <w:hideMark/>
          </w:tcPr>
          <w:p w14:paraId="564CE03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30.000,00</w:t>
            </w:r>
          </w:p>
        </w:tc>
        <w:tc>
          <w:tcPr>
            <w:tcW w:w="1237" w:type="dxa"/>
            <w:shd w:val="clear" w:color="auto" w:fill="auto"/>
            <w:noWrap/>
            <w:vAlign w:val="bottom"/>
            <w:hideMark/>
          </w:tcPr>
          <w:p w14:paraId="5E4376C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559" w:type="dxa"/>
            <w:shd w:val="clear" w:color="auto" w:fill="auto"/>
            <w:noWrap/>
            <w:vAlign w:val="bottom"/>
            <w:hideMark/>
          </w:tcPr>
          <w:p w14:paraId="5D316CD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30.000,00</w:t>
            </w:r>
          </w:p>
        </w:tc>
      </w:tr>
      <w:tr w:rsidR="00583068" w:rsidRPr="00CE7131" w14:paraId="3F4879CE" w14:textId="77777777" w:rsidTr="00167435">
        <w:trPr>
          <w:trHeight w:val="255"/>
        </w:trPr>
        <w:tc>
          <w:tcPr>
            <w:tcW w:w="7933" w:type="dxa"/>
            <w:gridSpan w:val="2"/>
            <w:shd w:val="clear" w:color="000000" w:fill="FFFF99"/>
            <w:noWrap/>
            <w:vAlign w:val="bottom"/>
            <w:hideMark/>
          </w:tcPr>
          <w:p w14:paraId="0C99C4B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021C83D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80.000,00</w:t>
            </w:r>
          </w:p>
        </w:tc>
        <w:tc>
          <w:tcPr>
            <w:tcW w:w="1417" w:type="dxa"/>
            <w:shd w:val="clear" w:color="000000" w:fill="FFFF99"/>
            <w:noWrap/>
            <w:vAlign w:val="bottom"/>
            <w:hideMark/>
          </w:tcPr>
          <w:p w14:paraId="1AFA7D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-50.000,00</w:t>
            </w:r>
          </w:p>
        </w:tc>
        <w:tc>
          <w:tcPr>
            <w:tcW w:w="1237" w:type="dxa"/>
            <w:shd w:val="clear" w:color="000000" w:fill="FFFF99"/>
            <w:noWrap/>
            <w:vAlign w:val="bottom"/>
            <w:hideMark/>
          </w:tcPr>
          <w:p w14:paraId="169BA96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-62,50</w:t>
            </w:r>
          </w:p>
        </w:tc>
        <w:tc>
          <w:tcPr>
            <w:tcW w:w="1559" w:type="dxa"/>
            <w:shd w:val="clear" w:color="000000" w:fill="FFFF99"/>
            <w:noWrap/>
            <w:vAlign w:val="bottom"/>
            <w:hideMark/>
          </w:tcPr>
          <w:p w14:paraId="6CBD8F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r>
      <w:tr w:rsidR="00583068" w:rsidRPr="00CE7131" w14:paraId="2E0F8071" w14:textId="77777777" w:rsidTr="00167435">
        <w:trPr>
          <w:trHeight w:val="255"/>
        </w:trPr>
        <w:tc>
          <w:tcPr>
            <w:tcW w:w="7933" w:type="dxa"/>
            <w:gridSpan w:val="2"/>
            <w:shd w:val="clear" w:color="000000" w:fill="CCFFFF"/>
            <w:noWrap/>
            <w:vAlign w:val="bottom"/>
            <w:hideMark/>
          </w:tcPr>
          <w:p w14:paraId="5A75988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6C69FBF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80.000,00</w:t>
            </w:r>
          </w:p>
        </w:tc>
        <w:tc>
          <w:tcPr>
            <w:tcW w:w="1417" w:type="dxa"/>
            <w:shd w:val="clear" w:color="000000" w:fill="CCFFFF"/>
            <w:noWrap/>
            <w:vAlign w:val="bottom"/>
            <w:hideMark/>
          </w:tcPr>
          <w:p w14:paraId="38F4FD8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-50.000,00</w:t>
            </w:r>
          </w:p>
        </w:tc>
        <w:tc>
          <w:tcPr>
            <w:tcW w:w="1237" w:type="dxa"/>
            <w:shd w:val="clear" w:color="000000" w:fill="CCFFFF"/>
            <w:noWrap/>
            <w:vAlign w:val="bottom"/>
            <w:hideMark/>
          </w:tcPr>
          <w:p w14:paraId="29AF6E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-62,50</w:t>
            </w:r>
          </w:p>
        </w:tc>
        <w:tc>
          <w:tcPr>
            <w:tcW w:w="1559" w:type="dxa"/>
            <w:shd w:val="clear" w:color="000000" w:fill="CCFFFF"/>
            <w:noWrap/>
            <w:vAlign w:val="bottom"/>
            <w:hideMark/>
          </w:tcPr>
          <w:p w14:paraId="4A3D55C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r>
      <w:tr w:rsidR="00583068" w:rsidRPr="00CE7131" w14:paraId="54E35918" w14:textId="77777777" w:rsidTr="00167435">
        <w:trPr>
          <w:trHeight w:val="255"/>
        </w:trPr>
        <w:tc>
          <w:tcPr>
            <w:tcW w:w="846" w:type="dxa"/>
            <w:shd w:val="clear" w:color="auto" w:fill="auto"/>
            <w:noWrap/>
            <w:vAlign w:val="bottom"/>
            <w:hideMark/>
          </w:tcPr>
          <w:p w14:paraId="23BF32CA"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90C2AA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62CD162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80.000,00</w:t>
            </w:r>
          </w:p>
        </w:tc>
        <w:tc>
          <w:tcPr>
            <w:tcW w:w="1417" w:type="dxa"/>
            <w:shd w:val="clear" w:color="auto" w:fill="auto"/>
            <w:noWrap/>
            <w:vAlign w:val="bottom"/>
            <w:hideMark/>
          </w:tcPr>
          <w:p w14:paraId="70D75C6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-50.000,00</w:t>
            </w:r>
          </w:p>
        </w:tc>
        <w:tc>
          <w:tcPr>
            <w:tcW w:w="1237" w:type="dxa"/>
            <w:shd w:val="clear" w:color="auto" w:fill="auto"/>
            <w:noWrap/>
            <w:vAlign w:val="bottom"/>
            <w:hideMark/>
          </w:tcPr>
          <w:p w14:paraId="11001EB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-62,50</w:t>
            </w:r>
          </w:p>
        </w:tc>
        <w:tc>
          <w:tcPr>
            <w:tcW w:w="1559" w:type="dxa"/>
            <w:shd w:val="clear" w:color="auto" w:fill="auto"/>
            <w:noWrap/>
            <w:vAlign w:val="bottom"/>
            <w:hideMark/>
          </w:tcPr>
          <w:p w14:paraId="4CA79A9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30.000,00</w:t>
            </w:r>
          </w:p>
        </w:tc>
      </w:tr>
      <w:tr w:rsidR="00583068" w:rsidRPr="00CE7131" w14:paraId="79CAFE2D" w14:textId="77777777" w:rsidTr="00167435">
        <w:trPr>
          <w:trHeight w:val="255"/>
        </w:trPr>
        <w:tc>
          <w:tcPr>
            <w:tcW w:w="846" w:type="dxa"/>
            <w:shd w:val="clear" w:color="auto" w:fill="auto"/>
            <w:noWrap/>
            <w:vAlign w:val="bottom"/>
            <w:hideMark/>
          </w:tcPr>
          <w:p w14:paraId="30DDC250"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467453A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77BADAC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80.000,00</w:t>
            </w:r>
          </w:p>
        </w:tc>
        <w:tc>
          <w:tcPr>
            <w:tcW w:w="1417" w:type="dxa"/>
            <w:shd w:val="clear" w:color="auto" w:fill="auto"/>
            <w:noWrap/>
            <w:vAlign w:val="bottom"/>
            <w:hideMark/>
          </w:tcPr>
          <w:p w14:paraId="5668EB3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-50.000,00</w:t>
            </w:r>
          </w:p>
        </w:tc>
        <w:tc>
          <w:tcPr>
            <w:tcW w:w="1237" w:type="dxa"/>
            <w:shd w:val="clear" w:color="auto" w:fill="auto"/>
            <w:noWrap/>
            <w:vAlign w:val="bottom"/>
            <w:hideMark/>
          </w:tcPr>
          <w:p w14:paraId="1213DFC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-62,50</w:t>
            </w:r>
          </w:p>
        </w:tc>
        <w:tc>
          <w:tcPr>
            <w:tcW w:w="1559" w:type="dxa"/>
            <w:shd w:val="clear" w:color="auto" w:fill="auto"/>
            <w:noWrap/>
            <w:vAlign w:val="bottom"/>
            <w:hideMark/>
          </w:tcPr>
          <w:p w14:paraId="1F7C2CA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30.000,00</w:t>
            </w:r>
          </w:p>
        </w:tc>
      </w:tr>
      <w:tr w:rsidR="00583068" w:rsidRPr="00CE7131" w14:paraId="75E75646" w14:textId="77777777" w:rsidTr="00167435">
        <w:trPr>
          <w:trHeight w:val="255"/>
        </w:trPr>
        <w:tc>
          <w:tcPr>
            <w:tcW w:w="7933" w:type="dxa"/>
            <w:gridSpan w:val="2"/>
            <w:shd w:val="clear" w:color="000000" w:fill="9999FF"/>
            <w:noWrap/>
            <w:vAlign w:val="bottom"/>
            <w:hideMark/>
          </w:tcPr>
          <w:p w14:paraId="7B8604EC"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1008 PROMICANJE KULTURE</w:t>
            </w:r>
          </w:p>
        </w:tc>
        <w:tc>
          <w:tcPr>
            <w:tcW w:w="1560" w:type="dxa"/>
            <w:shd w:val="clear" w:color="000000" w:fill="9999FF"/>
            <w:noWrap/>
            <w:vAlign w:val="bottom"/>
            <w:hideMark/>
          </w:tcPr>
          <w:p w14:paraId="5F77C63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5.365,00</w:t>
            </w:r>
          </w:p>
        </w:tc>
        <w:tc>
          <w:tcPr>
            <w:tcW w:w="1417" w:type="dxa"/>
            <w:shd w:val="clear" w:color="000000" w:fill="9999FF"/>
            <w:noWrap/>
            <w:vAlign w:val="bottom"/>
            <w:hideMark/>
          </w:tcPr>
          <w:p w14:paraId="10FD4A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6010EB3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041D5F8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5.365,00</w:t>
            </w:r>
          </w:p>
        </w:tc>
      </w:tr>
      <w:tr w:rsidR="00583068" w:rsidRPr="00CE7131" w14:paraId="1B4E7118" w14:textId="77777777" w:rsidTr="00167435">
        <w:trPr>
          <w:trHeight w:val="255"/>
        </w:trPr>
        <w:tc>
          <w:tcPr>
            <w:tcW w:w="7933" w:type="dxa"/>
            <w:gridSpan w:val="2"/>
            <w:shd w:val="clear" w:color="000000" w:fill="CCCCFF"/>
            <w:noWrap/>
            <w:vAlign w:val="bottom"/>
            <w:hideMark/>
          </w:tcPr>
          <w:p w14:paraId="46E5A22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A100018 Djelatnosti kulturnih organizacija</w:t>
            </w:r>
          </w:p>
        </w:tc>
        <w:tc>
          <w:tcPr>
            <w:tcW w:w="1560" w:type="dxa"/>
            <w:shd w:val="clear" w:color="000000" w:fill="CCCCFF"/>
            <w:noWrap/>
            <w:vAlign w:val="bottom"/>
            <w:hideMark/>
          </w:tcPr>
          <w:p w14:paraId="728AB3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c>
          <w:tcPr>
            <w:tcW w:w="1417" w:type="dxa"/>
            <w:shd w:val="clear" w:color="000000" w:fill="CCCCFF"/>
            <w:noWrap/>
            <w:vAlign w:val="bottom"/>
            <w:hideMark/>
          </w:tcPr>
          <w:p w14:paraId="4E17B6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7EB25A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1B54B27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r>
      <w:tr w:rsidR="00583068" w:rsidRPr="00CE7131" w14:paraId="6A577CCD" w14:textId="77777777" w:rsidTr="00167435">
        <w:trPr>
          <w:trHeight w:val="255"/>
        </w:trPr>
        <w:tc>
          <w:tcPr>
            <w:tcW w:w="7933" w:type="dxa"/>
            <w:gridSpan w:val="2"/>
            <w:shd w:val="clear" w:color="000000" w:fill="FFFF99"/>
            <w:noWrap/>
            <w:vAlign w:val="bottom"/>
            <w:hideMark/>
          </w:tcPr>
          <w:p w14:paraId="2B55699B"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6C128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c>
          <w:tcPr>
            <w:tcW w:w="1417" w:type="dxa"/>
            <w:shd w:val="clear" w:color="000000" w:fill="FFFF99"/>
            <w:noWrap/>
            <w:vAlign w:val="bottom"/>
            <w:hideMark/>
          </w:tcPr>
          <w:p w14:paraId="3B3C153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0B05A5F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2BD7C5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r>
      <w:tr w:rsidR="00583068" w:rsidRPr="00CE7131" w14:paraId="6D91E0F7" w14:textId="77777777" w:rsidTr="00167435">
        <w:trPr>
          <w:trHeight w:val="255"/>
        </w:trPr>
        <w:tc>
          <w:tcPr>
            <w:tcW w:w="7933" w:type="dxa"/>
            <w:gridSpan w:val="2"/>
            <w:shd w:val="clear" w:color="000000" w:fill="CCFFFF"/>
            <w:noWrap/>
            <w:vAlign w:val="bottom"/>
            <w:hideMark/>
          </w:tcPr>
          <w:p w14:paraId="395BC008"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0820 Službe kulture</w:t>
            </w:r>
          </w:p>
        </w:tc>
        <w:tc>
          <w:tcPr>
            <w:tcW w:w="1560" w:type="dxa"/>
            <w:shd w:val="clear" w:color="000000" w:fill="CCFFFF"/>
            <w:noWrap/>
            <w:vAlign w:val="bottom"/>
            <w:hideMark/>
          </w:tcPr>
          <w:p w14:paraId="0FE2BA8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c>
          <w:tcPr>
            <w:tcW w:w="1417" w:type="dxa"/>
            <w:shd w:val="clear" w:color="000000" w:fill="CCFFFF"/>
            <w:noWrap/>
            <w:vAlign w:val="bottom"/>
            <w:hideMark/>
          </w:tcPr>
          <w:p w14:paraId="081B0C7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0BACE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698D520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r>
      <w:tr w:rsidR="00583068" w:rsidRPr="00CE7131" w14:paraId="0C8BFAD8" w14:textId="77777777" w:rsidTr="00167435">
        <w:trPr>
          <w:trHeight w:val="255"/>
        </w:trPr>
        <w:tc>
          <w:tcPr>
            <w:tcW w:w="846" w:type="dxa"/>
            <w:shd w:val="clear" w:color="auto" w:fill="auto"/>
            <w:noWrap/>
            <w:vAlign w:val="bottom"/>
            <w:hideMark/>
          </w:tcPr>
          <w:p w14:paraId="10704391"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DDCD17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B5BA5A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4.700,00</w:t>
            </w:r>
          </w:p>
        </w:tc>
        <w:tc>
          <w:tcPr>
            <w:tcW w:w="1417" w:type="dxa"/>
            <w:shd w:val="clear" w:color="auto" w:fill="auto"/>
            <w:noWrap/>
            <w:vAlign w:val="bottom"/>
            <w:hideMark/>
          </w:tcPr>
          <w:p w14:paraId="65EDF99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58BEE9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44DED0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4.700,00</w:t>
            </w:r>
          </w:p>
        </w:tc>
      </w:tr>
      <w:tr w:rsidR="00583068" w:rsidRPr="00CE7131" w14:paraId="3148FF9F" w14:textId="77777777" w:rsidTr="00167435">
        <w:trPr>
          <w:trHeight w:val="255"/>
        </w:trPr>
        <w:tc>
          <w:tcPr>
            <w:tcW w:w="846" w:type="dxa"/>
            <w:shd w:val="clear" w:color="auto" w:fill="auto"/>
            <w:noWrap/>
            <w:vAlign w:val="bottom"/>
            <w:hideMark/>
          </w:tcPr>
          <w:p w14:paraId="7122F241"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64B493E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E9A311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4.700,00</w:t>
            </w:r>
          </w:p>
        </w:tc>
        <w:tc>
          <w:tcPr>
            <w:tcW w:w="1417" w:type="dxa"/>
            <w:shd w:val="clear" w:color="auto" w:fill="auto"/>
            <w:noWrap/>
            <w:vAlign w:val="bottom"/>
            <w:hideMark/>
          </w:tcPr>
          <w:p w14:paraId="7C5975E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F0DDEA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222EF7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4.700,00</w:t>
            </w:r>
          </w:p>
        </w:tc>
      </w:tr>
      <w:tr w:rsidR="00583068" w:rsidRPr="00CE7131" w14:paraId="14EA8F19" w14:textId="77777777" w:rsidTr="00167435">
        <w:trPr>
          <w:trHeight w:val="255"/>
        </w:trPr>
        <w:tc>
          <w:tcPr>
            <w:tcW w:w="7933" w:type="dxa"/>
            <w:gridSpan w:val="2"/>
            <w:shd w:val="clear" w:color="000000" w:fill="CCCCFF"/>
            <w:noWrap/>
            <w:vAlign w:val="bottom"/>
            <w:hideMark/>
          </w:tcPr>
          <w:p w14:paraId="58833F5E"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K100013 Uređenje i opremanje etno muzeja</w:t>
            </w:r>
          </w:p>
        </w:tc>
        <w:tc>
          <w:tcPr>
            <w:tcW w:w="1560" w:type="dxa"/>
            <w:shd w:val="clear" w:color="000000" w:fill="CCCCFF"/>
            <w:noWrap/>
            <w:vAlign w:val="bottom"/>
            <w:hideMark/>
          </w:tcPr>
          <w:p w14:paraId="3E22D3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c>
          <w:tcPr>
            <w:tcW w:w="1417" w:type="dxa"/>
            <w:shd w:val="clear" w:color="000000" w:fill="CCCCFF"/>
            <w:noWrap/>
            <w:vAlign w:val="bottom"/>
            <w:hideMark/>
          </w:tcPr>
          <w:p w14:paraId="591364E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8140F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14B5938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r>
      <w:tr w:rsidR="00583068" w:rsidRPr="00CE7131" w14:paraId="4C6AB8A3" w14:textId="77777777" w:rsidTr="00167435">
        <w:trPr>
          <w:trHeight w:val="255"/>
        </w:trPr>
        <w:tc>
          <w:tcPr>
            <w:tcW w:w="7933" w:type="dxa"/>
            <w:gridSpan w:val="2"/>
            <w:shd w:val="clear" w:color="000000" w:fill="FFFF99"/>
            <w:noWrap/>
            <w:vAlign w:val="bottom"/>
            <w:hideMark/>
          </w:tcPr>
          <w:p w14:paraId="058063C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297FF3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c>
          <w:tcPr>
            <w:tcW w:w="1417" w:type="dxa"/>
            <w:shd w:val="clear" w:color="000000" w:fill="FFFF99"/>
            <w:noWrap/>
            <w:vAlign w:val="bottom"/>
            <w:hideMark/>
          </w:tcPr>
          <w:p w14:paraId="2CB5EFC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5ABC6A8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094F909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r>
      <w:tr w:rsidR="00583068" w:rsidRPr="00CE7131" w14:paraId="2EE28E68" w14:textId="77777777" w:rsidTr="00167435">
        <w:trPr>
          <w:trHeight w:val="255"/>
        </w:trPr>
        <w:tc>
          <w:tcPr>
            <w:tcW w:w="7933" w:type="dxa"/>
            <w:gridSpan w:val="2"/>
            <w:shd w:val="clear" w:color="000000" w:fill="CCFFFF"/>
            <w:noWrap/>
            <w:vAlign w:val="bottom"/>
            <w:hideMark/>
          </w:tcPr>
          <w:p w14:paraId="353A1F81"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0820 Službe kulture</w:t>
            </w:r>
          </w:p>
        </w:tc>
        <w:tc>
          <w:tcPr>
            <w:tcW w:w="1560" w:type="dxa"/>
            <w:shd w:val="clear" w:color="000000" w:fill="CCFFFF"/>
            <w:noWrap/>
            <w:vAlign w:val="bottom"/>
            <w:hideMark/>
          </w:tcPr>
          <w:p w14:paraId="11D76CF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c>
          <w:tcPr>
            <w:tcW w:w="1417" w:type="dxa"/>
            <w:shd w:val="clear" w:color="000000" w:fill="CCFFFF"/>
            <w:noWrap/>
            <w:vAlign w:val="bottom"/>
            <w:hideMark/>
          </w:tcPr>
          <w:p w14:paraId="107CC03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CE6A81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7CB57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r>
      <w:tr w:rsidR="00583068" w:rsidRPr="00CE7131" w14:paraId="0A0713AE" w14:textId="77777777" w:rsidTr="00167435">
        <w:trPr>
          <w:trHeight w:val="255"/>
        </w:trPr>
        <w:tc>
          <w:tcPr>
            <w:tcW w:w="846" w:type="dxa"/>
            <w:shd w:val="clear" w:color="auto" w:fill="auto"/>
            <w:noWrap/>
            <w:vAlign w:val="bottom"/>
            <w:hideMark/>
          </w:tcPr>
          <w:p w14:paraId="447DF18A" w14:textId="77777777" w:rsidR="00583068" w:rsidRPr="00CE7131" w:rsidRDefault="00583068" w:rsidP="00583068">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2EA8191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01D77F0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665,00</w:t>
            </w:r>
          </w:p>
        </w:tc>
        <w:tc>
          <w:tcPr>
            <w:tcW w:w="1417" w:type="dxa"/>
            <w:shd w:val="clear" w:color="auto" w:fill="auto"/>
            <w:noWrap/>
            <w:vAlign w:val="bottom"/>
            <w:hideMark/>
          </w:tcPr>
          <w:p w14:paraId="4330995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A78679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82BF94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665,00</w:t>
            </w:r>
          </w:p>
        </w:tc>
      </w:tr>
      <w:tr w:rsidR="00583068" w:rsidRPr="00CE7131" w14:paraId="65AF45FC" w14:textId="77777777" w:rsidTr="00167435">
        <w:trPr>
          <w:trHeight w:val="255"/>
        </w:trPr>
        <w:tc>
          <w:tcPr>
            <w:tcW w:w="846" w:type="dxa"/>
            <w:shd w:val="clear" w:color="auto" w:fill="auto"/>
            <w:noWrap/>
            <w:vAlign w:val="bottom"/>
            <w:hideMark/>
          </w:tcPr>
          <w:p w14:paraId="4C8AA97E" w14:textId="77777777" w:rsidR="00583068" w:rsidRPr="00CE7131" w:rsidRDefault="00583068" w:rsidP="00583068">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7E9511D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37DAB22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665,00</w:t>
            </w:r>
          </w:p>
        </w:tc>
        <w:tc>
          <w:tcPr>
            <w:tcW w:w="1417" w:type="dxa"/>
            <w:shd w:val="clear" w:color="auto" w:fill="auto"/>
            <w:noWrap/>
            <w:vAlign w:val="bottom"/>
            <w:hideMark/>
          </w:tcPr>
          <w:p w14:paraId="5BF294C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441AE9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6D3C81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665,00</w:t>
            </w:r>
          </w:p>
        </w:tc>
      </w:tr>
      <w:tr w:rsidR="00583068" w:rsidRPr="00CE7131" w14:paraId="72F519C1" w14:textId="77777777" w:rsidTr="00167435">
        <w:trPr>
          <w:trHeight w:val="255"/>
        </w:trPr>
        <w:tc>
          <w:tcPr>
            <w:tcW w:w="7933" w:type="dxa"/>
            <w:gridSpan w:val="2"/>
            <w:shd w:val="clear" w:color="000000" w:fill="9999FF"/>
            <w:noWrap/>
            <w:vAlign w:val="bottom"/>
            <w:hideMark/>
          </w:tcPr>
          <w:p w14:paraId="101CC086"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1009 RAZVOJ SPORTA I REKREACIJE</w:t>
            </w:r>
          </w:p>
        </w:tc>
        <w:tc>
          <w:tcPr>
            <w:tcW w:w="1560" w:type="dxa"/>
            <w:shd w:val="clear" w:color="000000" w:fill="9999FF"/>
            <w:noWrap/>
            <w:vAlign w:val="bottom"/>
            <w:hideMark/>
          </w:tcPr>
          <w:p w14:paraId="3A127E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96.950,00</w:t>
            </w:r>
          </w:p>
        </w:tc>
        <w:tc>
          <w:tcPr>
            <w:tcW w:w="1417" w:type="dxa"/>
            <w:shd w:val="clear" w:color="000000" w:fill="9999FF"/>
            <w:noWrap/>
            <w:vAlign w:val="bottom"/>
            <w:hideMark/>
          </w:tcPr>
          <w:p w14:paraId="7285A92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88.500,00</w:t>
            </w:r>
          </w:p>
        </w:tc>
        <w:tc>
          <w:tcPr>
            <w:tcW w:w="1237" w:type="dxa"/>
            <w:shd w:val="clear" w:color="000000" w:fill="9999FF"/>
            <w:noWrap/>
            <w:vAlign w:val="bottom"/>
            <w:hideMark/>
          </w:tcPr>
          <w:p w14:paraId="0CB6CC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91,28</w:t>
            </w:r>
          </w:p>
        </w:tc>
        <w:tc>
          <w:tcPr>
            <w:tcW w:w="1559" w:type="dxa"/>
            <w:shd w:val="clear" w:color="000000" w:fill="9999FF"/>
            <w:noWrap/>
            <w:vAlign w:val="bottom"/>
            <w:hideMark/>
          </w:tcPr>
          <w:p w14:paraId="5BD419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185.450,00</w:t>
            </w:r>
          </w:p>
        </w:tc>
      </w:tr>
      <w:tr w:rsidR="00583068" w:rsidRPr="00CE7131" w14:paraId="42B7A086" w14:textId="77777777" w:rsidTr="00167435">
        <w:trPr>
          <w:trHeight w:val="255"/>
        </w:trPr>
        <w:tc>
          <w:tcPr>
            <w:tcW w:w="7933" w:type="dxa"/>
            <w:gridSpan w:val="2"/>
            <w:shd w:val="clear" w:color="000000" w:fill="CCCCFF"/>
            <w:noWrap/>
            <w:vAlign w:val="bottom"/>
            <w:hideMark/>
          </w:tcPr>
          <w:p w14:paraId="3FE9F913" w14:textId="77777777" w:rsidR="00583068" w:rsidRPr="00CE7131" w:rsidRDefault="00583068" w:rsidP="00583068">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A100019 Djelatnosti sportskih udruga</w:t>
            </w:r>
          </w:p>
        </w:tc>
        <w:tc>
          <w:tcPr>
            <w:tcW w:w="1560" w:type="dxa"/>
            <w:shd w:val="clear" w:color="000000" w:fill="CCCCFF"/>
            <w:noWrap/>
            <w:vAlign w:val="bottom"/>
            <w:hideMark/>
          </w:tcPr>
          <w:p w14:paraId="0E05206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3.250,00</w:t>
            </w:r>
          </w:p>
        </w:tc>
        <w:tc>
          <w:tcPr>
            <w:tcW w:w="1417" w:type="dxa"/>
            <w:shd w:val="clear" w:color="000000" w:fill="CCCCFF"/>
            <w:noWrap/>
            <w:vAlign w:val="bottom"/>
            <w:hideMark/>
          </w:tcPr>
          <w:p w14:paraId="75B8C25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6.500,00</w:t>
            </w:r>
          </w:p>
        </w:tc>
        <w:tc>
          <w:tcPr>
            <w:tcW w:w="1237" w:type="dxa"/>
            <w:shd w:val="clear" w:color="000000" w:fill="CCCCFF"/>
            <w:noWrap/>
            <w:vAlign w:val="bottom"/>
            <w:hideMark/>
          </w:tcPr>
          <w:p w14:paraId="4C057DC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w:t>
            </w:r>
          </w:p>
        </w:tc>
        <w:tc>
          <w:tcPr>
            <w:tcW w:w="1559" w:type="dxa"/>
            <w:shd w:val="clear" w:color="000000" w:fill="CCCCFF"/>
            <w:noWrap/>
            <w:vAlign w:val="bottom"/>
            <w:hideMark/>
          </w:tcPr>
          <w:p w14:paraId="09B6BE8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9.750,00</w:t>
            </w:r>
          </w:p>
        </w:tc>
      </w:tr>
      <w:tr w:rsidR="00583068" w:rsidRPr="00CE7131" w14:paraId="35B18C17" w14:textId="77777777" w:rsidTr="00167435">
        <w:trPr>
          <w:trHeight w:val="255"/>
        </w:trPr>
        <w:tc>
          <w:tcPr>
            <w:tcW w:w="7933" w:type="dxa"/>
            <w:gridSpan w:val="2"/>
            <w:shd w:val="clear" w:color="000000" w:fill="FFFF99"/>
            <w:noWrap/>
            <w:vAlign w:val="bottom"/>
            <w:hideMark/>
          </w:tcPr>
          <w:p w14:paraId="199614F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2DAF0A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3.250,00</w:t>
            </w:r>
          </w:p>
        </w:tc>
        <w:tc>
          <w:tcPr>
            <w:tcW w:w="1417" w:type="dxa"/>
            <w:shd w:val="clear" w:color="000000" w:fill="FFFF99"/>
            <w:noWrap/>
            <w:vAlign w:val="bottom"/>
            <w:hideMark/>
          </w:tcPr>
          <w:p w14:paraId="2F40B6E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6.500,00</w:t>
            </w:r>
          </w:p>
        </w:tc>
        <w:tc>
          <w:tcPr>
            <w:tcW w:w="1237" w:type="dxa"/>
            <w:shd w:val="clear" w:color="000000" w:fill="FFFF99"/>
            <w:noWrap/>
            <w:vAlign w:val="bottom"/>
            <w:hideMark/>
          </w:tcPr>
          <w:p w14:paraId="60B55DA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w:t>
            </w:r>
          </w:p>
        </w:tc>
        <w:tc>
          <w:tcPr>
            <w:tcW w:w="1559" w:type="dxa"/>
            <w:shd w:val="clear" w:color="000000" w:fill="FFFF99"/>
            <w:noWrap/>
            <w:vAlign w:val="bottom"/>
            <w:hideMark/>
          </w:tcPr>
          <w:p w14:paraId="28D6060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9.750,00</w:t>
            </w:r>
          </w:p>
        </w:tc>
      </w:tr>
      <w:tr w:rsidR="00583068" w:rsidRPr="00CE7131" w14:paraId="43DDAD15" w14:textId="77777777" w:rsidTr="00167435">
        <w:trPr>
          <w:trHeight w:val="255"/>
        </w:trPr>
        <w:tc>
          <w:tcPr>
            <w:tcW w:w="7933" w:type="dxa"/>
            <w:gridSpan w:val="2"/>
            <w:shd w:val="clear" w:color="000000" w:fill="CCFFFF"/>
            <w:noWrap/>
            <w:vAlign w:val="bottom"/>
            <w:hideMark/>
          </w:tcPr>
          <w:p w14:paraId="7758108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087E80B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3.250,00</w:t>
            </w:r>
          </w:p>
        </w:tc>
        <w:tc>
          <w:tcPr>
            <w:tcW w:w="1417" w:type="dxa"/>
            <w:shd w:val="clear" w:color="000000" w:fill="CCFFFF"/>
            <w:noWrap/>
            <w:vAlign w:val="bottom"/>
            <w:hideMark/>
          </w:tcPr>
          <w:p w14:paraId="781C50D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6.500,00</w:t>
            </w:r>
          </w:p>
        </w:tc>
        <w:tc>
          <w:tcPr>
            <w:tcW w:w="1237" w:type="dxa"/>
            <w:shd w:val="clear" w:color="000000" w:fill="CCFFFF"/>
            <w:noWrap/>
            <w:vAlign w:val="bottom"/>
            <w:hideMark/>
          </w:tcPr>
          <w:p w14:paraId="7155D43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w:t>
            </w:r>
          </w:p>
        </w:tc>
        <w:tc>
          <w:tcPr>
            <w:tcW w:w="1559" w:type="dxa"/>
            <w:shd w:val="clear" w:color="000000" w:fill="CCFFFF"/>
            <w:noWrap/>
            <w:vAlign w:val="bottom"/>
            <w:hideMark/>
          </w:tcPr>
          <w:p w14:paraId="04BC38D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9.750,00</w:t>
            </w:r>
          </w:p>
        </w:tc>
      </w:tr>
      <w:tr w:rsidR="00583068" w:rsidRPr="00CE7131" w14:paraId="30A8C75C" w14:textId="77777777" w:rsidTr="00167435">
        <w:trPr>
          <w:trHeight w:val="255"/>
        </w:trPr>
        <w:tc>
          <w:tcPr>
            <w:tcW w:w="846" w:type="dxa"/>
            <w:shd w:val="clear" w:color="auto" w:fill="auto"/>
            <w:noWrap/>
            <w:vAlign w:val="bottom"/>
            <w:hideMark/>
          </w:tcPr>
          <w:p w14:paraId="2A45C6B6"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1E503EA"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9D4130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3.250,00</w:t>
            </w:r>
          </w:p>
        </w:tc>
        <w:tc>
          <w:tcPr>
            <w:tcW w:w="1417" w:type="dxa"/>
            <w:shd w:val="clear" w:color="auto" w:fill="auto"/>
            <w:noWrap/>
            <w:vAlign w:val="bottom"/>
            <w:hideMark/>
          </w:tcPr>
          <w:p w14:paraId="37E9F5E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6.500,00</w:t>
            </w:r>
          </w:p>
        </w:tc>
        <w:tc>
          <w:tcPr>
            <w:tcW w:w="1237" w:type="dxa"/>
            <w:shd w:val="clear" w:color="auto" w:fill="auto"/>
            <w:noWrap/>
            <w:vAlign w:val="bottom"/>
            <w:hideMark/>
          </w:tcPr>
          <w:p w14:paraId="258AEE3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200,00</w:t>
            </w:r>
          </w:p>
        </w:tc>
        <w:tc>
          <w:tcPr>
            <w:tcW w:w="1559" w:type="dxa"/>
            <w:shd w:val="clear" w:color="auto" w:fill="auto"/>
            <w:noWrap/>
            <w:vAlign w:val="bottom"/>
            <w:hideMark/>
          </w:tcPr>
          <w:p w14:paraId="5DE18B4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9.750,00</w:t>
            </w:r>
          </w:p>
        </w:tc>
      </w:tr>
      <w:tr w:rsidR="00583068" w:rsidRPr="00CE7131" w14:paraId="4839A05E" w14:textId="77777777" w:rsidTr="00167435">
        <w:trPr>
          <w:trHeight w:val="255"/>
        </w:trPr>
        <w:tc>
          <w:tcPr>
            <w:tcW w:w="846" w:type="dxa"/>
            <w:shd w:val="clear" w:color="auto" w:fill="auto"/>
            <w:noWrap/>
            <w:vAlign w:val="bottom"/>
            <w:hideMark/>
          </w:tcPr>
          <w:p w14:paraId="55F4E07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lastRenderedPageBreak/>
              <w:t>38</w:t>
            </w:r>
          </w:p>
        </w:tc>
        <w:tc>
          <w:tcPr>
            <w:tcW w:w="7087" w:type="dxa"/>
            <w:shd w:val="clear" w:color="auto" w:fill="auto"/>
            <w:noWrap/>
            <w:vAlign w:val="bottom"/>
            <w:hideMark/>
          </w:tcPr>
          <w:p w14:paraId="2E5469C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76BFA9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3.250,00</w:t>
            </w:r>
          </w:p>
        </w:tc>
        <w:tc>
          <w:tcPr>
            <w:tcW w:w="1417" w:type="dxa"/>
            <w:shd w:val="clear" w:color="auto" w:fill="auto"/>
            <w:noWrap/>
            <w:vAlign w:val="bottom"/>
            <w:hideMark/>
          </w:tcPr>
          <w:p w14:paraId="0479959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6.500,00</w:t>
            </w:r>
          </w:p>
        </w:tc>
        <w:tc>
          <w:tcPr>
            <w:tcW w:w="1237" w:type="dxa"/>
            <w:shd w:val="clear" w:color="auto" w:fill="auto"/>
            <w:noWrap/>
            <w:vAlign w:val="bottom"/>
            <w:hideMark/>
          </w:tcPr>
          <w:p w14:paraId="476CFC8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w:t>
            </w:r>
          </w:p>
        </w:tc>
        <w:tc>
          <w:tcPr>
            <w:tcW w:w="1559" w:type="dxa"/>
            <w:shd w:val="clear" w:color="auto" w:fill="auto"/>
            <w:noWrap/>
            <w:vAlign w:val="bottom"/>
            <w:hideMark/>
          </w:tcPr>
          <w:p w14:paraId="3B1FA63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9.750,00</w:t>
            </w:r>
          </w:p>
        </w:tc>
      </w:tr>
      <w:tr w:rsidR="00583068" w:rsidRPr="00CE7131" w14:paraId="2070A22B" w14:textId="77777777" w:rsidTr="00167435">
        <w:trPr>
          <w:trHeight w:val="255"/>
        </w:trPr>
        <w:tc>
          <w:tcPr>
            <w:tcW w:w="7933" w:type="dxa"/>
            <w:gridSpan w:val="2"/>
            <w:shd w:val="clear" w:color="000000" w:fill="CCCCFF"/>
            <w:noWrap/>
            <w:vAlign w:val="bottom"/>
            <w:hideMark/>
          </w:tcPr>
          <w:p w14:paraId="65CA1C0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A100020 Održavanje igrališta i sportskih terena</w:t>
            </w:r>
          </w:p>
        </w:tc>
        <w:tc>
          <w:tcPr>
            <w:tcW w:w="1560" w:type="dxa"/>
            <w:shd w:val="clear" w:color="000000" w:fill="CCCCFF"/>
            <w:noWrap/>
            <w:vAlign w:val="bottom"/>
            <w:hideMark/>
          </w:tcPr>
          <w:p w14:paraId="15A2F9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c>
          <w:tcPr>
            <w:tcW w:w="1417" w:type="dxa"/>
            <w:shd w:val="clear" w:color="000000" w:fill="CCCCFF"/>
            <w:noWrap/>
            <w:vAlign w:val="bottom"/>
            <w:hideMark/>
          </w:tcPr>
          <w:p w14:paraId="28547BE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C22A43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680199A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r>
      <w:tr w:rsidR="00583068" w:rsidRPr="00CE7131" w14:paraId="67245DF1" w14:textId="77777777" w:rsidTr="00167435">
        <w:trPr>
          <w:trHeight w:val="255"/>
        </w:trPr>
        <w:tc>
          <w:tcPr>
            <w:tcW w:w="7933" w:type="dxa"/>
            <w:gridSpan w:val="2"/>
            <w:shd w:val="clear" w:color="000000" w:fill="FFFF99"/>
            <w:noWrap/>
            <w:vAlign w:val="bottom"/>
            <w:hideMark/>
          </w:tcPr>
          <w:p w14:paraId="1C0A00D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6CE50C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c>
          <w:tcPr>
            <w:tcW w:w="1417" w:type="dxa"/>
            <w:shd w:val="clear" w:color="000000" w:fill="FFFF99"/>
            <w:noWrap/>
            <w:vAlign w:val="bottom"/>
            <w:hideMark/>
          </w:tcPr>
          <w:p w14:paraId="73FDCFF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6B20F3C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6A33FAA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r>
      <w:tr w:rsidR="00583068" w:rsidRPr="00CE7131" w14:paraId="0FEE124E" w14:textId="77777777" w:rsidTr="00167435">
        <w:trPr>
          <w:trHeight w:val="255"/>
        </w:trPr>
        <w:tc>
          <w:tcPr>
            <w:tcW w:w="7933" w:type="dxa"/>
            <w:gridSpan w:val="2"/>
            <w:shd w:val="clear" w:color="000000" w:fill="CCFFFF"/>
            <w:noWrap/>
            <w:vAlign w:val="bottom"/>
            <w:hideMark/>
          </w:tcPr>
          <w:p w14:paraId="7934CEF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79F614C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c>
          <w:tcPr>
            <w:tcW w:w="1417" w:type="dxa"/>
            <w:shd w:val="clear" w:color="000000" w:fill="CCFFFF"/>
            <w:noWrap/>
            <w:vAlign w:val="bottom"/>
            <w:hideMark/>
          </w:tcPr>
          <w:p w14:paraId="7088182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301315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671AF32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w:t>
            </w:r>
          </w:p>
        </w:tc>
      </w:tr>
      <w:tr w:rsidR="00583068" w:rsidRPr="00CE7131" w14:paraId="744BE2A1" w14:textId="77777777" w:rsidTr="00167435">
        <w:trPr>
          <w:trHeight w:val="255"/>
        </w:trPr>
        <w:tc>
          <w:tcPr>
            <w:tcW w:w="846" w:type="dxa"/>
            <w:shd w:val="clear" w:color="auto" w:fill="auto"/>
            <w:noWrap/>
            <w:vAlign w:val="bottom"/>
            <w:hideMark/>
          </w:tcPr>
          <w:p w14:paraId="3B41019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7E6F41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22F085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w:t>
            </w:r>
          </w:p>
        </w:tc>
        <w:tc>
          <w:tcPr>
            <w:tcW w:w="1417" w:type="dxa"/>
            <w:shd w:val="clear" w:color="auto" w:fill="auto"/>
            <w:noWrap/>
            <w:vAlign w:val="bottom"/>
            <w:hideMark/>
          </w:tcPr>
          <w:p w14:paraId="615F163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17E33EE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3F1F4E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w:t>
            </w:r>
          </w:p>
        </w:tc>
      </w:tr>
      <w:tr w:rsidR="00583068" w:rsidRPr="00CE7131" w14:paraId="0F35CA07" w14:textId="77777777" w:rsidTr="00167435">
        <w:trPr>
          <w:trHeight w:val="255"/>
        </w:trPr>
        <w:tc>
          <w:tcPr>
            <w:tcW w:w="846" w:type="dxa"/>
            <w:shd w:val="clear" w:color="auto" w:fill="auto"/>
            <w:noWrap/>
            <w:vAlign w:val="bottom"/>
            <w:hideMark/>
          </w:tcPr>
          <w:p w14:paraId="1E422F9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6C28FD2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B85F6E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w:t>
            </w:r>
          </w:p>
        </w:tc>
        <w:tc>
          <w:tcPr>
            <w:tcW w:w="1417" w:type="dxa"/>
            <w:shd w:val="clear" w:color="auto" w:fill="auto"/>
            <w:noWrap/>
            <w:vAlign w:val="bottom"/>
            <w:hideMark/>
          </w:tcPr>
          <w:p w14:paraId="5D5DB51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EF8FD9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12623B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w:t>
            </w:r>
          </w:p>
        </w:tc>
      </w:tr>
      <w:tr w:rsidR="00583068" w:rsidRPr="00CE7131" w14:paraId="2ADF0B3B" w14:textId="77777777" w:rsidTr="00167435">
        <w:trPr>
          <w:trHeight w:val="255"/>
        </w:trPr>
        <w:tc>
          <w:tcPr>
            <w:tcW w:w="7933" w:type="dxa"/>
            <w:gridSpan w:val="2"/>
            <w:shd w:val="clear" w:color="000000" w:fill="CCCCFF"/>
            <w:noWrap/>
            <w:vAlign w:val="bottom"/>
            <w:hideMark/>
          </w:tcPr>
          <w:p w14:paraId="1D94232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K100022 Uređenje i opremanje dječjeg igrališta i sportskih terena</w:t>
            </w:r>
          </w:p>
        </w:tc>
        <w:tc>
          <w:tcPr>
            <w:tcW w:w="1560" w:type="dxa"/>
            <w:shd w:val="clear" w:color="000000" w:fill="CCCCFF"/>
            <w:noWrap/>
            <w:vAlign w:val="bottom"/>
            <w:hideMark/>
          </w:tcPr>
          <w:p w14:paraId="571509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2.200,00</w:t>
            </w:r>
          </w:p>
        </w:tc>
        <w:tc>
          <w:tcPr>
            <w:tcW w:w="1417" w:type="dxa"/>
            <w:shd w:val="clear" w:color="000000" w:fill="CCCCFF"/>
            <w:noWrap/>
            <w:vAlign w:val="bottom"/>
            <w:hideMark/>
          </w:tcPr>
          <w:p w14:paraId="5D1C282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56.000,00</w:t>
            </w:r>
          </w:p>
        </w:tc>
        <w:tc>
          <w:tcPr>
            <w:tcW w:w="1237" w:type="dxa"/>
            <w:shd w:val="clear" w:color="000000" w:fill="CCCCFF"/>
            <w:noWrap/>
            <w:vAlign w:val="bottom"/>
            <w:hideMark/>
          </w:tcPr>
          <w:p w14:paraId="1C3D80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2.545,45</w:t>
            </w:r>
          </w:p>
        </w:tc>
        <w:tc>
          <w:tcPr>
            <w:tcW w:w="1559" w:type="dxa"/>
            <w:shd w:val="clear" w:color="000000" w:fill="CCCCFF"/>
            <w:noWrap/>
            <w:vAlign w:val="bottom"/>
            <w:hideMark/>
          </w:tcPr>
          <w:p w14:paraId="7E80B65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58.200,00</w:t>
            </w:r>
          </w:p>
        </w:tc>
      </w:tr>
      <w:tr w:rsidR="00583068" w:rsidRPr="00CE7131" w14:paraId="612593BD" w14:textId="77777777" w:rsidTr="00167435">
        <w:trPr>
          <w:trHeight w:val="255"/>
        </w:trPr>
        <w:tc>
          <w:tcPr>
            <w:tcW w:w="7933" w:type="dxa"/>
            <w:gridSpan w:val="2"/>
            <w:shd w:val="clear" w:color="000000" w:fill="FFFF99"/>
            <w:noWrap/>
            <w:vAlign w:val="bottom"/>
            <w:hideMark/>
          </w:tcPr>
          <w:p w14:paraId="49BEAD2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3304848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FFFF99"/>
            <w:noWrap/>
            <w:vAlign w:val="bottom"/>
            <w:hideMark/>
          </w:tcPr>
          <w:p w14:paraId="4F5D42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237" w:type="dxa"/>
            <w:shd w:val="clear" w:color="000000" w:fill="FFFF99"/>
            <w:noWrap/>
            <w:vAlign w:val="bottom"/>
            <w:hideMark/>
          </w:tcPr>
          <w:p w14:paraId="47CA347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FFFF99"/>
            <w:noWrap/>
            <w:vAlign w:val="bottom"/>
            <w:hideMark/>
          </w:tcPr>
          <w:p w14:paraId="334B0C5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r>
      <w:tr w:rsidR="00583068" w:rsidRPr="00CE7131" w14:paraId="230BA84B" w14:textId="77777777" w:rsidTr="00167435">
        <w:trPr>
          <w:trHeight w:val="255"/>
        </w:trPr>
        <w:tc>
          <w:tcPr>
            <w:tcW w:w="7933" w:type="dxa"/>
            <w:gridSpan w:val="2"/>
            <w:shd w:val="clear" w:color="000000" w:fill="CCFFFF"/>
            <w:noWrap/>
            <w:vAlign w:val="bottom"/>
            <w:hideMark/>
          </w:tcPr>
          <w:p w14:paraId="79A1989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4767DE6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FFFF"/>
            <w:noWrap/>
            <w:vAlign w:val="bottom"/>
            <w:hideMark/>
          </w:tcPr>
          <w:p w14:paraId="76CAFD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237" w:type="dxa"/>
            <w:shd w:val="clear" w:color="000000" w:fill="CCFFFF"/>
            <w:noWrap/>
            <w:vAlign w:val="bottom"/>
            <w:hideMark/>
          </w:tcPr>
          <w:p w14:paraId="645C2AA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FFFF"/>
            <w:noWrap/>
            <w:vAlign w:val="bottom"/>
            <w:hideMark/>
          </w:tcPr>
          <w:p w14:paraId="3EDC43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r>
      <w:tr w:rsidR="00583068" w:rsidRPr="00CE7131" w14:paraId="33567ADB" w14:textId="77777777" w:rsidTr="00167435">
        <w:trPr>
          <w:trHeight w:val="255"/>
        </w:trPr>
        <w:tc>
          <w:tcPr>
            <w:tcW w:w="846" w:type="dxa"/>
            <w:shd w:val="clear" w:color="auto" w:fill="auto"/>
            <w:noWrap/>
            <w:vAlign w:val="bottom"/>
            <w:hideMark/>
          </w:tcPr>
          <w:p w14:paraId="1143FCC5"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844DBE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04B4C13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7" w:type="dxa"/>
            <w:shd w:val="clear" w:color="auto" w:fill="auto"/>
            <w:noWrap/>
            <w:vAlign w:val="bottom"/>
            <w:hideMark/>
          </w:tcPr>
          <w:p w14:paraId="25658A3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25.000,00</w:t>
            </w:r>
          </w:p>
        </w:tc>
        <w:tc>
          <w:tcPr>
            <w:tcW w:w="1237" w:type="dxa"/>
            <w:shd w:val="clear" w:color="auto" w:fill="auto"/>
            <w:noWrap/>
            <w:vAlign w:val="bottom"/>
            <w:hideMark/>
          </w:tcPr>
          <w:p w14:paraId="43751A8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559" w:type="dxa"/>
            <w:shd w:val="clear" w:color="auto" w:fill="auto"/>
            <w:noWrap/>
            <w:vAlign w:val="bottom"/>
            <w:hideMark/>
          </w:tcPr>
          <w:p w14:paraId="7E879B1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25.000,00</w:t>
            </w:r>
          </w:p>
        </w:tc>
      </w:tr>
      <w:tr w:rsidR="00583068" w:rsidRPr="00CE7131" w14:paraId="41373FEF" w14:textId="77777777" w:rsidTr="00167435">
        <w:trPr>
          <w:trHeight w:val="255"/>
        </w:trPr>
        <w:tc>
          <w:tcPr>
            <w:tcW w:w="846" w:type="dxa"/>
            <w:shd w:val="clear" w:color="auto" w:fill="auto"/>
            <w:noWrap/>
            <w:vAlign w:val="bottom"/>
            <w:hideMark/>
          </w:tcPr>
          <w:p w14:paraId="17B3FCC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6EF604C2"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6F2180D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shd w:val="clear" w:color="auto" w:fill="auto"/>
            <w:noWrap/>
            <w:vAlign w:val="bottom"/>
            <w:hideMark/>
          </w:tcPr>
          <w:p w14:paraId="73585D0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25.000,00</w:t>
            </w:r>
          </w:p>
        </w:tc>
        <w:tc>
          <w:tcPr>
            <w:tcW w:w="1237" w:type="dxa"/>
            <w:shd w:val="clear" w:color="auto" w:fill="auto"/>
            <w:noWrap/>
            <w:vAlign w:val="bottom"/>
            <w:hideMark/>
          </w:tcPr>
          <w:p w14:paraId="1FF65DF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559" w:type="dxa"/>
            <w:shd w:val="clear" w:color="auto" w:fill="auto"/>
            <w:noWrap/>
            <w:vAlign w:val="bottom"/>
            <w:hideMark/>
          </w:tcPr>
          <w:p w14:paraId="497FA70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25.000,00</w:t>
            </w:r>
          </w:p>
        </w:tc>
      </w:tr>
      <w:tr w:rsidR="00583068" w:rsidRPr="00CE7131" w14:paraId="39CC5312" w14:textId="77777777" w:rsidTr="00167435">
        <w:trPr>
          <w:trHeight w:val="255"/>
        </w:trPr>
        <w:tc>
          <w:tcPr>
            <w:tcW w:w="7933" w:type="dxa"/>
            <w:gridSpan w:val="2"/>
            <w:shd w:val="clear" w:color="000000" w:fill="FFFF99"/>
            <w:noWrap/>
            <w:vAlign w:val="bottom"/>
            <w:hideMark/>
          </w:tcPr>
          <w:p w14:paraId="7F9C9AD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35ED6DA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2.200,00</w:t>
            </w:r>
          </w:p>
        </w:tc>
        <w:tc>
          <w:tcPr>
            <w:tcW w:w="1417" w:type="dxa"/>
            <w:shd w:val="clear" w:color="000000" w:fill="FFFF99"/>
            <w:noWrap/>
            <w:vAlign w:val="bottom"/>
            <w:hideMark/>
          </w:tcPr>
          <w:p w14:paraId="709516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1.120,00</w:t>
            </w:r>
          </w:p>
        </w:tc>
        <w:tc>
          <w:tcPr>
            <w:tcW w:w="1237" w:type="dxa"/>
            <w:shd w:val="clear" w:color="000000" w:fill="FFFF99"/>
            <w:noWrap/>
            <w:vAlign w:val="bottom"/>
            <w:hideMark/>
          </w:tcPr>
          <w:p w14:paraId="2283B35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50,91</w:t>
            </w:r>
          </w:p>
        </w:tc>
        <w:tc>
          <w:tcPr>
            <w:tcW w:w="1559" w:type="dxa"/>
            <w:shd w:val="clear" w:color="000000" w:fill="FFFF99"/>
            <w:noWrap/>
            <w:vAlign w:val="bottom"/>
            <w:hideMark/>
          </w:tcPr>
          <w:p w14:paraId="318441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3.320,00</w:t>
            </w:r>
          </w:p>
        </w:tc>
      </w:tr>
      <w:tr w:rsidR="00583068" w:rsidRPr="00CE7131" w14:paraId="392325A2" w14:textId="77777777" w:rsidTr="00167435">
        <w:trPr>
          <w:trHeight w:val="255"/>
        </w:trPr>
        <w:tc>
          <w:tcPr>
            <w:tcW w:w="7933" w:type="dxa"/>
            <w:gridSpan w:val="2"/>
            <w:shd w:val="clear" w:color="000000" w:fill="CCFFFF"/>
            <w:noWrap/>
            <w:vAlign w:val="bottom"/>
            <w:hideMark/>
          </w:tcPr>
          <w:p w14:paraId="6E9B9B8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62AB4B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2.200,00</w:t>
            </w:r>
          </w:p>
        </w:tc>
        <w:tc>
          <w:tcPr>
            <w:tcW w:w="1417" w:type="dxa"/>
            <w:shd w:val="clear" w:color="000000" w:fill="CCFFFF"/>
            <w:noWrap/>
            <w:vAlign w:val="bottom"/>
            <w:hideMark/>
          </w:tcPr>
          <w:p w14:paraId="606A77C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1.120,00</w:t>
            </w:r>
          </w:p>
        </w:tc>
        <w:tc>
          <w:tcPr>
            <w:tcW w:w="1237" w:type="dxa"/>
            <w:shd w:val="clear" w:color="000000" w:fill="CCFFFF"/>
            <w:noWrap/>
            <w:vAlign w:val="bottom"/>
            <w:hideMark/>
          </w:tcPr>
          <w:p w14:paraId="6F82E40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50,91</w:t>
            </w:r>
          </w:p>
        </w:tc>
        <w:tc>
          <w:tcPr>
            <w:tcW w:w="1559" w:type="dxa"/>
            <w:shd w:val="clear" w:color="000000" w:fill="CCFFFF"/>
            <w:noWrap/>
            <w:vAlign w:val="bottom"/>
            <w:hideMark/>
          </w:tcPr>
          <w:p w14:paraId="0B72408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3.320,00</w:t>
            </w:r>
          </w:p>
        </w:tc>
      </w:tr>
      <w:tr w:rsidR="00583068" w:rsidRPr="00CE7131" w14:paraId="258AC5CA" w14:textId="77777777" w:rsidTr="00167435">
        <w:trPr>
          <w:trHeight w:val="255"/>
        </w:trPr>
        <w:tc>
          <w:tcPr>
            <w:tcW w:w="846" w:type="dxa"/>
            <w:shd w:val="clear" w:color="auto" w:fill="auto"/>
            <w:noWrap/>
            <w:vAlign w:val="bottom"/>
            <w:hideMark/>
          </w:tcPr>
          <w:p w14:paraId="14678B7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635E6FB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38F048E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2.200,00</w:t>
            </w:r>
          </w:p>
        </w:tc>
        <w:tc>
          <w:tcPr>
            <w:tcW w:w="1417" w:type="dxa"/>
            <w:shd w:val="clear" w:color="auto" w:fill="auto"/>
            <w:noWrap/>
            <w:vAlign w:val="bottom"/>
            <w:hideMark/>
          </w:tcPr>
          <w:p w14:paraId="752A5B3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1.120,00</w:t>
            </w:r>
          </w:p>
        </w:tc>
        <w:tc>
          <w:tcPr>
            <w:tcW w:w="1237" w:type="dxa"/>
            <w:shd w:val="clear" w:color="auto" w:fill="auto"/>
            <w:noWrap/>
            <w:vAlign w:val="bottom"/>
            <w:hideMark/>
          </w:tcPr>
          <w:p w14:paraId="74FAA39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50,91</w:t>
            </w:r>
          </w:p>
        </w:tc>
        <w:tc>
          <w:tcPr>
            <w:tcW w:w="1559" w:type="dxa"/>
            <w:shd w:val="clear" w:color="auto" w:fill="auto"/>
            <w:noWrap/>
            <w:vAlign w:val="bottom"/>
            <w:hideMark/>
          </w:tcPr>
          <w:p w14:paraId="4E6220A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3.320,00</w:t>
            </w:r>
          </w:p>
        </w:tc>
      </w:tr>
      <w:tr w:rsidR="00583068" w:rsidRPr="00CE7131" w14:paraId="4FB8F396" w14:textId="77777777" w:rsidTr="00167435">
        <w:trPr>
          <w:trHeight w:val="255"/>
        </w:trPr>
        <w:tc>
          <w:tcPr>
            <w:tcW w:w="846" w:type="dxa"/>
            <w:shd w:val="clear" w:color="auto" w:fill="auto"/>
            <w:noWrap/>
            <w:vAlign w:val="bottom"/>
            <w:hideMark/>
          </w:tcPr>
          <w:p w14:paraId="57D28F2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43CBA56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769594D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2.200,00</w:t>
            </w:r>
          </w:p>
        </w:tc>
        <w:tc>
          <w:tcPr>
            <w:tcW w:w="1417" w:type="dxa"/>
            <w:shd w:val="clear" w:color="auto" w:fill="auto"/>
            <w:noWrap/>
            <w:vAlign w:val="bottom"/>
            <w:hideMark/>
          </w:tcPr>
          <w:p w14:paraId="637C0B4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1.120,00</w:t>
            </w:r>
          </w:p>
        </w:tc>
        <w:tc>
          <w:tcPr>
            <w:tcW w:w="1237" w:type="dxa"/>
            <w:shd w:val="clear" w:color="auto" w:fill="auto"/>
            <w:noWrap/>
            <w:vAlign w:val="bottom"/>
            <w:hideMark/>
          </w:tcPr>
          <w:p w14:paraId="28CA1A9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50,91</w:t>
            </w:r>
          </w:p>
        </w:tc>
        <w:tc>
          <w:tcPr>
            <w:tcW w:w="1559" w:type="dxa"/>
            <w:shd w:val="clear" w:color="auto" w:fill="auto"/>
            <w:noWrap/>
            <w:vAlign w:val="bottom"/>
            <w:hideMark/>
          </w:tcPr>
          <w:p w14:paraId="6C6A93E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3.320,00</w:t>
            </w:r>
          </w:p>
        </w:tc>
      </w:tr>
      <w:tr w:rsidR="00583068" w:rsidRPr="00CE7131" w14:paraId="6D975709" w14:textId="77777777" w:rsidTr="00167435">
        <w:trPr>
          <w:trHeight w:val="255"/>
        </w:trPr>
        <w:tc>
          <w:tcPr>
            <w:tcW w:w="7933" w:type="dxa"/>
            <w:gridSpan w:val="2"/>
            <w:shd w:val="clear" w:color="000000" w:fill="FFFF99"/>
            <w:noWrap/>
            <w:vAlign w:val="bottom"/>
            <w:hideMark/>
          </w:tcPr>
          <w:p w14:paraId="0565A64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27A88AA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FFFF99"/>
            <w:noWrap/>
            <w:vAlign w:val="bottom"/>
            <w:hideMark/>
          </w:tcPr>
          <w:p w14:paraId="07DCA7A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29.880,00</w:t>
            </w:r>
          </w:p>
        </w:tc>
        <w:tc>
          <w:tcPr>
            <w:tcW w:w="1237" w:type="dxa"/>
            <w:shd w:val="clear" w:color="000000" w:fill="FFFF99"/>
            <w:noWrap/>
            <w:vAlign w:val="bottom"/>
            <w:hideMark/>
          </w:tcPr>
          <w:p w14:paraId="371869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FFFF99"/>
            <w:noWrap/>
            <w:vAlign w:val="bottom"/>
            <w:hideMark/>
          </w:tcPr>
          <w:p w14:paraId="3EA225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29.880,00</w:t>
            </w:r>
          </w:p>
        </w:tc>
      </w:tr>
      <w:tr w:rsidR="00583068" w:rsidRPr="00CE7131" w14:paraId="5413FD53" w14:textId="77777777" w:rsidTr="00167435">
        <w:trPr>
          <w:trHeight w:val="255"/>
        </w:trPr>
        <w:tc>
          <w:tcPr>
            <w:tcW w:w="7933" w:type="dxa"/>
            <w:gridSpan w:val="2"/>
            <w:shd w:val="clear" w:color="000000" w:fill="CCFFFF"/>
            <w:noWrap/>
            <w:vAlign w:val="bottom"/>
            <w:hideMark/>
          </w:tcPr>
          <w:p w14:paraId="61F2DA1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3CA5C5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FFFF"/>
            <w:noWrap/>
            <w:vAlign w:val="bottom"/>
            <w:hideMark/>
          </w:tcPr>
          <w:p w14:paraId="3E8C1B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29.880,00</w:t>
            </w:r>
          </w:p>
        </w:tc>
        <w:tc>
          <w:tcPr>
            <w:tcW w:w="1237" w:type="dxa"/>
            <w:shd w:val="clear" w:color="000000" w:fill="CCFFFF"/>
            <w:noWrap/>
            <w:vAlign w:val="bottom"/>
            <w:hideMark/>
          </w:tcPr>
          <w:p w14:paraId="1FFDAC7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FFFF"/>
            <w:noWrap/>
            <w:vAlign w:val="bottom"/>
            <w:hideMark/>
          </w:tcPr>
          <w:p w14:paraId="61CEC2C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29.880,00</w:t>
            </w:r>
          </w:p>
        </w:tc>
      </w:tr>
      <w:tr w:rsidR="00583068" w:rsidRPr="00CE7131" w14:paraId="3169313D" w14:textId="77777777" w:rsidTr="00167435">
        <w:trPr>
          <w:trHeight w:val="255"/>
        </w:trPr>
        <w:tc>
          <w:tcPr>
            <w:tcW w:w="846" w:type="dxa"/>
            <w:shd w:val="clear" w:color="auto" w:fill="auto"/>
            <w:noWrap/>
            <w:vAlign w:val="bottom"/>
            <w:hideMark/>
          </w:tcPr>
          <w:p w14:paraId="1DEA449A"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3F568D8E"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768150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7" w:type="dxa"/>
            <w:shd w:val="clear" w:color="auto" w:fill="auto"/>
            <w:noWrap/>
            <w:vAlign w:val="bottom"/>
            <w:hideMark/>
          </w:tcPr>
          <w:p w14:paraId="59FE4A3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29.880,00</w:t>
            </w:r>
          </w:p>
        </w:tc>
        <w:tc>
          <w:tcPr>
            <w:tcW w:w="1237" w:type="dxa"/>
            <w:shd w:val="clear" w:color="auto" w:fill="auto"/>
            <w:noWrap/>
            <w:vAlign w:val="bottom"/>
            <w:hideMark/>
          </w:tcPr>
          <w:p w14:paraId="0B71D5D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559" w:type="dxa"/>
            <w:shd w:val="clear" w:color="auto" w:fill="auto"/>
            <w:noWrap/>
            <w:vAlign w:val="bottom"/>
            <w:hideMark/>
          </w:tcPr>
          <w:p w14:paraId="2925FD0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29.880,00</w:t>
            </w:r>
          </w:p>
        </w:tc>
      </w:tr>
      <w:tr w:rsidR="00583068" w:rsidRPr="00CE7131" w14:paraId="10809C05" w14:textId="77777777" w:rsidTr="00167435">
        <w:trPr>
          <w:trHeight w:val="255"/>
        </w:trPr>
        <w:tc>
          <w:tcPr>
            <w:tcW w:w="846" w:type="dxa"/>
            <w:shd w:val="clear" w:color="auto" w:fill="auto"/>
            <w:noWrap/>
            <w:vAlign w:val="bottom"/>
            <w:hideMark/>
          </w:tcPr>
          <w:p w14:paraId="2B92CB6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3990F00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855015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shd w:val="clear" w:color="auto" w:fill="auto"/>
            <w:noWrap/>
            <w:vAlign w:val="bottom"/>
            <w:hideMark/>
          </w:tcPr>
          <w:p w14:paraId="4020C39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29.880,00</w:t>
            </w:r>
          </w:p>
        </w:tc>
        <w:tc>
          <w:tcPr>
            <w:tcW w:w="1237" w:type="dxa"/>
            <w:shd w:val="clear" w:color="auto" w:fill="auto"/>
            <w:noWrap/>
            <w:vAlign w:val="bottom"/>
            <w:hideMark/>
          </w:tcPr>
          <w:p w14:paraId="43FD3E8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559" w:type="dxa"/>
            <w:shd w:val="clear" w:color="auto" w:fill="auto"/>
            <w:noWrap/>
            <w:vAlign w:val="bottom"/>
            <w:hideMark/>
          </w:tcPr>
          <w:p w14:paraId="6555328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29.880,00</w:t>
            </w:r>
          </w:p>
        </w:tc>
      </w:tr>
      <w:tr w:rsidR="00583068" w:rsidRPr="00CE7131" w14:paraId="5C9BCC4E" w14:textId="77777777" w:rsidTr="00167435">
        <w:trPr>
          <w:trHeight w:val="255"/>
        </w:trPr>
        <w:tc>
          <w:tcPr>
            <w:tcW w:w="7933" w:type="dxa"/>
            <w:gridSpan w:val="2"/>
            <w:shd w:val="clear" w:color="000000" w:fill="CCCCFF"/>
            <w:noWrap/>
            <w:vAlign w:val="bottom"/>
            <w:hideMark/>
          </w:tcPr>
          <w:p w14:paraId="30EE350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K100030 Uređenje svlačionice uz sportske terene</w:t>
            </w:r>
          </w:p>
        </w:tc>
        <w:tc>
          <w:tcPr>
            <w:tcW w:w="1560" w:type="dxa"/>
            <w:shd w:val="clear" w:color="000000" w:fill="CCCCFF"/>
            <w:noWrap/>
            <w:vAlign w:val="bottom"/>
            <w:hideMark/>
          </w:tcPr>
          <w:p w14:paraId="3D74EC6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90.000,00</w:t>
            </w:r>
          </w:p>
        </w:tc>
        <w:tc>
          <w:tcPr>
            <w:tcW w:w="1417" w:type="dxa"/>
            <w:shd w:val="clear" w:color="000000" w:fill="CCCCFF"/>
            <w:noWrap/>
            <w:vAlign w:val="bottom"/>
            <w:hideMark/>
          </w:tcPr>
          <w:p w14:paraId="499E72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w:t>
            </w:r>
          </w:p>
        </w:tc>
        <w:tc>
          <w:tcPr>
            <w:tcW w:w="1237" w:type="dxa"/>
            <w:shd w:val="clear" w:color="000000" w:fill="CCCCFF"/>
            <w:noWrap/>
            <w:vAlign w:val="bottom"/>
            <w:hideMark/>
          </w:tcPr>
          <w:p w14:paraId="5E8A4A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28,89</w:t>
            </w:r>
          </w:p>
        </w:tc>
        <w:tc>
          <w:tcPr>
            <w:tcW w:w="1559" w:type="dxa"/>
            <w:shd w:val="clear" w:color="000000" w:fill="CCCCFF"/>
            <w:noWrap/>
            <w:vAlign w:val="bottom"/>
            <w:hideMark/>
          </w:tcPr>
          <w:p w14:paraId="7A6700E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116.000,00</w:t>
            </w:r>
          </w:p>
        </w:tc>
      </w:tr>
      <w:tr w:rsidR="00583068" w:rsidRPr="00CE7131" w14:paraId="3367D833" w14:textId="77777777" w:rsidTr="00167435">
        <w:trPr>
          <w:trHeight w:val="255"/>
        </w:trPr>
        <w:tc>
          <w:tcPr>
            <w:tcW w:w="7933" w:type="dxa"/>
            <w:gridSpan w:val="2"/>
            <w:shd w:val="clear" w:color="000000" w:fill="FFFF99"/>
            <w:noWrap/>
            <w:vAlign w:val="bottom"/>
            <w:hideMark/>
          </w:tcPr>
          <w:p w14:paraId="5FF9B35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962C74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FFFF99"/>
            <w:noWrap/>
            <w:vAlign w:val="bottom"/>
            <w:hideMark/>
          </w:tcPr>
          <w:p w14:paraId="2D830B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40.232,96</w:t>
            </w:r>
          </w:p>
        </w:tc>
        <w:tc>
          <w:tcPr>
            <w:tcW w:w="1237" w:type="dxa"/>
            <w:shd w:val="clear" w:color="000000" w:fill="FFFF99"/>
            <w:noWrap/>
            <w:vAlign w:val="bottom"/>
            <w:hideMark/>
          </w:tcPr>
          <w:p w14:paraId="176EC62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FFFF99"/>
            <w:noWrap/>
            <w:vAlign w:val="bottom"/>
            <w:hideMark/>
          </w:tcPr>
          <w:p w14:paraId="0FB5256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40.232,96</w:t>
            </w:r>
          </w:p>
        </w:tc>
      </w:tr>
      <w:tr w:rsidR="00583068" w:rsidRPr="00CE7131" w14:paraId="1D2046B2" w14:textId="77777777" w:rsidTr="00167435">
        <w:trPr>
          <w:trHeight w:val="255"/>
        </w:trPr>
        <w:tc>
          <w:tcPr>
            <w:tcW w:w="7933" w:type="dxa"/>
            <w:gridSpan w:val="2"/>
            <w:shd w:val="clear" w:color="000000" w:fill="CCFFFF"/>
            <w:noWrap/>
            <w:vAlign w:val="bottom"/>
            <w:hideMark/>
          </w:tcPr>
          <w:p w14:paraId="31DDEDD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29F994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FFFF"/>
            <w:noWrap/>
            <w:vAlign w:val="bottom"/>
            <w:hideMark/>
          </w:tcPr>
          <w:p w14:paraId="66C53B2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40.232,96</w:t>
            </w:r>
          </w:p>
        </w:tc>
        <w:tc>
          <w:tcPr>
            <w:tcW w:w="1237" w:type="dxa"/>
            <w:shd w:val="clear" w:color="000000" w:fill="CCFFFF"/>
            <w:noWrap/>
            <w:vAlign w:val="bottom"/>
            <w:hideMark/>
          </w:tcPr>
          <w:p w14:paraId="377AC45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FFFF"/>
            <w:noWrap/>
            <w:vAlign w:val="bottom"/>
            <w:hideMark/>
          </w:tcPr>
          <w:p w14:paraId="7BCA5B5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40.232,96</w:t>
            </w:r>
          </w:p>
        </w:tc>
      </w:tr>
      <w:tr w:rsidR="00583068" w:rsidRPr="00CE7131" w14:paraId="479B494F" w14:textId="77777777" w:rsidTr="00167435">
        <w:trPr>
          <w:trHeight w:val="255"/>
        </w:trPr>
        <w:tc>
          <w:tcPr>
            <w:tcW w:w="846" w:type="dxa"/>
            <w:shd w:val="clear" w:color="auto" w:fill="auto"/>
            <w:noWrap/>
            <w:vAlign w:val="bottom"/>
            <w:hideMark/>
          </w:tcPr>
          <w:p w14:paraId="7A44E5D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403163E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41D1B0B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7" w:type="dxa"/>
            <w:shd w:val="clear" w:color="auto" w:fill="auto"/>
            <w:noWrap/>
            <w:vAlign w:val="bottom"/>
            <w:hideMark/>
          </w:tcPr>
          <w:p w14:paraId="2476221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40.232,96</w:t>
            </w:r>
          </w:p>
        </w:tc>
        <w:tc>
          <w:tcPr>
            <w:tcW w:w="1237" w:type="dxa"/>
            <w:shd w:val="clear" w:color="auto" w:fill="auto"/>
            <w:noWrap/>
            <w:vAlign w:val="bottom"/>
            <w:hideMark/>
          </w:tcPr>
          <w:p w14:paraId="6307C27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559" w:type="dxa"/>
            <w:shd w:val="clear" w:color="auto" w:fill="auto"/>
            <w:noWrap/>
            <w:vAlign w:val="bottom"/>
            <w:hideMark/>
          </w:tcPr>
          <w:p w14:paraId="3BBC732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40.232,96</w:t>
            </w:r>
          </w:p>
        </w:tc>
      </w:tr>
      <w:tr w:rsidR="00583068" w:rsidRPr="00CE7131" w14:paraId="562D8ECC" w14:textId="77777777" w:rsidTr="00167435">
        <w:trPr>
          <w:trHeight w:val="255"/>
        </w:trPr>
        <w:tc>
          <w:tcPr>
            <w:tcW w:w="846" w:type="dxa"/>
            <w:shd w:val="clear" w:color="auto" w:fill="auto"/>
            <w:noWrap/>
            <w:vAlign w:val="bottom"/>
            <w:hideMark/>
          </w:tcPr>
          <w:p w14:paraId="2B582BE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7097F17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10181C5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shd w:val="clear" w:color="auto" w:fill="auto"/>
            <w:noWrap/>
            <w:vAlign w:val="bottom"/>
            <w:hideMark/>
          </w:tcPr>
          <w:p w14:paraId="0803AD2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40.232,96</w:t>
            </w:r>
          </w:p>
        </w:tc>
        <w:tc>
          <w:tcPr>
            <w:tcW w:w="1237" w:type="dxa"/>
            <w:shd w:val="clear" w:color="auto" w:fill="auto"/>
            <w:noWrap/>
            <w:vAlign w:val="bottom"/>
            <w:hideMark/>
          </w:tcPr>
          <w:p w14:paraId="101603C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559" w:type="dxa"/>
            <w:shd w:val="clear" w:color="auto" w:fill="auto"/>
            <w:noWrap/>
            <w:vAlign w:val="bottom"/>
            <w:hideMark/>
          </w:tcPr>
          <w:p w14:paraId="379B26D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40.232,96</w:t>
            </w:r>
          </w:p>
        </w:tc>
      </w:tr>
      <w:tr w:rsidR="00583068" w:rsidRPr="00CE7131" w14:paraId="5C339F9A" w14:textId="77777777" w:rsidTr="00167435">
        <w:trPr>
          <w:trHeight w:val="255"/>
        </w:trPr>
        <w:tc>
          <w:tcPr>
            <w:tcW w:w="7933" w:type="dxa"/>
            <w:gridSpan w:val="2"/>
            <w:shd w:val="clear" w:color="000000" w:fill="FFFF99"/>
            <w:noWrap/>
            <w:vAlign w:val="bottom"/>
            <w:hideMark/>
          </w:tcPr>
          <w:p w14:paraId="2CCC04A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29DB144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90.000,00</w:t>
            </w:r>
          </w:p>
        </w:tc>
        <w:tc>
          <w:tcPr>
            <w:tcW w:w="1417" w:type="dxa"/>
            <w:shd w:val="clear" w:color="000000" w:fill="FFFF99"/>
            <w:noWrap/>
            <w:vAlign w:val="bottom"/>
            <w:hideMark/>
          </w:tcPr>
          <w:p w14:paraId="54A65FB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-14.232,96</w:t>
            </w:r>
          </w:p>
        </w:tc>
        <w:tc>
          <w:tcPr>
            <w:tcW w:w="1237" w:type="dxa"/>
            <w:shd w:val="clear" w:color="000000" w:fill="FFFF99"/>
            <w:noWrap/>
            <w:vAlign w:val="bottom"/>
            <w:hideMark/>
          </w:tcPr>
          <w:p w14:paraId="0DB364A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-15,81</w:t>
            </w:r>
          </w:p>
        </w:tc>
        <w:tc>
          <w:tcPr>
            <w:tcW w:w="1559" w:type="dxa"/>
            <w:shd w:val="clear" w:color="000000" w:fill="FFFF99"/>
            <w:noWrap/>
            <w:vAlign w:val="bottom"/>
            <w:hideMark/>
          </w:tcPr>
          <w:p w14:paraId="3628F45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75.767,04</w:t>
            </w:r>
          </w:p>
        </w:tc>
      </w:tr>
      <w:tr w:rsidR="00583068" w:rsidRPr="00CE7131" w14:paraId="0761CDCA" w14:textId="77777777" w:rsidTr="00167435">
        <w:trPr>
          <w:trHeight w:val="255"/>
        </w:trPr>
        <w:tc>
          <w:tcPr>
            <w:tcW w:w="7933" w:type="dxa"/>
            <w:gridSpan w:val="2"/>
            <w:shd w:val="clear" w:color="000000" w:fill="CCFFFF"/>
            <w:noWrap/>
            <w:vAlign w:val="bottom"/>
            <w:hideMark/>
          </w:tcPr>
          <w:p w14:paraId="437EAE8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0810 Službe rekreacije i sporta</w:t>
            </w:r>
          </w:p>
        </w:tc>
        <w:tc>
          <w:tcPr>
            <w:tcW w:w="1560" w:type="dxa"/>
            <w:shd w:val="clear" w:color="000000" w:fill="CCFFFF"/>
            <w:noWrap/>
            <w:vAlign w:val="bottom"/>
            <w:hideMark/>
          </w:tcPr>
          <w:p w14:paraId="6DFAA49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90.000,00</w:t>
            </w:r>
          </w:p>
        </w:tc>
        <w:tc>
          <w:tcPr>
            <w:tcW w:w="1417" w:type="dxa"/>
            <w:shd w:val="clear" w:color="000000" w:fill="CCFFFF"/>
            <w:noWrap/>
            <w:vAlign w:val="bottom"/>
            <w:hideMark/>
          </w:tcPr>
          <w:p w14:paraId="438856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-14.232,96</w:t>
            </w:r>
          </w:p>
        </w:tc>
        <w:tc>
          <w:tcPr>
            <w:tcW w:w="1237" w:type="dxa"/>
            <w:shd w:val="clear" w:color="000000" w:fill="CCFFFF"/>
            <w:noWrap/>
            <w:vAlign w:val="bottom"/>
            <w:hideMark/>
          </w:tcPr>
          <w:p w14:paraId="607D51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-15,81</w:t>
            </w:r>
          </w:p>
        </w:tc>
        <w:tc>
          <w:tcPr>
            <w:tcW w:w="1559" w:type="dxa"/>
            <w:shd w:val="clear" w:color="000000" w:fill="CCFFFF"/>
            <w:noWrap/>
            <w:vAlign w:val="bottom"/>
            <w:hideMark/>
          </w:tcPr>
          <w:p w14:paraId="42AD24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75.767,04</w:t>
            </w:r>
          </w:p>
        </w:tc>
      </w:tr>
      <w:tr w:rsidR="00583068" w:rsidRPr="00CE7131" w14:paraId="4EAFC07B" w14:textId="77777777" w:rsidTr="00167435">
        <w:trPr>
          <w:trHeight w:val="255"/>
        </w:trPr>
        <w:tc>
          <w:tcPr>
            <w:tcW w:w="846" w:type="dxa"/>
            <w:shd w:val="clear" w:color="auto" w:fill="auto"/>
            <w:noWrap/>
            <w:vAlign w:val="bottom"/>
            <w:hideMark/>
          </w:tcPr>
          <w:p w14:paraId="4E20677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4C2D489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0045DFC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90.000,00</w:t>
            </w:r>
          </w:p>
        </w:tc>
        <w:tc>
          <w:tcPr>
            <w:tcW w:w="1417" w:type="dxa"/>
            <w:shd w:val="clear" w:color="auto" w:fill="auto"/>
            <w:noWrap/>
            <w:vAlign w:val="bottom"/>
            <w:hideMark/>
          </w:tcPr>
          <w:p w14:paraId="13A7C8B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-14.232,96</w:t>
            </w:r>
          </w:p>
        </w:tc>
        <w:tc>
          <w:tcPr>
            <w:tcW w:w="1237" w:type="dxa"/>
            <w:shd w:val="clear" w:color="auto" w:fill="auto"/>
            <w:noWrap/>
            <w:vAlign w:val="bottom"/>
            <w:hideMark/>
          </w:tcPr>
          <w:p w14:paraId="26CBD70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-15,81</w:t>
            </w:r>
          </w:p>
        </w:tc>
        <w:tc>
          <w:tcPr>
            <w:tcW w:w="1559" w:type="dxa"/>
            <w:shd w:val="clear" w:color="auto" w:fill="auto"/>
            <w:noWrap/>
            <w:vAlign w:val="bottom"/>
            <w:hideMark/>
          </w:tcPr>
          <w:p w14:paraId="7504A80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75.767,04</w:t>
            </w:r>
          </w:p>
        </w:tc>
      </w:tr>
      <w:tr w:rsidR="00583068" w:rsidRPr="00CE7131" w14:paraId="4FA0C5FB" w14:textId="77777777" w:rsidTr="00167435">
        <w:trPr>
          <w:trHeight w:val="255"/>
        </w:trPr>
        <w:tc>
          <w:tcPr>
            <w:tcW w:w="846" w:type="dxa"/>
            <w:shd w:val="clear" w:color="auto" w:fill="auto"/>
            <w:noWrap/>
            <w:vAlign w:val="bottom"/>
            <w:hideMark/>
          </w:tcPr>
          <w:p w14:paraId="47780CB8"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638CC71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2ABF55F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90.000,00</w:t>
            </w:r>
          </w:p>
        </w:tc>
        <w:tc>
          <w:tcPr>
            <w:tcW w:w="1417" w:type="dxa"/>
            <w:shd w:val="clear" w:color="auto" w:fill="auto"/>
            <w:noWrap/>
            <w:vAlign w:val="bottom"/>
            <w:hideMark/>
          </w:tcPr>
          <w:p w14:paraId="0951A19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-14.232,96</w:t>
            </w:r>
          </w:p>
        </w:tc>
        <w:tc>
          <w:tcPr>
            <w:tcW w:w="1237" w:type="dxa"/>
            <w:shd w:val="clear" w:color="auto" w:fill="auto"/>
            <w:noWrap/>
            <w:vAlign w:val="bottom"/>
            <w:hideMark/>
          </w:tcPr>
          <w:p w14:paraId="1BB04AC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-15,81</w:t>
            </w:r>
          </w:p>
        </w:tc>
        <w:tc>
          <w:tcPr>
            <w:tcW w:w="1559" w:type="dxa"/>
            <w:shd w:val="clear" w:color="auto" w:fill="auto"/>
            <w:noWrap/>
            <w:vAlign w:val="bottom"/>
            <w:hideMark/>
          </w:tcPr>
          <w:p w14:paraId="5530E3D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75.767,04</w:t>
            </w:r>
          </w:p>
        </w:tc>
      </w:tr>
      <w:tr w:rsidR="00583068" w:rsidRPr="00CE7131" w14:paraId="2EAEF5FB" w14:textId="77777777" w:rsidTr="00167435">
        <w:trPr>
          <w:trHeight w:val="255"/>
        </w:trPr>
        <w:tc>
          <w:tcPr>
            <w:tcW w:w="7933" w:type="dxa"/>
            <w:gridSpan w:val="2"/>
            <w:shd w:val="clear" w:color="000000" w:fill="9999FF"/>
            <w:noWrap/>
            <w:vAlign w:val="bottom"/>
            <w:hideMark/>
          </w:tcPr>
          <w:p w14:paraId="65D80E1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1010 PROSTORNO UREĐENJE I UNAPREĐENJE STANOVANJA</w:t>
            </w:r>
          </w:p>
        </w:tc>
        <w:tc>
          <w:tcPr>
            <w:tcW w:w="1560" w:type="dxa"/>
            <w:shd w:val="clear" w:color="000000" w:fill="9999FF"/>
            <w:noWrap/>
            <w:vAlign w:val="bottom"/>
            <w:hideMark/>
          </w:tcPr>
          <w:p w14:paraId="2CA1756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35.000,00</w:t>
            </w:r>
          </w:p>
        </w:tc>
        <w:tc>
          <w:tcPr>
            <w:tcW w:w="1417" w:type="dxa"/>
            <w:shd w:val="clear" w:color="000000" w:fill="9999FF"/>
            <w:noWrap/>
            <w:vAlign w:val="bottom"/>
            <w:hideMark/>
          </w:tcPr>
          <w:p w14:paraId="4920C8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-826,90</w:t>
            </w:r>
          </w:p>
        </w:tc>
        <w:tc>
          <w:tcPr>
            <w:tcW w:w="1237" w:type="dxa"/>
            <w:shd w:val="clear" w:color="000000" w:fill="9999FF"/>
            <w:noWrap/>
            <w:vAlign w:val="bottom"/>
            <w:hideMark/>
          </w:tcPr>
          <w:p w14:paraId="09C174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-2,36</w:t>
            </w:r>
          </w:p>
        </w:tc>
        <w:tc>
          <w:tcPr>
            <w:tcW w:w="1559" w:type="dxa"/>
            <w:shd w:val="clear" w:color="000000" w:fill="9999FF"/>
            <w:noWrap/>
            <w:vAlign w:val="bottom"/>
            <w:hideMark/>
          </w:tcPr>
          <w:p w14:paraId="5D916A7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34.173,10</w:t>
            </w:r>
          </w:p>
        </w:tc>
      </w:tr>
      <w:tr w:rsidR="00583068" w:rsidRPr="00CE7131" w14:paraId="1A15E8CA" w14:textId="77777777" w:rsidTr="00167435">
        <w:trPr>
          <w:trHeight w:val="255"/>
        </w:trPr>
        <w:tc>
          <w:tcPr>
            <w:tcW w:w="7933" w:type="dxa"/>
            <w:gridSpan w:val="2"/>
            <w:shd w:val="clear" w:color="000000" w:fill="CCCCFF"/>
            <w:noWrap/>
            <w:vAlign w:val="bottom"/>
            <w:hideMark/>
          </w:tcPr>
          <w:p w14:paraId="091F7D5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K100015 Izrada prostorno planske dokumentacije i ostalih dokumenata</w:t>
            </w:r>
          </w:p>
        </w:tc>
        <w:tc>
          <w:tcPr>
            <w:tcW w:w="1560" w:type="dxa"/>
            <w:shd w:val="clear" w:color="000000" w:fill="CCCCFF"/>
            <w:noWrap/>
            <w:vAlign w:val="bottom"/>
            <w:hideMark/>
          </w:tcPr>
          <w:p w14:paraId="181866A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35.000,00</w:t>
            </w:r>
          </w:p>
        </w:tc>
        <w:tc>
          <w:tcPr>
            <w:tcW w:w="1417" w:type="dxa"/>
            <w:shd w:val="clear" w:color="000000" w:fill="CCCCFF"/>
            <w:noWrap/>
            <w:vAlign w:val="bottom"/>
            <w:hideMark/>
          </w:tcPr>
          <w:p w14:paraId="7B2795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-826,90</w:t>
            </w:r>
          </w:p>
        </w:tc>
        <w:tc>
          <w:tcPr>
            <w:tcW w:w="1237" w:type="dxa"/>
            <w:shd w:val="clear" w:color="000000" w:fill="CCCCFF"/>
            <w:noWrap/>
            <w:vAlign w:val="bottom"/>
            <w:hideMark/>
          </w:tcPr>
          <w:p w14:paraId="38AB82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-2,36</w:t>
            </w:r>
          </w:p>
        </w:tc>
        <w:tc>
          <w:tcPr>
            <w:tcW w:w="1559" w:type="dxa"/>
            <w:shd w:val="clear" w:color="000000" w:fill="CCCCFF"/>
            <w:noWrap/>
            <w:vAlign w:val="bottom"/>
            <w:hideMark/>
          </w:tcPr>
          <w:p w14:paraId="26AB70D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34.173,10</w:t>
            </w:r>
          </w:p>
        </w:tc>
      </w:tr>
      <w:tr w:rsidR="00583068" w:rsidRPr="00CE7131" w14:paraId="1423F869" w14:textId="77777777" w:rsidTr="00167435">
        <w:trPr>
          <w:trHeight w:val="255"/>
        </w:trPr>
        <w:tc>
          <w:tcPr>
            <w:tcW w:w="7933" w:type="dxa"/>
            <w:gridSpan w:val="2"/>
            <w:shd w:val="clear" w:color="000000" w:fill="FFFF99"/>
            <w:noWrap/>
            <w:vAlign w:val="bottom"/>
            <w:hideMark/>
          </w:tcPr>
          <w:p w14:paraId="559055B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1D3425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417" w:type="dxa"/>
            <w:shd w:val="clear" w:color="000000" w:fill="FFFF99"/>
            <w:noWrap/>
            <w:vAlign w:val="bottom"/>
            <w:hideMark/>
          </w:tcPr>
          <w:p w14:paraId="7494E33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-10.413,45</w:t>
            </w:r>
          </w:p>
        </w:tc>
        <w:tc>
          <w:tcPr>
            <w:tcW w:w="1237" w:type="dxa"/>
            <w:shd w:val="clear" w:color="000000" w:fill="FFFF99"/>
            <w:noWrap/>
            <w:vAlign w:val="bottom"/>
            <w:hideMark/>
          </w:tcPr>
          <w:p w14:paraId="0EDD784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-34,71</w:t>
            </w:r>
          </w:p>
        </w:tc>
        <w:tc>
          <w:tcPr>
            <w:tcW w:w="1559" w:type="dxa"/>
            <w:shd w:val="clear" w:color="000000" w:fill="FFFF99"/>
            <w:noWrap/>
            <w:vAlign w:val="bottom"/>
            <w:hideMark/>
          </w:tcPr>
          <w:p w14:paraId="615BA7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19.586,55</w:t>
            </w:r>
          </w:p>
        </w:tc>
      </w:tr>
      <w:tr w:rsidR="00583068" w:rsidRPr="00CE7131" w14:paraId="3DC9EF32" w14:textId="77777777" w:rsidTr="00167435">
        <w:trPr>
          <w:trHeight w:val="255"/>
        </w:trPr>
        <w:tc>
          <w:tcPr>
            <w:tcW w:w="7933" w:type="dxa"/>
            <w:gridSpan w:val="2"/>
            <w:shd w:val="clear" w:color="000000" w:fill="CCFFFF"/>
            <w:noWrap/>
            <w:vAlign w:val="bottom"/>
            <w:hideMark/>
          </w:tcPr>
          <w:p w14:paraId="42FD9C7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0610 Razvoj stanovanja</w:t>
            </w:r>
          </w:p>
        </w:tc>
        <w:tc>
          <w:tcPr>
            <w:tcW w:w="1560" w:type="dxa"/>
            <w:shd w:val="clear" w:color="000000" w:fill="CCFFFF"/>
            <w:noWrap/>
            <w:vAlign w:val="bottom"/>
            <w:hideMark/>
          </w:tcPr>
          <w:p w14:paraId="1667CC7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417" w:type="dxa"/>
            <w:shd w:val="clear" w:color="000000" w:fill="CCFFFF"/>
            <w:noWrap/>
            <w:vAlign w:val="bottom"/>
            <w:hideMark/>
          </w:tcPr>
          <w:p w14:paraId="271C695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-10.413,45</w:t>
            </w:r>
          </w:p>
        </w:tc>
        <w:tc>
          <w:tcPr>
            <w:tcW w:w="1237" w:type="dxa"/>
            <w:shd w:val="clear" w:color="000000" w:fill="CCFFFF"/>
            <w:noWrap/>
            <w:vAlign w:val="bottom"/>
            <w:hideMark/>
          </w:tcPr>
          <w:p w14:paraId="0801321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-34,71</w:t>
            </w:r>
          </w:p>
        </w:tc>
        <w:tc>
          <w:tcPr>
            <w:tcW w:w="1559" w:type="dxa"/>
            <w:shd w:val="clear" w:color="000000" w:fill="CCFFFF"/>
            <w:noWrap/>
            <w:vAlign w:val="bottom"/>
            <w:hideMark/>
          </w:tcPr>
          <w:p w14:paraId="30EAE11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19.586,55</w:t>
            </w:r>
          </w:p>
        </w:tc>
      </w:tr>
      <w:tr w:rsidR="00583068" w:rsidRPr="00CE7131" w14:paraId="2119F831" w14:textId="77777777" w:rsidTr="00167435">
        <w:trPr>
          <w:trHeight w:val="255"/>
        </w:trPr>
        <w:tc>
          <w:tcPr>
            <w:tcW w:w="846" w:type="dxa"/>
            <w:shd w:val="clear" w:color="auto" w:fill="auto"/>
            <w:noWrap/>
            <w:vAlign w:val="bottom"/>
            <w:hideMark/>
          </w:tcPr>
          <w:p w14:paraId="06EA21B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lastRenderedPageBreak/>
              <w:t>4</w:t>
            </w:r>
          </w:p>
        </w:tc>
        <w:tc>
          <w:tcPr>
            <w:tcW w:w="7087" w:type="dxa"/>
            <w:shd w:val="clear" w:color="auto" w:fill="auto"/>
            <w:noWrap/>
            <w:vAlign w:val="bottom"/>
            <w:hideMark/>
          </w:tcPr>
          <w:p w14:paraId="5F1C271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5613C33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30.000,00</w:t>
            </w:r>
          </w:p>
        </w:tc>
        <w:tc>
          <w:tcPr>
            <w:tcW w:w="1417" w:type="dxa"/>
            <w:shd w:val="clear" w:color="auto" w:fill="auto"/>
            <w:noWrap/>
            <w:vAlign w:val="bottom"/>
            <w:hideMark/>
          </w:tcPr>
          <w:p w14:paraId="4F35017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-10.413,45</w:t>
            </w:r>
          </w:p>
        </w:tc>
        <w:tc>
          <w:tcPr>
            <w:tcW w:w="1237" w:type="dxa"/>
            <w:shd w:val="clear" w:color="auto" w:fill="auto"/>
            <w:noWrap/>
            <w:vAlign w:val="bottom"/>
            <w:hideMark/>
          </w:tcPr>
          <w:p w14:paraId="3F867FC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-34,71</w:t>
            </w:r>
          </w:p>
        </w:tc>
        <w:tc>
          <w:tcPr>
            <w:tcW w:w="1559" w:type="dxa"/>
            <w:shd w:val="clear" w:color="auto" w:fill="auto"/>
            <w:noWrap/>
            <w:vAlign w:val="bottom"/>
            <w:hideMark/>
          </w:tcPr>
          <w:p w14:paraId="25E0188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19.586,55</w:t>
            </w:r>
          </w:p>
        </w:tc>
      </w:tr>
      <w:tr w:rsidR="00583068" w:rsidRPr="00CE7131" w14:paraId="2A4CFEDF" w14:textId="77777777" w:rsidTr="00167435">
        <w:trPr>
          <w:trHeight w:val="255"/>
        </w:trPr>
        <w:tc>
          <w:tcPr>
            <w:tcW w:w="846" w:type="dxa"/>
            <w:shd w:val="clear" w:color="auto" w:fill="auto"/>
            <w:noWrap/>
            <w:vAlign w:val="bottom"/>
            <w:hideMark/>
          </w:tcPr>
          <w:p w14:paraId="7C534105"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20F2592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C51E14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30.000,00</w:t>
            </w:r>
          </w:p>
        </w:tc>
        <w:tc>
          <w:tcPr>
            <w:tcW w:w="1417" w:type="dxa"/>
            <w:shd w:val="clear" w:color="auto" w:fill="auto"/>
            <w:noWrap/>
            <w:vAlign w:val="bottom"/>
            <w:hideMark/>
          </w:tcPr>
          <w:p w14:paraId="3C3CA45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-10.413,45</w:t>
            </w:r>
          </w:p>
        </w:tc>
        <w:tc>
          <w:tcPr>
            <w:tcW w:w="1237" w:type="dxa"/>
            <w:shd w:val="clear" w:color="auto" w:fill="auto"/>
            <w:noWrap/>
            <w:vAlign w:val="bottom"/>
            <w:hideMark/>
          </w:tcPr>
          <w:p w14:paraId="7D7A140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-34,71</w:t>
            </w:r>
          </w:p>
        </w:tc>
        <w:tc>
          <w:tcPr>
            <w:tcW w:w="1559" w:type="dxa"/>
            <w:shd w:val="clear" w:color="auto" w:fill="auto"/>
            <w:noWrap/>
            <w:vAlign w:val="bottom"/>
            <w:hideMark/>
          </w:tcPr>
          <w:p w14:paraId="4F5FD3C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19.586,55</w:t>
            </w:r>
          </w:p>
        </w:tc>
      </w:tr>
      <w:tr w:rsidR="00583068" w:rsidRPr="00CE7131" w14:paraId="0F480875" w14:textId="77777777" w:rsidTr="00167435">
        <w:trPr>
          <w:trHeight w:val="255"/>
        </w:trPr>
        <w:tc>
          <w:tcPr>
            <w:tcW w:w="7933" w:type="dxa"/>
            <w:gridSpan w:val="2"/>
            <w:shd w:val="clear" w:color="000000" w:fill="FFFF99"/>
            <w:noWrap/>
            <w:vAlign w:val="bottom"/>
            <w:hideMark/>
          </w:tcPr>
          <w:p w14:paraId="66DA689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3EBF9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w:t>
            </w:r>
          </w:p>
        </w:tc>
        <w:tc>
          <w:tcPr>
            <w:tcW w:w="1417" w:type="dxa"/>
            <w:shd w:val="clear" w:color="000000" w:fill="FFFF99"/>
            <w:noWrap/>
            <w:vAlign w:val="bottom"/>
            <w:hideMark/>
          </w:tcPr>
          <w:p w14:paraId="6EE17C0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9.586,55</w:t>
            </w:r>
          </w:p>
        </w:tc>
        <w:tc>
          <w:tcPr>
            <w:tcW w:w="1237" w:type="dxa"/>
            <w:shd w:val="clear" w:color="000000" w:fill="FFFF99"/>
            <w:noWrap/>
            <w:vAlign w:val="bottom"/>
            <w:hideMark/>
          </w:tcPr>
          <w:p w14:paraId="5B5F153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191,73</w:t>
            </w:r>
          </w:p>
        </w:tc>
        <w:tc>
          <w:tcPr>
            <w:tcW w:w="1559" w:type="dxa"/>
            <w:shd w:val="clear" w:color="000000" w:fill="FFFF99"/>
            <w:noWrap/>
            <w:vAlign w:val="bottom"/>
            <w:hideMark/>
          </w:tcPr>
          <w:p w14:paraId="69BCE9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14.586,55</w:t>
            </w:r>
          </w:p>
        </w:tc>
      </w:tr>
      <w:tr w:rsidR="00583068" w:rsidRPr="00CE7131" w14:paraId="57CCB5CA" w14:textId="77777777" w:rsidTr="00167435">
        <w:trPr>
          <w:trHeight w:val="255"/>
        </w:trPr>
        <w:tc>
          <w:tcPr>
            <w:tcW w:w="7933" w:type="dxa"/>
            <w:gridSpan w:val="2"/>
            <w:shd w:val="clear" w:color="000000" w:fill="CCFFFF"/>
            <w:noWrap/>
            <w:vAlign w:val="bottom"/>
            <w:hideMark/>
          </w:tcPr>
          <w:p w14:paraId="59791AD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0610 Razvoj stanovanja</w:t>
            </w:r>
          </w:p>
        </w:tc>
        <w:tc>
          <w:tcPr>
            <w:tcW w:w="1560" w:type="dxa"/>
            <w:shd w:val="clear" w:color="000000" w:fill="CCFFFF"/>
            <w:noWrap/>
            <w:vAlign w:val="bottom"/>
            <w:hideMark/>
          </w:tcPr>
          <w:p w14:paraId="160775A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w:t>
            </w:r>
          </w:p>
        </w:tc>
        <w:tc>
          <w:tcPr>
            <w:tcW w:w="1417" w:type="dxa"/>
            <w:shd w:val="clear" w:color="000000" w:fill="CCFFFF"/>
            <w:noWrap/>
            <w:vAlign w:val="bottom"/>
            <w:hideMark/>
          </w:tcPr>
          <w:p w14:paraId="3738A54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9.586,55</w:t>
            </w:r>
          </w:p>
        </w:tc>
        <w:tc>
          <w:tcPr>
            <w:tcW w:w="1237" w:type="dxa"/>
            <w:shd w:val="clear" w:color="000000" w:fill="CCFFFF"/>
            <w:noWrap/>
            <w:vAlign w:val="bottom"/>
            <w:hideMark/>
          </w:tcPr>
          <w:p w14:paraId="1329CEC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191,73</w:t>
            </w:r>
          </w:p>
        </w:tc>
        <w:tc>
          <w:tcPr>
            <w:tcW w:w="1559" w:type="dxa"/>
            <w:shd w:val="clear" w:color="000000" w:fill="CCFFFF"/>
            <w:noWrap/>
            <w:vAlign w:val="bottom"/>
            <w:hideMark/>
          </w:tcPr>
          <w:p w14:paraId="45EE08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14.586,55</w:t>
            </w:r>
          </w:p>
        </w:tc>
      </w:tr>
      <w:tr w:rsidR="00583068" w:rsidRPr="00CE7131" w14:paraId="295D9FEF" w14:textId="77777777" w:rsidTr="00167435">
        <w:trPr>
          <w:trHeight w:val="255"/>
        </w:trPr>
        <w:tc>
          <w:tcPr>
            <w:tcW w:w="846" w:type="dxa"/>
            <w:shd w:val="clear" w:color="auto" w:fill="auto"/>
            <w:noWrap/>
            <w:vAlign w:val="bottom"/>
            <w:hideMark/>
          </w:tcPr>
          <w:p w14:paraId="6366E8E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E022D6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3493A9F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5.000,00</w:t>
            </w:r>
          </w:p>
        </w:tc>
        <w:tc>
          <w:tcPr>
            <w:tcW w:w="1417" w:type="dxa"/>
            <w:shd w:val="clear" w:color="auto" w:fill="auto"/>
            <w:noWrap/>
            <w:vAlign w:val="bottom"/>
            <w:hideMark/>
          </w:tcPr>
          <w:p w14:paraId="1FEB7C5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9.586,55</w:t>
            </w:r>
          </w:p>
        </w:tc>
        <w:tc>
          <w:tcPr>
            <w:tcW w:w="1237" w:type="dxa"/>
            <w:shd w:val="clear" w:color="auto" w:fill="auto"/>
            <w:noWrap/>
            <w:vAlign w:val="bottom"/>
            <w:hideMark/>
          </w:tcPr>
          <w:p w14:paraId="280CC2E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191,73</w:t>
            </w:r>
          </w:p>
        </w:tc>
        <w:tc>
          <w:tcPr>
            <w:tcW w:w="1559" w:type="dxa"/>
            <w:shd w:val="clear" w:color="auto" w:fill="auto"/>
            <w:noWrap/>
            <w:vAlign w:val="bottom"/>
            <w:hideMark/>
          </w:tcPr>
          <w:p w14:paraId="0C9E20D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14.586,55</w:t>
            </w:r>
          </w:p>
        </w:tc>
      </w:tr>
      <w:tr w:rsidR="00583068" w:rsidRPr="00CE7131" w14:paraId="72FD88AB" w14:textId="77777777" w:rsidTr="00167435">
        <w:trPr>
          <w:trHeight w:val="255"/>
        </w:trPr>
        <w:tc>
          <w:tcPr>
            <w:tcW w:w="846" w:type="dxa"/>
            <w:shd w:val="clear" w:color="auto" w:fill="auto"/>
            <w:noWrap/>
            <w:vAlign w:val="bottom"/>
            <w:hideMark/>
          </w:tcPr>
          <w:p w14:paraId="07CD5B8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6C3D43B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55C0FD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5.000,00</w:t>
            </w:r>
          </w:p>
        </w:tc>
        <w:tc>
          <w:tcPr>
            <w:tcW w:w="1417" w:type="dxa"/>
            <w:shd w:val="clear" w:color="auto" w:fill="auto"/>
            <w:noWrap/>
            <w:vAlign w:val="bottom"/>
            <w:hideMark/>
          </w:tcPr>
          <w:p w14:paraId="37D75EE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9.586,55</w:t>
            </w:r>
          </w:p>
        </w:tc>
        <w:tc>
          <w:tcPr>
            <w:tcW w:w="1237" w:type="dxa"/>
            <w:shd w:val="clear" w:color="auto" w:fill="auto"/>
            <w:noWrap/>
            <w:vAlign w:val="bottom"/>
            <w:hideMark/>
          </w:tcPr>
          <w:p w14:paraId="5C61850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191,73</w:t>
            </w:r>
          </w:p>
        </w:tc>
        <w:tc>
          <w:tcPr>
            <w:tcW w:w="1559" w:type="dxa"/>
            <w:shd w:val="clear" w:color="auto" w:fill="auto"/>
            <w:noWrap/>
            <w:vAlign w:val="bottom"/>
            <w:hideMark/>
          </w:tcPr>
          <w:p w14:paraId="243A7DE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14.586,55</w:t>
            </w:r>
          </w:p>
        </w:tc>
      </w:tr>
      <w:tr w:rsidR="00583068" w:rsidRPr="00CE7131" w14:paraId="31338CB3" w14:textId="77777777" w:rsidTr="00167435">
        <w:trPr>
          <w:trHeight w:val="255"/>
        </w:trPr>
        <w:tc>
          <w:tcPr>
            <w:tcW w:w="7933" w:type="dxa"/>
            <w:gridSpan w:val="2"/>
            <w:shd w:val="clear" w:color="000000" w:fill="9999FF"/>
            <w:noWrap/>
            <w:vAlign w:val="bottom"/>
            <w:hideMark/>
          </w:tcPr>
          <w:p w14:paraId="0371025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1011 RAZVOJ CIVILNOG DRUŠTVA</w:t>
            </w:r>
          </w:p>
        </w:tc>
        <w:tc>
          <w:tcPr>
            <w:tcW w:w="1560" w:type="dxa"/>
            <w:shd w:val="clear" w:color="000000" w:fill="9999FF"/>
            <w:noWrap/>
            <w:vAlign w:val="bottom"/>
            <w:hideMark/>
          </w:tcPr>
          <w:p w14:paraId="2173343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96.440,00</w:t>
            </w:r>
          </w:p>
        </w:tc>
        <w:tc>
          <w:tcPr>
            <w:tcW w:w="1417" w:type="dxa"/>
            <w:shd w:val="clear" w:color="000000" w:fill="9999FF"/>
            <w:noWrap/>
            <w:vAlign w:val="bottom"/>
            <w:hideMark/>
          </w:tcPr>
          <w:p w14:paraId="5BA825A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163.870,00</w:t>
            </w:r>
          </w:p>
        </w:tc>
        <w:tc>
          <w:tcPr>
            <w:tcW w:w="1237" w:type="dxa"/>
            <w:shd w:val="clear" w:color="000000" w:fill="9999FF"/>
            <w:noWrap/>
            <w:vAlign w:val="bottom"/>
            <w:hideMark/>
          </w:tcPr>
          <w:p w14:paraId="5CB996E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169,92</w:t>
            </w:r>
          </w:p>
        </w:tc>
        <w:tc>
          <w:tcPr>
            <w:tcW w:w="1559" w:type="dxa"/>
            <w:shd w:val="clear" w:color="000000" w:fill="9999FF"/>
            <w:noWrap/>
            <w:vAlign w:val="bottom"/>
            <w:hideMark/>
          </w:tcPr>
          <w:p w14:paraId="56DE822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260.310,00</w:t>
            </w:r>
          </w:p>
        </w:tc>
      </w:tr>
      <w:tr w:rsidR="00583068" w:rsidRPr="00CE7131" w14:paraId="4F95F01F" w14:textId="77777777" w:rsidTr="00167435">
        <w:trPr>
          <w:trHeight w:val="255"/>
        </w:trPr>
        <w:tc>
          <w:tcPr>
            <w:tcW w:w="7933" w:type="dxa"/>
            <w:gridSpan w:val="2"/>
            <w:shd w:val="clear" w:color="000000" w:fill="CCCCFF"/>
            <w:noWrap/>
            <w:vAlign w:val="bottom"/>
            <w:hideMark/>
          </w:tcPr>
          <w:p w14:paraId="21A97EE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A100010 Poticaji i mjere razvoja</w:t>
            </w:r>
          </w:p>
        </w:tc>
        <w:tc>
          <w:tcPr>
            <w:tcW w:w="1560" w:type="dxa"/>
            <w:shd w:val="clear" w:color="000000" w:fill="CCCCFF"/>
            <w:noWrap/>
            <w:vAlign w:val="bottom"/>
            <w:hideMark/>
          </w:tcPr>
          <w:p w14:paraId="7E762F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3.540,00</w:t>
            </w:r>
          </w:p>
        </w:tc>
        <w:tc>
          <w:tcPr>
            <w:tcW w:w="1417" w:type="dxa"/>
            <w:shd w:val="clear" w:color="000000" w:fill="CCCCFF"/>
            <w:noWrap/>
            <w:vAlign w:val="bottom"/>
            <w:hideMark/>
          </w:tcPr>
          <w:p w14:paraId="1709E5B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237" w:type="dxa"/>
            <w:shd w:val="clear" w:color="000000" w:fill="CCCCFF"/>
            <w:noWrap/>
            <w:vAlign w:val="bottom"/>
            <w:hideMark/>
          </w:tcPr>
          <w:p w14:paraId="71BEAC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155,37</w:t>
            </w:r>
          </w:p>
        </w:tc>
        <w:tc>
          <w:tcPr>
            <w:tcW w:w="1559" w:type="dxa"/>
            <w:shd w:val="clear" w:color="000000" w:fill="CCCCFF"/>
            <w:noWrap/>
            <w:vAlign w:val="bottom"/>
            <w:hideMark/>
          </w:tcPr>
          <w:p w14:paraId="3AFE79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9.040,00</w:t>
            </w:r>
          </w:p>
        </w:tc>
      </w:tr>
      <w:tr w:rsidR="00583068" w:rsidRPr="00CE7131" w14:paraId="2F02166C" w14:textId="77777777" w:rsidTr="00167435">
        <w:trPr>
          <w:trHeight w:val="255"/>
        </w:trPr>
        <w:tc>
          <w:tcPr>
            <w:tcW w:w="7933" w:type="dxa"/>
            <w:gridSpan w:val="2"/>
            <w:shd w:val="clear" w:color="000000" w:fill="FFFF99"/>
            <w:noWrap/>
            <w:vAlign w:val="bottom"/>
            <w:hideMark/>
          </w:tcPr>
          <w:p w14:paraId="4629B12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87CE6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840,00</w:t>
            </w:r>
          </w:p>
        </w:tc>
        <w:tc>
          <w:tcPr>
            <w:tcW w:w="1417" w:type="dxa"/>
            <w:shd w:val="clear" w:color="000000" w:fill="FFFF99"/>
            <w:noWrap/>
            <w:vAlign w:val="bottom"/>
            <w:hideMark/>
          </w:tcPr>
          <w:p w14:paraId="7AA8655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9446C9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1066FF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840,00</w:t>
            </w:r>
          </w:p>
        </w:tc>
      </w:tr>
      <w:tr w:rsidR="00583068" w:rsidRPr="00CE7131" w14:paraId="53107099" w14:textId="77777777" w:rsidTr="00167435">
        <w:trPr>
          <w:trHeight w:val="255"/>
        </w:trPr>
        <w:tc>
          <w:tcPr>
            <w:tcW w:w="7933" w:type="dxa"/>
            <w:gridSpan w:val="2"/>
            <w:shd w:val="clear" w:color="000000" w:fill="CCFFFF"/>
            <w:noWrap/>
            <w:vAlign w:val="bottom"/>
            <w:hideMark/>
          </w:tcPr>
          <w:p w14:paraId="7E22EFD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0490 Ekonomski poslovi koji nisu drugdje svrstani</w:t>
            </w:r>
          </w:p>
        </w:tc>
        <w:tc>
          <w:tcPr>
            <w:tcW w:w="1560" w:type="dxa"/>
            <w:shd w:val="clear" w:color="000000" w:fill="CCFFFF"/>
            <w:noWrap/>
            <w:vAlign w:val="bottom"/>
            <w:hideMark/>
          </w:tcPr>
          <w:p w14:paraId="1D581DA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840,00</w:t>
            </w:r>
          </w:p>
        </w:tc>
        <w:tc>
          <w:tcPr>
            <w:tcW w:w="1417" w:type="dxa"/>
            <w:shd w:val="clear" w:color="000000" w:fill="CCFFFF"/>
            <w:noWrap/>
            <w:vAlign w:val="bottom"/>
            <w:hideMark/>
          </w:tcPr>
          <w:p w14:paraId="5876E7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4A318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FE0ED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840,00</w:t>
            </w:r>
          </w:p>
        </w:tc>
      </w:tr>
      <w:tr w:rsidR="00583068" w:rsidRPr="00CE7131" w14:paraId="7C53555E" w14:textId="77777777" w:rsidTr="00167435">
        <w:trPr>
          <w:trHeight w:val="255"/>
        </w:trPr>
        <w:tc>
          <w:tcPr>
            <w:tcW w:w="846" w:type="dxa"/>
            <w:shd w:val="clear" w:color="auto" w:fill="auto"/>
            <w:noWrap/>
            <w:vAlign w:val="bottom"/>
            <w:hideMark/>
          </w:tcPr>
          <w:p w14:paraId="38BC793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18338CE"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226FA0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840,00</w:t>
            </w:r>
          </w:p>
        </w:tc>
        <w:tc>
          <w:tcPr>
            <w:tcW w:w="1417" w:type="dxa"/>
            <w:shd w:val="clear" w:color="auto" w:fill="auto"/>
            <w:noWrap/>
            <w:vAlign w:val="bottom"/>
            <w:hideMark/>
          </w:tcPr>
          <w:p w14:paraId="7C53759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8D272B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C8819D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840,00</w:t>
            </w:r>
          </w:p>
        </w:tc>
      </w:tr>
      <w:tr w:rsidR="00583068" w:rsidRPr="00CE7131" w14:paraId="5C446822" w14:textId="77777777" w:rsidTr="00167435">
        <w:trPr>
          <w:trHeight w:val="255"/>
        </w:trPr>
        <w:tc>
          <w:tcPr>
            <w:tcW w:w="846" w:type="dxa"/>
            <w:shd w:val="clear" w:color="auto" w:fill="auto"/>
            <w:noWrap/>
            <w:vAlign w:val="bottom"/>
            <w:hideMark/>
          </w:tcPr>
          <w:p w14:paraId="23FEED5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05E2DAC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6AEFA70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840,00</w:t>
            </w:r>
          </w:p>
        </w:tc>
        <w:tc>
          <w:tcPr>
            <w:tcW w:w="1417" w:type="dxa"/>
            <w:shd w:val="clear" w:color="auto" w:fill="auto"/>
            <w:noWrap/>
            <w:vAlign w:val="bottom"/>
            <w:hideMark/>
          </w:tcPr>
          <w:p w14:paraId="06E8CF1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C5D0A0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0855BD1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840,00</w:t>
            </w:r>
          </w:p>
        </w:tc>
      </w:tr>
      <w:tr w:rsidR="00583068" w:rsidRPr="00CE7131" w14:paraId="2702E703" w14:textId="77777777" w:rsidTr="00167435">
        <w:trPr>
          <w:trHeight w:val="255"/>
        </w:trPr>
        <w:tc>
          <w:tcPr>
            <w:tcW w:w="7933" w:type="dxa"/>
            <w:gridSpan w:val="2"/>
            <w:shd w:val="clear" w:color="000000" w:fill="FFFF99"/>
            <w:noWrap/>
            <w:vAlign w:val="bottom"/>
            <w:hideMark/>
          </w:tcPr>
          <w:p w14:paraId="475BCA7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27727F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2.700,00</w:t>
            </w:r>
          </w:p>
        </w:tc>
        <w:tc>
          <w:tcPr>
            <w:tcW w:w="1417" w:type="dxa"/>
            <w:shd w:val="clear" w:color="000000" w:fill="FFFF99"/>
            <w:noWrap/>
            <w:vAlign w:val="bottom"/>
            <w:hideMark/>
          </w:tcPr>
          <w:p w14:paraId="6E8EAC9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237" w:type="dxa"/>
            <w:shd w:val="clear" w:color="000000" w:fill="FFFF99"/>
            <w:noWrap/>
            <w:vAlign w:val="bottom"/>
            <w:hideMark/>
          </w:tcPr>
          <w:p w14:paraId="7281228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203,70</w:t>
            </w:r>
          </w:p>
        </w:tc>
        <w:tc>
          <w:tcPr>
            <w:tcW w:w="1559" w:type="dxa"/>
            <w:shd w:val="clear" w:color="000000" w:fill="FFFF99"/>
            <w:noWrap/>
            <w:vAlign w:val="bottom"/>
            <w:hideMark/>
          </w:tcPr>
          <w:p w14:paraId="5F1796D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8.200,00</w:t>
            </w:r>
          </w:p>
        </w:tc>
      </w:tr>
      <w:tr w:rsidR="00583068" w:rsidRPr="00CE7131" w14:paraId="5CF1EA5B" w14:textId="77777777" w:rsidTr="00167435">
        <w:trPr>
          <w:trHeight w:val="255"/>
        </w:trPr>
        <w:tc>
          <w:tcPr>
            <w:tcW w:w="7933" w:type="dxa"/>
            <w:gridSpan w:val="2"/>
            <w:shd w:val="clear" w:color="000000" w:fill="CCFFFF"/>
            <w:noWrap/>
            <w:vAlign w:val="bottom"/>
            <w:hideMark/>
          </w:tcPr>
          <w:p w14:paraId="3565324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0490 Ekonomski poslovi koji nisu drugdje svrstani</w:t>
            </w:r>
          </w:p>
        </w:tc>
        <w:tc>
          <w:tcPr>
            <w:tcW w:w="1560" w:type="dxa"/>
            <w:shd w:val="clear" w:color="000000" w:fill="CCFFFF"/>
            <w:noWrap/>
            <w:vAlign w:val="bottom"/>
            <w:hideMark/>
          </w:tcPr>
          <w:p w14:paraId="0647E0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2.700,00</w:t>
            </w:r>
          </w:p>
        </w:tc>
        <w:tc>
          <w:tcPr>
            <w:tcW w:w="1417" w:type="dxa"/>
            <w:shd w:val="clear" w:color="000000" w:fill="CCFFFF"/>
            <w:noWrap/>
            <w:vAlign w:val="bottom"/>
            <w:hideMark/>
          </w:tcPr>
          <w:p w14:paraId="0E8926F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237" w:type="dxa"/>
            <w:shd w:val="clear" w:color="000000" w:fill="CCFFFF"/>
            <w:noWrap/>
            <w:vAlign w:val="bottom"/>
            <w:hideMark/>
          </w:tcPr>
          <w:p w14:paraId="3EA7C4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203,70</w:t>
            </w:r>
          </w:p>
        </w:tc>
        <w:tc>
          <w:tcPr>
            <w:tcW w:w="1559" w:type="dxa"/>
            <w:shd w:val="clear" w:color="000000" w:fill="CCFFFF"/>
            <w:noWrap/>
            <w:vAlign w:val="bottom"/>
            <w:hideMark/>
          </w:tcPr>
          <w:p w14:paraId="4518A15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8.200,00</w:t>
            </w:r>
          </w:p>
        </w:tc>
      </w:tr>
      <w:tr w:rsidR="00583068" w:rsidRPr="00CE7131" w14:paraId="2814B5F3" w14:textId="77777777" w:rsidTr="00167435">
        <w:trPr>
          <w:trHeight w:val="255"/>
        </w:trPr>
        <w:tc>
          <w:tcPr>
            <w:tcW w:w="846" w:type="dxa"/>
            <w:shd w:val="clear" w:color="auto" w:fill="auto"/>
            <w:noWrap/>
            <w:vAlign w:val="bottom"/>
            <w:hideMark/>
          </w:tcPr>
          <w:p w14:paraId="47B892E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EE88CB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A6A6E4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2.700,00</w:t>
            </w:r>
          </w:p>
        </w:tc>
        <w:tc>
          <w:tcPr>
            <w:tcW w:w="1417" w:type="dxa"/>
            <w:shd w:val="clear" w:color="auto" w:fill="auto"/>
            <w:noWrap/>
            <w:vAlign w:val="bottom"/>
            <w:hideMark/>
          </w:tcPr>
          <w:p w14:paraId="30150C3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5.500,00</w:t>
            </w:r>
          </w:p>
        </w:tc>
        <w:tc>
          <w:tcPr>
            <w:tcW w:w="1237" w:type="dxa"/>
            <w:shd w:val="clear" w:color="auto" w:fill="auto"/>
            <w:noWrap/>
            <w:vAlign w:val="bottom"/>
            <w:hideMark/>
          </w:tcPr>
          <w:p w14:paraId="328311F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203,70</w:t>
            </w:r>
          </w:p>
        </w:tc>
        <w:tc>
          <w:tcPr>
            <w:tcW w:w="1559" w:type="dxa"/>
            <w:shd w:val="clear" w:color="auto" w:fill="auto"/>
            <w:noWrap/>
            <w:vAlign w:val="bottom"/>
            <w:hideMark/>
          </w:tcPr>
          <w:p w14:paraId="69561FF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8.200,00</w:t>
            </w:r>
          </w:p>
        </w:tc>
      </w:tr>
      <w:tr w:rsidR="00583068" w:rsidRPr="00CE7131" w14:paraId="1796B1CF" w14:textId="77777777" w:rsidTr="00167435">
        <w:trPr>
          <w:trHeight w:val="255"/>
        </w:trPr>
        <w:tc>
          <w:tcPr>
            <w:tcW w:w="846" w:type="dxa"/>
            <w:shd w:val="clear" w:color="auto" w:fill="auto"/>
            <w:noWrap/>
            <w:vAlign w:val="bottom"/>
            <w:hideMark/>
          </w:tcPr>
          <w:p w14:paraId="3D94EAB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14FE4F1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B2D1DE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2.700,00</w:t>
            </w:r>
          </w:p>
        </w:tc>
        <w:tc>
          <w:tcPr>
            <w:tcW w:w="1417" w:type="dxa"/>
            <w:shd w:val="clear" w:color="auto" w:fill="auto"/>
            <w:noWrap/>
            <w:vAlign w:val="bottom"/>
            <w:hideMark/>
          </w:tcPr>
          <w:p w14:paraId="0CE17DD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5.500,00</w:t>
            </w:r>
          </w:p>
        </w:tc>
        <w:tc>
          <w:tcPr>
            <w:tcW w:w="1237" w:type="dxa"/>
            <w:shd w:val="clear" w:color="auto" w:fill="auto"/>
            <w:noWrap/>
            <w:vAlign w:val="bottom"/>
            <w:hideMark/>
          </w:tcPr>
          <w:p w14:paraId="41A46C4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203,70</w:t>
            </w:r>
          </w:p>
        </w:tc>
        <w:tc>
          <w:tcPr>
            <w:tcW w:w="1559" w:type="dxa"/>
            <w:shd w:val="clear" w:color="auto" w:fill="auto"/>
            <w:noWrap/>
            <w:vAlign w:val="bottom"/>
            <w:hideMark/>
          </w:tcPr>
          <w:p w14:paraId="5BDBBAB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8.200,00</w:t>
            </w:r>
          </w:p>
        </w:tc>
      </w:tr>
      <w:tr w:rsidR="00583068" w:rsidRPr="00CE7131" w14:paraId="2440F8DD" w14:textId="77777777" w:rsidTr="00167435">
        <w:trPr>
          <w:trHeight w:val="255"/>
        </w:trPr>
        <w:tc>
          <w:tcPr>
            <w:tcW w:w="7933" w:type="dxa"/>
            <w:gridSpan w:val="2"/>
            <w:shd w:val="clear" w:color="000000" w:fill="CCCCFF"/>
            <w:noWrap/>
            <w:vAlign w:val="bottom"/>
            <w:hideMark/>
          </w:tcPr>
          <w:p w14:paraId="0B3015F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A100021 Donacije vjerskim zajednicama</w:t>
            </w:r>
          </w:p>
        </w:tc>
        <w:tc>
          <w:tcPr>
            <w:tcW w:w="1560" w:type="dxa"/>
            <w:shd w:val="clear" w:color="000000" w:fill="CCCCFF"/>
            <w:noWrap/>
            <w:vAlign w:val="bottom"/>
            <w:hideMark/>
          </w:tcPr>
          <w:p w14:paraId="4EC6537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417" w:type="dxa"/>
            <w:shd w:val="clear" w:color="000000" w:fill="CCCCFF"/>
            <w:noWrap/>
            <w:vAlign w:val="bottom"/>
            <w:hideMark/>
          </w:tcPr>
          <w:p w14:paraId="297C7CF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27D37BF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77481B0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r>
      <w:tr w:rsidR="00583068" w:rsidRPr="00CE7131" w14:paraId="149B7D42" w14:textId="77777777" w:rsidTr="00167435">
        <w:trPr>
          <w:trHeight w:val="255"/>
        </w:trPr>
        <w:tc>
          <w:tcPr>
            <w:tcW w:w="7933" w:type="dxa"/>
            <w:gridSpan w:val="2"/>
            <w:shd w:val="clear" w:color="000000" w:fill="FFFF99"/>
            <w:noWrap/>
            <w:vAlign w:val="bottom"/>
            <w:hideMark/>
          </w:tcPr>
          <w:p w14:paraId="6B9807B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26D7BC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417" w:type="dxa"/>
            <w:shd w:val="clear" w:color="000000" w:fill="FFFF99"/>
            <w:noWrap/>
            <w:vAlign w:val="bottom"/>
            <w:hideMark/>
          </w:tcPr>
          <w:p w14:paraId="7D3282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5C1354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3024F36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r>
      <w:tr w:rsidR="00583068" w:rsidRPr="00CE7131" w14:paraId="07CCE73E" w14:textId="77777777" w:rsidTr="00167435">
        <w:trPr>
          <w:trHeight w:val="255"/>
        </w:trPr>
        <w:tc>
          <w:tcPr>
            <w:tcW w:w="7933" w:type="dxa"/>
            <w:gridSpan w:val="2"/>
            <w:shd w:val="clear" w:color="000000" w:fill="CCFFFF"/>
            <w:noWrap/>
            <w:vAlign w:val="bottom"/>
            <w:hideMark/>
          </w:tcPr>
          <w:p w14:paraId="2C210C9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0840 Religijske i druge službe zajednice</w:t>
            </w:r>
          </w:p>
        </w:tc>
        <w:tc>
          <w:tcPr>
            <w:tcW w:w="1560" w:type="dxa"/>
            <w:shd w:val="clear" w:color="000000" w:fill="CCFFFF"/>
            <w:noWrap/>
            <w:vAlign w:val="bottom"/>
            <w:hideMark/>
          </w:tcPr>
          <w:p w14:paraId="0AECDED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c>
          <w:tcPr>
            <w:tcW w:w="1417" w:type="dxa"/>
            <w:shd w:val="clear" w:color="000000" w:fill="CCFFFF"/>
            <w:noWrap/>
            <w:vAlign w:val="bottom"/>
            <w:hideMark/>
          </w:tcPr>
          <w:p w14:paraId="3C2E8E3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1139E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8BCA32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5.500,00</w:t>
            </w:r>
          </w:p>
        </w:tc>
      </w:tr>
      <w:tr w:rsidR="00583068" w:rsidRPr="00CE7131" w14:paraId="1BA120DD" w14:textId="77777777" w:rsidTr="00167435">
        <w:trPr>
          <w:trHeight w:val="255"/>
        </w:trPr>
        <w:tc>
          <w:tcPr>
            <w:tcW w:w="846" w:type="dxa"/>
            <w:shd w:val="clear" w:color="auto" w:fill="auto"/>
            <w:noWrap/>
            <w:vAlign w:val="bottom"/>
            <w:hideMark/>
          </w:tcPr>
          <w:p w14:paraId="5ACFEC9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5B47076"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64B58A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5.500,00</w:t>
            </w:r>
          </w:p>
        </w:tc>
        <w:tc>
          <w:tcPr>
            <w:tcW w:w="1417" w:type="dxa"/>
            <w:shd w:val="clear" w:color="auto" w:fill="auto"/>
            <w:noWrap/>
            <w:vAlign w:val="bottom"/>
            <w:hideMark/>
          </w:tcPr>
          <w:p w14:paraId="3393D26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8FBC94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E659F6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5.500,00</w:t>
            </w:r>
          </w:p>
        </w:tc>
      </w:tr>
      <w:tr w:rsidR="00583068" w:rsidRPr="00CE7131" w14:paraId="1BF1AEDB" w14:textId="77777777" w:rsidTr="00167435">
        <w:trPr>
          <w:trHeight w:val="255"/>
        </w:trPr>
        <w:tc>
          <w:tcPr>
            <w:tcW w:w="846" w:type="dxa"/>
            <w:shd w:val="clear" w:color="auto" w:fill="auto"/>
            <w:noWrap/>
            <w:vAlign w:val="bottom"/>
            <w:hideMark/>
          </w:tcPr>
          <w:p w14:paraId="0F768E3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523B665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4BD3046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5.500,00</w:t>
            </w:r>
          </w:p>
        </w:tc>
        <w:tc>
          <w:tcPr>
            <w:tcW w:w="1417" w:type="dxa"/>
            <w:shd w:val="clear" w:color="auto" w:fill="auto"/>
            <w:noWrap/>
            <w:vAlign w:val="bottom"/>
            <w:hideMark/>
          </w:tcPr>
          <w:p w14:paraId="795DD97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06C541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6E3CB0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5.500,00</w:t>
            </w:r>
          </w:p>
        </w:tc>
      </w:tr>
      <w:tr w:rsidR="00583068" w:rsidRPr="00CE7131" w14:paraId="5BDF21C2" w14:textId="77777777" w:rsidTr="00167435">
        <w:trPr>
          <w:trHeight w:val="255"/>
        </w:trPr>
        <w:tc>
          <w:tcPr>
            <w:tcW w:w="7933" w:type="dxa"/>
            <w:gridSpan w:val="2"/>
            <w:shd w:val="clear" w:color="000000" w:fill="CCCCFF"/>
            <w:noWrap/>
            <w:vAlign w:val="bottom"/>
            <w:hideMark/>
          </w:tcPr>
          <w:p w14:paraId="21CDC83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A100022 Donacije ostalim udrugama i zajednicama</w:t>
            </w:r>
          </w:p>
        </w:tc>
        <w:tc>
          <w:tcPr>
            <w:tcW w:w="1560" w:type="dxa"/>
            <w:shd w:val="clear" w:color="000000" w:fill="CCCCFF"/>
            <w:noWrap/>
            <w:vAlign w:val="bottom"/>
            <w:hideMark/>
          </w:tcPr>
          <w:p w14:paraId="6E87032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c>
          <w:tcPr>
            <w:tcW w:w="1417" w:type="dxa"/>
            <w:shd w:val="clear" w:color="000000" w:fill="CCCCFF"/>
            <w:noWrap/>
            <w:vAlign w:val="bottom"/>
            <w:hideMark/>
          </w:tcPr>
          <w:p w14:paraId="4C91D8B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12330E8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4BC190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4.700,00</w:t>
            </w:r>
          </w:p>
        </w:tc>
      </w:tr>
      <w:tr w:rsidR="00583068" w:rsidRPr="00CE7131" w14:paraId="5E5DA428" w14:textId="77777777" w:rsidTr="00167435">
        <w:trPr>
          <w:trHeight w:val="255"/>
        </w:trPr>
        <w:tc>
          <w:tcPr>
            <w:tcW w:w="7933" w:type="dxa"/>
            <w:gridSpan w:val="2"/>
            <w:shd w:val="clear" w:color="000000" w:fill="FFFF99"/>
            <w:noWrap/>
            <w:vAlign w:val="bottom"/>
            <w:hideMark/>
          </w:tcPr>
          <w:p w14:paraId="1A1F078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337005F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FFFF99"/>
            <w:noWrap/>
            <w:vAlign w:val="bottom"/>
            <w:hideMark/>
          </w:tcPr>
          <w:p w14:paraId="6BA23C6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49F453E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3D436A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r>
      <w:tr w:rsidR="00583068" w:rsidRPr="00CE7131" w14:paraId="1EDBEED8" w14:textId="77777777" w:rsidTr="00167435">
        <w:trPr>
          <w:trHeight w:val="255"/>
        </w:trPr>
        <w:tc>
          <w:tcPr>
            <w:tcW w:w="7933" w:type="dxa"/>
            <w:gridSpan w:val="2"/>
            <w:shd w:val="clear" w:color="000000" w:fill="CCFFFF"/>
            <w:noWrap/>
            <w:vAlign w:val="bottom"/>
            <w:hideMark/>
          </w:tcPr>
          <w:p w14:paraId="496F894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56F2D84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CCFFFF"/>
            <w:noWrap/>
            <w:vAlign w:val="bottom"/>
            <w:hideMark/>
          </w:tcPr>
          <w:p w14:paraId="3D5F704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1627F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0ACABDB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r>
      <w:tr w:rsidR="00583068" w:rsidRPr="00CE7131" w14:paraId="4192A017" w14:textId="77777777" w:rsidTr="00167435">
        <w:trPr>
          <w:trHeight w:val="255"/>
        </w:trPr>
        <w:tc>
          <w:tcPr>
            <w:tcW w:w="846" w:type="dxa"/>
            <w:shd w:val="clear" w:color="auto" w:fill="auto"/>
            <w:noWrap/>
            <w:vAlign w:val="bottom"/>
            <w:hideMark/>
          </w:tcPr>
          <w:p w14:paraId="7666892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6A81E8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AA7924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4.300,00</w:t>
            </w:r>
          </w:p>
        </w:tc>
        <w:tc>
          <w:tcPr>
            <w:tcW w:w="1417" w:type="dxa"/>
            <w:shd w:val="clear" w:color="auto" w:fill="auto"/>
            <w:noWrap/>
            <w:vAlign w:val="bottom"/>
            <w:hideMark/>
          </w:tcPr>
          <w:p w14:paraId="59A3B65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895F2F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B9656F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4.300,00</w:t>
            </w:r>
          </w:p>
        </w:tc>
      </w:tr>
      <w:tr w:rsidR="00583068" w:rsidRPr="00CE7131" w14:paraId="169A4D1C" w14:textId="77777777" w:rsidTr="00167435">
        <w:trPr>
          <w:trHeight w:val="255"/>
        </w:trPr>
        <w:tc>
          <w:tcPr>
            <w:tcW w:w="846" w:type="dxa"/>
            <w:shd w:val="clear" w:color="auto" w:fill="auto"/>
            <w:noWrap/>
            <w:vAlign w:val="bottom"/>
            <w:hideMark/>
          </w:tcPr>
          <w:p w14:paraId="311456D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745450B1"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61A8874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4.300,00</w:t>
            </w:r>
          </w:p>
        </w:tc>
        <w:tc>
          <w:tcPr>
            <w:tcW w:w="1417" w:type="dxa"/>
            <w:shd w:val="clear" w:color="auto" w:fill="auto"/>
            <w:noWrap/>
            <w:vAlign w:val="bottom"/>
            <w:hideMark/>
          </w:tcPr>
          <w:p w14:paraId="195B1EC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57B8FD5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EDC5AF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4.300,00</w:t>
            </w:r>
          </w:p>
        </w:tc>
      </w:tr>
      <w:tr w:rsidR="00583068" w:rsidRPr="00CE7131" w14:paraId="6F85E47F" w14:textId="77777777" w:rsidTr="00167435">
        <w:trPr>
          <w:trHeight w:val="255"/>
        </w:trPr>
        <w:tc>
          <w:tcPr>
            <w:tcW w:w="7933" w:type="dxa"/>
            <w:gridSpan w:val="2"/>
            <w:shd w:val="clear" w:color="000000" w:fill="FFFF99"/>
            <w:noWrap/>
            <w:vAlign w:val="bottom"/>
            <w:hideMark/>
          </w:tcPr>
          <w:p w14:paraId="388CF86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13232B7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FFFF99"/>
            <w:noWrap/>
            <w:vAlign w:val="bottom"/>
            <w:hideMark/>
          </w:tcPr>
          <w:p w14:paraId="474835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83D0A9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8CC452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1987600F" w14:textId="77777777" w:rsidTr="00167435">
        <w:trPr>
          <w:trHeight w:val="255"/>
        </w:trPr>
        <w:tc>
          <w:tcPr>
            <w:tcW w:w="7933" w:type="dxa"/>
            <w:gridSpan w:val="2"/>
            <w:shd w:val="clear" w:color="000000" w:fill="CCFFFF"/>
            <w:noWrap/>
            <w:vAlign w:val="bottom"/>
            <w:hideMark/>
          </w:tcPr>
          <w:p w14:paraId="7E9BDB9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3C4408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CCFFFF"/>
            <w:noWrap/>
            <w:vAlign w:val="bottom"/>
            <w:hideMark/>
          </w:tcPr>
          <w:p w14:paraId="190C85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05FA90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0E483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3E46B6A4" w14:textId="77777777" w:rsidTr="00167435">
        <w:trPr>
          <w:trHeight w:val="255"/>
        </w:trPr>
        <w:tc>
          <w:tcPr>
            <w:tcW w:w="846" w:type="dxa"/>
            <w:shd w:val="clear" w:color="auto" w:fill="auto"/>
            <w:noWrap/>
            <w:vAlign w:val="bottom"/>
            <w:hideMark/>
          </w:tcPr>
          <w:p w14:paraId="797CD57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5165B5F"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5BC323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c>
          <w:tcPr>
            <w:tcW w:w="1417" w:type="dxa"/>
            <w:shd w:val="clear" w:color="auto" w:fill="auto"/>
            <w:noWrap/>
            <w:vAlign w:val="bottom"/>
            <w:hideMark/>
          </w:tcPr>
          <w:p w14:paraId="1FE0292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59677B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87C293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r>
      <w:tr w:rsidR="00583068" w:rsidRPr="00CE7131" w14:paraId="418DEA01" w14:textId="77777777" w:rsidTr="00167435">
        <w:trPr>
          <w:trHeight w:val="255"/>
        </w:trPr>
        <w:tc>
          <w:tcPr>
            <w:tcW w:w="846" w:type="dxa"/>
            <w:shd w:val="clear" w:color="auto" w:fill="auto"/>
            <w:noWrap/>
            <w:vAlign w:val="bottom"/>
            <w:hideMark/>
          </w:tcPr>
          <w:p w14:paraId="39D9953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6B3EE89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676E328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c>
          <w:tcPr>
            <w:tcW w:w="1417" w:type="dxa"/>
            <w:shd w:val="clear" w:color="auto" w:fill="auto"/>
            <w:noWrap/>
            <w:vAlign w:val="bottom"/>
            <w:hideMark/>
          </w:tcPr>
          <w:p w14:paraId="0996974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135636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832D7C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r>
      <w:tr w:rsidR="00583068" w:rsidRPr="00CE7131" w14:paraId="6CFE4272" w14:textId="77777777" w:rsidTr="00167435">
        <w:trPr>
          <w:trHeight w:val="255"/>
        </w:trPr>
        <w:tc>
          <w:tcPr>
            <w:tcW w:w="7933" w:type="dxa"/>
            <w:gridSpan w:val="2"/>
            <w:shd w:val="clear" w:color="000000" w:fill="CCCCFF"/>
            <w:noWrap/>
            <w:vAlign w:val="bottom"/>
            <w:hideMark/>
          </w:tcPr>
          <w:p w14:paraId="7C56FEFA"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Kapitalni projekt K100020 Rekonstrukcija zgrade stare Općine</w:t>
            </w:r>
          </w:p>
        </w:tc>
        <w:tc>
          <w:tcPr>
            <w:tcW w:w="1560" w:type="dxa"/>
            <w:shd w:val="clear" w:color="000000" w:fill="CCCCFF"/>
            <w:noWrap/>
            <w:vAlign w:val="bottom"/>
            <w:hideMark/>
          </w:tcPr>
          <w:p w14:paraId="3080BC2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CCCCFF"/>
            <w:noWrap/>
            <w:vAlign w:val="bottom"/>
            <w:hideMark/>
          </w:tcPr>
          <w:p w14:paraId="55BDE2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9.707,50</w:t>
            </w:r>
          </w:p>
        </w:tc>
        <w:tc>
          <w:tcPr>
            <w:tcW w:w="1237" w:type="dxa"/>
            <w:shd w:val="clear" w:color="000000" w:fill="CCCCFF"/>
            <w:noWrap/>
            <w:vAlign w:val="bottom"/>
            <w:hideMark/>
          </w:tcPr>
          <w:p w14:paraId="70A64DC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38,83</w:t>
            </w:r>
          </w:p>
        </w:tc>
        <w:tc>
          <w:tcPr>
            <w:tcW w:w="1559" w:type="dxa"/>
            <w:shd w:val="clear" w:color="000000" w:fill="CCCCFF"/>
            <w:noWrap/>
            <w:vAlign w:val="bottom"/>
            <w:hideMark/>
          </w:tcPr>
          <w:p w14:paraId="3702442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34.707,50</w:t>
            </w:r>
          </w:p>
        </w:tc>
      </w:tr>
      <w:tr w:rsidR="00583068" w:rsidRPr="00CE7131" w14:paraId="3488AA73" w14:textId="77777777" w:rsidTr="00167435">
        <w:trPr>
          <w:trHeight w:val="255"/>
        </w:trPr>
        <w:tc>
          <w:tcPr>
            <w:tcW w:w="7933" w:type="dxa"/>
            <w:gridSpan w:val="2"/>
            <w:shd w:val="clear" w:color="000000" w:fill="FFFF99"/>
            <w:noWrap/>
            <w:vAlign w:val="bottom"/>
            <w:hideMark/>
          </w:tcPr>
          <w:p w14:paraId="7147EFE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FCC08C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FFFF99"/>
            <w:noWrap/>
            <w:vAlign w:val="bottom"/>
            <w:hideMark/>
          </w:tcPr>
          <w:p w14:paraId="01797E4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9.707,50</w:t>
            </w:r>
          </w:p>
        </w:tc>
        <w:tc>
          <w:tcPr>
            <w:tcW w:w="1237" w:type="dxa"/>
            <w:shd w:val="clear" w:color="000000" w:fill="FFFF99"/>
            <w:noWrap/>
            <w:vAlign w:val="bottom"/>
            <w:hideMark/>
          </w:tcPr>
          <w:p w14:paraId="2CED53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38,83</w:t>
            </w:r>
          </w:p>
        </w:tc>
        <w:tc>
          <w:tcPr>
            <w:tcW w:w="1559" w:type="dxa"/>
            <w:shd w:val="clear" w:color="000000" w:fill="FFFF99"/>
            <w:noWrap/>
            <w:vAlign w:val="bottom"/>
            <w:hideMark/>
          </w:tcPr>
          <w:p w14:paraId="27B70D5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34.707,50</w:t>
            </w:r>
          </w:p>
        </w:tc>
      </w:tr>
      <w:tr w:rsidR="00583068" w:rsidRPr="00CE7131" w14:paraId="62F13444" w14:textId="77777777" w:rsidTr="00167435">
        <w:trPr>
          <w:trHeight w:val="255"/>
        </w:trPr>
        <w:tc>
          <w:tcPr>
            <w:tcW w:w="7933" w:type="dxa"/>
            <w:gridSpan w:val="2"/>
            <w:shd w:val="clear" w:color="000000" w:fill="CCFFFF"/>
            <w:noWrap/>
            <w:vAlign w:val="bottom"/>
            <w:hideMark/>
          </w:tcPr>
          <w:p w14:paraId="79FFD10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6604156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CCFFFF"/>
            <w:noWrap/>
            <w:vAlign w:val="bottom"/>
            <w:hideMark/>
          </w:tcPr>
          <w:p w14:paraId="45B54C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9.707,50</w:t>
            </w:r>
          </w:p>
        </w:tc>
        <w:tc>
          <w:tcPr>
            <w:tcW w:w="1237" w:type="dxa"/>
            <w:shd w:val="clear" w:color="000000" w:fill="CCFFFF"/>
            <w:noWrap/>
            <w:vAlign w:val="bottom"/>
            <w:hideMark/>
          </w:tcPr>
          <w:p w14:paraId="5748C7C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38,83</w:t>
            </w:r>
          </w:p>
        </w:tc>
        <w:tc>
          <w:tcPr>
            <w:tcW w:w="1559" w:type="dxa"/>
            <w:shd w:val="clear" w:color="000000" w:fill="CCFFFF"/>
            <w:noWrap/>
            <w:vAlign w:val="bottom"/>
            <w:hideMark/>
          </w:tcPr>
          <w:p w14:paraId="1E23EA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34.707,50</w:t>
            </w:r>
          </w:p>
        </w:tc>
      </w:tr>
      <w:tr w:rsidR="00583068" w:rsidRPr="00CE7131" w14:paraId="3F8B296E" w14:textId="77777777" w:rsidTr="00167435">
        <w:trPr>
          <w:trHeight w:val="255"/>
        </w:trPr>
        <w:tc>
          <w:tcPr>
            <w:tcW w:w="846" w:type="dxa"/>
            <w:shd w:val="clear" w:color="auto" w:fill="auto"/>
            <w:noWrap/>
            <w:vAlign w:val="bottom"/>
            <w:hideMark/>
          </w:tcPr>
          <w:p w14:paraId="5A6F0C36"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13468F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02AB43B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25.000,00</w:t>
            </w:r>
          </w:p>
        </w:tc>
        <w:tc>
          <w:tcPr>
            <w:tcW w:w="1417" w:type="dxa"/>
            <w:shd w:val="clear" w:color="auto" w:fill="auto"/>
            <w:noWrap/>
            <w:vAlign w:val="bottom"/>
            <w:hideMark/>
          </w:tcPr>
          <w:p w14:paraId="7F518CA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9.707,50</w:t>
            </w:r>
          </w:p>
        </w:tc>
        <w:tc>
          <w:tcPr>
            <w:tcW w:w="1237" w:type="dxa"/>
            <w:shd w:val="clear" w:color="auto" w:fill="auto"/>
            <w:noWrap/>
            <w:vAlign w:val="bottom"/>
            <w:hideMark/>
          </w:tcPr>
          <w:p w14:paraId="768F012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38,83</w:t>
            </w:r>
          </w:p>
        </w:tc>
        <w:tc>
          <w:tcPr>
            <w:tcW w:w="1559" w:type="dxa"/>
            <w:shd w:val="clear" w:color="auto" w:fill="auto"/>
            <w:noWrap/>
            <w:vAlign w:val="bottom"/>
            <w:hideMark/>
          </w:tcPr>
          <w:p w14:paraId="672CDF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34.707,50</w:t>
            </w:r>
          </w:p>
        </w:tc>
      </w:tr>
      <w:tr w:rsidR="00583068" w:rsidRPr="00CE7131" w14:paraId="306E9EC3" w14:textId="77777777" w:rsidTr="00167435">
        <w:trPr>
          <w:trHeight w:val="255"/>
        </w:trPr>
        <w:tc>
          <w:tcPr>
            <w:tcW w:w="846" w:type="dxa"/>
            <w:shd w:val="clear" w:color="auto" w:fill="auto"/>
            <w:noWrap/>
            <w:vAlign w:val="bottom"/>
            <w:hideMark/>
          </w:tcPr>
          <w:p w14:paraId="58C13EE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45</w:t>
            </w:r>
          </w:p>
        </w:tc>
        <w:tc>
          <w:tcPr>
            <w:tcW w:w="7087" w:type="dxa"/>
            <w:shd w:val="clear" w:color="auto" w:fill="auto"/>
            <w:noWrap/>
            <w:vAlign w:val="bottom"/>
            <w:hideMark/>
          </w:tcPr>
          <w:p w14:paraId="0897B50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dodatna ulaganja na nefinancijskoj imovini</w:t>
            </w:r>
          </w:p>
        </w:tc>
        <w:tc>
          <w:tcPr>
            <w:tcW w:w="1560" w:type="dxa"/>
            <w:shd w:val="clear" w:color="auto" w:fill="auto"/>
            <w:noWrap/>
            <w:vAlign w:val="bottom"/>
            <w:hideMark/>
          </w:tcPr>
          <w:p w14:paraId="3F08D0D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25.000,00</w:t>
            </w:r>
          </w:p>
        </w:tc>
        <w:tc>
          <w:tcPr>
            <w:tcW w:w="1417" w:type="dxa"/>
            <w:shd w:val="clear" w:color="auto" w:fill="auto"/>
            <w:noWrap/>
            <w:vAlign w:val="bottom"/>
            <w:hideMark/>
          </w:tcPr>
          <w:p w14:paraId="503FC4C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9.707,50</w:t>
            </w:r>
          </w:p>
        </w:tc>
        <w:tc>
          <w:tcPr>
            <w:tcW w:w="1237" w:type="dxa"/>
            <w:shd w:val="clear" w:color="auto" w:fill="auto"/>
            <w:noWrap/>
            <w:vAlign w:val="bottom"/>
            <w:hideMark/>
          </w:tcPr>
          <w:p w14:paraId="396C105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38,83</w:t>
            </w:r>
          </w:p>
        </w:tc>
        <w:tc>
          <w:tcPr>
            <w:tcW w:w="1559" w:type="dxa"/>
            <w:shd w:val="clear" w:color="auto" w:fill="auto"/>
            <w:noWrap/>
            <w:vAlign w:val="bottom"/>
            <w:hideMark/>
          </w:tcPr>
          <w:p w14:paraId="01BC50A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34.707,50</w:t>
            </w:r>
          </w:p>
        </w:tc>
      </w:tr>
      <w:tr w:rsidR="00583068" w:rsidRPr="00CE7131" w14:paraId="7F0F82B5" w14:textId="77777777" w:rsidTr="00167435">
        <w:trPr>
          <w:trHeight w:val="255"/>
        </w:trPr>
        <w:tc>
          <w:tcPr>
            <w:tcW w:w="7933" w:type="dxa"/>
            <w:gridSpan w:val="2"/>
            <w:shd w:val="clear" w:color="000000" w:fill="CCCCFF"/>
            <w:noWrap/>
            <w:vAlign w:val="bottom"/>
            <w:hideMark/>
          </w:tcPr>
          <w:p w14:paraId="1ECD69F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K100026 Izrada projektne dokumentacije</w:t>
            </w:r>
          </w:p>
        </w:tc>
        <w:tc>
          <w:tcPr>
            <w:tcW w:w="1560" w:type="dxa"/>
            <w:shd w:val="clear" w:color="000000" w:fill="CCCCFF"/>
            <w:noWrap/>
            <w:vAlign w:val="bottom"/>
            <w:hideMark/>
          </w:tcPr>
          <w:p w14:paraId="49682D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w:t>
            </w:r>
          </w:p>
        </w:tc>
        <w:tc>
          <w:tcPr>
            <w:tcW w:w="1417" w:type="dxa"/>
            <w:shd w:val="clear" w:color="000000" w:fill="CCCCFF"/>
            <w:noWrap/>
            <w:vAlign w:val="bottom"/>
            <w:hideMark/>
          </w:tcPr>
          <w:p w14:paraId="3C9C29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-1.337,50</w:t>
            </w:r>
          </w:p>
        </w:tc>
        <w:tc>
          <w:tcPr>
            <w:tcW w:w="1237" w:type="dxa"/>
            <w:shd w:val="clear" w:color="000000" w:fill="CCCCFF"/>
            <w:noWrap/>
            <w:vAlign w:val="bottom"/>
            <w:hideMark/>
          </w:tcPr>
          <w:p w14:paraId="4DE61BB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-19,96</w:t>
            </w:r>
          </w:p>
        </w:tc>
        <w:tc>
          <w:tcPr>
            <w:tcW w:w="1559" w:type="dxa"/>
            <w:shd w:val="clear" w:color="000000" w:fill="CCCCFF"/>
            <w:noWrap/>
            <w:vAlign w:val="bottom"/>
            <w:hideMark/>
          </w:tcPr>
          <w:p w14:paraId="0FC120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5.362,50</w:t>
            </w:r>
          </w:p>
        </w:tc>
      </w:tr>
      <w:tr w:rsidR="00583068" w:rsidRPr="00CE7131" w14:paraId="0183C934" w14:textId="77777777" w:rsidTr="00167435">
        <w:trPr>
          <w:trHeight w:val="255"/>
        </w:trPr>
        <w:tc>
          <w:tcPr>
            <w:tcW w:w="7933" w:type="dxa"/>
            <w:gridSpan w:val="2"/>
            <w:shd w:val="clear" w:color="000000" w:fill="FFFF99"/>
            <w:noWrap/>
            <w:vAlign w:val="bottom"/>
            <w:hideMark/>
          </w:tcPr>
          <w:p w14:paraId="11164F3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1FEAD02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w:t>
            </w:r>
          </w:p>
        </w:tc>
        <w:tc>
          <w:tcPr>
            <w:tcW w:w="1417" w:type="dxa"/>
            <w:shd w:val="clear" w:color="000000" w:fill="FFFF99"/>
            <w:noWrap/>
            <w:vAlign w:val="bottom"/>
            <w:hideMark/>
          </w:tcPr>
          <w:p w14:paraId="0E40E8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-1.337,50</w:t>
            </w:r>
          </w:p>
        </w:tc>
        <w:tc>
          <w:tcPr>
            <w:tcW w:w="1237" w:type="dxa"/>
            <w:shd w:val="clear" w:color="000000" w:fill="FFFF99"/>
            <w:noWrap/>
            <w:vAlign w:val="bottom"/>
            <w:hideMark/>
          </w:tcPr>
          <w:p w14:paraId="6B3298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-19,96</w:t>
            </w:r>
          </w:p>
        </w:tc>
        <w:tc>
          <w:tcPr>
            <w:tcW w:w="1559" w:type="dxa"/>
            <w:shd w:val="clear" w:color="000000" w:fill="FFFF99"/>
            <w:noWrap/>
            <w:vAlign w:val="bottom"/>
            <w:hideMark/>
          </w:tcPr>
          <w:p w14:paraId="0F0D04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5.362,50</w:t>
            </w:r>
          </w:p>
        </w:tc>
      </w:tr>
      <w:tr w:rsidR="00583068" w:rsidRPr="00CE7131" w14:paraId="6C3BDF4E" w14:textId="77777777" w:rsidTr="00167435">
        <w:trPr>
          <w:trHeight w:val="255"/>
        </w:trPr>
        <w:tc>
          <w:tcPr>
            <w:tcW w:w="7933" w:type="dxa"/>
            <w:gridSpan w:val="2"/>
            <w:shd w:val="clear" w:color="000000" w:fill="CCFFFF"/>
            <w:noWrap/>
            <w:vAlign w:val="bottom"/>
            <w:hideMark/>
          </w:tcPr>
          <w:p w14:paraId="37CA8B1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0610 Razvoj stanovanja</w:t>
            </w:r>
          </w:p>
        </w:tc>
        <w:tc>
          <w:tcPr>
            <w:tcW w:w="1560" w:type="dxa"/>
            <w:shd w:val="clear" w:color="000000" w:fill="CCFFFF"/>
            <w:noWrap/>
            <w:vAlign w:val="bottom"/>
            <w:hideMark/>
          </w:tcPr>
          <w:p w14:paraId="7046918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6.700,00</w:t>
            </w:r>
          </w:p>
        </w:tc>
        <w:tc>
          <w:tcPr>
            <w:tcW w:w="1417" w:type="dxa"/>
            <w:shd w:val="clear" w:color="000000" w:fill="CCFFFF"/>
            <w:noWrap/>
            <w:vAlign w:val="bottom"/>
            <w:hideMark/>
          </w:tcPr>
          <w:p w14:paraId="5E48BDE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-1.337,50</w:t>
            </w:r>
          </w:p>
        </w:tc>
        <w:tc>
          <w:tcPr>
            <w:tcW w:w="1237" w:type="dxa"/>
            <w:shd w:val="clear" w:color="000000" w:fill="CCFFFF"/>
            <w:noWrap/>
            <w:vAlign w:val="bottom"/>
            <w:hideMark/>
          </w:tcPr>
          <w:p w14:paraId="27A94D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-19,96</w:t>
            </w:r>
          </w:p>
        </w:tc>
        <w:tc>
          <w:tcPr>
            <w:tcW w:w="1559" w:type="dxa"/>
            <w:shd w:val="clear" w:color="000000" w:fill="CCFFFF"/>
            <w:noWrap/>
            <w:vAlign w:val="bottom"/>
            <w:hideMark/>
          </w:tcPr>
          <w:p w14:paraId="2513309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5.362,50</w:t>
            </w:r>
          </w:p>
        </w:tc>
      </w:tr>
      <w:tr w:rsidR="00583068" w:rsidRPr="00CE7131" w14:paraId="12C53583" w14:textId="77777777" w:rsidTr="00167435">
        <w:trPr>
          <w:trHeight w:val="255"/>
        </w:trPr>
        <w:tc>
          <w:tcPr>
            <w:tcW w:w="846" w:type="dxa"/>
            <w:shd w:val="clear" w:color="auto" w:fill="auto"/>
            <w:noWrap/>
            <w:vAlign w:val="bottom"/>
            <w:hideMark/>
          </w:tcPr>
          <w:p w14:paraId="4FF293FE"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28245D6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1620020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6.700,00</w:t>
            </w:r>
          </w:p>
        </w:tc>
        <w:tc>
          <w:tcPr>
            <w:tcW w:w="1417" w:type="dxa"/>
            <w:shd w:val="clear" w:color="auto" w:fill="auto"/>
            <w:noWrap/>
            <w:vAlign w:val="bottom"/>
            <w:hideMark/>
          </w:tcPr>
          <w:p w14:paraId="64F97BB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-1.337,50</w:t>
            </w:r>
          </w:p>
        </w:tc>
        <w:tc>
          <w:tcPr>
            <w:tcW w:w="1237" w:type="dxa"/>
            <w:shd w:val="clear" w:color="auto" w:fill="auto"/>
            <w:noWrap/>
            <w:vAlign w:val="bottom"/>
            <w:hideMark/>
          </w:tcPr>
          <w:p w14:paraId="520BDA6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-19,96</w:t>
            </w:r>
          </w:p>
        </w:tc>
        <w:tc>
          <w:tcPr>
            <w:tcW w:w="1559" w:type="dxa"/>
            <w:shd w:val="clear" w:color="auto" w:fill="auto"/>
            <w:noWrap/>
            <w:vAlign w:val="bottom"/>
            <w:hideMark/>
          </w:tcPr>
          <w:p w14:paraId="2BC72AE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5.362,50</w:t>
            </w:r>
          </w:p>
        </w:tc>
      </w:tr>
      <w:tr w:rsidR="00583068" w:rsidRPr="00CE7131" w14:paraId="58680F0B" w14:textId="77777777" w:rsidTr="00167435">
        <w:trPr>
          <w:trHeight w:val="255"/>
        </w:trPr>
        <w:tc>
          <w:tcPr>
            <w:tcW w:w="846" w:type="dxa"/>
            <w:shd w:val="clear" w:color="auto" w:fill="auto"/>
            <w:noWrap/>
            <w:vAlign w:val="bottom"/>
            <w:hideMark/>
          </w:tcPr>
          <w:p w14:paraId="32A29D6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237D8F2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22EA768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6.700,00</w:t>
            </w:r>
          </w:p>
        </w:tc>
        <w:tc>
          <w:tcPr>
            <w:tcW w:w="1417" w:type="dxa"/>
            <w:shd w:val="clear" w:color="auto" w:fill="auto"/>
            <w:noWrap/>
            <w:vAlign w:val="bottom"/>
            <w:hideMark/>
          </w:tcPr>
          <w:p w14:paraId="17D125C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-1.337,50</w:t>
            </w:r>
          </w:p>
        </w:tc>
        <w:tc>
          <w:tcPr>
            <w:tcW w:w="1237" w:type="dxa"/>
            <w:shd w:val="clear" w:color="auto" w:fill="auto"/>
            <w:noWrap/>
            <w:vAlign w:val="bottom"/>
            <w:hideMark/>
          </w:tcPr>
          <w:p w14:paraId="4DA41BB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-19,96</w:t>
            </w:r>
          </w:p>
        </w:tc>
        <w:tc>
          <w:tcPr>
            <w:tcW w:w="1559" w:type="dxa"/>
            <w:shd w:val="clear" w:color="auto" w:fill="auto"/>
            <w:noWrap/>
            <w:vAlign w:val="bottom"/>
            <w:hideMark/>
          </w:tcPr>
          <w:p w14:paraId="2BC8FB9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5.362,50</w:t>
            </w:r>
          </w:p>
        </w:tc>
      </w:tr>
      <w:tr w:rsidR="00583068" w:rsidRPr="00CE7131" w14:paraId="021BDBB4" w14:textId="77777777" w:rsidTr="00167435">
        <w:trPr>
          <w:trHeight w:val="255"/>
        </w:trPr>
        <w:tc>
          <w:tcPr>
            <w:tcW w:w="7933" w:type="dxa"/>
            <w:gridSpan w:val="2"/>
            <w:shd w:val="clear" w:color="000000" w:fill="CCCCFF"/>
            <w:noWrap/>
            <w:vAlign w:val="bottom"/>
            <w:hideMark/>
          </w:tcPr>
          <w:p w14:paraId="2B15EE4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K100031 Unutarnje uređenje zgrade stare Općine</w:t>
            </w:r>
          </w:p>
        </w:tc>
        <w:tc>
          <w:tcPr>
            <w:tcW w:w="1560" w:type="dxa"/>
            <w:shd w:val="clear" w:color="000000" w:fill="CCCCFF"/>
            <w:noWrap/>
            <w:vAlign w:val="bottom"/>
            <w:hideMark/>
          </w:tcPr>
          <w:p w14:paraId="0362754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51.000,00</w:t>
            </w:r>
          </w:p>
        </w:tc>
        <w:tc>
          <w:tcPr>
            <w:tcW w:w="1417" w:type="dxa"/>
            <w:shd w:val="clear" w:color="000000" w:fill="CCCCFF"/>
            <w:noWrap/>
            <w:vAlign w:val="bottom"/>
            <w:hideMark/>
          </w:tcPr>
          <w:p w14:paraId="733AF99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150.000,00</w:t>
            </w:r>
          </w:p>
        </w:tc>
        <w:tc>
          <w:tcPr>
            <w:tcW w:w="1237" w:type="dxa"/>
            <w:shd w:val="clear" w:color="000000" w:fill="CCCCFF"/>
            <w:noWrap/>
            <w:vAlign w:val="bottom"/>
            <w:hideMark/>
          </w:tcPr>
          <w:p w14:paraId="38850D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294,12</w:t>
            </w:r>
          </w:p>
        </w:tc>
        <w:tc>
          <w:tcPr>
            <w:tcW w:w="1559" w:type="dxa"/>
            <w:shd w:val="clear" w:color="000000" w:fill="CCCCFF"/>
            <w:noWrap/>
            <w:vAlign w:val="bottom"/>
            <w:hideMark/>
          </w:tcPr>
          <w:p w14:paraId="636057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201.000,00</w:t>
            </w:r>
          </w:p>
        </w:tc>
      </w:tr>
      <w:tr w:rsidR="00583068" w:rsidRPr="00CE7131" w14:paraId="16BE8404" w14:textId="77777777" w:rsidTr="00167435">
        <w:trPr>
          <w:trHeight w:val="255"/>
        </w:trPr>
        <w:tc>
          <w:tcPr>
            <w:tcW w:w="7933" w:type="dxa"/>
            <w:gridSpan w:val="2"/>
            <w:shd w:val="clear" w:color="000000" w:fill="FFFF99"/>
            <w:noWrap/>
            <w:vAlign w:val="bottom"/>
            <w:hideMark/>
          </w:tcPr>
          <w:p w14:paraId="01C83F9E"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7A3D3ED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c>
          <w:tcPr>
            <w:tcW w:w="1417" w:type="dxa"/>
            <w:shd w:val="clear" w:color="000000" w:fill="FFFF99"/>
            <w:noWrap/>
            <w:vAlign w:val="bottom"/>
            <w:hideMark/>
          </w:tcPr>
          <w:p w14:paraId="1AA139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62FCB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629F5C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14452FDB" w14:textId="77777777" w:rsidTr="00167435">
        <w:trPr>
          <w:trHeight w:val="255"/>
        </w:trPr>
        <w:tc>
          <w:tcPr>
            <w:tcW w:w="7933" w:type="dxa"/>
            <w:gridSpan w:val="2"/>
            <w:shd w:val="clear" w:color="000000" w:fill="CCFFFF"/>
            <w:noWrap/>
            <w:vAlign w:val="bottom"/>
            <w:hideMark/>
          </w:tcPr>
          <w:p w14:paraId="25DB52D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6A05BD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c>
          <w:tcPr>
            <w:tcW w:w="1417" w:type="dxa"/>
            <w:shd w:val="clear" w:color="000000" w:fill="CCFFFF"/>
            <w:noWrap/>
            <w:vAlign w:val="bottom"/>
            <w:hideMark/>
          </w:tcPr>
          <w:p w14:paraId="793919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E9850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45D244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1BAD9D0C" w14:textId="77777777" w:rsidTr="00167435">
        <w:trPr>
          <w:trHeight w:val="255"/>
        </w:trPr>
        <w:tc>
          <w:tcPr>
            <w:tcW w:w="846" w:type="dxa"/>
            <w:shd w:val="clear" w:color="auto" w:fill="auto"/>
            <w:noWrap/>
            <w:vAlign w:val="bottom"/>
            <w:hideMark/>
          </w:tcPr>
          <w:p w14:paraId="3D498E4B"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49E4B3C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65D0CB2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40.000,00</w:t>
            </w:r>
          </w:p>
        </w:tc>
        <w:tc>
          <w:tcPr>
            <w:tcW w:w="1417" w:type="dxa"/>
            <w:shd w:val="clear" w:color="auto" w:fill="auto"/>
            <w:noWrap/>
            <w:vAlign w:val="bottom"/>
            <w:hideMark/>
          </w:tcPr>
          <w:p w14:paraId="160E816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587AF1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154578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40.000,00</w:t>
            </w:r>
          </w:p>
        </w:tc>
      </w:tr>
      <w:tr w:rsidR="00583068" w:rsidRPr="00CE7131" w14:paraId="21341032" w14:textId="77777777" w:rsidTr="00167435">
        <w:trPr>
          <w:trHeight w:val="255"/>
        </w:trPr>
        <w:tc>
          <w:tcPr>
            <w:tcW w:w="846" w:type="dxa"/>
            <w:shd w:val="clear" w:color="auto" w:fill="auto"/>
            <w:noWrap/>
            <w:vAlign w:val="bottom"/>
            <w:hideMark/>
          </w:tcPr>
          <w:p w14:paraId="6E6E9D24"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45</w:t>
            </w:r>
          </w:p>
        </w:tc>
        <w:tc>
          <w:tcPr>
            <w:tcW w:w="7087" w:type="dxa"/>
            <w:shd w:val="clear" w:color="auto" w:fill="auto"/>
            <w:noWrap/>
            <w:vAlign w:val="bottom"/>
            <w:hideMark/>
          </w:tcPr>
          <w:p w14:paraId="248F53D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dodatna ulaganja na nefinancijskoj imovini</w:t>
            </w:r>
          </w:p>
        </w:tc>
        <w:tc>
          <w:tcPr>
            <w:tcW w:w="1560" w:type="dxa"/>
            <w:shd w:val="clear" w:color="auto" w:fill="auto"/>
            <w:noWrap/>
            <w:vAlign w:val="bottom"/>
            <w:hideMark/>
          </w:tcPr>
          <w:p w14:paraId="29914F8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40.000,00</w:t>
            </w:r>
          </w:p>
        </w:tc>
        <w:tc>
          <w:tcPr>
            <w:tcW w:w="1417" w:type="dxa"/>
            <w:shd w:val="clear" w:color="auto" w:fill="auto"/>
            <w:noWrap/>
            <w:vAlign w:val="bottom"/>
            <w:hideMark/>
          </w:tcPr>
          <w:p w14:paraId="46A4CCC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B4FD25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00463A3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40.000,00</w:t>
            </w:r>
          </w:p>
        </w:tc>
      </w:tr>
      <w:tr w:rsidR="00583068" w:rsidRPr="00CE7131" w14:paraId="68E88FC6" w14:textId="77777777" w:rsidTr="00167435">
        <w:trPr>
          <w:trHeight w:val="255"/>
        </w:trPr>
        <w:tc>
          <w:tcPr>
            <w:tcW w:w="7933" w:type="dxa"/>
            <w:gridSpan w:val="2"/>
            <w:shd w:val="clear" w:color="000000" w:fill="FFFF99"/>
            <w:noWrap/>
            <w:vAlign w:val="bottom"/>
            <w:hideMark/>
          </w:tcPr>
          <w:p w14:paraId="655E1B31"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646048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11.000,00</w:t>
            </w:r>
          </w:p>
        </w:tc>
        <w:tc>
          <w:tcPr>
            <w:tcW w:w="1417" w:type="dxa"/>
            <w:shd w:val="clear" w:color="000000" w:fill="FFFF99"/>
            <w:noWrap/>
            <w:vAlign w:val="bottom"/>
            <w:hideMark/>
          </w:tcPr>
          <w:p w14:paraId="2728DE8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150.000,00</w:t>
            </w:r>
          </w:p>
        </w:tc>
        <w:tc>
          <w:tcPr>
            <w:tcW w:w="1237" w:type="dxa"/>
            <w:shd w:val="clear" w:color="000000" w:fill="FFFF99"/>
            <w:noWrap/>
            <w:vAlign w:val="bottom"/>
            <w:hideMark/>
          </w:tcPr>
          <w:p w14:paraId="65EDA3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1.363,64</w:t>
            </w:r>
          </w:p>
        </w:tc>
        <w:tc>
          <w:tcPr>
            <w:tcW w:w="1559" w:type="dxa"/>
            <w:shd w:val="clear" w:color="000000" w:fill="FFFF99"/>
            <w:noWrap/>
            <w:vAlign w:val="bottom"/>
            <w:hideMark/>
          </w:tcPr>
          <w:p w14:paraId="68B7A95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161.000,00</w:t>
            </w:r>
          </w:p>
        </w:tc>
      </w:tr>
      <w:tr w:rsidR="00583068" w:rsidRPr="00CE7131" w14:paraId="55C34E6C" w14:textId="77777777" w:rsidTr="00167435">
        <w:trPr>
          <w:trHeight w:val="255"/>
        </w:trPr>
        <w:tc>
          <w:tcPr>
            <w:tcW w:w="7933" w:type="dxa"/>
            <w:gridSpan w:val="2"/>
            <w:shd w:val="clear" w:color="000000" w:fill="CCFFFF"/>
            <w:noWrap/>
            <w:vAlign w:val="bottom"/>
            <w:hideMark/>
          </w:tcPr>
          <w:p w14:paraId="3CE093F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0E99604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11.000,00</w:t>
            </w:r>
          </w:p>
        </w:tc>
        <w:tc>
          <w:tcPr>
            <w:tcW w:w="1417" w:type="dxa"/>
            <w:shd w:val="clear" w:color="000000" w:fill="CCFFFF"/>
            <w:noWrap/>
            <w:vAlign w:val="bottom"/>
            <w:hideMark/>
          </w:tcPr>
          <w:p w14:paraId="2D0FF6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150.000,00</w:t>
            </w:r>
          </w:p>
        </w:tc>
        <w:tc>
          <w:tcPr>
            <w:tcW w:w="1237" w:type="dxa"/>
            <w:shd w:val="clear" w:color="000000" w:fill="CCFFFF"/>
            <w:noWrap/>
            <w:vAlign w:val="bottom"/>
            <w:hideMark/>
          </w:tcPr>
          <w:p w14:paraId="587E39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1.363,64</w:t>
            </w:r>
          </w:p>
        </w:tc>
        <w:tc>
          <w:tcPr>
            <w:tcW w:w="1559" w:type="dxa"/>
            <w:shd w:val="clear" w:color="000000" w:fill="CCFFFF"/>
            <w:noWrap/>
            <w:vAlign w:val="bottom"/>
            <w:hideMark/>
          </w:tcPr>
          <w:p w14:paraId="7D5F8D7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161.000,00</w:t>
            </w:r>
          </w:p>
        </w:tc>
      </w:tr>
      <w:tr w:rsidR="00583068" w:rsidRPr="00CE7131" w14:paraId="65D6F416" w14:textId="77777777" w:rsidTr="00167435">
        <w:trPr>
          <w:trHeight w:val="255"/>
        </w:trPr>
        <w:tc>
          <w:tcPr>
            <w:tcW w:w="846" w:type="dxa"/>
            <w:shd w:val="clear" w:color="auto" w:fill="auto"/>
            <w:noWrap/>
            <w:vAlign w:val="bottom"/>
            <w:hideMark/>
          </w:tcPr>
          <w:p w14:paraId="40A45BA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C5BF385"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6E9A32D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11.000,00</w:t>
            </w:r>
          </w:p>
        </w:tc>
        <w:tc>
          <w:tcPr>
            <w:tcW w:w="1417" w:type="dxa"/>
            <w:shd w:val="clear" w:color="auto" w:fill="auto"/>
            <w:noWrap/>
            <w:vAlign w:val="bottom"/>
            <w:hideMark/>
          </w:tcPr>
          <w:p w14:paraId="2C9C85B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150.000,00</w:t>
            </w:r>
          </w:p>
        </w:tc>
        <w:tc>
          <w:tcPr>
            <w:tcW w:w="1237" w:type="dxa"/>
            <w:shd w:val="clear" w:color="auto" w:fill="auto"/>
            <w:noWrap/>
            <w:vAlign w:val="bottom"/>
            <w:hideMark/>
          </w:tcPr>
          <w:p w14:paraId="0BC2BF2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1.363,64</w:t>
            </w:r>
          </w:p>
        </w:tc>
        <w:tc>
          <w:tcPr>
            <w:tcW w:w="1559" w:type="dxa"/>
            <w:shd w:val="clear" w:color="auto" w:fill="auto"/>
            <w:noWrap/>
            <w:vAlign w:val="bottom"/>
            <w:hideMark/>
          </w:tcPr>
          <w:p w14:paraId="492D31A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161.000,00</w:t>
            </w:r>
          </w:p>
        </w:tc>
      </w:tr>
      <w:tr w:rsidR="00583068" w:rsidRPr="00CE7131" w14:paraId="2F4A02E2" w14:textId="77777777" w:rsidTr="00167435">
        <w:trPr>
          <w:trHeight w:val="255"/>
        </w:trPr>
        <w:tc>
          <w:tcPr>
            <w:tcW w:w="846" w:type="dxa"/>
            <w:shd w:val="clear" w:color="auto" w:fill="auto"/>
            <w:noWrap/>
            <w:vAlign w:val="bottom"/>
            <w:hideMark/>
          </w:tcPr>
          <w:p w14:paraId="025EEC14"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45</w:t>
            </w:r>
          </w:p>
        </w:tc>
        <w:tc>
          <w:tcPr>
            <w:tcW w:w="7087" w:type="dxa"/>
            <w:shd w:val="clear" w:color="auto" w:fill="auto"/>
            <w:noWrap/>
            <w:vAlign w:val="bottom"/>
            <w:hideMark/>
          </w:tcPr>
          <w:p w14:paraId="0E9366F4"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dodatna ulaganja na nefinancijskoj imovini</w:t>
            </w:r>
          </w:p>
        </w:tc>
        <w:tc>
          <w:tcPr>
            <w:tcW w:w="1560" w:type="dxa"/>
            <w:shd w:val="clear" w:color="auto" w:fill="auto"/>
            <w:noWrap/>
            <w:vAlign w:val="bottom"/>
            <w:hideMark/>
          </w:tcPr>
          <w:p w14:paraId="47E14E2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11.000,00</w:t>
            </w:r>
          </w:p>
        </w:tc>
        <w:tc>
          <w:tcPr>
            <w:tcW w:w="1417" w:type="dxa"/>
            <w:shd w:val="clear" w:color="auto" w:fill="auto"/>
            <w:noWrap/>
            <w:vAlign w:val="bottom"/>
            <w:hideMark/>
          </w:tcPr>
          <w:p w14:paraId="297FD86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150.000,00</w:t>
            </w:r>
          </w:p>
        </w:tc>
        <w:tc>
          <w:tcPr>
            <w:tcW w:w="1237" w:type="dxa"/>
            <w:shd w:val="clear" w:color="auto" w:fill="auto"/>
            <w:noWrap/>
            <w:vAlign w:val="bottom"/>
            <w:hideMark/>
          </w:tcPr>
          <w:p w14:paraId="289EB88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1.363,64</w:t>
            </w:r>
          </w:p>
        </w:tc>
        <w:tc>
          <w:tcPr>
            <w:tcW w:w="1559" w:type="dxa"/>
            <w:shd w:val="clear" w:color="auto" w:fill="auto"/>
            <w:noWrap/>
            <w:vAlign w:val="bottom"/>
            <w:hideMark/>
          </w:tcPr>
          <w:p w14:paraId="6C19A7D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161.000,00</w:t>
            </w:r>
          </w:p>
        </w:tc>
      </w:tr>
      <w:tr w:rsidR="00583068" w:rsidRPr="00CE7131" w14:paraId="182B7EAD" w14:textId="77777777" w:rsidTr="00167435">
        <w:trPr>
          <w:trHeight w:val="255"/>
        </w:trPr>
        <w:tc>
          <w:tcPr>
            <w:tcW w:w="7933" w:type="dxa"/>
            <w:gridSpan w:val="2"/>
            <w:shd w:val="clear" w:color="000000" w:fill="9999FF"/>
            <w:noWrap/>
            <w:vAlign w:val="bottom"/>
            <w:hideMark/>
          </w:tcPr>
          <w:p w14:paraId="455D6F1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1012 DONACIJE UDRUGAMA ZA PROMICANJE PRAVA I INTERESA INVALIDNIH OSOBA</w:t>
            </w:r>
          </w:p>
        </w:tc>
        <w:tc>
          <w:tcPr>
            <w:tcW w:w="1560" w:type="dxa"/>
            <w:shd w:val="clear" w:color="000000" w:fill="9999FF"/>
            <w:noWrap/>
            <w:vAlign w:val="bottom"/>
            <w:hideMark/>
          </w:tcPr>
          <w:p w14:paraId="2C7BC12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c>
          <w:tcPr>
            <w:tcW w:w="1417" w:type="dxa"/>
            <w:shd w:val="clear" w:color="000000" w:fill="9999FF"/>
            <w:noWrap/>
            <w:vAlign w:val="bottom"/>
            <w:hideMark/>
          </w:tcPr>
          <w:p w14:paraId="22AD38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6A53D59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2D36536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r>
      <w:tr w:rsidR="00583068" w:rsidRPr="00CE7131" w14:paraId="15008C21" w14:textId="77777777" w:rsidTr="00167435">
        <w:trPr>
          <w:trHeight w:val="255"/>
        </w:trPr>
        <w:tc>
          <w:tcPr>
            <w:tcW w:w="7933" w:type="dxa"/>
            <w:gridSpan w:val="2"/>
            <w:shd w:val="clear" w:color="000000" w:fill="CCCCFF"/>
            <w:noWrap/>
            <w:vAlign w:val="bottom"/>
            <w:hideMark/>
          </w:tcPr>
          <w:p w14:paraId="57A772E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A100023 Sufinanc. udruga i osoba za promicanje prava i interesa invalidnih osoba</w:t>
            </w:r>
          </w:p>
        </w:tc>
        <w:tc>
          <w:tcPr>
            <w:tcW w:w="1560" w:type="dxa"/>
            <w:shd w:val="clear" w:color="000000" w:fill="CCCCFF"/>
            <w:noWrap/>
            <w:vAlign w:val="bottom"/>
            <w:hideMark/>
          </w:tcPr>
          <w:p w14:paraId="4DF03A1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c>
          <w:tcPr>
            <w:tcW w:w="1417" w:type="dxa"/>
            <w:shd w:val="clear" w:color="000000" w:fill="CCCCFF"/>
            <w:noWrap/>
            <w:vAlign w:val="bottom"/>
            <w:hideMark/>
          </w:tcPr>
          <w:p w14:paraId="13F1A8A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38E0B54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1F97937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r>
      <w:tr w:rsidR="00583068" w:rsidRPr="00CE7131" w14:paraId="49FCF3A6" w14:textId="77777777" w:rsidTr="00167435">
        <w:trPr>
          <w:trHeight w:val="255"/>
        </w:trPr>
        <w:tc>
          <w:tcPr>
            <w:tcW w:w="7933" w:type="dxa"/>
            <w:gridSpan w:val="2"/>
            <w:shd w:val="clear" w:color="000000" w:fill="FFFF99"/>
            <w:noWrap/>
            <w:vAlign w:val="bottom"/>
            <w:hideMark/>
          </w:tcPr>
          <w:p w14:paraId="510C904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A08AA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c>
          <w:tcPr>
            <w:tcW w:w="1417" w:type="dxa"/>
            <w:shd w:val="clear" w:color="000000" w:fill="FFFF99"/>
            <w:noWrap/>
            <w:vAlign w:val="bottom"/>
            <w:hideMark/>
          </w:tcPr>
          <w:p w14:paraId="6979F4A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06ABC31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066774E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r>
      <w:tr w:rsidR="00583068" w:rsidRPr="00CE7131" w14:paraId="1DEA535F" w14:textId="77777777" w:rsidTr="00167435">
        <w:trPr>
          <w:trHeight w:val="255"/>
        </w:trPr>
        <w:tc>
          <w:tcPr>
            <w:tcW w:w="7933" w:type="dxa"/>
            <w:gridSpan w:val="2"/>
            <w:shd w:val="clear" w:color="000000" w:fill="CCFFFF"/>
            <w:noWrap/>
            <w:vAlign w:val="bottom"/>
            <w:hideMark/>
          </w:tcPr>
          <w:p w14:paraId="081BFB7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1012 Invaliditet</w:t>
            </w:r>
          </w:p>
        </w:tc>
        <w:tc>
          <w:tcPr>
            <w:tcW w:w="1560" w:type="dxa"/>
            <w:shd w:val="clear" w:color="000000" w:fill="CCFFFF"/>
            <w:noWrap/>
            <w:vAlign w:val="bottom"/>
            <w:hideMark/>
          </w:tcPr>
          <w:p w14:paraId="348A43F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c>
          <w:tcPr>
            <w:tcW w:w="1417" w:type="dxa"/>
            <w:shd w:val="clear" w:color="000000" w:fill="CCFFFF"/>
            <w:noWrap/>
            <w:vAlign w:val="bottom"/>
            <w:hideMark/>
          </w:tcPr>
          <w:p w14:paraId="375D54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27559E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3B0730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r>
      <w:tr w:rsidR="00583068" w:rsidRPr="00CE7131" w14:paraId="1C567C55" w14:textId="77777777" w:rsidTr="00167435">
        <w:trPr>
          <w:trHeight w:val="255"/>
        </w:trPr>
        <w:tc>
          <w:tcPr>
            <w:tcW w:w="846" w:type="dxa"/>
            <w:shd w:val="clear" w:color="auto" w:fill="auto"/>
            <w:noWrap/>
            <w:vAlign w:val="bottom"/>
            <w:hideMark/>
          </w:tcPr>
          <w:p w14:paraId="418D291F"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F6F5A4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DE77C0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650,00</w:t>
            </w:r>
          </w:p>
        </w:tc>
        <w:tc>
          <w:tcPr>
            <w:tcW w:w="1417" w:type="dxa"/>
            <w:shd w:val="clear" w:color="auto" w:fill="auto"/>
            <w:noWrap/>
            <w:vAlign w:val="bottom"/>
            <w:hideMark/>
          </w:tcPr>
          <w:p w14:paraId="448F279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2EF758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77D489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650,00</w:t>
            </w:r>
          </w:p>
        </w:tc>
      </w:tr>
      <w:tr w:rsidR="00583068" w:rsidRPr="00CE7131" w14:paraId="1FFB5B89" w14:textId="77777777" w:rsidTr="00167435">
        <w:trPr>
          <w:trHeight w:val="255"/>
        </w:trPr>
        <w:tc>
          <w:tcPr>
            <w:tcW w:w="846" w:type="dxa"/>
            <w:shd w:val="clear" w:color="auto" w:fill="auto"/>
            <w:noWrap/>
            <w:vAlign w:val="bottom"/>
            <w:hideMark/>
          </w:tcPr>
          <w:p w14:paraId="3CEC9AA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5BF4CC7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59557B2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650,00</w:t>
            </w:r>
          </w:p>
        </w:tc>
        <w:tc>
          <w:tcPr>
            <w:tcW w:w="1417" w:type="dxa"/>
            <w:shd w:val="clear" w:color="auto" w:fill="auto"/>
            <w:noWrap/>
            <w:vAlign w:val="bottom"/>
            <w:hideMark/>
          </w:tcPr>
          <w:p w14:paraId="3F62534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A22531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1D97F7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650,00</w:t>
            </w:r>
          </w:p>
        </w:tc>
      </w:tr>
      <w:tr w:rsidR="00583068" w:rsidRPr="00CE7131" w14:paraId="23C48B70" w14:textId="77777777" w:rsidTr="00167435">
        <w:trPr>
          <w:trHeight w:val="255"/>
        </w:trPr>
        <w:tc>
          <w:tcPr>
            <w:tcW w:w="7933" w:type="dxa"/>
            <w:gridSpan w:val="2"/>
            <w:shd w:val="clear" w:color="000000" w:fill="9999FF"/>
            <w:noWrap/>
            <w:vAlign w:val="bottom"/>
            <w:hideMark/>
          </w:tcPr>
          <w:p w14:paraId="08F35AC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1014 RAZVOJ I SIGURNOST PROMETA</w:t>
            </w:r>
          </w:p>
        </w:tc>
        <w:tc>
          <w:tcPr>
            <w:tcW w:w="1560" w:type="dxa"/>
            <w:shd w:val="clear" w:color="000000" w:fill="9999FF"/>
            <w:noWrap/>
            <w:vAlign w:val="bottom"/>
            <w:hideMark/>
          </w:tcPr>
          <w:p w14:paraId="7AEF67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498.735,44</w:t>
            </w:r>
          </w:p>
        </w:tc>
        <w:tc>
          <w:tcPr>
            <w:tcW w:w="1417" w:type="dxa"/>
            <w:shd w:val="clear" w:color="000000" w:fill="9999FF"/>
            <w:noWrap/>
            <w:vAlign w:val="bottom"/>
            <w:hideMark/>
          </w:tcPr>
          <w:p w14:paraId="4D74C52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-228.456,72</w:t>
            </w:r>
          </w:p>
        </w:tc>
        <w:tc>
          <w:tcPr>
            <w:tcW w:w="1237" w:type="dxa"/>
            <w:shd w:val="clear" w:color="000000" w:fill="9999FF"/>
            <w:noWrap/>
            <w:vAlign w:val="bottom"/>
            <w:hideMark/>
          </w:tcPr>
          <w:p w14:paraId="13BD23C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-45,81</w:t>
            </w:r>
          </w:p>
        </w:tc>
        <w:tc>
          <w:tcPr>
            <w:tcW w:w="1559" w:type="dxa"/>
            <w:shd w:val="clear" w:color="000000" w:fill="9999FF"/>
            <w:noWrap/>
            <w:vAlign w:val="bottom"/>
            <w:hideMark/>
          </w:tcPr>
          <w:p w14:paraId="5A12F16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270.278,72</w:t>
            </w:r>
          </w:p>
        </w:tc>
      </w:tr>
      <w:tr w:rsidR="00583068" w:rsidRPr="00CE7131" w14:paraId="3A518A2B" w14:textId="77777777" w:rsidTr="00167435">
        <w:trPr>
          <w:trHeight w:val="255"/>
        </w:trPr>
        <w:tc>
          <w:tcPr>
            <w:tcW w:w="7933" w:type="dxa"/>
            <w:gridSpan w:val="2"/>
            <w:shd w:val="clear" w:color="000000" w:fill="CCCCFF"/>
            <w:noWrap/>
            <w:vAlign w:val="bottom"/>
            <w:hideMark/>
          </w:tcPr>
          <w:p w14:paraId="4625FAF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K100017 Izgradnja i modernizacija nerazvrstanih cesta</w:t>
            </w:r>
          </w:p>
        </w:tc>
        <w:tc>
          <w:tcPr>
            <w:tcW w:w="1560" w:type="dxa"/>
            <w:shd w:val="clear" w:color="000000" w:fill="CCCCFF"/>
            <w:noWrap/>
            <w:vAlign w:val="bottom"/>
            <w:hideMark/>
          </w:tcPr>
          <w:p w14:paraId="3A18AC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260.000,00</w:t>
            </w:r>
          </w:p>
        </w:tc>
        <w:tc>
          <w:tcPr>
            <w:tcW w:w="1417" w:type="dxa"/>
            <w:shd w:val="clear" w:color="000000" w:fill="CCCCFF"/>
            <w:noWrap/>
            <w:vAlign w:val="bottom"/>
            <w:hideMark/>
          </w:tcPr>
          <w:p w14:paraId="5F97852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2DD02D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03C1BBE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260.000,00</w:t>
            </w:r>
          </w:p>
        </w:tc>
      </w:tr>
      <w:tr w:rsidR="00583068" w:rsidRPr="00CE7131" w14:paraId="5D84EA78" w14:textId="77777777" w:rsidTr="00167435">
        <w:trPr>
          <w:trHeight w:val="255"/>
        </w:trPr>
        <w:tc>
          <w:tcPr>
            <w:tcW w:w="7933" w:type="dxa"/>
            <w:gridSpan w:val="2"/>
            <w:shd w:val="clear" w:color="000000" w:fill="FFFF99"/>
            <w:noWrap/>
            <w:vAlign w:val="bottom"/>
            <w:hideMark/>
          </w:tcPr>
          <w:p w14:paraId="652E6EE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160B71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260.000,00</w:t>
            </w:r>
          </w:p>
        </w:tc>
        <w:tc>
          <w:tcPr>
            <w:tcW w:w="1417" w:type="dxa"/>
            <w:shd w:val="clear" w:color="000000" w:fill="FFFF99"/>
            <w:noWrap/>
            <w:vAlign w:val="bottom"/>
            <w:hideMark/>
          </w:tcPr>
          <w:p w14:paraId="365C787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48582C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60F622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260.000,00</w:t>
            </w:r>
          </w:p>
        </w:tc>
      </w:tr>
      <w:tr w:rsidR="00583068" w:rsidRPr="00CE7131" w14:paraId="2EF6D06F" w14:textId="77777777" w:rsidTr="00167435">
        <w:trPr>
          <w:trHeight w:val="255"/>
        </w:trPr>
        <w:tc>
          <w:tcPr>
            <w:tcW w:w="7933" w:type="dxa"/>
            <w:gridSpan w:val="2"/>
            <w:shd w:val="clear" w:color="000000" w:fill="CCFFFF"/>
            <w:noWrap/>
            <w:vAlign w:val="bottom"/>
            <w:hideMark/>
          </w:tcPr>
          <w:p w14:paraId="4F23DBB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2DB067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260.000,00</w:t>
            </w:r>
          </w:p>
        </w:tc>
        <w:tc>
          <w:tcPr>
            <w:tcW w:w="1417" w:type="dxa"/>
            <w:shd w:val="clear" w:color="000000" w:fill="CCFFFF"/>
            <w:noWrap/>
            <w:vAlign w:val="bottom"/>
            <w:hideMark/>
          </w:tcPr>
          <w:p w14:paraId="638439C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2AA045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F74CD5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260.000,00</w:t>
            </w:r>
          </w:p>
        </w:tc>
      </w:tr>
      <w:tr w:rsidR="00583068" w:rsidRPr="00CE7131" w14:paraId="187695B9" w14:textId="77777777" w:rsidTr="00167435">
        <w:trPr>
          <w:trHeight w:val="255"/>
        </w:trPr>
        <w:tc>
          <w:tcPr>
            <w:tcW w:w="846" w:type="dxa"/>
            <w:shd w:val="clear" w:color="auto" w:fill="auto"/>
            <w:noWrap/>
            <w:vAlign w:val="bottom"/>
            <w:hideMark/>
          </w:tcPr>
          <w:p w14:paraId="4DA70AE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1C599B2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34A113B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260.000,00</w:t>
            </w:r>
          </w:p>
        </w:tc>
        <w:tc>
          <w:tcPr>
            <w:tcW w:w="1417" w:type="dxa"/>
            <w:shd w:val="clear" w:color="auto" w:fill="auto"/>
            <w:noWrap/>
            <w:vAlign w:val="bottom"/>
            <w:hideMark/>
          </w:tcPr>
          <w:p w14:paraId="227DF4F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552BD5B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DB29E7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260.000,00</w:t>
            </w:r>
          </w:p>
        </w:tc>
      </w:tr>
      <w:tr w:rsidR="00583068" w:rsidRPr="00CE7131" w14:paraId="274622B9" w14:textId="77777777" w:rsidTr="00167435">
        <w:trPr>
          <w:trHeight w:val="255"/>
        </w:trPr>
        <w:tc>
          <w:tcPr>
            <w:tcW w:w="846" w:type="dxa"/>
            <w:shd w:val="clear" w:color="auto" w:fill="auto"/>
            <w:noWrap/>
            <w:vAlign w:val="bottom"/>
            <w:hideMark/>
          </w:tcPr>
          <w:p w14:paraId="185AA72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lastRenderedPageBreak/>
              <w:t>42</w:t>
            </w:r>
          </w:p>
        </w:tc>
        <w:tc>
          <w:tcPr>
            <w:tcW w:w="7087" w:type="dxa"/>
            <w:shd w:val="clear" w:color="auto" w:fill="auto"/>
            <w:noWrap/>
            <w:vAlign w:val="bottom"/>
            <w:hideMark/>
          </w:tcPr>
          <w:p w14:paraId="68CB984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659DA11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260.000,00</w:t>
            </w:r>
          </w:p>
        </w:tc>
        <w:tc>
          <w:tcPr>
            <w:tcW w:w="1417" w:type="dxa"/>
            <w:shd w:val="clear" w:color="auto" w:fill="auto"/>
            <w:noWrap/>
            <w:vAlign w:val="bottom"/>
            <w:hideMark/>
          </w:tcPr>
          <w:p w14:paraId="6B3A3CF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4416D0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D00804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260.000,00</w:t>
            </w:r>
          </w:p>
        </w:tc>
      </w:tr>
      <w:tr w:rsidR="00583068" w:rsidRPr="00CE7131" w14:paraId="284C636A" w14:textId="77777777" w:rsidTr="00167435">
        <w:trPr>
          <w:trHeight w:val="255"/>
        </w:trPr>
        <w:tc>
          <w:tcPr>
            <w:tcW w:w="7933" w:type="dxa"/>
            <w:gridSpan w:val="2"/>
            <w:shd w:val="clear" w:color="000000" w:fill="CCCCFF"/>
            <w:noWrap/>
            <w:vAlign w:val="bottom"/>
            <w:hideMark/>
          </w:tcPr>
          <w:p w14:paraId="48AEE18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K100018 Izgradnja nogostupa, rekonstrukcija cesta - Ul.Sv. Antuna-Lasinja</w:t>
            </w:r>
          </w:p>
        </w:tc>
        <w:tc>
          <w:tcPr>
            <w:tcW w:w="1560" w:type="dxa"/>
            <w:shd w:val="clear" w:color="000000" w:fill="CCCCFF"/>
            <w:noWrap/>
            <w:vAlign w:val="bottom"/>
            <w:hideMark/>
          </w:tcPr>
          <w:p w14:paraId="780E0AF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135.635,44</w:t>
            </w:r>
          </w:p>
        </w:tc>
        <w:tc>
          <w:tcPr>
            <w:tcW w:w="1417" w:type="dxa"/>
            <w:shd w:val="clear" w:color="000000" w:fill="CCCCFF"/>
            <w:noWrap/>
            <w:vAlign w:val="bottom"/>
            <w:hideMark/>
          </w:tcPr>
          <w:p w14:paraId="4DC6D42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-130.456,72</w:t>
            </w:r>
          </w:p>
        </w:tc>
        <w:tc>
          <w:tcPr>
            <w:tcW w:w="1237" w:type="dxa"/>
            <w:shd w:val="clear" w:color="000000" w:fill="CCCCFF"/>
            <w:noWrap/>
            <w:vAlign w:val="bottom"/>
            <w:hideMark/>
          </w:tcPr>
          <w:p w14:paraId="5FC4FD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-96,18</w:t>
            </w:r>
          </w:p>
        </w:tc>
        <w:tc>
          <w:tcPr>
            <w:tcW w:w="1559" w:type="dxa"/>
            <w:shd w:val="clear" w:color="000000" w:fill="CCCCFF"/>
            <w:noWrap/>
            <w:vAlign w:val="bottom"/>
            <w:hideMark/>
          </w:tcPr>
          <w:p w14:paraId="2344FA8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5.178,72</w:t>
            </w:r>
          </w:p>
        </w:tc>
      </w:tr>
      <w:tr w:rsidR="00583068" w:rsidRPr="00CE7131" w14:paraId="62F5B506" w14:textId="77777777" w:rsidTr="00167435">
        <w:trPr>
          <w:trHeight w:val="255"/>
        </w:trPr>
        <w:tc>
          <w:tcPr>
            <w:tcW w:w="7933" w:type="dxa"/>
            <w:gridSpan w:val="2"/>
            <w:shd w:val="clear" w:color="000000" w:fill="FFFF99"/>
            <w:noWrap/>
            <w:vAlign w:val="bottom"/>
            <w:hideMark/>
          </w:tcPr>
          <w:p w14:paraId="158EA6D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1CA324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135.635,44</w:t>
            </w:r>
          </w:p>
        </w:tc>
        <w:tc>
          <w:tcPr>
            <w:tcW w:w="1417" w:type="dxa"/>
            <w:shd w:val="clear" w:color="000000" w:fill="FFFF99"/>
            <w:noWrap/>
            <w:vAlign w:val="bottom"/>
            <w:hideMark/>
          </w:tcPr>
          <w:p w14:paraId="39BFFF0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-130.456,72</w:t>
            </w:r>
          </w:p>
        </w:tc>
        <w:tc>
          <w:tcPr>
            <w:tcW w:w="1237" w:type="dxa"/>
            <w:shd w:val="clear" w:color="000000" w:fill="FFFF99"/>
            <w:noWrap/>
            <w:vAlign w:val="bottom"/>
            <w:hideMark/>
          </w:tcPr>
          <w:p w14:paraId="15A6F27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-96,18</w:t>
            </w:r>
          </w:p>
        </w:tc>
        <w:tc>
          <w:tcPr>
            <w:tcW w:w="1559" w:type="dxa"/>
            <w:shd w:val="clear" w:color="000000" w:fill="FFFF99"/>
            <w:noWrap/>
            <w:vAlign w:val="bottom"/>
            <w:hideMark/>
          </w:tcPr>
          <w:p w14:paraId="40B10AB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5.178,72</w:t>
            </w:r>
          </w:p>
        </w:tc>
      </w:tr>
      <w:tr w:rsidR="00583068" w:rsidRPr="00CE7131" w14:paraId="5E8CFE3B" w14:textId="77777777" w:rsidTr="00167435">
        <w:trPr>
          <w:trHeight w:val="255"/>
        </w:trPr>
        <w:tc>
          <w:tcPr>
            <w:tcW w:w="7933" w:type="dxa"/>
            <w:gridSpan w:val="2"/>
            <w:shd w:val="clear" w:color="000000" w:fill="CCFFFF"/>
            <w:noWrap/>
            <w:vAlign w:val="bottom"/>
            <w:hideMark/>
          </w:tcPr>
          <w:p w14:paraId="072E822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1E438C8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135.635,44</w:t>
            </w:r>
          </w:p>
        </w:tc>
        <w:tc>
          <w:tcPr>
            <w:tcW w:w="1417" w:type="dxa"/>
            <w:shd w:val="clear" w:color="000000" w:fill="CCFFFF"/>
            <w:noWrap/>
            <w:vAlign w:val="bottom"/>
            <w:hideMark/>
          </w:tcPr>
          <w:p w14:paraId="2073BF2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-130.456,72</w:t>
            </w:r>
          </w:p>
        </w:tc>
        <w:tc>
          <w:tcPr>
            <w:tcW w:w="1237" w:type="dxa"/>
            <w:shd w:val="clear" w:color="000000" w:fill="CCFFFF"/>
            <w:noWrap/>
            <w:vAlign w:val="bottom"/>
            <w:hideMark/>
          </w:tcPr>
          <w:p w14:paraId="13795B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-96,18</w:t>
            </w:r>
          </w:p>
        </w:tc>
        <w:tc>
          <w:tcPr>
            <w:tcW w:w="1559" w:type="dxa"/>
            <w:shd w:val="clear" w:color="000000" w:fill="CCFFFF"/>
            <w:noWrap/>
            <w:vAlign w:val="bottom"/>
            <w:hideMark/>
          </w:tcPr>
          <w:p w14:paraId="31C145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5.178,72</w:t>
            </w:r>
          </w:p>
        </w:tc>
      </w:tr>
      <w:tr w:rsidR="00583068" w:rsidRPr="00CE7131" w14:paraId="706767EB" w14:textId="77777777" w:rsidTr="00167435">
        <w:trPr>
          <w:trHeight w:val="255"/>
        </w:trPr>
        <w:tc>
          <w:tcPr>
            <w:tcW w:w="846" w:type="dxa"/>
            <w:shd w:val="clear" w:color="auto" w:fill="auto"/>
            <w:noWrap/>
            <w:vAlign w:val="bottom"/>
            <w:hideMark/>
          </w:tcPr>
          <w:p w14:paraId="6201F40D"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7FFC6FA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1254978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135.635,44</w:t>
            </w:r>
          </w:p>
        </w:tc>
        <w:tc>
          <w:tcPr>
            <w:tcW w:w="1417" w:type="dxa"/>
            <w:shd w:val="clear" w:color="auto" w:fill="auto"/>
            <w:noWrap/>
            <w:vAlign w:val="bottom"/>
            <w:hideMark/>
          </w:tcPr>
          <w:p w14:paraId="5246476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-130.456,72</w:t>
            </w:r>
          </w:p>
        </w:tc>
        <w:tc>
          <w:tcPr>
            <w:tcW w:w="1237" w:type="dxa"/>
            <w:shd w:val="clear" w:color="auto" w:fill="auto"/>
            <w:noWrap/>
            <w:vAlign w:val="bottom"/>
            <w:hideMark/>
          </w:tcPr>
          <w:p w14:paraId="6D2DEBB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-96,18</w:t>
            </w:r>
          </w:p>
        </w:tc>
        <w:tc>
          <w:tcPr>
            <w:tcW w:w="1559" w:type="dxa"/>
            <w:shd w:val="clear" w:color="auto" w:fill="auto"/>
            <w:noWrap/>
            <w:vAlign w:val="bottom"/>
            <w:hideMark/>
          </w:tcPr>
          <w:p w14:paraId="15B8DF9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5.178,72</w:t>
            </w:r>
          </w:p>
        </w:tc>
      </w:tr>
      <w:tr w:rsidR="00583068" w:rsidRPr="00CE7131" w14:paraId="1F8BF8A1" w14:textId="77777777" w:rsidTr="00167435">
        <w:trPr>
          <w:trHeight w:val="255"/>
        </w:trPr>
        <w:tc>
          <w:tcPr>
            <w:tcW w:w="846" w:type="dxa"/>
            <w:shd w:val="clear" w:color="auto" w:fill="auto"/>
            <w:noWrap/>
            <w:vAlign w:val="bottom"/>
            <w:hideMark/>
          </w:tcPr>
          <w:p w14:paraId="4A0A931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12B8ADD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51F219E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135.635,44</w:t>
            </w:r>
          </w:p>
        </w:tc>
        <w:tc>
          <w:tcPr>
            <w:tcW w:w="1417" w:type="dxa"/>
            <w:shd w:val="clear" w:color="auto" w:fill="auto"/>
            <w:noWrap/>
            <w:vAlign w:val="bottom"/>
            <w:hideMark/>
          </w:tcPr>
          <w:p w14:paraId="4FD9667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-130.456,72</w:t>
            </w:r>
          </w:p>
        </w:tc>
        <w:tc>
          <w:tcPr>
            <w:tcW w:w="1237" w:type="dxa"/>
            <w:shd w:val="clear" w:color="auto" w:fill="auto"/>
            <w:noWrap/>
            <w:vAlign w:val="bottom"/>
            <w:hideMark/>
          </w:tcPr>
          <w:p w14:paraId="623E085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-96,18</w:t>
            </w:r>
          </w:p>
        </w:tc>
        <w:tc>
          <w:tcPr>
            <w:tcW w:w="1559" w:type="dxa"/>
            <w:shd w:val="clear" w:color="auto" w:fill="auto"/>
            <w:noWrap/>
            <w:vAlign w:val="bottom"/>
            <w:hideMark/>
          </w:tcPr>
          <w:p w14:paraId="00D2517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5.178,72</w:t>
            </w:r>
          </w:p>
        </w:tc>
      </w:tr>
      <w:tr w:rsidR="00583068" w:rsidRPr="00CE7131" w14:paraId="531E57FC" w14:textId="77777777" w:rsidTr="00167435">
        <w:trPr>
          <w:trHeight w:val="255"/>
        </w:trPr>
        <w:tc>
          <w:tcPr>
            <w:tcW w:w="7933" w:type="dxa"/>
            <w:gridSpan w:val="2"/>
            <w:shd w:val="clear" w:color="000000" w:fill="CCCCFF"/>
            <w:noWrap/>
            <w:vAlign w:val="bottom"/>
            <w:hideMark/>
          </w:tcPr>
          <w:p w14:paraId="57CE0D6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K100024 Izgradnja nogostupa - Lasinja, Kupska cesta</w:t>
            </w:r>
          </w:p>
        </w:tc>
        <w:tc>
          <w:tcPr>
            <w:tcW w:w="1560" w:type="dxa"/>
            <w:shd w:val="clear" w:color="000000" w:fill="CCCCFF"/>
            <w:noWrap/>
            <w:vAlign w:val="bottom"/>
            <w:hideMark/>
          </w:tcPr>
          <w:p w14:paraId="16E446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100.000,00</w:t>
            </w:r>
          </w:p>
        </w:tc>
        <w:tc>
          <w:tcPr>
            <w:tcW w:w="1417" w:type="dxa"/>
            <w:shd w:val="clear" w:color="000000" w:fill="CCCCFF"/>
            <w:noWrap/>
            <w:vAlign w:val="bottom"/>
            <w:hideMark/>
          </w:tcPr>
          <w:p w14:paraId="4E66E42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-98.000,00</w:t>
            </w:r>
          </w:p>
        </w:tc>
        <w:tc>
          <w:tcPr>
            <w:tcW w:w="1237" w:type="dxa"/>
            <w:shd w:val="clear" w:color="000000" w:fill="CCCCFF"/>
            <w:noWrap/>
            <w:vAlign w:val="bottom"/>
            <w:hideMark/>
          </w:tcPr>
          <w:p w14:paraId="5C4B982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-98,00</w:t>
            </w:r>
          </w:p>
        </w:tc>
        <w:tc>
          <w:tcPr>
            <w:tcW w:w="1559" w:type="dxa"/>
            <w:shd w:val="clear" w:color="000000" w:fill="CCCCFF"/>
            <w:noWrap/>
            <w:vAlign w:val="bottom"/>
            <w:hideMark/>
          </w:tcPr>
          <w:p w14:paraId="5B186D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r>
      <w:tr w:rsidR="00583068" w:rsidRPr="00CE7131" w14:paraId="0F1EF6C3" w14:textId="77777777" w:rsidTr="00167435">
        <w:trPr>
          <w:trHeight w:val="255"/>
        </w:trPr>
        <w:tc>
          <w:tcPr>
            <w:tcW w:w="7933" w:type="dxa"/>
            <w:gridSpan w:val="2"/>
            <w:shd w:val="clear" w:color="000000" w:fill="FFFF99"/>
            <w:noWrap/>
            <w:vAlign w:val="bottom"/>
            <w:hideMark/>
          </w:tcPr>
          <w:p w14:paraId="4E223AB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12331BA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100.000,00</w:t>
            </w:r>
          </w:p>
        </w:tc>
        <w:tc>
          <w:tcPr>
            <w:tcW w:w="1417" w:type="dxa"/>
            <w:shd w:val="clear" w:color="000000" w:fill="FFFF99"/>
            <w:noWrap/>
            <w:vAlign w:val="bottom"/>
            <w:hideMark/>
          </w:tcPr>
          <w:p w14:paraId="4DB7BC3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-98.000,00</w:t>
            </w:r>
          </w:p>
        </w:tc>
        <w:tc>
          <w:tcPr>
            <w:tcW w:w="1237" w:type="dxa"/>
            <w:shd w:val="clear" w:color="000000" w:fill="FFFF99"/>
            <w:noWrap/>
            <w:vAlign w:val="bottom"/>
            <w:hideMark/>
          </w:tcPr>
          <w:p w14:paraId="1CBC63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-98,00</w:t>
            </w:r>
          </w:p>
        </w:tc>
        <w:tc>
          <w:tcPr>
            <w:tcW w:w="1559" w:type="dxa"/>
            <w:shd w:val="clear" w:color="000000" w:fill="FFFF99"/>
            <w:noWrap/>
            <w:vAlign w:val="bottom"/>
            <w:hideMark/>
          </w:tcPr>
          <w:p w14:paraId="024E40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r>
      <w:tr w:rsidR="00583068" w:rsidRPr="00CE7131" w14:paraId="77EC4B9C" w14:textId="77777777" w:rsidTr="00167435">
        <w:trPr>
          <w:trHeight w:val="255"/>
        </w:trPr>
        <w:tc>
          <w:tcPr>
            <w:tcW w:w="7933" w:type="dxa"/>
            <w:gridSpan w:val="2"/>
            <w:shd w:val="clear" w:color="000000" w:fill="CCFFFF"/>
            <w:noWrap/>
            <w:vAlign w:val="bottom"/>
            <w:hideMark/>
          </w:tcPr>
          <w:p w14:paraId="31ED3EB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758B62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100.000,00</w:t>
            </w:r>
          </w:p>
        </w:tc>
        <w:tc>
          <w:tcPr>
            <w:tcW w:w="1417" w:type="dxa"/>
            <w:shd w:val="clear" w:color="000000" w:fill="CCFFFF"/>
            <w:noWrap/>
            <w:vAlign w:val="bottom"/>
            <w:hideMark/>
          </w:tcPr>
          <w:p w14:paraId="7F410EB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-98.000,00</w:t>
            </w:r>
          </w:p>
        </w:tc>
        <w:tc>
          <w:tcPr>
            <w:tcW w:w="1237" w:type="dxa"/>
            <w:shd w:val="clear" w:color="000000" w:fill="CCFFFF"/>
            <w:noWrap/>
            <w:vAlign w:val="bottom"/>
            <w:hideMark/>
          </w:tcPr>
          <w:p w14:paraId="7DDE644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-98,00</w:t>
            </w:r>
          </w:p>
        </w:tc>
        <w:tc>
          <w:tcPr>
            <w:tcW w:w="1559" w:type="dxa"/>
            <w:shd w:val="clear" w:color="000000" w:fill="CCFFFF"/>
            <w:noWrap/>
            <w:vAlign w:val="bottom"/>
            <w:hideMark/>
          </w:tcPr>
          <w:p w14:paraId="57B939D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w:t>
            </w:r>
          </w:p>
        </w:tc>
      </w:tr>
      <w:tr w:rsidR="00583068" w:rsidRPr="00CE7131" w14:paraId="648FF64F" w14:textId="77777777" w:rsidTr="00167435">
        <w:trPr>
          <w:trHeight w:val="255"/>
        </w:trPr>
        <w:tc>
          <w:tcPr>
            <w:tcW w:w="846" w:type="dxa"/>
            <w:shd w:val="clear" w:color="auto" w:fill="auto"/>
            <w:noWrap/>
            <w:vAlign w:val="bottom"/>
            <w:hideMark/>
          </w:tcPr>
          <w:p w14:paraId="3F1D9875"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6D6E92D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4604809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100.000,00</w:t>
            </w:r>
          </w:p>
        </w:tc>
        <w:tc>
          <w:tcPr>
            <w:tcW w:w="1417" w:type="dxa"/>
            <w:shd w:val="clear" w:color="auto" w:fill="auto"/>
            <w:noWrap/>
            <w:vAlign w:val="bottom"/>
            <w:hideMark/>
          </w:tcPr>
          <w:p w14:paraId="35C5570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-98.000,00</w:t>
            </w:r>
          </w:p>
        </w:tc>
        <w:tc>
          <w:tcPr>
            <w:tcW w:w="1237" w:type="dxa"/>
            <w:shd w:val="clear" w:color="auto" w:fill="auto"/>
            <w:noWrap/>
            <w:vAlign w:val="bottom"/>
            <w:hideMark/>
          </w:tcPr>
          <w:p w14:paraId="6EA96AC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-98,00</w:t>
            </w:r>
          </w:p>
        </w:tc>
        <w:tc>
          <w:tcPr>
            <w:tcW w:w="1559" w:type="dxa"/>
            <w:shd w:val="clear" w:color="auto" w:fill="auto"/>
            <w:noWrap/>
            <w:vAlign w:val="bottom"/>
            <w:hideMark/>
          </w:tcPr>
          <w:p w14:paraId="74726B6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2.000,00</w:t>
            </w:r>
          </w:p>
        </w:tc>
      </w:tr>
      <w:tr w:rsidR="00583068" w:rsidRPr="00CE7131" w14:paraId="3C1759D5" w14:textId="77777777" w:rsidTr="00167435">
        <w:trPr>
          <w:trHeight w:val="255"/>
        </w:trPr>
        <w:tc>
          <w:tcPr>
            <w:tcW w:w="846" w:type="dxa"/>
            <w:shd w:val="clear" w:color="auto" w:fill="auto"/>
            <w:noWrap/>
            <w:vAlign w:val="bottom"/>
            <w:hideMark/>
          </w:tcPr>
          <w:p w14:paraId="01E91A15"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669A41E3"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46DE8C6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100.000,00</w:t>
            </w:r>
          </w:p>
        </w:tc>
        <w:tc>
          <w:tcPr>
            <w:tcW w:w="1417" w:type="dxa"/>
            <w:shd w:val="clear" w:color="auto" w:fill="auto"/>
            <w:noWrap/>
            <w:vAlign w:val="bottom"/>
            <w:hideMark/>
          </w:tcPr>
          <w:p w14:paraId="62BCAA8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-98.000,00</w:t>
            </w:r>
          </w:p>
        </w:tc>
        <w:tc>
          <w:tcPr>
            <w:tcW w:w="1237" w:type="dxa"/>
            <w:shd w:val="clear" w:color="auto" w:fill="auto"/>
            <w:noWrap/>
            <w:vAlign w:val="bottom"/>
            <w:hideMark/>
          </w:tcPr>
          <w:p w14:paraId="7AE6BA7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-98,00</w:t>
            </w:r>
          </w:p>
        </w:tc>
        <w:tc>
          <w:tcPr>
            <w:tcW w:w="1559" w:type="dxa"/>
            <w:shd w:val="clear" w:color="auto" w:fill="auto"/>
            <w:noWrap/>
            <w:vAlign w:val="bottom"/>
            <w:hideMark/>
          </w:tcPr>
          <w:p w14:paraId="008CFEC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w:t>
            </w:r>
          </w:p>
        </w:tc>
      </w:tr>
      <w:tr w:rsidR="00583068" w:rsidRPr="00CE7131" w14:paraId="5F0F248D" w14:textId="77777777" w:rsidTr="00167435">
        <w:trPr>
          <w:trHeight w:val="255"/>
        </w:trPr>
        <w:tc>
          <w:tcPr>
            <w:tcW w:w="7933" w:type="dxa"/>
            <w:gridSpan w:val="2"/>
            <w:shd w:val="clear" w:color="000000" w:fill="CCCCFF"/>
            <w:noWrap/>
            <w:vAlign w:val="bottom"/>
            <w:hideMark/>
          </w:tcPr>
          <w:p w14:paraId="66DE210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K100029 Kupnja zemljišta za nerazvrstane ceste</w:t>
            </w:r>
          </w:p>
        </w:tc>
        <w:tc>
          <w:tcPr>
            <w:tcW w:w="1560" w:type="dxa"/>
            <w:shd w:val="clear" w:color="000000" w:fill="CCCCFF"/>
            <w:noWrap/>
            <w:vAlign w:val="bottom"/>
            <w:hideMark/>
          </w:tcPr>
          <w:p w14:paraId="72A647B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w:t>
            </w:r>
          </w:p>
        </w:tc>
        <w:tc>
          <w:tcPr>
            <w:tcW w:w="1417" w:type="dxa"/>
            <w:shd w:val="clear" w:color="000000" w:fill="CCCCFF"/>
            <w:noWrap/>
            <w:vAlign w:val="bottom"/>
            <w:hideMark/>
          </w:tcPr>
          <w:p w14:paraId="7019EB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2D5D4A7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6EFF9BF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w:t>
            </w:r>
          </w:p>
        </w:tc>
      </w:tr>
      <w:tr w:rsidR="00583068" w:rsidRPr="00CE7131" w14:paraId="56B2B1FA" w14:textId="77777777" w:rsidTr="00167435">
        <w:trPr>
          <w:trHeight w:val="255"/>
        </w:trPr>
        <w:tc>
          <w:tcPr>
            <w:tcW w:w="7933" w:type="dxa"/>
            <w:gridSpan w:val="2"/>
            <w:shd w:val="clear" w:color="000000" w:fill="FFFF99"/>
            <w:noWrap/>
            <w:vAlign w:val="bottom"/>
            <w:hideMark/>
          </w:tcPr>
          <w:p w14:paraId="62FA1C8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3026133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w:t>
            </w:r>
          </w:p>
        </w:tc>
        <w:tc>
          <w:tcPr>
            <w:tcW w:w="1417" w:type="dxa"/>
            <w:shd w:val="clear" w:color="000000" w:fill="FFFF99"/>
            <w:noWrap/>
            <w:vAlign w:val="bottom"/>
            <w:hideMark/>
          </w:tcPr>
          <w:p w14:paraId="3FBBA4C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FFFF99"/>
            <w:noWrap/>
            <w:vAlign w:val="bottom"/>
            <w:hideMark/>
          </w:tcPr>
          <w:p w14:paraId="1CAC6B6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-16,13</w:t>
            </w:r>
          </w:p>
        </w:tc>
        <w:tc>
          <w:tcPr>
            <w:tcW w:w="1559" w:type="dxa"/>
            <w:shd w:val="clear" w:color="000000" w:fill="FFFF99"/>
            <w:noWrap/>
            <w:vAlign w:val="bottom"/>
            <w:hideMark/>
          </w:tcPr>
          <w:p w14:paraId="1DA1792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w:t>
            </w:r>
          </w:p>
        </w:tc>
      </w:tr>
      <w:tr w:rsidR="00583068" w:rsidRPr="00CE7131" w14:paraId="642BB5F0" w14:textId="77777777" w:rsidTr="00167435">
        <w:trPr>
          <w:trHeight w:val="255"/>
        </w:trPr>
        <w:tc>
          <w:tcPr>
            <w:tcW w:w="7933" w:type="dxa"/>
            <w:gridSpan w:val="2"/>
            <w:shd w:val="clear" w:color="000000" w:fill="CCFFFF"/>
            <w:noWrap/>
            <w:vAlign w:val="bottom"/>
            <w:hideMark/>
          </w:tcPr>
          <w:p w14:paraId="20629C9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021EEFE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w:t>
            </w:r>
          </w:p>
        </w:tc>
        <w:tc>
          <w:tcPr>
            <w:tcW w:w="1417" w:type="dxa"/>
            <w:shd w:val="clear" w:color="000000" w:fill="CCFFFF"/>
            <w:noWrap/>
            <w:vAlign w:val="bottom"/>
            <w:hideMark/>
          </w:tcPr>
          <w:p w14:paraId="77E5511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FFFF"/>
            <w:noWrap/>
            <w:vAlign w:val="bottom"/>
            <w:hideMark/>
          </w:tcPr>
          <w:p w14:paraId="3364F5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-16,13</w:t>
            </w:r>
          </w:p>
        </w:tc>
        <w:tc>
          <w:tcPr>
            <w:tcW w:w="1559" w:type="dxa"/>
            <w:shd w:val="clear" w:color="000000" w:fill="CCFFFF"/>
            <w:noWrap/>
            <w:vAlign w:val="bottom"/>
            <w:hideMark/>
          </w:tcPr>
          <w:p w14:paraId="431A54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2.600,00</w:t>
            </w:r>
          </w:p>
        </w:tc>
      </w:tr>
      <w:tr w:rsidR="00583068" w:rsidRPr="00CE7131" w14:paraId="357E9E58" w14:textId="77777777" w:rsidTr="00167435">
        <w:trPr>
          <w:trHeight w:val="255"/>
        </w:trPr>
        <w:tc>
          <w:tcPr>
            <w:tcW w:w="846" w:type="dxa"/>
            <w:shd w:val="clear" w:color="auto" w:fill="auto"/>
            <w:noWrap/>
            <w:vAlign w:val="bottom"/>
            <w:hideMark/>
          </w:tcPr>
          <w:p w14:paraId="7BEFA1E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33234CCD"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6C46105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3.100,00</w:t>
            </w:r>
          </w:p>
        </w:tc>
        <w:tc>
          <w:tcPr>
            <w:tcW w:w="1417" w:type="dxa"/>
            <w:shd w:val="clear" w:color="auto" w:fill="auto"/>
            <w:noWrap/>
            <w:vAlign w:val="bottom"/>
            <w:hideMark/>
          </w:tcPr>
          <w:p w14:paraId="56EDB87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237" w:type="dxa"/>
            <w:shd w:val="clear" w:color="auto" w:fill="auto"/>
            <w:noWrap/>
            <w:vAlign w:val="bottom"/>
            <w:hideMark/>
          </w:tcPr>
          <w:p w14:paraId="78CA859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-16,13</w:t>
            </w:r>
          </w:p>
        </w:tc>
        <w:tc>
          <w:tcPr>
            <w:tcW w:w="1559" w:type="dxa"/>
            <w:shd w:val="clear" w:color="auto" w:fill="auto"/>
            <w:noWrap/>
            <w:vAlign w:val="bottom"/>
            <w:hideMark/>
          </w:tcPr>
          <w:p w14:paraId="0C7311C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2.600,00</w:t>
            </w:r>
          </w:p>
        </w:tc>
      </w:tr>
      <w:tr w:rsidR="00583068" w:rsidRPr="00CE7131" w14:paraId="4F74188B" w14:textId="77777777" w:rsidTr="00167435">
        <w:trPr>
          <w:trHeight w:val="255"/>
        </w:trPr>
        <w:tc>
          <w:tcPr>
            <w:tcW w:w="846" w:type="dxa"/>
            <w:shd w:val="clear" w:color="auto" w:fill="auto"/>
            <w:noWrap/>
            <w:vAlign w:val="bottom"/>
            <w:hideMark/>
          </w:tcPr>
          <w:p w14:paraId="558D6AA3"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41</w:t>
            </w:r>
          </w:p>
        </w:tc>
        <w:tc>
          <w:tcPr>
            <w:tcW w:w="7087" w:type="dxa"/>
            <w:shd w:val="clear" w:color="auto" w:fill="auto"/>
            <w:noWrap/>
            <w:vAlign w:val="bottom"/>
            <w:hideMark/>
          </w:tcPr>
          <w:p w14:paraId="2D40D2C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neproizvedene dugotrajne imovine</w:t>
            </w:r>
          </w:p>
        </w:tc>
        <w:tc>
          <w:tcPr>
            <w:tcW w:w="1560" w:type="dxa"/>
            <w:shd w:val="clear" w:color="auto" w:fill="auto"/>
            <w:noWrap/>
            <w:vAlign w:val="bottom"/>
            <w:hideMark/>
          </w:tcPr>
          <w:p w14:paraId="2AE39EF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3.100,00</w:t>
            </w:r>
          </w:p>
        </w:tc>
        <w:tc>
          <w:tcPr>
            <w:tcW w:w="1417" w:type="dxa"/>
            <w:shd w:val="clear" w:color="auto" w:fill="auto"/>
            <w:noWrap/>
            <w:vAlign w:val="bottom"/>
            <w:hideMark/>
          </w:tcPr>
          <w:p w14:paraId="795584A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60CED33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-16,13</w:t>
            </w:r>
          </w:p>
        </w:tc>
        <w:tc>
          <w:tcPr>
            <w:tcW w:w="1559" w:type="dxa"/>
            <w:shd w:val="clear" w:color="auto" w:fill="auto"/>
            <w:noWrap/>
            <w:vAlign w:val="bottom"/>
            <w:hideMark/>
          </w:tcPr>
          <w:p w14:paraId="798A733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2.600,00</w:t>
            </w:r>
          </w:p>
        </w:tc>
      </w:tr>
      <w:tr w:rsidR="00583068" w:rsidRPr="00CE7131" w14:paraId="69A8010A" w14:textId="77777777" w:rsidTr="00167435">
        <w:trPr>
          <w:trHeight w:val="255"/>
        </w:trPr>
        <w:tc>
          <w:tcPr>
            <w:tcW w:w="7933" w:type="dxa"/>
            <w:gridSpan w:val="2"/>
            <w:shd w:val="clear" w:color="000000" w:fill="FFFF99"/>
            <w:noWrap/>
            <w:vAlign w:val="bottom"/>
            <w:hideMark/>
          </w:tcPr>
          <w:p w14:paraId="33DE72A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6.1. DONACIJE</w:t>
            </w:r>
          </w:p>
        </w:tc>
        <w:tc>
          <w:tcPr>
            <w:tcW w:w="1560" w:type="dxa"/>
            <w:shd w:val="clear" w:color="000000" w:fill="FFFF99"/>
            <w:noWrap/>
            <w:vAlign w:val="bottom"/>
            <w:hideMark/>
          </w:tcPr>
          <w:p w14:paraId="77E02DB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FFFF99"/>
            <w:noWrap/>
            <w:vAlign w:val="bottom"/>
            <w:hideMark/>
          </w:tcPr>
          <w:p w14:paraId="6E463A7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FFFF99"/>
            <w:noWrap/>
            <w:vAlign w:val="bottom"/>
            <w:hideMark/>
          </w:tcPr>
          <w:p w14:paraId="173DCC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FFFF99"/>
            <w:noWrap/>
            <w:vAlign w:val="bottom"/>
            <w:hideMark/>
          </w:tcPr>
          <w:p w14:paraId="38DF4D5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r>
      <w:tr w:rsidR="00583068" w:rsidRPr="00CE7131" w14:paraId="6D94EAF0" w14:textId="77777777" w:rsidTr="00167435">
        <w:trPr>
          <w:trHeight w:val="255"/>
        </w:trPr>
        <w:tc>
          <w:tcPr>
            <w:tcW w:w="7933" w:type="dxa"/>
            <w:gridSpan w:val="2"/>
            <w:shd w:val="clear" w:color="000000" w:fill="CCFFFF"/>
            <w:noWrap/>
            <w:vAlign w:val="bottom"/>
            <w:hideMark/>
          </w:tcPr>
          <w:p w14:paraId="6D3CBA11"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0451 Cestovni promet</w:t>
            </w:r>
          </w:p>
        </w:tc>
        <w:tc>
          <w:tcPr>
            <w:tcW w:w="1560" w:type="dxa"/>
            <w:shd w:val="clear" w:color="000000" w:fill="CCFFFF"/>
            <w:noWrap/>
            <w:vAlign w:val="bottom"/>
            <w:hideMark/>
          </w:tcPr>
          <w:p w14:paraId="4DBB0B6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FFFF"/>
            <w:noWrap/>
            <w:vAlign w:val="bottom"/>
            <w:hideMark/>
          </w:tcPr>
          <w:p w14:paraId="1BB201C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237" w:type="dxa"/>
            <w:shd w:val="clear" w:color="000000" w:fill="CCFFFF"/>
            <w:noWrap/>
            <w:vAlign w:val="bottom"/>
            <w:hideMark/>
          </w:tcPr>
          <w:p w14:paraId="16FB1D7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FFFF"/>
            <w:noWrap/>
            <w:vAlign w:val="bottom"/>
            <w:hideMark/>
          </w:tcPr>
          <w:p w14:paraId="3AA52BF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r>
      <w:tr w:rsidR="00583068" w:rsidRPr="00CE7131" w14:paraId="7070FBC7" w14:textId="77777777" w:rsidTr="00167435">
        <w:trPr>
          <w:trHeight w:val="255"/>
        </w:trPr>
        <w:tc>
          <w:tcPr>
            <w:tcW w:w="846" w:type="dxa"/>
            <w:shd w:val="clear" w:color="auto" w:fill="auto"/>
            <w:noWrap/>
            <w:vAlign w:val="bottom"/>
            <w:hideMark/>
          </w:tcPr>
          <w:p w14:paraId="0505E03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4D776E8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79D814F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7" w:type="dxa"/>
            <w:shd w:val="clear" w:color="auto" w:fill="auto"/>
            <w:noWrap/>
            <w:vAlign w:val="bottom"/>
            <w:hideMark/>
          </w:tcPr>
          <w:p w14:paraId="71AA605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237" w:type="dxa"/>
            <w:shd w:val="clear" w:color="auto" w:fill="auto"/>
            <w:noWrap/>
            <w:vAlign w:val="bottom"/>
            <w:hideMark/>
          </w:tcPr>
          <w:p w14:paraId="303DC9A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559" w:type="dxa"/>
            <w:shd w:val="clear" w:color="auto" w:fill="auto"/>
            <w:noWrap/>
            <w:vAlign w:val="bottom"/>
            <w:hideMark/>
          </w:tcPr>
          <w:p w14:paraId="4D6D2D5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r>
      <w:tr w:rsidR="00583068" w:rsidRPr="00CE7131" w14:paraId="3E6FA307" w14:textId="77777777" w:rsidTr="00167435">
        <w:trPr>
          <w:trHeight w:val="255"/>
        </w:trPr>
        <w:tc>
          <w:tcPr>
            <w:tcW w:w="846" w:type="dxa"/>
            <w:shd w:val="clear" w:color="auto" w:fill="auto"/>
            <w:noWrap/>
            <w:vAlign w:val="bottom"/>
            <w:hideMark/>
          </w:tcPr>
          <w:p w14:paraId="397802B2"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41</w:t>
            </w:r>
          </w:p>
        </w:tc>
        <w:tc>
          <w:tcPr>
            <w:tcW w:w="7087" w:type="dxa"/>
            <w:shd w:val="clear" w:color="auto" w:fill="auto"/>
            <w:noWrap/>
            <w:vAlign w:val="bottom"/>
            <w:hideMark/>
          </w:tcPr>
          <w:p w14:paraId="4C0C34D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neproizvedene dugotrajne imovine</w:t>
            </w:r>
          </w:p>
        </w:tc>
        <w:tc>
          <w:tcPr>
            <w:tcW w:w="1560" w:type="dxa"/>
            <w:shd w:val="clear" w:color="auto" w:fill="auto"/>
            <w:noWrap/>
            <w:vAlign w:val="bottom"/>
            <w:hideMark/>
          </w:tcPr>
          <w:p w14:paraId="0B52FAB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shd w:val="clear" w:color="auto" w:fill="auto"/>
            <w:noWrap/>
            <w:vAlign w:val="bottom"/>
            <w:hideMark/>
          </w:tcPr>
          <w:p w14:paraId="0968E83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237" w:type="dxa"/>
            <w:shd w:val="clear" w:color="auto" w:fill="auto"/>
            <w:noWrap/>
            <w:vAlign w:val="bottom"/>
            <w:hideMark/>
          </w:tcPr>
          <w:p w14:paraId="18A1667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559" w:type="dxa"/>
            <w:shd w:val="clear" w:color="auto" w:fill="auto"/>
            <w:noWrap/>
            <w:vAlign w:val="bottom"/>
            <w:hideMark/>
          </w:tcPr>
          <w:p w14:paraId="02E5A17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r>
      <w:tr w:rsidR="00583068" w:rsidRPr="00CE7131" w14:paraId="3D9161C9" w14:textId="77777777" w:rsidTr="00167435">
        <w:trPr>
          <w:trHeight w:val="255"/>
        </w:trPr>
        <w:tc>
          <w:tcPr>
            <w:tcW w:w="7933" w:type="dxa"/>
            <w:gridSpan w:val="2"/>
            <w:shd w:val="clear" w:color="000000" w:fill="9999FF"/>
            <w:noWrap/>
            <w:vAlign w:val="bottom"/>
            <w:hideMark/>
          </w:tcPr>
          <w:p w14:paraId="5BCE0CC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1015 ORGANIZIRANJE I PROVOĐENJE ZAŠTITE I SPAŠAVANJA</w:t>
            </w:r>
          </w:p>
        </w:tc>
        <w:tc>
          <w:tcPr>
            <w:tcW w:w="1560" w:type="dxa"/>
            <w:shd w:val="clear" w:color="000000" w:fill="9999FF"/>
            <w:noWrap/>
            <w:vAlign w:val="bottom"/>
            <w:hideMark/>
          </w:tcPr>
          <w:p w14:paraId="0ACBFDF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22.320,61</w:t>
            </w:r>
          </w:p>
        </w:tc>
        <w:tc>
          <w:tcPr>
            <w:tcW w:w="1417" w:type="dxa"/>
            <w:shd w:val="clear" w:color="000000" w:fill="9999FF"/>
            <w:noWrap/>
            <w:vAlign w:val="bottom"/>
            <w:hideMark/>
          </w:tcPr>
          <w:p w14:paraId="4EDB9D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247.500,00</w:t>
            </w:r>
          </w:p>
        </w:tc>
        <w:tc>
          <w:tcPr>
            <w:tcW w:w="1237" w:type="dxa"/>
            <w:shd w:val="clear" w:color="000000" w:fill="9999FF"/>
            <w:noWrap/>
            <w:vAlign w:val="bottom"/>
            <w:hideMark/>
          </w:tcPr>
          <w:p w14:paraId="5A31CDE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1.108,84</w:t>
            </w:r>
          </w:p>
        </w:tc>
        <w:tc>
          <w:tcPr>
            <w:tcW w:w="1559" w:type="dxa"/>
            <w:shd w:val="clear" w:color="000000" w:fill="9999FF"/>
            <w:noWrap/>
            <w:vAlign w:val="bottom"/>
            <w:hideMark/>
          </w:tcPr>
          <w:p w14:paraId="43B624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269.820,61</w:t>
            </w:r>
          </w:p>
        </w:tc>
      </w:tr>
      <w:tr w:rsidR="00583068" w:rsidRPr="00CE7131" w14:paraId="2330F0F8" w14:textId="77777777" w:rsidTr="00167435">
        <w:trPr>
          <w:trHeight w:val="255"/>
        </w:trPr>
        <w:tc>
          <w:tcPr>
            <w:tcW w:w="7933" w:type="dxa"/>
            <w:gridSpan w:val="2"/>
            <w:shd w:val="clear" w:color="000000" w:fill="CCCCFF"/>
            <w:noWrap/>
            <w:vAlign w:val="bottom"/>
            <w:hideMark/>
          </w:tcPr>
          <w:p w14:paraId="0D6120C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A100024 Zaštita od požara - potpora djelatnosti za vatrogastvo</w:t>
            </w:r>
          </w:p>
        </w:tc>
        <w:tc>
          <w:tcPr>
            <w:tcW w:w="1560" w:type="dxa"/>
            <w:shd w:val="clear" w:color="000000" w:fill="CCCCFF"/>
            <w:noWrap/>
            <w:vAlign w:val="bottom"/>
            <w:hideMark/>
          </w:tcPr>
          <w:p w14:paraId="62344EE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13.780,00</w:t>
            </w:r>
          </w:p>
        </w:tc>
        <w:tc>
          <w:tcPr>
            <w:tcW w:w="1417" w:type="dxa"/>
            <w:shd w:val="clear" w:color="000000" w:fill="CCCCFF"/>
            <w:noWrap/>
            <w:vAlign w:val="bottom"/>
            <w:hideMark/>
          </w:tcPr>
          <w:p w14:paraId="0BC5075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20B71FE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2C50649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13.780,00</w:t>
            </w:r>
          </w:p>
        </w:tc>
      </w:tr>
      <w:tr w:rsidR="00583068" w:rsidRPr="00CE7131" w14:paraId="3DEF8DDE" w14:textId="77777777" w:rsidTr="00167435">
        <w:trPr>
          <w:trHeight w:val="255"/>
        </w:trPr>
        <w:tc>
          <w:tcPr>
            <w:tcW w:w="7933" w:type="dxa"/>
            <w:gridSpan w:val="2"/>
            <w:shd w:val="clear" w:color="000000" w:fill="FFFF99"/>
            <w:noWrap/>
            <w:vAlign w:val="bottom"/>
            <w:hideMark/>
          </w:tcPr>
          <w:p w14:paraId="27991F5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3853AD1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8.780,00</w:t>
            </w:r>
          </w:p>
        </w:tc>
        <w:tc>
          <w:tcPr>
            <w:tcW w:w="1417" w:type="dxa"/>
            <w:shd w:val="clear" w:color="000000" w:fill="FFFF99"/>
            <w:noWrap/>
            <w:vAlign w:val="bottom"/>
            <w:hideMark/>
          </w:tcPr>
          <w:p w14:paraId="7D23069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43C0CF8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56E5836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8.780,00</w:t>
            </w:r>
          </w:p>
        </w:tc>
      </w:tr>
      <w:tr w:rsidR="00583068" w:rsidRPr="00CE7131" w14:paraId="653060A6" w14:textId="77777777" w:rsidTr="00167435">
        <w:trPr>
          <w:trHeight w:val="255"/>
        </w:trPr>
        <w:tc>
          <w:tcPr>
            <w:tcW w:w="7933" w:type="dxa"/>
            <w:gridSpan w:val="2"/>
            <w:shd w:val="clear" w:color="000000" w:fill="CCFFFF"/>
            <w:noWrap/>
            <w:vAlign w:val="bottom"/>
            <w:hideMark/>
          </w:tcPr>
          <w:p w14:paraId="2A224A01"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0320 Usluge protupožarne zaštite</w:t>
            </w:r>
          </w:p>
        </w:tc>
        <w:tc>
          <w:tcPr>
            <w:tcW w:w="1560" w:type="dxa"/>
            <w:shd w:val="clear" w:color="000000" w:fill="CCFFFF"/>
            <w:noWrap/>
            <w:vAlign w:val="bottom"/>
            <w:hideMark/>
          </w:tcPr>
          <w:p w14:paraId="007DBF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8.780,00</w:t>
            </w:r>
          </w:p>
        </w:tc>
        <w:tc>
          <w:tcPr>
            <w:tcW w:w="1417" w:type="dxa"/>
            <w:shd w:val="clear" w:color="000000" w:fill="CCFFFF"/>
            <w:noWrap/>
            <w:vAlign w:val="bottom"/>
            <w:hideMark/>
          </w:tcPr>
          <w:p w14:paraId="732312B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39134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499A3D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8.780,00</w:t>
            </w:r>
          </w:p>
        </w:tc>
      </w:tr>
      <w:tr w:rsidR="00583068" w:rsidRPr="00CE7131" w14:paraId="04E86935" w14:textId="77777777" w:rsidTr="00167435">
        <w:trPr>
          <w:trHeight w:val="255"/>
        </w:trPr>
        <w:tc>
          <w:tcPr>
            <w:tcW w:w="846" w:type="dxa"/>
            <w:shd w:val="clear" w:color="auto" w:fill="auto"/>
            <w:noWrap/>
            <w:vAlign w:val="bottom"/>
            <w:hideMark/>
          </w:tcPr>
          <w:p w14:paraId="0BF8BAD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02396BA"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05A3D4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8.780,00</w:t>
            </w:r>
          </w:p>
        </w:tc>
        <w:tc>
          <w:tcPr>
            <w:tcW w:w="1417" w:type="dxa"/>
            <w:shd w:val="clear" w:color="auto" w:fill="auto"/>
            <w:noWrap/>
            <w:vAlign w:val="bottom"/>
            <w:hideMark/>
          </w:tcPr>
          <w:p w14:paraId="30ECBEB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55DD6C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C05C87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8.780,00</w:t>
            </w:r>
          </w:p>
        </w:tc>
      </w:tr>
      <w:tr w:rsidR="00583068" w:rsidRPr="00CE7131" w14:paraId="4EC6F74C" w14:textId="77777777" w:rsidTr="00167435">
        <w:trPr>
          <w:trHeight w:val="255"/>
        </w:trPr>
        <w:tc>
          <w:tcPr>
            <w:tcW w:w="846" w:type="dxa"/>
            <w:shd w:val="clear" w:color="auto" w:fill="auto"/>
            <w:noWrap/>
            <w:vAlign w:val="bottom"/>
            <w:hideMark/>
          </w:tcPr>
          <w:p w14:paraId="6318BFF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478A2D6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1AFD39E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665,00</w:t>
            </w:r>
          </w:p>
        </w:tc>
        <w:tc>
          <w:tcPr>
            <w:tcW w:w="1417" w:type="dxa"/>
            <w:shd w:val="clear" w:color="auto" w:fill="auto"/>
            <w:noWrap/>
            <w:vAlign w:val="bottom"/>
            <w:hideMark/>
          </w:tcPr>
          <w:p w14:paraId="7FA389E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FEDDF6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3A0115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665,00</w:t>
            </w:r>
          </w:p>
        </w:tc>
      </w:tr>
      <w:tr w:rsidR="00583068" w:rsidRPr="00CE7131" w14:paraId="49EADCD7" w14:textId="77777777" w:rsidTr="00167435">
        <w:trPr>
          <w:trHeight w:val="255"/>
        </w:trPr>
        <w:tc>
          <w:tcPr>
            <w:tcW w:w="846" w:type="dxa"/>
            <w:shd w:val="clear" w:color="auto" w:fill="auto"/>
            <w:noWrap/>
            <w:vAlign w:val="bottom"/>
            <w:hideMark/>
          </w:tcPr>
          <w:p w14:paraId="420A08A2"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15FA0985"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344BDE8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8.115,00</w:t>
            </w:r>
          </w:p>
        </w:tc>
        <w:tc>
          <w:tcPr>
            <w:tcW w:w="1417" w:type="dxa"/>
            <w:shd w:val="clear" w:color="auto" w:fill="auto"/>
            <w:noWrap/>
            <w:vAlign w:val="bottom"/>
            <w:hideMark/>
          </w:tcPr>
          <w:p w14:paraId="5DA599A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504214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A7DDF4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8.115,00</w:t>
            </w:r>
          </w:p>
        </w:tc>
      </w:tr>
      <w:tr w:rsidR="00583068" w:rsidRPr="00CE7131" w14:paraId="71B5A954" w14:textId="77777777" w:rsidTr="00167435">
        <w:trPr>
          <w:trHeight w:val="255"/>
        </w:trPr>
        <w:tc>
          <w:tcPr>
            <w:tcW w:w="7933" w:type="dxa"/>
            <w:gridSpan w:val="2"/>
            <w:shd w:val="clear" w:color="000000" w:fill="FFFF99"/>
            <w:noWrap/>
            <w:vAlign w:val="bottom"/>
            <w:hideMark/>
          </w:tcPr>
          <w:p w14:paraId="5226F34E"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3B50D0F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w:t>
            </w:r>
          </w:p>
        </w:tc>
        <w:tc>
          <w:tcPr>
            <w:tcW w:w="1417" w:type="dxa"/>
            <w:shd w:val="clear" w:color="000000" w:fill="FFFF99"/>
            <w:noWrap/>
            <w:vAlign w:val="bottom"/>
            <w:hideMark/>
          </w:tcPr>
          <w:p w14:paraId="266CDD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976C48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C5E88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w:t>
            </w:r>
          </w:p>
        </w:tc>
      </w:tr>
      <w:tr w:rsidR="00583068" w:rsidRPr="00CE7131" w14:paraId="561599A5" w14:textId="77777777" w:rsidTr="00167435">
        <w:trPr>
          <w:trHeight w:val="255"/>
        </w:trPr>
        <w:tc>
          <w:tcPr>
            <w:tcW w:w="7933" w:type="dxa"/>
            <w:gridSpan w:val="2"/>
            <w:shd w:val="clear" w:color="000000" w:fill="CCFFFF"/>
            <w:noWrap/>
            <w:vAlign w:val="bottom"/>
            <w:hideMark/>
          </w:tcPr>
          <w:p w14:paraId="612DDEF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Funkcijska klasifikacija  0320 Usluge protupožarne zaštite</w:t>
            </w:r>
          </w:p>
        </w:tc>
        <w:tc>
          <w:tcPr>
            <w:tcW w:w="1560" w:type="dxa"/>
            <w:shd w:val="clear" w:color="000000" w:fill="CCFFFF"/>
            <w:noWrap/>
            <w:vAlign w:val="bottom"/>
            <w:hideMark/>
          </w:tcPr>
          <w:p w14:paraId="37CEC5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w:t>
            </w:r>
          </w:p>
        </w:tc>
        <w:tc>
          <w:tcPr>
            <w:tcW w:w="1417" w:type="dxa"/>
            <w:shd w:val="clear" w:color="000000" w:fill="CCFFFF"/>
            <w:noWrap/>
            <w:vAlign w:val="bottom"/>
            <w:hideMark/>
          </w:tcPr>
          <w:p w14:paraId="1272123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3D3102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C2F1A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w:t>
            </w:r>
          </w:p>
        </w:tc>
      </w:tr>
      <w:tr w:rsidR="00583068" w:rsidRPr="00CE7131" w14:paraId="4029BB97" w14:textId="77777777" w:rsidTr="00167435">
        <w:trPr>
          <w:trHeight w:val="255"/>
        </w:trPr>
        <w:tc>
          <w:tcPr>
            <w:tcW w:w="846" w:type="dxa"/>
            <w:shd w:val="clear" w:color="auto" w:fill="auto"/>
            <w:noWrap/>
            <w:vAlign w:val="bottom"/>
            <w:hideMark/>
          </w:tcPr>
          <w:p w14:paraId="15B424D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AF4F92F"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3084DB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5.000,00</w:t>
            </w:r>
          </w:p>
        </w:tc>
        <w:tc>
          <w:tcPr>
            <w:tcW w:w="1417" w:type="dxa"/>
            <w:shd w:val="clear" w:color="auto" w:fill="auto"/>
            <w:noWrap/>
            <w:vAlign w:val="bottom"/>
            <w:hideMark/>
          </w:tcPr>
          <w:p w14:paraId="5099ACC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2857B6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45DCBC1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5.000,00</w:t>
            </w:r>
          </w:p>
        </w:tc>
      </w:tr>
      <w:tr w:rsidR="00583068" w:rsidRPr="00CE7131" w14:paraId="0BAA59AA" w14:textId="77777777" w:rsidTr="00167435">
        <w:trPr>
          <w:trHeight w:val="255"/>
        </w:trPr>
        <w:tc>
          <w:tcPr>
            <w:tcW w:w="846" w:type="dxa"/>
            <w:shd w:val="clear" w:color="auto" w:fill="auto"/>
            <w:noWrap/>
            <w:vAlign w:val="bottom"/>
            <w:hideMark/>
          </w:tcPr>
          <w:p w14:paraId="1C0E70E4"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710D96E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3163A92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5.000,00</w:t>
            </w:r>
          </w:p>
        </w:tc>
        <w:tc>
          <w:tcPr>
            <w:tcW w:w="1417" w:type="dxa"/>
            <w:shd w:val="clear" w:color="auto" w:fill="auto"/>
            <w:noWrap/>
            <w:vAlign w:val="bottom"/>
            <w:hideMark/>
          </w:tcPr>
          <w:p w14:paraId="575C6F9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032DA5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09EE07B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5.000,00</w:t>
            </w:r>
          </w:p>
        </w:tc>
      </w:tr>
      <w:tr w:rsidR="00583068" w:rsidRPr="00CE7131" w14:paraId="4F01CC7A" w14:textId="77777777" w:rsidTr="00167435">
        <w:trPr>
          <w:trHeight w:val="255"/>
        </w:trPr>
        <w:tc>
          <w:tcPr>
            <w:tcW w:w="7933" w:type="dxa"/>
            <w:gridSpan w:val="2"/>
            <w:shd w:val="clear" w:color="000000" w:fill="CCCCFF"/>
            <w:noWrap/>
            <w:vAlign w:val="bottom"/>
            <w:hideMark/>
          </w:tcPr>
          <w:p w14:paraId="213E76F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A100025 Civilna zaštita i spašavanje</w:t>
            </w:r>
          </w:p>
        </w:tc>
        <w:tc>
          <w:tcPr>
            <w:tcW w:w="1560" w:type="dxa"/>
            <w:shd w:val="clear" w:color="000000" w:fill="CCCCFF"/>
            <w:noWrap/>
            <w:vAlign w:val="bottom"/>
            <w:hideMark/>
          </w:tcPr>
          <w:p w14:paraId="7467DC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3.365,00</w:t>
            </w:r>
          </w:p>
        </w:tc>
        <w:tc>
          <w:tcPr>
            <w:tcW w:w="1417" w:type="dxa"/>
            <w:shd w:val="clear" w:color="000000" w:fill="CCCCFF"/>
            <w:noWrap/>
            <w:vAlign w:val="bottom"/>
            <w:hideMark/>
          </w:tcPr>
          <w:p w14:paraId="4F910E6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0AE1A86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0E07743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3.365,00</w:t>
            </w:r>
          </w:p>
        </w:tc>
      </w:tr>
      <w:tr w:rsidR="00583068" w:rsidRPr="00CE7131" w14:paraId="2D4C1A3B" w14:textId="77777777" w:rsidTr="00167435">
        <w:trPr>
          <w:trHeight w:val="255"/>
        </w:trPr>
        <w:tc>
          <w:tcPr>
            <w:tcW w:w="7933" w:type="dxa"/>
            <w:gridSpan w:val="2"/>
            <w:shd w:val="clear" w:color="000000" w:fill="FFFF99"/>
            <w:noWrap/>
            <w:vAlign w:val="bottom"/>
            <w:hideMark/>
          </w:tcPr>
          <w:p w14:paraId="130E392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23B2E5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3.365,00</w:t>
            </w:r>
          </w:p>
        </w:tc>
        <w:tc>
          <w:tcPr>
            <w:tcW w:w="1417" w:type="dxa"/>
            <w:shd w:val="clear" w:color="000000" w:fill="FFFF99"/>
            <w:noWrap/>
            <w:vAlign w:val="bottom"/>
            <w:hideMark/>
          </w:tcPr>
          <w:p w14:paraId="2110E96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0D67CD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5F7F2F7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3.365,00</w:t>
            </w:r>
          </w:p>
        </w:tc>
      </w:tr>
      <w:tr w:rsidR="00583068" w:rsidRPr="00CE7131" w14:paraId="2BC9422C" w14:textId="77777777" w:rsidTr="00167435">
        <w:trPr>
          <w:trHeight w:val="255"/>
        </w:trPr>
        <w:tc>
          <w:tcPr>
            <w:tcW w:w="7933" w:type="dxa"/>
            <w:gridSpan w:val="2"/>
            <w:shd w:val="clear" w:color="000000" w:fill="CCFFFF"/>
            <w:noWrap/>
            <w:vAlign w:val="bottom"/>
            <w:hideMark/>
          </w:tcPr>
          <w:p w14:paraId="5B971FE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0220 Civilna obrana</w:t>
            </w:r>
          </w:p>
        </w:tc>
        <w:tc>
          <w:tcPr>
            <w:tcW w:w="1560" w:type="dxa"/>
            <w:shd w:val="clear" w:color="000000" w:fill="CCFFFF"/>
            <w:noWrap/>
            <w:vAlign w:val="bottom"/>
            <w:hideMark/>
          </w:tcPr>
          <w:p w14:paraId="4FAFABE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3.365,00</w:t>
            </w:r>
          </w:p>
        </w:tc>
        <w:tc>
          <w:tcPr>
            <w:tcW w:w="1417" w:type="dxa"/>
            <w:shd w:val="clear" w:color="000000" w:fill="CCFFFF"/>
            <w:noWrap/>
            <w:vAlign w:val="bottom"/>
            <w:hideMark/>
          </w:tcPr>
          <w:p w14:paraId="21634FC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79F782D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763693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3.365,00</w:t>
            </w:r>
          </w:p>
        </w:tc>
      </w:tr>
      <w:tr w:rsidR="00583068" w:rsidRPr="00CE7131" w14:paraId="7CBBCC28" w14:textId="77777777" w:rsidTr="00167435">
        <w:trPr>
          <w:trHeight w:val="255"/>
        </w:trPr>
        <w:tc>
          <w:tcPr>
            <w:tcW w:w="846" w:type="dxa"/>
            <w:shd w:val="clear" w:color="auto" w:fill="auto"/>
            <w:noWrap/>
            <w:vAlign w:val="bottom"/>
            <w:hideMark/>
          </w:tcPr>
          <w:p w14:paraId="62FC52DF"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5041A65"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9753EF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3.365,00</w:t>
            </w:r>
          </w:p>
        </w:tc>
        <w:tc>
          <w:tcPr>
            <w:tcW w:w="1417" w:type="dxa"/>
            <w:shd w:val="clear" w:color="auto" w:fill="auto"/>
            <w:noWrap/>
            <w:vAlign w:val="bottom"/>
            <w:hideMark/>
          </w:tcPr>
          <w:p w14:paraId="71FCDB3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C72151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F9FB3A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3.365,00</w:t>
            </w:r>
          </w:p>
        </w:tc>
      </w:tr>
      <w:tr w:rsidR="00583068" w:rsidRPr="00CE7131" w14:paraId="67DDBEDC" w14:textId="77777777" w:rsidTr="00167435">
        <w:trPr>
          <w:trHeight w:val="255"/>
        </w:trPr>
        <w:tc>
          <w:tcPr>
            <w:tcW w:w="846" w:type="dxa"/>
            <w:shd w:val="clear" w:color="auto" w:fill="auto"/>
            <w:noWrap/>
            <w:vAlign w:val="bottom"/>
            <w:hideMark/>
          </w:tcPr>
          <w:p w14:paraId="4B94071A"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8E151E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4710D70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1.400,00</w:t>
            </w:r>
          </w:p>
        </w:tc>
        <w:tc>
          <w:tcPr>
            <w:tcW w:w="1417" w:type="dxa"/>
            <w:shd w:val="clear" w:color="auto" w:fill="auto"/>
            <w:noWrap/>
            <w:vAlign w:val="bottom"/>
            <w:hideMark/>
          </w:tcPr>
          <w:p w14:paraId="6C14F60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B2FABB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EDB231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1.400,00</w:t>
            </w:r>
          </w:p>
        </w:tc>
      </w:tr>
      <w:tr w:rsidR="00583068" w:rsidRPr="00CE7131" w14:paraId="105F94CB" w14:textId="77777777" w:rsidTr="00167435">
        <w:trPr>
          <w:trHeight w:val="255"/>
        </w:trPr>
        <w:tc>
          <w:tcPr>
            <w:tcW w:w="846" w:type="dxa"/>
            <w:shd w:val="clear" w:color="auto" w:fill="auto"/>
            <w:noWrap/>
            <w:vAlign w:val="bottom"/>
            <w:hideMark/>
          </w:tcPr>
          <w:p w14:paraId="40EFDCD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4CF89CB8"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8A10C8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1.965,00</w:t>
            </w:r>
          </w:p>
        </w:tc>
        <w:tc>
          <w:tcPr>
            <w:tcW w:w="1417" w:type="dxa"/>
            <w:shd w:val="clear" w:color="auto" w:fill="auto"/>
            <w:noWrap/>
            <w:vAlign w:val="bottom"/>
            <w:hideMark/>
          </w:tcPr>
          <w:p w14:paraId="556B183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88C1EF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028DAE2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1.965,00</w:t>
            </w:r>
          </w:p>
        </w:tc>
      </w:tr>
      <w:tr w:rsidR="00583068" w:rsidRPr="00CE7131" w14:paraId="26707AE7" w14:textId="77777777" w:rsidTr="00167435">
        <w:trPr>
          <w:trHeight w:val="255"/>
        </w:trPr>
        <w:tc>
          <w:tcPr>
            <w:tcW w:w="7933" w:type="dxa"/>
            <w:gridSpan w:val="2"/>
            <w:shd w:val="clear" w:color="000000" w:fill="CCCCFF"/>
            <w:noWrap/>
            <w:vAlign w:val="bottom"/>
            <w:hideMark/>
          </w:tcPr>
          <w:p w14:paraId="3DDBFC2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A100026 Potpora djelatnosti gorske službe spašavanja</w:t>
            </w:r>
          </w:p>
        </w:tc>
        <w:tc>
          <w:tcPr>
            <w:tcW w:w="1560" w:type="dxa"/>
            <w:shd w:val="clear" w:color="000000" w:fill="CCCCFF"/>
            <w:noWrap/>
            <w:vAlign w:val="bottom"/>
            <w:hideMark/>
          </w:tcPr>
          <w:p w14:paraId="3B661F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c>
          <w:tcPr>
            <w:tcW w:w="1417" w:type="dxa"/>
            <w:shd w:val="clear" w:color="000000" w:fill="CCCCFF"/>
            <w:noWrap/>
            <w:vAlign w:val="bottom"/>
            <w:hideMark/>
          </w:tcPr>
          <w:p w14:paraId="57CC3F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1AD83A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08A113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r>
      <w:tr w:rsidR="00583068" w:rsidRPr="00CE7131" w14:paraId="065DD8DF" w14:textId="77777777" w:rsidTr="00167435">
        <w:trPr>
          <w:trHeight w:val="255"/>
        </w:trPr>
        <w:tc>
          <w:tcPr>
            <w:tcW w:w="7933" w:type="dxa"/>
            <w:gridSpan w:val="2"/>
            <w:shd w:val="clear" w:color="000000" w:fill="FFFF99"/>
            <w:noWrap/>
            <w:vAlign w:val="bottom"/>
            <w:hideMark/>
          </w:tcPr>
          <w:p w14:paraId="4427B88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2DEC6E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c>
          <w:tcPr>
            <w:tcW w:w="1417" w:type="dxa"/>
            <w:shd w:val="clear" w:color="000000" w:fill="FFFF99"/>
            <w:noWrap/>
            <w:vAlign w:val="bottom"/>
            <w:hideMark/>
          </w:tcPr>
          <w:p w14:paraId="77810D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2CE9ADC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BBB95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r>
      <w:tr w:rsidR="00583068" w:rsidRPr="00CE7131" w14:paraId="0C8B0D45" w14:textId="77777777" w:rsidTr="00167435">
        <w:trPr>
          <w:trHeight w:val="255"/>
        </w:trPr>
        <w:tc>
          <w:tcPr>
            <w:tcW w:w="7933" w:type="dxa"/>
            <w:gridSpan w:val="2"/>
            <w:shd w:val="clear" w:color="000000" w:fill="CCFFFF"/>
            <w:noWrap/>
            <w:vAlign w:val="bottom"/>
            <w:hideMark/>
          </w:tcPr>
          <w:p w14:paraId="59558C7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0220 Civilna obrana</w:t>
            </w:r>
          </w:p>
        </w:tc>
        <w:tc>
          <w:tcPr>
            <w:tcW w:w="1560" w:type="dxa"/>
            <w:shd w:val="clear" w:color="000000" w:fill="CCFFFF"/>
            <w:noWrap/>
            <w:vAlign w:val="bottom"/>
            <w:hideMark/>
          </w:tcPr>
          <w:p w14:paraId="41F9DC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c>
          <w:tcPr>
            <w:tcW w:w="1417" w:type="dxa"/>
            <w:shd w:val="clear" w:color="000000" w:fill="CCFFFF"/>
            <w:noWrap/>
            <w:vAlign w:val="bottom"/>
            <w:hideMark/>
          </w:tcPr>
          <w:p w14:paraId="298990A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D7FD8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CAFBA4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665,00</w:t>
            </w:r>
          </w:p>
        </w:tc>
      </w:tr>
      <w:tr w:rsidR="00583068" w:rsidRPr="00CE7131" w14:paraId="415C0B7A" w14:textId="77777777" w:rsidTr="00167435">
        <w:trPr>
          <w:trHeight w:val="255"/>
        </w:trPr>
        <w:tc>
          <w:tcPr>
            <w:tcW w:w="846" w:type="dxa"/>
            <w:shd w:val="clear" w:color="auto" w:fill="auto"/>
            <w:noWrap/>
            <w:vAlign w:val="bottom"/>
            <w:hideMark/>
          </w:tcPr>
          <w:p w14:paraId="4D88B5C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0B194F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7AC982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665,00</w:t>
            </w:r>
          </w:p>
        </w:tc>
        <w:tc>
          <w:tcPr>
            <w:tcW w:w="1417" w:type="dxa"/>
            <w:shd w:val="clear" w:color="auto" w:fill="auto"/>
            <w:noWrap/>
            <w:vAlign w:val="bottom"/>
            <w:hideMark/>
          </w:tcPr>
          <w:p w14:paraId="0355000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6EEE144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E8CF9E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665,00</w:t>
            </w:r>
          </w:p>
        </w:tc>
      </w:tr>
      <w:tr w:rsidR="00583068" w:rsidRPr="00CE7131" w14:paraId="3329980B" w14:textId="77777777" w:rsidTr="00167435">
        <w:trPr>
          <w:trHeight w:val="255"/>
        </w:trPr>
        <w:tc>
          <w:tcPr>
            <w:tcW w:w="846" w:type="dxa"/>
            <w:shd w:val="clear" w:color="auto" w:fill="auto"/>
            <w:noWrap/>
            <w:vAlign w:val="bottom"/>
            <w:hideMark/>
          </w:tcPr>
          <w:p w14:paraId="03312B21"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1050425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20EDE8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665,00</w:t>
            </w:r>
          </w:p>
        </w:tc>
        <w:tc>
          <w:tcPr>
            <w:tcW w:w="1417" w:type="dxa"/>
            <w:shd w:val="clear" w:color="auto" w:fill="auto"/>
            <w:noWrap/>
            <w:vAlign w:val="bottom"/>
            <w:hideMark/>
          </w:tcPr>
          <w:p w14:paraId="3F7BAB5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66A3C8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4A182F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665,00</w:t>
            </w:r>
          </w:p>
        </w:tc>
      </w:tr>
      <w:tr w:rsidR="00583068" w:rsidRPr="00CE7131" w14:paraId="28FA6E9E" w14:textId="77777777" w:rsidTr="00167435">
        <w:trPr>
          <w:trHeight w:val="255"/>
        </w:trPr>
        <w:tc>
          <w:tcPr>
            <w:tcW w:w="7933" w:type="dxa"/>
            <w:gridSpan w:val="2"/>
            <w:shd w:val="clear" w:color="000000" w:fill="CCCCFF"/>
            <w:noWrap/>
            <w:vAlign w:val="bottom"/>
            <w:hideMark/>
          </w:tcPr>
          <w:p w14:paraId="5DBAA9D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A100036 Potpora djelatnosti Crvenog križa</w:t>
            </w:r>
          </w:p>
        </w:tc>
        <w:tc>
          <w:tcPr>
            <w:tcW w:w="1560" w:type="dxa"/>
            <w:shd w:val="clear" w:color="000000" w:fill="CCCCFF"/>
            <w:noWrap/>
            <w:vAlign w:val="bottom"/>
            <w:hideMark/>
          </w:tcPr>
          <w:p w14:paraId="5D11D6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2.010,61</w:t>
            </w:r>
          </w:p>
        </w:tc>
        <w:tc>
          <w:tcPr>
            <w:tcW w:w="1417" w:type="dxa"/>
            <w:shd w:val="clear" w:color="000000" w:fill="CCCCFF"/>
            <w:noWrap/>
            <w:vAlign w:val="bottom"/>
            <w:hideMark/>
          </w:tcPr>
          <w:p w14:paraId="1062885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2F156C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63FE2C6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2.010,61</w:t>
            </w:r>
          </w:p>
        </w:tc>
      </w:tr>
      <w:tr w:rsidR="00583068" w:rsidRPr="00CE7131" w14:paraId="7C94A0D2" w14:textId="77777777" w:rsidTr="00167435">
        <w:trPr>
          <w:trHeight w:val="255"/>
        </w:trPr>
        <w:tc>
          <w:tcPr>
            <w:tcW w:w="7933" w:type="dxa"/>
            <w:gridSpan w:val="2"/>
            <w:shd w:val="clear" w:color="000000" w:fill="FFFF99"/>
            <w:noWrap/>
            <w:vAlign w:val="bottom"/>
            <w:hideMark/>
          </w:tcPr>
          <w:p w14:paraId="2A727F4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588FB5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2.010,61</w:t>
            </w:r>
          </w:p>
        </w:tc>
        <w:tc>
          <w:tcPr>
            <w:tcW w:w="1417" w:type="dxa"/>
            <w:shd w:val="clear" w:color="000000" w:fill="FFFF99"/>
            <w:noWrap/>
            <w:vAlign w:val="bottom"/>
            <w:hideMark/>
          </w:tcPr>
          <w:p w14:paraId="731F15D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0A94CB4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0946CF8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2.010,61</w:t>
            </w:r>
          </w:p>
        </w:tc>
      </w:tr>
      <w:tr w:rsidR="00583068" w:rsidRPr="00CE7131" w14:paraId="6A8A361E" w14:textId="77777777" w:rsidTr="00167435">
        <w:trPr>
          <w:trHeight w:val="255"/>
        </w:trPr>
        <w:tc>
          <w:tcPr>
            <w:tcW w:w="7933" w:type="dxa"/>
            <w:gridSpan w:val="2"/>
            <w:shd w:val="clear" w:color="000000" w:fill="CCFFFF"/>
            <w:noWrap/>
            <w:vAlign w:val="bottom"/>
            <w:hideMark/>
          </w:tcPr>
          <w:p w14:paraId="6CEA814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0250 Rashodi za obranu koji nisu drugdje svrstani</w:t>
            </w:r>
          </w:p>
        </w:tc>
        <w:tc>
          <w:tcPr>
            <w:tcW w:w="1560" w:type="dxa"/>
            <w:shd w:val="clear" w:color="000000" w:fill="CCFFFF"/>
            <w:noWrap/>
            <w:vAlign w:val="bottom"/>
            <w:hideMark/>
          </w:tcPr>
          <w:p w14:paraId="7B6DD3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2.010,61</w:t>
            </w:r>
          </w:p>
        </w:tc>
        <w:tc>
          <w:tcPr>
            <w:tcW w:w="1417" w:type="dxa"/>
            <w:shd w:val="clear" w:color="000000" w:fill="CCFFFF"/>
            <w:noWrap/>
            <w:vAlign w:val="bottom"/>
            <w:hideMark/>
          </w:tcPr>
          <w:p w14:paraId="3F5BF3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459ED1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8C64D2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2.010,61</w:t>
            </w:r>
          </w:p>
        </w:tc>
      </w:tr>
      <w:tr w:rsidR="00583068" w:rsidRPr="00CE7131" w14:paraId="7D743DB0" w14:textId="77777777" w:rsidTr="00167435">
        <w:trPr>
          <w:trHeight w:val="255"/>
        </w:trPr>
        <w:tc>
          <w:tcPr>
            <w:tcW w:w="846" w:type="dxa"/>
            <w:shd w:val="clear" w:color="auto" w:fill="auto"/>
            <w:noWrap/>
            <w:vAlign w:val="bottom"/>
            <w:hideMark/>
          </w:tcPr>
          <w:p w14:paraId="534B073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060E5E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05FD03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2.010,61</w:t>
            </w:r>
          </w:p>
        </w:tc>
        <w:tc>
          <w:tcPr>
            <w:tcW w:w="1417" w:type="dxa"/>
            <w:shd w:val="clear" w:color="auto" w:fill="auto"/>
            <w:noWrap/>
            <w:vAlign w:val="bottom"/>
            <w:hideMark/>
          </w:tcPr>
          <w:p w14:paraId="16C3A1E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6A26ED9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7274949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2.010,61</w:t>
            </w:r>
          </w:p>
        </w:tc>
      </w:tr>
      <w:tr w:rsidR="00583068" w:rsidRPr="00CE7131" w14:paraId="43FC3431" w14:textId="77777777" w:rsidTr="00167435">
        <w:trPr>
          <w:trHeight w:val="255"/>
        </w:trPr>
        <w:tc>
          <w:tcPr>
            <w:tcW w:w="846" w:type="dxa"/>
            <w:shd w:val="clear" w:color="auto" w:fill="auto"/>
            <w:noWrap/>
            <w:vAlign w:val="bottom"/>
            <w:hideMark/>
          </w:tcPr>
          <w:p w14:paraId="6F6F7FF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238E4B9B"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24F7376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2.010,61</w:t>
            </w:r>
          </w:p>
        </w:tc>
        <w:tc>
          <w:tcPr>
            <w:tcW w:w="1417" w:type="dxa"/>
            <w:shd w:val="clear" w:color="auto" w:fill="auto"/>
            <w:noWrap/>
            <w:vAlign w:val="bottom"/>
            <w:hideMark/>
          </w:tcPr>
          <w:p w14:paraId="3B161A5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59FCD82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53FDA05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2.010,61</w:t>
            </w:r>
          </w:p>
        </w:tc>
      </w:tr>
      <w:tr w:rsidR="00583068" w:rsidRPr="00CE7131" w14:paraId="2A5AD327" w14:textId="77777777" w:rsidTr="00167435">
        <w:trPr>
          <w:trHeight w:val="255"/>
        </w:trPr>
        <w:tc>
          <w:tcPr>
            <w:tcW w:w="7933" w:type="dxa"/>
            <w:gridSpan w:val="2"/>
            <w:shd w:val="clear" w:color="000000" w:fill="CCCCFF"/>
            <w:noWrap/>
            <w:vAlign w:val="bottom"/>
            <w:hideMark/>
          </w:tcPr>
          <w:p w14:paraId="3D6B23C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K100020 Rekonstrukcija društvenih domova</w:t>
            </w:r>
          </w:p>
        </w:tc>
        <w:tc>
          <w:tcPr>
            <w:tcW w:w="1560" w:type="dxa"/>
            <w:shd w:val="clear" w:color="000000" w:fill="CCCCFF"/>
            <w:noWrap/>
            <w:vAlign w:val="bottom"/>
            <w:hideMark/>
          </w:tcPr>
          <w:p w14:paraId="52494D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w:t>
            </w:r>
          </w:p>
        </w:tc>
        <w:tc>
          <w:tcPr>
            <w:tcW w:w="1417" w:type="dxa"/>
            <w:shd w:val="clear" w:color="000000" w:fill="CCCCFF"/>
            <w:noWrap/>
            <w:vAlign w:val="bottom"/>
            <w:hideMark/>
          </w:tcPr>
          <w:p w14:paraId="613ACBF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247.500,00</w:t>
            </w:r>
          </w:p>
        </w:tc>
        <w:tc>
          <w:tcPr>
            <w:tcW w:w="1237" w:type="dxa"/>
            <w:shd w:val="clear" w:color="000000" w:fill="CCCCFF"/>
            <w:noWrap/>
            <w:vAlign w:val="bottom"/>
            <w:hideMark/>
          </w:tcPr>
          <w:p w14:paraId="27AFFE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9.900,00</w:t>
            </w:r>
          </w:p>
        </w:tc>
        <w:tc>
          <w:tcPr>
            <w:tcW w:w="1559" w:type="dxa"/>
            <w:shd w:val="clear" w:color="000000" w:fill="CCCCFF"/>
            <w:noWrap/>
            <w:vAlign w:val="bottom"/>
            <w:hideMark/>
          </w:tcPr>
          <w:p w14:paraId="25B4F65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250.000,00</w:t>
            </w:r>
          </w:p>
        </w:tc>
      </w:tr>
      <w:tr w:rsidR="00583068" w:rsidRPr="00CE7131" w14:paraId="0664E31D" w14:textId="77777777" w:rsidTr="00167435">
        <w:trPr>
          <w:trHeight w:val="255"/>
        </w:trPr>
        <w:tc>
          <w:tcPr>
            <w:tcW w:w="7933" w:type="dxa"/>
            <w:gridSpan w:val="2"/>
            <w:shd w:val="clear" w:color="000000" w:fill="FFFF99"/>
            <w:noWrap/>
            <w:vAlign w:val="bottom"/>
            <w:hideMark/>
          </w:tcPr>
          <w:p w14:paraId="7963427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FF93A5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w:t>
            </w:r>
          </w:p>
        </w:tc>
        <w:tc>
          <w:tcPr>
            <w:tcW w:w="1417" w:type="dxa"/>
            <w:shd w:val="clear" w:color="000000" w:fill="FFFF99"/>
            <w:noWrap/>
            <w:vAlign w:val="bottom"/>
            <w:hideMark/>
          </w:tcPr>
          <w:p w14:paraId="473F686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247.500,00</w:t>
            </w:r>
          </w:p>
        </w:tc>
        <w:tc>
          <w:tcPr>
            <w:tcW w:w="1237" w:type="dxa"/>
            <w:shd w:val="clear" w:color="000000" w:fill="FFFF99"/>
            <w:noWrap/>
            <w:vAlign w:val="bottom"/>
            <w:hideMark/>
          </w:tcPr>
          <w:p w14:paraId="66961B8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9.900,00</w:t>
            </w:r>
          </w:p>
        </w:tc>
        <w:tc>
          <w:tcPr>
            <w:tcW w:w="1559" w:type="dxa"/>
            <w:shd w:val="clear" w:color="000000" w:fill="FFFF99"/>
            <w:noWrap/>
            <w:vAlign w:val="bottom"/>
            <w:hideMark/>
          </w:tcPr>
          <w:p w14:paraId="27ABD70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250.000,00</w:t>
            </w:r>
          </w:p>
        </w:tc>
      </w:tr>
      <w:tr w:rsidR="00583068" w:rsidRPr="00CE7131" w14:paraId="6FFA8C6A" w14:textId="77777777" w:rsidTr="00167435">
        <w:trPr>
          <w:trHeight w:val="255"/>
        </w:trPr>
        <w:tc>
          <w:tcPr>
            <w:tcW w:w="7933" w:type="dxa"/>
            <w:gridSpan w:val="2"/>
            <w:shd w:val="clear" w:color="000000" w:fill="CCFFFF"/>
            <w:noWrap/>
            <w:vAlign w:val="bottom"/>
            <w:hideMark/>
          </w:tcPr>
          <w:p w14:paraId="6769928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0620 Razvoj zajednice</w:t>
            </w:r>
          </w:p>
        </w:tc>
        <w:tc>
          <w:tcPr>
            <w:tcW w:w="1560" w:type="dxa"/>
            <w:shd w:val="clear" w:color="000000" w:fill="CCFFFF"/>
            <w:noWrap/>
            <w:vAlign w:val="bottom"/>
            <w:hideMark/>
          </w:tcPr>
          <w:p w14:paraId="5826E0F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w:t>
            </w:r>
          </w:p>
        </w:tc>
        <w:tc>
          <w:tcPr>
            <w:tcW w:w="1417" w:type="dxa"/>
            <w:shd w:val="clear" w:color="000000" w:fill="CCFFFF"/>
            <w:noWrap/>
            <w:vAlign w:val="bottom"/>
            <w:hideMark/>
          </w:tcPr>
          <w:p w14:paraId="6692409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247.500,00</w:t>
            </w:r>
          </w:p>
        </w:tc>
        <w:tc>
          <w:tcPr>
            <w:tcW w:w="1237" w:type="dxa"/>
            <w:shd w:val="clear" w:color="000000" w:fill="CCFFFF"/>
            <w:noWrap/>
            <w:vAlign w:val="bottom"/>
            <w:hideMark/>
          </w:tcPr>
          <w:p w14:paraId="13C4FCA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9.900,00</w:t>
            </w:r>
          </w:p>
        </w:tc>
        <w:tc>
          <w:tcPr>
            <w:tcW w:w="1559" w:type="dxa"/>
            <w:shd w:val="clear" w:color="000000" w:fill="CCFFFF"/>
            <w:noWrap/>
            <w:vAlign w:val="bottom"/>
            <w:hideMark/>
          </w:tcPr>
          <w:p w14:paraId="071C9E8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250.000,00</w:t>
            </w:r>
          </w:p>
        </w:tc>
      </w:tr>
      <w:tr w:rsidR="00583068" w:rsidRPr="00CE7131" w14:paraId="1B5CE753" w14:textId="77777777" w:rsidTr="00167435">
        <w:trPr>
          <w:trHeight w:val="255"/>
        </w:trPr>
        <w:tc>
          <w:tcPr>
            <w:tcW w:w="846" w:type="dxa"/>
            <w:shd w:val="clear" w:color="auto" w:fill="auto"/>
            <w:noWrap/>
            <w:vAlign w:val="bottom"/>
            <w:hideMark/>
          </w:tcPr>
          <w:p w14:paraId="79E9A38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1332ACBD"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1A19818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w:t>
            </w:r>
          </w:p>
        </w:tc>
        <w:tc>
          <w:tcPr>
            <w:tcW w:w="1417" w:type="dxa"/>
            <w:shd w:val="clear" w:color="auto" w:fill="auto"/>
            <w:noWrap/>
            <w:vAlign w:val="bottom"/>
            <w:hideMark/>
          </w:tcPr>
          <w:p w14:paraId="5F8B4B6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247.500,00</w:t>
            </w:r>
          </w:p>
        </w:tc>
        <w:tc>
          <w:tcPr>
            <w:tcW w:w="1237" w:type="dxa"/>
            <w:shd w:val="clear" w:color="auto" w:fill="auto"/>
            <w:noWrap/>
            <w:vAlign w:val="bottom"/>
            <w:hideMark/>
          </w:tcPr>
          <w:p w14:paraId="7DD9423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9.900,00</w:t>
            </w:r>
          </w:p>
        </w:tc>
        <w:tc>
          <w:tcPr>
            <w:tcW w:w="1559" w:type="dxa"/>
            <w:shd w:val="clear" w:color="auto" w:fill="auto"/>
            <w:noWrap/>
            <w:vAlign w:val="bottom"/>
            <w:hideMark/>
          </w:tcPr>
          <w:p w14:paraId="12CE9CA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250.000,00</w:t>
            </w:r>
          </w:p>
        </w:tc>
      </w:tr>
      <w:tr w:rsidR="00583068" w:rsidRPr="00CE7131" w14:paraId="191A80F3" w14:textId="77777777" w:rsidTr="00167435">
        <w:trPr>
          <w:trHeight w:val="255"/>
        </w:trPr>
        <w:tc>
          <w:tcPr>
            <w:tcW w:w="846" w:type="dxa"/>
            <w:shd w:val="clear" w:color="auto" w:fill="auto"/>
            <w:noWrap/>
            <w:vAlign w:val="bottom"/>
            <w:hideMark/>
          </w:tcPr>
          <w:p w14:paraId="56230C28"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41</w:t>
            </w:r>
          </w:p>
        </w:tc>
        <w:tc>
          <w:tcPr>
            <w:tcW w:w="7087" w:type="dxa"/>
            <w:shd w:val="clear" w:color="auto" w:fill="auto"/>
            <w:noWrap/>
            <w:vAlign w:val="bottom"/>
            <w:hideMark/>
          </w:tcPr>
          <w:p w14:paraId="19962C6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neproizvedene dugotrajne imovine</w:t>
            </w:r>
          </w:p>
        </w:tc>
        <w:tc>
          <w:tcPr>
            <w:tcW w:w="1560" w:type="dxa"/>
            <w:shd w:val="clear" w:color="auto" w:fill="auto"/>
            <w:noWrap/>
            <w:vAlign w:val="bottom"/>
            <w:hideMark/>
          </w:tcPr>
          <w:p w14:paraId="31333FE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w:t>
            </w:r>
          </w:p>
        </w:tc>
        <w:tc>
          <w:tcPr>
            <w:tcW w:w="1417" w:type="dxa"/>
            <w:shd w:val="clear" w:color="auto" w:fill="auto"/>
            <w:noWrap/>
            <w:vAlign w:val="bottom"/>
            <w:hideMark/>
          </w:tcPr>
          <w:p w14:paraId="1626F60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247.500,00</w:t>
            </w:r>
          </w:p>
        </w:tc>
        <w:tc>
          <w:tcPr>
            <w:tcW w:w="1237" w:type="dxa"/>
            <w:shd w:val="clear" w:color="auto" w:fill="auto"/>
            <w:noWrap/>
            <w:vAlign w:val="bottom"/>
            <w:hideMark/>
          </w:tcPr>
          <w:p w14:paraId="6FBA43F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9.900,00</w:t>
            </w:r>
          </w:p>
        </w:tc>
        <w:tc>
          <w:tcPr>
            <w:tcW w:w="1559" w:type="dxa"/>
            <w:shd w:val="clear" w:color="auto" w:fill="auto"/>
            <w:noWrap/>
            <w:vAlign w:val="bottom"/>
            <w:hideMark/>
          </w:tcPr>
          <w:p w14:paraId="57CE1C2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250.000,00</w:t>
            </w:r>
          </w:p>
        </w:tc>
      </w:tr>
      <w:tr w:rsidR="00583068" w:rsidRPr="00CE7131" w14:paraId="4032169B" w14:textId="77777777" w:rsidTr="00167435">
        <w:trPr>
          <w:trHeight w:val="255"/>
        </w:trPr>
        <w:tc>
          <w:tcPr>
            <w:tcW w:w="7933" w:type="dxa"/>
            <w:gridSpan w:val="2"/>
            <w:shd w:val="clear" w:color="000000" w:fill="9999FF"/>
            <w:noWrap/>
            <w:vAlign w:val="bottom"/>
            <w:hideMark/>
          </w:tcPr>
          <w:p w14:paraId="28D1A50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1016 ZAŠTITA OKOLIŠA</w:t>
            </w:r>
          </w:p>
        </w:tc>
        <w:tc>
          <w:tcPr>
            <w:tcW w:w="1560" w:type="dxa"/>
            <w:shd w:val="clear" w:color="000000" w:fill="9999FF"/>
            <w:noWrap/>
            <w:vAlign w:val="bottom"/>
            <w:hideMark/>
          </w:tcPr>
          <w:p w14:paraId="0DB49A3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17.770,00</w:t>
            </w:r>
          </w:p>
        </w:tc>
        <w:tc>
          <w:tcPr>
            <w:tcW w:w="1417" w:type="dxa"/>
            <w:shd w:val="clear" w:color="000000" w:fill="9999FF"/>
            <w:noWrap/>
            <w:vAlign w:val="bottom"/>
            <w:hideMark/>
          </w:tcPr>
          <w:p w14:paraId="648E05C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-2.550,00</w:t>
            </w:r>
          </w:p>
        </w:tc>
        <w:tc>
          <w:tcPr>
            <w:tcW w:w="1237" w:type="dxa"/>
            <w:shd w:val="clear" w:color="000000" w:fill="9999FF"/>
            <w:noWrap/>
            <w:vAlign w:val="bottom"/>
            <w:hideMark/>
          </w:tcPr>
          <w:p w14:paraId="37817C0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-14,35</w:t>
            </w:r>
          </w:p>
        </w:tc>
        <w:tc>
          <w:tcPr>
            <w:tcW w:w="1559" w:type="dxa"/>
            <w:shd w:val="clear" w:color="000000" w:fill="9999FF"/>
            <w:noWrap/>
            <w:vAlign w:val="bottom"/>
            <w:hideMark/>
          </w:tcPr>
          <w:p w14:paraId="7D805B0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15.220,00</w:t>
            </w:r>
          </w:p>
        </w:tc>
      </w:tr>
      <w:tr w:rsidR="00583068" w:rsidRPr="00CE7131" w14:paraId="692C35ED" w14:textId="77777777" w:rsidTr="00167435">
        <w:trPr>
          <w:trHeight w:val="255"/>
        </w:trPr>
        <w:tc>
          <w:tcPr>
            <w:tcW w:w="7933" w:type="dxa"/>
            <w:gridSpan w:val="2"/>
            <w:shd w:val="clear" w:color="000000" w:fill="CCCCFF"/>
            <w:noWrap/>
            <w:vAlign w:val="bottom"/>
            <w:hideMark/>
          </w:tcPr>
          <w:p w14:paraId="5C9A0F2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A100027 Gospodarenje otpadom (odvoz i zbrinjavanje)</w:t>
            </w:r>
          </w:p>
        </w:tc>
        <w:tc>
          <w:tcPr>
            <w:tcW w:w="1560" w:type="dxa"/>
            <w:shd w:val="clear" w:color="000000" w:fill="CCCCFF"/>
            <w:noWrap/>
            <w:vAlign w:val="bottom"/>
            <w:hideMark/>
          </w:tcPr>
          <w:p w14:paraId="1D4412A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15.710,00</w:t>
            </w:r>
          </w:p>
        </w:tc>
        <w:tc>
          <w:tcPr>
            <w:tcW w:w="1417" w:type="dxa"/>
            <w:shd w:val="clear" w:color="000000" w:fill="CCCCFF"/>
            <w:noWrap/>
            <w:vAlign w:val="bottom"/>
            <w:hideMark/>
          </w:tcPr>
          <w:p w14:paraId="578C4F1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-2.550,00</w:t>
            </w:r>
          </w:p>
        </w:tc>
        <w:tc>
          <w:tcPr>
            <w:tcW w:w="1237" w:type="dxa"/>
            <w:shd w:val="clear" w:color="000000" w:fill="CCCCFF"/>
            <w:noWrap/>
            <w:vAlign w:val="bottom"/>
            <w:hideMark/>
          </w:tcPr>
          <w:p w14:paraId="3CC2BE3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-16,23</w:t>
            </w:r>
          </w:p>
        </w:tc>
        <w:tc>
          <w:tcPr>
            <w:tcW w:w="1559" w:type="dxa"/>
            <w:shd w:val="clear" w:color="000000" w:fill="CCCCFF"/>
            <w:noWrap/>
            <w:vAlign w:val="bottom"/>
            <w:hideMark/>
          </w:tcPr>
          <w:p w14:paraId="1608C2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13.160,00</w:t>
            </w:r>
          </w:p>
        </w:tc>
      </w:tr>
      <w:tr w:rsidR="00583068" w:rsidRPr="00CE7131" w14:paraId="5E099A0B" w14:textId="77777777" w:rsidTr="00167435">
        <w:trPr>
          <w:trHeight w:val="255"/>
        </w:trPr>
        <w:tc>
          <w:tcPr>
            <w:tcW w:w="7933" w:type="dxa"/>
            <w:gridSpan w:val="2"/>
            <w:shd w:val="clear" w:color="000000" w:fill="FFFF99"/>
            <w:noWrap/>
            <w:vAlign w:val="bottom"/>
            <w:hideMark/>
          </w:tcPr>
          <w:p w14:paraId="601DA7C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4.1. PRIHODI ZA POSEBNE NAMJENE</w:t>
            </w:r>
          </w:p>
        </w:tc>
        <w:tc>
          <w:tcPr>
            <w:tcW w:w="1560" w:type="dxa"/>
            <w:shd w:val="clear" w:color="000000" w:fill="FFFF99"/>
            <w:noWrap/>
            <w:vAlign w:val="bottom"/>
            <w:hideMark/>
          </w:tcPr>
          <w:p w14:paraId="6CBA5F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5.710,00</w:t>
            </w:r>
          </w:p>
        </w:tc>
        <w:tc>
          <w:tcPr>
            <w:tcW w:w="1417" w:type="dxa"/>
            <w:shd w:val="clear" w:color="000000" w:fill="FFFF99"/>
            <w:noWrap/>
            <w:vAlign w:val="bottom"/>
            <w:hideMark/>
          </w:tcPr>
          <w:p w14:paraId="44F2566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FE9CE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679BC6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5.710,00</w:t>
            </w:r>
          </w:p>
        </w:tc>
      </w:tr>
      <w:tr w:rsidR="00583068" w:rsidRPr="00CE7131" w14:paraId="45FD7D46" w14:textId="77777777" w:rsidTr="00167435">
        <w:trPr>
          <w:trHeight w:val="255"/>
        </w:trPr>
        <w:tc>
          <w:tcPr>
            <w:tcW w:w="7933" w:type="dxa"/>
            <w:gridSpan w:val="2"/>
            <w:shd w:val="clear" w:color="000000" w:fill="CCFFFF"/>
            <w:noWrap/>
            <w:vAlign w:val="bottom"/>
            <w:hideMark/>
          </w:tcPr>
          <w:p w14:paraId="3167701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0510 Gospodarenje otpadom</w:t>
            </w:r>
          </w:p>
        </w:tc>
        <w:tc>
          <w:tcPr>
            <w:tcW w:w="1560" w:type="dxa"/>
            <w:shd w:val="clear" w:color="000000" w:fill="CCFFFF"/>
            <w:noWrap/>
            <w:vAlign w:val="bottom"/>
            <w:hideMark/>
          </w:tcPr>
          <w:p w14:paraId="6844D3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5.710,00</w:t>
            </w:r>
          </w:p>
        </w:tc>
        <w:tc>
          <w:tcPr>
            <w:tcW w:w="1417" w:type="dxa"/>
            <w:shd w:val="clear" w:color="000000" w:fill="CCFFFF"/>
            <w:noWrap/>
            <w:vAlign w:val="bottom"/>
            <w:hideMark/>
          </w:tcPr>
          <w:p w14:paraId="336E686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DA870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31E1FEE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5.710,00</w:t>
            </w:r>
          </w:p>
        </w:tc>
      </w:tr>
      <w:tr w:rsidR="00583068" w:rsidRPr="00CE7131" w14:paraId="79C2E383" w14:textId="77777777" w:rsidTr="00167435">
        <w:trPr>
          <w:trHeight w:val="255"/>
        </w:trPr>
        <w:tc>
          <w:tcPr>
            <w:tcW w:w="846" w:type="dxa"/>
            <w:shd w:val="clear" w:color="auto" w:fill="auto"/>
            <w:noWrap/>
            <w:vAlign w:val="bottom"/>
            <w:hideMark/>
          </w:tcPr>
          <w:p w14:paraId="28BBC29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62504BB"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53346A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5.710,00</w:t>
            </w:r>
          </w:p>
        </w:tc>
        <w:tc>
          <w:tcPr>
            <w:tcW w:w="1417" w:type="dxa"/>
            <w:shd w:val="clear" w:color="auto" w:fill="auto"/>
            <w:noWrap/>
            <w:vAlign w:val="bottom"/>
            <w:hideMark/>
          </w:tcPr>
          <w:p w14:paraId="6B2A9B3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5C921E7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6CA7BB2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5.710,00</w:t>
            </w:r>
          </w:p>
        </w:tc>
      </w:tr>
      <w:tr w:rsidR="00583068" w:rsidRPr="00CE7131" w14:paraId="41607942" w14:textId="77777777" w:rsidTr="00167435">
        <w:trPr>
          <w:trHeight w:val="255"/>
        </w:trPr>
        <w:tc>
          <w:tcPr>
            <w:tcW w:w="846" w:type="dxa"/>
            <w:shd w:val="clear" w:color="auto" w:fill="auto"/>
            <w:noWrap/>
            <w:vAlign w:val="bottom"/>
            <w:hideMark/>
          </w:tcPr>
          <w:p w14:paraId="449F029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23341BC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211A537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5.710,00</w:t>
            </w:r>
          </w:p>
        </w:tc>
        <w:tc>
          <w:tcPr>
            <w:tcW w:w="1417" w:type="dxa"/>
            <w:shd w:val="clear" w:color="auto" w:fill="auto"/>
            <w:noWrap/>
            <w:vAlign w:val="bottom"/>
            <w:hideMark/>
          </w:tcPr>
          <w:p w14:paraId="0A01FD7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964846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038780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5.710,00</w:t>
            </w:r>
          </w:p>
        </w:tc>
      </w:tr>
      <w:tr w:rsidR="00583068" w:rsidRPr="00CE7131" w14:paraId="0D42B6DA" w14:textId="77777777" w:rsidTr="00167435">
        <w:trPr>
          <w:trHeight w:val="255"/>
        </w:trPr>
        <w:tc>
          <w:tcPr>
            <w:tcW w:w="7933" w:type="dxa"/>
            <w:gridSpan w:val="2"/>
            <w:shd w:val="clear" w:color="000000" w:fill="FFFF99"/>
            <w:noWrap/>
            <w:vAlign w:val="bottom"/>
            <w:hideMark/>
          </w:tcPr>
          <w:p w14:paraId="2D18AA2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26435C9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417" w:type="dxa"/>
            <w:shd w:val="clear" w:color="000000" w:fill="FFFF99"/>
            <w:noWrap/>
            <w:vAlign w:val="bottom"/>
            <w:hideMark/>
          </w:tcPr>
          <w:p w14:paraId="014444A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-2.550,00</w:t>
            </w:r>
          </w:p>
        </w:tc>
        <w:tc>
          <w:tcPr>
            <w:tcW w:w="1237" w:type="dxa"/>
            <w:shd w:val="clear" w:color="000000" w:fill="FFFF99"/>
            <w:noWrap/>
            <w:vAlign w:val="bottom"/>
            <w:hideMark/>
          </w:tcPr>
          <w:p w14:paraId="330AAA2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w:t>
            </w:r>
          </w:p>
        </w:tc>
        <w:tc>
          <w:tcPr>
            <w:tcW w:w="1559" w:type="dxa"/>
            <w:shd w:val="clear" w:color="000000" w:fill="FFFF99"/>
            <w:noWrap/>
            <w:vAlign w:val="bottom"/>
            <w:hideMark/>
          </w:tcPr>
          <w:p w14:paraId="3B2ECB8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7.450,00</w:t>
            </w:r>
          </w:p>
        </w:tc>
      </w:tr>
      <w:tr w:rsidR="00583068" w:rsidRPr="00CE7131" w14:paraId="7DCF5C02" w14:textId="77777777" w:rsidTr="00167435">
        <w:trPr>
          <w:trHeight w:val="255"/>
        </w:trPr>
        <w:tc>
          <w:tcPr>
            <w:tcW w:w="7933" w:type="dxa"/>
            <w:gridSpan w:val="2"/>
            <w:shd w:val="clear" w:color="000000" w:fill="CCFFFF"/>
            <w:noWrap/>
            <w:vAlign w:val="bottom"/>
            <w:hideMark/>
          </w:tcPr>
          <w:p w14:paraId="536D78D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0560 Poslovi i usluge zaštite okoliša koji nisu drugdje svrstani</w:t>
            </w:r>
          </w:p>
        </w:tc>
        <w:tc>
          <w:tcPr>
            <w:tcW w:w="1560" w:type="dxa"/>
            <w:shd w:val="clear" w:color="000000" w:fill="CCFFFF"/>
            <w:noWrap/>
            <w:vAlign w:val="bottom"/>
            <w:hideMark/>
          </w:tcPr>
          <w:p w14:paraId="29C20AC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417" w:type="dxa"/>
            <w:shd w:val="clear" w:color="000000" w:fill="CCFFFF"/>
            <w:noWrap/>
            <w:vAlign w:val="bottom"/>
            <w:hideMark/>
          </w:tcPr>
          <w:p w14:paraId="1423538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-2.550,00</w:t>
            </w:r>
          </w:p>
        </w:tc>
        <w:tc>
          <w:tcPr>
            <w:tcW w:w="1237" w:type="dxa"/>
            <w:shd w:val="clear" w:color="000000" w:fill="CCFFFF"/>
            <w:noWrap/>
            <w:vAlign w:val="bottom"/>
            <w:hideMark/>
          </w:tcPr>
          <w:p w14:paraId="2A47109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-25,50</w:t>
            </w:r>
          </w:p>
        </w:tc>
        <w:tc>
          <w:tcPr>
            <w:tcW w:w="1559" w:type="dxa"/>
            <w:shd w:val="clear" w:color="000000" w:fill="CCFFFF"/>
            <w:noWrap/>
            <w:vAlign w:val="bottom"/>
            <w:hideMark/>
          </w:tcPr>
          <w:p w14:paraId="0355634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7.450,00</w:t>
            </w:r>
          </w:p>
        </w:tc>
      </w:tr>
      <w:tr w:rsidR="00583068" w:rsidRPr="00CE7131" w14:paraId="2CFC1E6C" w14:textId="77777777" w:rsidTr="00167435">
        <w:trPr>
          <w:trHeight w:val="255"/>
        </w:trPr>
        <w:tc>
          <w:tcPr>
            <w:tcW w:w="846" w:type="dxa"/>
            <w:shd w:val="clear" w:color="auto" w:fill="auto"/>
            <w:noWrap/>
            <w:vAlign w:val="bottom"/>
            <w:hideMark/>
          </w:tcPr>
          <w:p w14:paraId="1709AD2C"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lastRenderedPageBreak/>
              <w:t>3</w:t>
            </w:r>
          </w:p>
        </w:tc>
        <w:tc>
          <w:tcPr>
            <w:tcW w:w="7087" w:type="dxa"/>
            <w:shd w:val="clear" w:color="auto" w:fill="auto"/>
            <w:noWrap/>
            <w:vAlign w:val="bottom"/>
            <w:hideMark/>
          </w:tcPr>
          <w:p w14:paraId="69451F8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BD6DD1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10.000,00</w:t>
            </w:r>
          </w:p>
        </w:tc>
        <w:tc>
          <w:tcPr>
            <w:tcW w:w="1417" w:type="dxa"/>
            <w:shd w:val="clear" w:color="auto" w:fill="auto"/>
            <w:noWrap/>
            <w:vAlign w:val="bottom"/>
            <w:hideMark/>
          </w:tcPr>
          <w:p w14:paraId="1CEBFEB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-2.550,00</w:t>
            </w:r>
          </w:p>
        </w:tc>
        <w:tc>
          <w:tcPr>
            <w:tcW w:w="1237" w:type="dxa"/>
            <w:shd w:val="clear" w:color="auto" w:fill="auto"/>
            <w:noWrap/>
            <w:vAlign w:val="bottom"/>
            <w:hideMark/>
          </w:tcPr>
          <w:p w14:paraId="2498748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-25,50</w:t>
            </w:r>
          </w:p>
        </w:tc>
        <w:tc>
          <w:tcPr>
            <w:tcW w:w="1559" w:type="dxa"/>
            <w:shd w:val="clear" w:color="auto" w:fill="auto"/>
            <w:noWrap/>
            <w:vAlign w:val="bottom"/>
            <w:hideMark/>
          </w:tcPr>
          <w:p w14:paraId="07BB06A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7.450,00</w:t>
            </w:r>
          </w:p>
        </w:tc>
      </w:tr>
      <w:tr w:rsidR="00583068" w:rsidRPr="00CE7131" w14:paraId="2438CE04" w14:textId="77777777" w:rsidTr="00167435">
        <w:trPr>
          <w:trHeight w:val="255"/>
        </w:trPr>
        <w:tc>
          <w:tcPr>
            <w:tcW w:w="846" w:type="dxa"/>
            <w:shd w:val="clear" w:color="auto" w:fill="auto"/>
            <w:noWrap/>
            <w:vAlign w:val="bottom"/>
            <w:hideMark/>
          </w:tcPr>
          <w:p w14:paraId="5F27ED93"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9D2002A"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285D03F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10.000,00</w:t>
            </w:r>
          </w:p>
        </w:tc>
        <w:tc>
          <w:tcPr>
            <w:tcW w:w="1417" w:type="dxa"/>
            <w:shd w:val="clear" w:color="auto" w:fill="auto"/>
            <w:noWrap/>
            <w:vAlign w:val="bottom"/>
            <w:hideMark/>
          </w:tcPr>
          <w:p w14:paraId="136E7AE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-2.550,00</w:t>
            </w:r>
          </w:p>
        </w:tc>
        <w:tc>
          <w:tcPr>
            <w:tcW w:w="1237" w:type="dxa"/>
            <w:shd w:val="clear" w:color="auto" w:fill="auto"/>
            <w:noWrap/>
            <w:vAlign w:val="bottom"/>
            <w:hideMark/>
          </w:tcPr>
          <w:p w14:paraId="106E4ED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-25,50</w:t>
            </w:r>
          </w:p>
        </w:tc>
        <w:tc>
          <w:tcPr>
            <w:tcW w:w="1559" w:type="dxa"/>
            <w:shd w:val="clear" w:color="auto" w:fill="auto"/>
            <w:noWrap/>
            <w:vAlign w:val="bottom"/>
            <w:hideMark/>
          </w:tcPr>
          <w:p w14:paraId="72D3037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7.450,00</w:t>
            </w:r>
          </w:p>
        </w:tc>
      </w:tr>
      <w:tr w:rsidR="00583068" w:rsidRPr="00CE7131" w14:paraId="42EB3D2C" w14:textId="77777777" w:rsidTr="00167435">
        <w:trPr>
          <w:trHeight w:val="255"/>
        </w:trPr>
        <w:tc>
          <w:tcPr>
            <w:tcW w:w="7933" w:type="dxa"/>
            <w:gridSpan w:val="2"/>
            <w:shd w:val="clear" w:color="000000" w:fill="CCCCFF"/>
            <w:noWrap/>
            <w:vAlign w:val="bottom"/>
            <w:hideMark/>
          </w:tcPr>
          <w:p w14:paraId="3244249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A100038 Dimnjačarske i ekološke usluge</w:t>
            </w:r>
          </w:p>
        </w:tc>
        <w:tc>
          <w:tcPr>
            <w:tcW w:w="1560" w:type="dxa"/>
            <w:shd w:val="clear" w:color="000000" w:fill="CCCCFF"/>
            <w:noWrap/>
            <w:vAlign w:val="bottom"/>
            <w:hideMark/>
          </w:tcPr>
          <w:p w14:paraId="7B3C134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CCCCFF"/>
            <w:noWrap/>
            <w:vAlign w:val="bottom"/>
            <w:hideMark/>
          </w:tcPr>
          <w:p w14:paraId="4ABCC95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784BEC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4A97F6F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40A00C87" w14:textId="77777777" w:rsidTr="00167435">
        <w:trPr>
          <w:trHeight w:val="255"/>
        </w:trPr>
        <w:tc>
          <w:tcPr>
            <w:tcW w:w="7933" w:type="dxa"/>
            <w:gridSpan w:val="2"/>
            <w:shd w:val="clear" w:color="000000" w:fill="FFFF99"/>
            <w:noWrap/>
            <w:vAlign w:val="bottom"/>
            <w:hideMark/>
          </w:tcPr>
          <w:p w14:paraId="5596A51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F4830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FFFF99"/>
            <w:noWrap/>
            <w:vAlign w:val="bottom"/>
            <w:hideMark/>
          </w:tcPr>
          <w:p w14:paraId="5F7D8E9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6ED3057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3086DB8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0D587151" w14:textId="77777777" w:rsidTr="00167435">
        <w:trPr>
          <w:trHeight w:val="255"/>
        </w:trPr>
        <w:tc>
          <w:tcPr>
            <w:tcW w:w="7933" w:type="dxa"/>
            <w:gridSpan w:val="2"/>
            <w:shd w:val="clear" w:color="000000" w:fill="CCFFFF"/>
            <w:noWrap/>
            <w:vAlign w:val="bottom"/>
            <w:hideMark/>
          </w:tcPr>
          <w:p w14:paraId="570D6C0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0530 Smanjenje zagađivanja</w:t>
            </w:r>
          </w:p>
        </w:tc>
        <w:tc>
          <w:tcPr>
            <w:tcW w:w="1560" w:type="dxa"/>
            <w:shd w:val="clear" w:color="000000" w:fill="CCFFFF"/>
            <w:noWrap/>
            <w:vAlign w:val="bottom"/>
            <w:hideMark/>
          </w:tcPr>
          <w:p w14:paraId="38F5882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CCFFFF"/>
            <w:noWrap/>
            <w:vAlign w:val="bottom"/>
            <w:hideMark/>
          </w:tcPr>
          <w:p w14:paraId="3E7625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5586A2D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921B63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72AD2477" w14:textId="77777777" w:rsidTr="00167435">
        <w:trPr>
          <w:trHeight w:val="255"/>
        </w:trPr>
        <w:tc>
          <w:tcPr>
            <w:tcW w:w="846" w:type="dxa"/>
            <w:shd w:val="clear" w:color="auto" w:fill="auto"/>
            <w:noWrap/>
            <w:vAlign w:val="bottom"/>
            <w:hideMark/>
          </w:tcPr>
          <w:p w14:paraId="14FFE44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7E545F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71B919B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c>
          <w:tcPr>
            <w:tcW w:w="1417" w:type="dxa"/>
            <w:shd w:val="clear" w:color="auto" w:fill="auto"/>
            <w:noWrap/>
            <w:vAlign w:val="bottom"/>
            <w:hideMark/>
          </w:tcPr>
          <w:p w14:paraId="651BB82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373843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1A3C44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r>
      <w:tr w:rsidR="00583068" w:rsidRPr="00CE7131" w14:paraId="50CF0BB4" w14:textId="77777777" w:rsidTr="00167435">
        <w:trPr>
          <w:trHeight w:val="255"/>
        </w:trPr>
        <w:tc>
          <w:tcPr>
            <w:tcW w:w="846" w:type="dxa"/>
            <w:shd w:val="clear" w:color="auto" w:fill="auto"/>
            <w:noWrap/>
            <w:vAlign w:val="bottom"/>
            <w:hideMark/>
          </w:tcPr>
          <w:p w14:paraId="775CD92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4004553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0145C59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c>
          <w:tcPr>
            <w:tcW w:w="1417" w:type="dxa"/>
            <w:shd w:val="clear" w:color="auto" w:fill="auto"/>
            <w:noWrap/>
            <w:vAlign w:val="bottom"/>
            <w:hideMark/>
          </w:tcPr>
          <w:p w14:paraId="6CB93A6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903068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41EE8A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r>
      <w:tr w:rsidR="00583068" w:rsidRPr="00CE7131" w14:paraId="5D8191EC" w14:textId="77777777" w:rsidTr="00167435">
        <w:trPr>
          <w:trHeight w:val="255"/>
        </w:trPr>
        <w:tc>
          <w:tcPr>
            <w:tcW w:w="7933" w:type="dxa"/>
            <w:gridSpan w:val="2"/>
            <w:shd w:val="clear" w:color="000000" w:fill="CCCCFF"/>
            <w:noWrap/>
            <w:vAlign w:val="bottom"/>
            <w:hideMark/>
          </w:tcPr>
          <w:p w14:paraId="3200E07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K100021 Uređenje i opremanje reciklažnog dvorišta</w:t>
            </w:r>
          </w:p>
        </w:tc>
        <w:tc>
          <w:tcPr>
            <w:tcW w:w="1560" w:type="dxa"/>
            <w:shd w:val="clear" w:color="000000" w:fill="CCCCFF"/>
            <w:noWrap/>
            <w:vAlign w:val="bottom"/>
            <w:hideMark/>
          </w:tcPr>
          <w:p w14:paraId="66B01A8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417" w:type="dxa"/>
            <w:shd w:val="clear" w:color="000000" w:fill="CCCCFF"/>
            <w:noWrap/>
            <w:vAlign w:val="bottom"/>
            <w:hideMark/>
          </w:tcPr>
          <w:p w14:paraId="0CF6C3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71B3F54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1FD585F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r>
      <w:tr w:rsidR="00583068" w:rsidRPr="00CE7131" w14:paraId="529C8150" w14:textId="77777777" w:rsidTr="00167435">
        <w:trPr>
          <w:trHeight w:val="255"/>
        </w:trPr>
        <w:tc>
          <w:tcPr>
            <w:tcW w:w="7933" w:type="dxa"/>
            <w:gridSpan w:val="2"/>
            <w:shd w:val="clear" w:color="000000" w:fill="FFFF99"/>
            <w:noWrap/>
            <w:vAlign w:val="bottom"/>
            <w:hideMark/>
          </w:tcPr>
          <w:p w14:paraId="4EC7FD3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94A628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417" w:type="dxa"/>
            <w:shd w:val="clear" w:color="000000" w:fill="FFFF99"/>
            <w:noWrap/>
            <w:vAlign w:val="bottom"/>
            <w:hideMark/>
          </w:tcPr>
          <w:p w14:paraId="65B2A1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0E39D2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0711D81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r>
      <w:tr w:rsidR="00583068" w:rsidRPr="00CE7131" w14:paraId="130256FB" w14:textId="77777777" w:rsidTr="00167435">
        <w:trPr>
          <w:trHeight w:val="255"/>
        </w:trPr>
        <w:tc>
          <w:tcPr>
            <w:tcW w:w="7933" w:type="dxa"/>
            <w:gridSpan w:val="2"/>
            <w:shd w:val="clear" w:color="000000" w:fill="CCFFFF"/>
            <w:noWrap/>
            <w:vAlign w:val="bottom"/>
            <w:hideMark/>
          </w:tcPr>
          <w:p w14:paraId="5919BD6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0510 Gospodarenje otpadom</w:t>
            </w:r>
          </w:p>
        </w:tc>
        <w:tc>
          <w:tcPr>
            <w:tcW w:w="1560" w:type="dxa"/>
            <w:shd w:val="clear" w:color="000000" w:fill="CCFFFF"/>
            <w:noWrap/>
            <w:vAlign w:val="bottom"/>
            <w:hideMark/>
          </w:tcPr>
          <w:p w14:paraId="4B84862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c>
          <w:tcPr>
            <w:tcW w:w="1417" w:type="dxa"/>
            <w:shd w:val="clear" w:color="000000" w:fill="CCFFFF"/>
            <w:noWrap/>
            <w:vAlign w:val="bottom"/>
            <w:hideMark/>
          </w:tcPr>
          <w:p w14:paraId="361BE05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67B00D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7DCF72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w:t>
            </w:r>
          </w:p>
        </w:tc>
      </w:tr>
      <w:tr w:rsidR="00583068" w:rsidRPr="00CE7131" w14:paraId="47C6252D" w14:textId="77777777" w:rsidTr="00167435">
        <w:trPr>
          <w:trHeight w:val="255"/>
        </w:trPr>
        <w:tc>
          <w:tcPr>
            <w:tcW w:w="846" w:type="dxa"/>
            <w:shd w:val="clear" w:color="auto" w:fill="auto"/>
            <w:noWrap/>
            <w:vAlign w:val="bottom"/>
            <w:hideMark/>
          </w:tcPr>
          <w:p w14:paraId="5BCF9D6B"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46D7019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4164D10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c>
          <w:tcPr>
            <w:tcW w:w="1417" w:type="dxa"/>
            <w:shd w:val="clear" w:color="auto" w:fill="auto"/>
            <w:noWrap/>
            <w:vAlign w:val="bottom"/>
            <w:hideMark/>
          </w:tcPr>
          <w:p w14:paraId="53B3C4D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293815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FD6A00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w:t>
            </w:r>
          </w:p>
        </w:tc>
      </w:tr>
      <w:tr w:rsidR="00583068" w:rsidRPr="00CE7131" w14:paraId="3E5190D7" w14:textId="77777777" w:rsidTr="00167435">
        <w:trPr>
          <w:trHeight w:val="255"/>
        </w:trPr>
        <w:tc>
          <w:tcPr>
            <w:tcW w:w="846" w:type="dxa"/>
            <w:shd w:val="clear" w:color="auto" w:fill="auto"/>
            <w:noWrap/>
            <w:vAlign w:val="bottom"/>
            <w:hideMark/>
          </w:tcPr>
          <w:p w14:paraId="178D1A2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1B2FEAE2"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1852AED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c>
          <w:tcPr>
            <w:tcW w:w="1417" w:type="dxa"/>
            <w:shd w:val="clear" w:color="auto" w:fill="auto"/>
            <w:noWrap/>
            <w:vAlign w:val="bottom"/>
            <w:hideMark/>
          </w:tcPr>
          <w:p w14:paraId="370AB75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129404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1693C74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w:t>
            </w:r>
          </w:p>
        </w:tc>
      </w:tr>
      <w:tr w:rsidR="00583068" w:rsidRPr="00CE7131" w14:paraId="6179DCC6" w14:textId="77777777" w:rsidTr="00167435">
        <w:trPr>
          <w:trHeight w:val="255"/>
        </w:trPr>
        <w:tc>
          <w:tcPr>
            <w:tcW w:w="7933" w:type="dxa"/>
            <w:gridSpan w:val="2"/>
            <w:shd w:val="clear" w:color="000000" w:fill="CCCCFF"/>
            <w:noWrap/>
            <w:vAlign w:val="bottom"/>
            <w:hideMark/>
          </w:tcPr>
          <w:p w14:paraId="5A2E66F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Tekući projekt T100005 Sanacija divljih odlagališta otpada</w:t>
            </w:r>
          </w:p>
        </w:tc>
        <w:tc>
          <w:tcPr>
            <w:tcW w:w="1560" w:type="dxa"/>
            <w:shd w:val="clear" w:color="000000" w:fill="CCCCFF"/>
            <w:noWrap/>
            <w:vAlign w:val="bottom"/>
            <w:hideMark/>
          </w:tcPr>
          <w:p w14:paraId="4130E9E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c>
          <w:tcPr>
            <w:tcW w:w="1417" w:type="dxa"/>
            <w:shd w:val="clear" w:color="000000" w:fill="CCCCFF"/>
            <w:noWrap/>
            <w:vAlign w:val="bottom"/>
            <w:hideMark/>
          </w:tcPr>
          <w:p w14:paraId="0C8AD48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50932E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0CF300F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r>
      <w:tr w:rsidR="00583068" w:rsidRPr="00CE7131" w14:paraId="4422C45E" w14:textId="77777777" w:rsidTr="00167435">
        <w:trPr>
          <w:trHeight w:val="255"/>
        </w:trPr>
        <w:tc>
          <w:tcPr>
            <w:tcW w:w="7933" w:type="dxa"/>
            <w:gridSpan w:val="2"/>
            <w:shd w:val="clear" w:color="000000" w:fill="FFFF99"/>
            <w:noWrap/>
            <w:vAlign w:val="bottom"/>
            <w:hideMark/>
          </w:tcPr>
          <w:p w14:paraId="1B17833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701226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c>
          <w:tcPr>
            <w:tcW w:w="1417" w:type="dxa"/>
            <w:shd w:val="clear" w:color="000000" w:fill="FFFF99"/>
            <w:noWrap/>
            <w:vAlign w:val="bottom"/>
            <w:hideMark/>
          </w:tcPr>
          <w:p w14:paraId="034CB21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0585BD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8C8384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r>
      <w:tr w:rsidR="00583068" w:rsidRPr="00CE7131" w14:paraId="197311D7" w14:textId="77777777" w:rsidTr="00167435">
        <w:trPr>
          <w:trHeight w:val="255"/>
        </w:trPr>
        <w:tc>
          <w:tcPr>
            <w:tcW w:w="7933" w:type="dxa"/>
            <w:gridSpan w:val="2"/>
            <w:shd w:val="clear" w:color="000000" w:fill="CCFFFF"/>
            <w:noWrap/>
            <w:vAlign w:val="bottom"/>
            <w:hideMark/>
          </w:tcPr>
          <w:p w14:paraId="04D4312E"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0510 Gospodarenje otpadom</w:t>
            </w:r>
          </w:p>
        </w:tc>
        <w:tc>
          <w:tcPr>
            <w:tcW w:w="1560" w:type="dxa"/>
            <w:shd w:val="clear" w:color="000000" w:fill="CCFFFF"/>
            <w:noWrap/>
            <w:vAlign w:val="bottom"/>
            <w:hideMark/>
          </w:tcPr>
          <w:p w14:paraId="5B6F5B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c>
          <w:tcPr>
            <w:tcW w:w="1417" w:type="dxa"/>
            <w:shd w:val="clear" w:color="000000" w:fill="CCFFFF"/>
            <w:noWrap/>
            <w:vAlign w:val="bottom"/>
            <w:hideMark/>
          </w:tcPr>
          <w:p w14:paraId="5A22644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746DBB3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30B48C3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660,00</w:t>
            </w:r>
          </w:p>
        </w:tc>
      </w:tr>
      <w:tr w:rsidR="00583068" w:rsidRPr="00CE7131" w14:paraId="79A492EB" w14:textId="77777777" w:rsidTr="00167435">
        <w:trPr>
          <w:trHeight w:val="255"/>
        </w:trPr>
        <w:tc>
          <w:tcPr>
            <w:tcW w:w="846" w:type="dxa"/>
            <w:shd w:val="clear" w:color="auto" w:fill="auto"/>
            <w:noWrap/>
            <w:vAlign w:val="bottom"/>
            <w:hideMark/>
          </w:tcPr>
          <w:p w14:paraId="6E80170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42FF808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5EF22B3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660,00</w:t>
            </w:r>
          </w:p>
        </w:tc>
        <w:tc>
          <w:tcPr>
            <w:tcW w:w="1417" w:type="dxa"/>
            <w:shd w:val="clear" w:color="auto" w:fill="auto"/>
            <w:noWrap/>
            <w:vAlign w:val="bottom"/>
            <w:hideMark/>
          </w:tcPr>
          <w:p w14:paraId="0B716A2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1901127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92EF61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660,00</w:t>
            </w:r>
          </w:p>
        </w:tc>
      </w:tr>
      <w:tr w:rsidR="00583068" w:rsidRPr="00CE7131" w14:paraId="25129CBE" w14:textId="77777777" w:rsidTr="00167435">
        <w:trPr>
          <w:trHeight w:val="255"/>
        </w:trPr>
        <w:tc>
          <w:tcPr>
            <w:tcW w:w="846" w:type="dxa"/>
            <w:shd w:val="clear" w:color="auto" w:fill="auto"/>
            <w:noWrap/>
            <w:vAlign w:val="bottom"/>
            <w:hideMark/>
          </w:tcPr>
          <w:p w14:paraId="39A5402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39AD88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671B45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660,00</w:t>
            </w:r>
          </w:p>
        </w:tc>
        <w:tc>
          <w:tcPr>
            <w:tcW w:w="1417" w:type="dxa"/>
            <w:shd w:val="clear" w:color="auto" w:fill="auto"/>
            <w:noWrap/>
            <w:vAlign w:val="bottom"/>
            <w:hideMark/>
          </w:tcPr>
          <w:p w14:paraId="4321679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39100B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1CD4A6E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660,00</w:t>
            </w:r>
          </w:p>
        </w:tc>
      </w:tr>
      <w:tr w:rsidR="00583068" w:rsidRPr="00CE7131" w14:paraId="5BE993EC" w14:textId="77777777" w:rsidTr="00167435">
        <w:trPr>
          <w:trHeight w:val="255"/>
        </w:trPr>
        <w:tc>
          <w:tcPr>
            <w:tcW w:w="7933" w:type="dxa"/>
            <w:gridSpan w:val="2"/>
            <w:shd w:val="clear" w:color="000000" w:fill="9999FF"/>
            <w:noWrap/>
            <w:vAlign w:val="bottom"/>
            <w:hideMark/>
          </w:tcPr>
          <w:p w14:paraId="5613F5C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1017 POTICANJE RAZVOJA TURIZMA</w:t>
            </w:r>
          </w:p>
        </w:tc>
        <w:tc>
          <w:tcPr>
            <w:tcW w:w="1560" w:type="dxa"/>
            <w:shd w:val="clear" w:color="000000" w:fill="9999FF"/>
            <w:noWrap/>
            <w:vAlign w:val="bottom"/>
            <w:hideMark/>
          </w:tcPr>
          <w:p w14:paraId="56C9659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236.029,46</w:t>
            </w:r>
          </w:p>
        </w:tc>
        <w:tc>
          <w:tcPr>
            <w:tcW w:w="1417" w:type="dxa"/>
            <w:shd w:val="clear" w:color="000000" w:fill="9999FF"/>
            <w:noWrap/>
            <w:vAlign w:val="bottom"/>
            <w:hideMark/>
          </w:tcPr>
          <w:p w14:paraId="074BC4A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-125.700,00</w:t>
            </w:r>
          </w:p>
        </w:tc>
        <w:tc>
          <w:tcPr>
            <w:tcW w:w="1237" w:type="dxa"/>
            <w:shd w:val="clear" w:color="000000" w:fill="9999FF"/>
            <w:noWrap/>
            <w:vAlign w:val="bottom"/>
            <w:hideMark/>
          </w:tcPr>
          <w:p w14:paraId="00C2F5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-53,26</w:t>
            </w:r>
          </w:p>
        </w:tc>
        <w:tc>
          <w:tcPr>
            <w:tcW w:w="1559" w:type="dxa"/>
            <w:shd w:val="clear" w:color="000000" w:fill="9999FF"/>
            <w:noWrap/>
            <w:vAlign w:val="bottom"/>
            <w:hideMark/>
          </w:tcPr>
          <w:p w14:paraId="524C807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110.329,46</w:t>
            </w:r>
          </w:p>
        </w:tc>
      </w:tr>
      <w:tr w:rsidR="00583068" w:rsidRPr="00CE7131" w14:paraId="3EAFF77B" w14:textId="77777777" w:rsidTr="00167435">
        <w:trPr>
          <w:trHeight w:val="255"/>
        </w:trPr>
        <w:tc>
          <w:tcPr>
            <w:tcW w:w="7933" w:type="dxa"/>
            <w:gridSpan w:val="2"/>
            <w:shd w:val="clear" w:color="000000" w:fill="CCCCFF"/>
            <w:noWrap/>
            <w:vAlign w:val="bottom"/>
            <w:hideMark/>
          </w:tcPr>
          <w:p w14:paraId="2ADCB49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A100037 Organizacija i događanja LA fest manifestacije</w:t>
            </w:r>
          </w:p>
        </w:tc>
        <w:tc>
          <w:tcPr>
            <w:tcW w:w="1560" w:type="dxa"/>
            <w:shd w:val="clear" w:color="000000" w:fill="CCCCFF"/>
            <w:noWrap/>
            <w:vAlign w:val="bottom"/>
            <w:hideMark/>
          </w:tcPr>
          <w:p w14:paraId="700959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16.000,00</w:t>
            </w:r>
          </w:p>
        </w:tc>
        <w:tc>
          <w:tcPr>
            <w:tcW w:w="1417" w:type="dxa"/>
            <w:shd w:val="clear" w:color="000000" w:fill="CCCCFF"/>
            <w:noWrap/>
            <w:vAlign w:val="bottom"/>
            <w:hideMark/>
          </w:tcPr>
          <w:p w14:paraId="31AA312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1.958,00</w:t>
            </w:r>
          </w:p>
        </w:tc>
        <w:tc>
          <w:tcPr>
            <w:tcW w:w="1237" w:type="dxa"/>
            <w:shd w:val="clear" w:color="000000" w:fill="CCCCFF"/>
            <w:noWrap/>
            <w:vAlign w:val="bottom"/>
            <w:hideMark/>
          </w:tcPr>
          <w:p w14:paraId="692C482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12,24</w:t>
            </w:r>
          </w:p>
        </w:tc>
        <w:tc>
          <w:tcPr>
            <w:tcW w:w="1559" w:type="dxa"/>
            <w:shd w:val="clear" w:color="000000" w:fill="CCCCFF"/>
            <w:noWrap/>
            <w:vAlign w:val="bottom"/>
            <w:hideMark/>
          </w:tcPr>
          <w:p w14:paraId="62D9201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17.958,00</w:t>
            </w:r>
          </w:p>
        </w:tc>
      </w:tr>
      <w:tr w:rsidR="00583068" w:rsidRPr="00CE7131" w14:paraId="6100092B" w14:textId="77777777" w:rsidTr="00167435">
        <w:trPr>
          <w:trHeight w:val="255"/>
        </w:trPr>
        <w:tc>
          <w:tcPr>
            <w:tcW w:w="7933" w:type="dxa"/>
            <w:gridSpan w:val="2"/>
            <w:shd w:val="clear" w:color="000000" w:fill="FFFF99"/>
            <w:noWrap/>
            <w:vAlign w:val="bottom"/>
            <w:hideMark/>
          </w:tcPr>
          <w:p w14:paraId="7FB5F23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0219FB3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16.000,00</w:t>
            </w:r>
          </w:p>
        </w:tc>
        <w:tc>
          <w:tcPr>
            <w:tcW w:w="1417" w:type="dxa"/>
            <w:shd w:val="clear" w:color="000000" w:fill="FFFF99"/>
            <w:noWrap/>
            <w:vAlign w:val="bottom"/>
            <w:hideMark/>
          </w:tcPr>
          <w:p w14:paraId="39C7B26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1.958,00</w:t>
            </w:r>
          </w:p>
        </w:tc>
        <w:tc>
          <w:tcPr>
            <w:tcW w:w="1237" w:type="dxa"/>
            <w:shd w:val="clear" w:color="000000" w:fill="FFFF99"/>
            <w:noWrap/>
            <w:vAlign w:val="bottom"/>
            <w:hideMark/>
          </w:tcPr>
          <w:p w14:paraId="3D147E4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12,24</w:t>
            </w:r>
          </w:p>
        </w:tc>
        <w:tc>
          <w:tcPr>
            <w:tcW w:w="1559" w:type="dxa"/>
            <w:shd w:val="clear" w:color="000000" w:fill="FFFF99"/>
            <w:noWrap/>
            <w:vAlign w:val="bottom"/>
            <w:hideMark/>
          </w:tcPr>
          <w:p w14:paraId="563C43C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17.958,00</w:t>
            </w:r>
          </w:p>
        </w:tc>
      </w:tr>
      <w:tr w:rsidR="00583068" w:rsidRPr="00CE7131" w14:paraId="49B9F372" w14:textId="77777777" w:rsidTr="00167435">
        <w:trPr>
          <w:trHeight w:val="255"/>
        </w:trPr>
        <w:tc>
          <w:tcPr>
            <w:tcW w:w="7933" w:type="dxa"/>
            <w:gridSpan w:val="2"/>
            <w:shd w:val="clear" w:color="000000" w:fill="CCFFFF"/>
            <w:noWrap/>
            <w:vAlign w:val="bottom"/>
            <w:hideMark/>
          </w:tcPr>
          <w:p w14:paraId="596CB07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39BA395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16.000,00</w:t>
            </w:r>
          </w:p>
        </w:tc>
        <w:tc>
          <w:tcPr>
            <w:tcW w:w="1417" w:type="dxa"/>
            <w:shd w:val="clear" w:color="000000" w:fill="CCFFFF"/>
            <w:noWrap/>
            <w:vAlign w:val="bottom"/>
            <w:hideMark/>
          </w:tcPr>
          <w:p w14:paraId="3835B6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1.958,00</w:t>
            </w:r>
          </w:p>
        </w:tc>
        <w:tc>
          <w:tcPr>
            <w:tcW w:w="1237" w:type="dxa"/>
            <w:shd w:val="clear" w:color="000000" w:fill="CCFFFF"/>
            <w:noWrap/>
            <w:vAlign w:val="bottom"/>
            <w:hideMark/>
          </w:tcPr>
          <w:p w14:paraId="7FB4047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12,24</w:t>
            </w:r>
          </w:p>
        </w:tc>
        <w:tc>
          <w:tcPr>
            <w:tcW w:w="1559" w:type="dxa"/>
            <w:shd w:val="clear" w:color="000000" w:fill="CCFFFF"/>
            <w:noWrap/>
            <w:vAlign w:val="bottom"/>
            <w:hideMark/>
          </w:tcPr>
          <w:p w14:paraId="381CF39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17.958,00</w:t>
            </w:r>
          </w:p>
        </w:tc>
      </w:tr>
      <w:tr w:rsidR="00583068" w:rsidRPr="00CE7131" w14:paraId="4B3F3B30" w14:textId="77777777" w:rsidTr="00167435">
        <w:trPr>
          <w:trHeight w:val="255"/>
        </w:trPr>
        <w:tc>
          <w:tcPr>
            <w:tcW w:w="846" w:type="dxa"/>
            <w:shd w:val="clear" w:color="auto" w:fill="auto"/>
            <w:noWrap/>
            <w:vAlign w:val="bottom"/>
            <w:hideMark/>
          </w:tcPr>
          <w:p w14:paraId="7DBD4576"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11EB30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71C71AC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16.000,00</w:t>
            </w:r>
          </w:p>
        </w:tc>
        <w:tc>
          <w:tcPr>
            <w:tcW w:w="1417" w:type="dxa"/>
            <w:shd w:val="clear" w:color="auto" w:fill="auto"/>
            <w:noWrap/>
            <w:vAlign w:val="bottom"/>
            <w:hideMark/>
          </w:tcPr>
          <w:p w14:paraId="7E5B8BE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1.958,00</w:t>
            </w:r>
          </w:p>
        </w:tc>
        <w:tc>
          <w:tcPr>
            <w:tcW w:w="1237" w:type="dxa"/>
            <w:shd w:val="clear" w:color="auto" w:fill="auto"/>
            <w:noWrap/>
            <w:vAlign w:val="bottom"/>
            <w:hideMark/>
          </w:tcPr>
          <w:p w14:paraId="1912F29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12,24</w:t>
            </w:r>
          </w:p>
        </w:tc>
        <w:tc>
          <w:tcPr>
            <w:tcW w:w="1559" w:type="dxa"/>
            <w:shd w:val="clear" w:color="auto" w:fill="auto"/>
            <w:noWrap/>
            <w:vAlign w:val="bottom"/>
            <w:hideMark/>
          </w:tcPr>
          <w:p w14:paraId="06F0497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17.958,00</w:t>
            </w:r>
          </w:p>
        </w:tc>
      </w:tr>
      <w:tr w:rsidR="00583068" w:rsidRPr="00CE7131" w14:paraId="4D022C94" w14:textId="77777777" w:rsidTr="00167435">
        <w:trPr>
          <w:trHeight w:val="255"/>
        </w:trPr>
        <w:tc>
          <w:tcPr>
            <w:tcW w:w="846" w:type="dxa"/>
            <w:shd w:val="clear" w:color="auto" w:fill="auto"/>
            <w:noWrap/>
            <w:vAlign w:val="bottom"/>
            <w:hideMark/>
          </w:tcPr>
          <w:p w14:paraId="53CE7BE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3375049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2B3F133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16.000,00</w:t>
            </w:r>
          </w:p>
        </w:tc>
        <w:tc>
          <w:tcPr>
            <w:tcW w:w="1417" w:type="dxa"/>
            <w:shd w:val="clear" w:color="auto" w:fill="auto"/>
            <w:noWrap/>
            <w:vAlign w:val="bottom"/>
            <w:hideMark/>
          </w:tcPr>
          <w:p w14:paraId="2DD0FB73"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1.958,00</w:t>
            </w:r>
          </w:p>
        </w:tc>
        <w:tc>
          <w:tcPr>
            <w:tcW w:w="1237" w:type="dxa"/>
            <w:shd w:val="clear" w:color="auto" w:fill="auto"/>
            <w:noWrap/>
            <w:vAlign w:val="bottom"/>
            <w:hideMark/>
          </w:tcPr>
          <w:p w14:paraId="454B35C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12,24</w:t>
            </w:r>
          </w:p>
        </w:tc>
        <w:tc>
          <w:tcPr>
            <w:tcW w:w="1559" w:type="dxa"/>
            <w:shd w:val="clear" w:color="auto" w:fill="auto"/>
            <w:noWrap/>
            <w:vAlign w:val="bottom"/>
            <w:hideMark/>
          </w:tcPr>
          <w:p w14:paraId="715B0CA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17.958,00</w:t>
            </w:r>
          </w:p>
        </w:tc>
      </w:tr>
      <w:tr w:rsidR="00583068" w:rsidRPr="00CE7131" w14:paraId="71C0C2CD" w14:textId="77777777" w:rsidTr="00167435">
        <w:trPr>
          <w:trHeight w:val="255"/>
        </w:trPr>
        <w:tc>
          <w:tcPr>
            <w:tcW w:w="7933" w:type="dxa"/>
            <w:gridSpan w:val="2"/>
            <w:shd w:val="clear" w:color="000000" w:fill="CCCCFF"/>
            <w:noWrap/>
            <w:vAlign w:val="bottom"/>
            <w:hideMark/>
          </w:tcPr>
          <w:p w14:paraId="6774FA9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K100012 Projekt Interpretacijski centar Lasinjske kulture</w:t>
            </w:r>
          </w:p>
        </w:tc>
        <w:tc>
          <w:tcPr>
            <w:tcW w:w="1560" w:type="dxa"/>
            <w:shd w:val="clear" w:color="000000" w:fill="CCCCFF"/>
            <w:noWrap/>
            <w:vAlign w:val="bottom"/>
            <w:hideMark/>
          </w:tcPr>
          <w:p w14:paraId="0DBF328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28.375,00</w:t>
            </w:r>
          </w:p>
        </w:tc>
        <w:tc>
          <w:tcPr>
            <w:tcW w:w="1417" w:type="dxa"/>
            <w:shd w:val="clear" w:color="000000" w:fill="CCCCFF"/>
            <w:noWrap/>
            <w:vAlign w:val="bottom"/>
            <w:hideMark/>
          </w:tcPr>
          <w:p w14:paraId="7B012DB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7742CD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58CAA8F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28.375,00</w:t>
            </w:r>
          </w:p>
        </w:tc>
      </w:tr>
      <w:tr w:rsidR="00583068" w:rsidRPr="00CE7131" w14:paraId="16AF7A93" w14:textId="77777777" w:rsidTr="00167435">
        <w:trPr>
          <w:trHeight w:val="255"/>
        </w:trPr>
        <w:tc>
          <w:tcPr>
            <w:tcW w:w="7933" w:type="dxa"/>
            <w:gridSpan w:val="2"/>
            <w:shd w:val="clear" w:color="000000" w:fill="FFFF99"/>
            <w:noWrap/>
            <w:vAlign w:val="bottom"/>
            <w:hideMark/>
          </w:tcPr>
          <w:p w14:paraId="0AFE1FB9"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5213A9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28.375,00</w:t>
            </w:r>
          </w:p>
        </w:tc>
        <w:tc>
          <w:tcPr>
            <w:tcW w:w="1417" w:type="dxa"/>
            <w:shd w:val="clear" w:color="000000" w:fill="FFFF99"/>
            <w:noWrap/>
            <w:vAlign w:val="bottom"/>
            <w:hideMark/>
          </w:tcPr>
          <w:p w14:paraId="5756291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F73F17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3E0310F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28.375,00</w:t>
            </w:r>
          </w:p>
        </w:tc>
      </w:tr>
      <w:tr w:rsidR="00583068" w:rsidRPr="00CE7131" w14:paraId="4288423F" w14:textId="77777777" w:rsidTr="00167435">
        <w:trPr>
          <w:trHeight w:val="255"/>
        </w:trPr>
        <w:tc>
          <w:tcPr>
            <w:tcW w:w="7933" w:type="dxa"/>
            <w:gridSpan w:val="2"/>
            <w:shd w:val="clear" w:color="000000" w:fill="CCFFFF"/>
            <w:noWrap/>
            <w:vAlign w:val="bottom"/>
            <w:hideMark/>
          </w:tcPr>
          <w:p w14:paraId="64FE29E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059953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28.375,00</w:t>
            </w:r>
          </w:p>
        </w:tc>
        <w:tc>
          <w:tcPr>
            <w:tcW w:w="1417" w:type="dxa"/>
            <w:shd w:val="clear" w:color="000000" w:fill="CCFFFF"/>
            <w:noWrap/>
            <w:vAlign w:val="bottom"/>
            <w:hideMark/>
          </w:tcPr>
          <w:p w14:paraId="661FDA3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F03827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4B0ED3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28.375,00</w:t>
            </w:r>
          </w:p>
        </w:tc>
      </w:tr>
      <w:tr w:rsidR="00583068" w:rsidRPr="00CE7131" w14:paraId="119F086E" w14:textId="77777777" w:rsidTr="00167435">
        <w:trPr>
          <w:trHeight w:val="255"/>
        </w:trPr>
        <w:tc>
          <w:tcPr>
            <w:tcW w:w="846" w:type="dxa"/>
            <w:shd w:val="clear" w:color="auto" w:fill="auto"/>
            <w:noWrap/>
            <w:vAlign w:val="bottom"/>
            <w:hideMark/>
          </w:tcPr>
          <w:p w14:paraId="006255D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5782C7C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4F3623F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28.375,00</w:t>
            </w:r>
          </w:p>
        </w:tc>
        <w:tc>
          <w:tcPr>
            <w:tcW w:w="1417" w:type="dxa"/>
            <w:shd w:val="clear" w:color="auto" w:fill="auto"/>
            <w:noWrap/>
            <w:vAlign w:val="bottom"/>
            <w:hideMark/>
          </w:tcPr>
          <w:p w14:paraId="6B0F5FD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47DCF7D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31D2EF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28.375,00</w:t>
            </w:r>
          </w:p>
        </w:tc>
      </w:tr>
      <w:tr w:rsidR="00583068" w:rsidRPr="00CE7131" w14:paraId="49EF30E4" w14:textId="77777777" w:rsidTr="00167435">
        <w:trPr>
          <w:trHeight w:val="255"/>
        </w:trPr>
        <w:tc>
          <w:tcPr>
            <w:tcW w:w="846" w:type="dxa"/>
            <w:shd w:val="clear" w:color="auto" w:fill="auto"/>
            <w:noWrap/>
            <w:vAlign w:val="bottom"/>
            <w:hideMark/>
          </w:tcPr>
          <w:p w14:paraId="1D1329E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033A2C8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69CBDD3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28.375,00</w:t>
            </w:r>
          </w:p>
        </w:tc>
        <w:tc>
          <w:tcPr>
            <w:tcW w:w="1417" w:type="dxa"/>
            <w:shd w:val="clear" w:color="auto" w:fill="auto"/>
            <w:noWrap/>
            <w:vAlign w:val="bottom"/>
            <w:hideMark/>
          </w:tcPr>
          <w:p w14:paraId="4CF23F1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046BBB2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3F7F14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28.375,00</w:t>
            </w:r>
          </w:p>
        </w:tc>
      </w:tr>
      <w:tr w:rsidR="00583068" w:rsidRPr="00CE7131" w14:paraId="64D0C16A" w14:textId="77777777" w:rsidTr="00167435">
        <w:trPr>
          <w:trHeight w:val="255"/>
        </w:trPr>
        <w:tc>
          <w:tcPr>
            <w:tcW w:w="7933" w:type="dxa"/>
            <w:gridSpan w:val="2"/>
            <w:shd w:val="clear" w:color="000000" w:fill="CCCCFF"/>
            <w:noWrap/>
            <w:vAlign w:val="bottom"/>
            <w:hideMark/>
          </w:tcPr>
          <w:p w14:paraId="7833725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K100023 Kamp sa sportskim i cikloturističkim sadržajem</w:t>
            </w:r>
          </w:p>
        </w:tc>
        <w:tc>
          <w:tcPr>
            <w:tcW w:w="1560" w:type="dxa"/>
            <w:shd w:val="clear" w:color="000000" w:fill="CCCCFF"/>
            <w:noWrap/>
            <w:vAlign w:val="bottom"/>
            <w:hideMark/>
          </w:tcPr>
          <w:p w14:paraId="68B679C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135.000,00</w:t>
            </w:r>
          </w:p>
        </w:tc>
        <w:tc>
          <w:tcPr>
            <w:tcW w:w="1417" w:type="dxa"/>
            <w:shd w:val="clear" w:color="000000" w:fill="CCCCFF"/>
            <w:noWrap/>
            <w:vAlign w:val="bottom"/>
            <w:hideMark/>
          </w:tcPr>
          <w:p w14:paraId="3B6B939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-114.000,00</w:t>
            </w:r>
          </w:p>
        </w:tc>
        <w:tc>
          <w:tcPr>
            <w:tcW w:w="1237" w:type="dxa"/>
            <w:shd w:val="clear" w:color="000000" w:fill="CCCCFF"/>
            <w:noWrap/>
            <w:vAlign w:val="bottom"/>
            <w:hideMark/>
          </w:tcPr>
          <w:p w14:paraId="290A448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-84,44</w:t>
            </w:r>
          </w:p>
        </w:tc>
        <w:tc>
          <w:tcPr>
            <w:tcW w:w="1559" w:type="dxa"/>
            <w:shd w:val="clear" w:color="000000" w:fill="CCCCFF"/>
            <w:noWrap/>
            <w:vAlign w:val="bottom"/>
            <w:hideMark/>
          </w:tcPr>
          <w:p w14:paraId="09F3B0C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21.000,00</w:t>
            </w:r>
          </w:p>
        </w:tc>
      </w:tr>
      <w:tr w:rsidR="00583068" w:rsidRPr="00CE7131" w14:paraId="20EDB0EC" w14:textId="77777777" w:rsidTr="00167435">
        <w:trPr>
          <w:trHeight w:val="255"/>
        </w:trPr>
        <w:tc>
          <w:tcPr>
            <w:tcW w:w="7933" w:type="dxa"/>
            <w:gridSpan w:val="2"/>
            <w:shd w:val="clear" w:color="000000" w:fill="FFFF99"/>
            <w:noWrap/>
            <w:vAlign w:val="bottom"/>
            <w:hideMark/>
          </w:tcPr>
          <w:p w14:paraId="3798EF8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Izvor  5.1. POMOĆI</w:t>
            </w:r>
          </w:p>
        </w:tc>
        <w:tc>
          <w:tcPr>
            <w:tcW w:w="1560" w:type="dxa"/>
            <w:shd w:val="clear" w:color="000000" w:fill="FFFF99"/>
            <w:noWrap/>
            <w:vAlign w:val="bottom"/>
            <w:hideMark/>
          </w:tcPr>
          <w:p w14:paraId="0129D6B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135.000,00</w:t>
            </w:r>
          </w:p>
        </w:tc>
        <w:tc>
          <w:tcPr>
            <w:tcW w:w="1417" w:type="dxa"/>
            <w:shd w:val="clear" w:color="000000" w:fill="FFFF99"/>
            <w:noWrap/>
            <w:vAlign w:val="bottom"/>
            <w:hideMark/>
          </w:tcPr>
          <w:p w14:paraId="3D1F58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-114.000,00</w:t>
            </w:r>
          </w:p>
        </w:tc>
        <w:tc>
          <w:tcPr>
            <w:tcW w:w="1237" w:type="dxa"/>
            <w:shd w:val="clear" w:color="000000" w:fill="FFFF99"/>
            <w:noWrap/>
            <w:vAlign w:val="bottom"/>
            <w:hideMark/>
          </w:tcPr>
          <w:p w14:paraId="768EBE5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-84,44</w:t>
            </w:r>
          </w:p>
        </w:tc>
        <w:tc>
          <w:tcPr>
            <w:tcW w:w="1559" w:type="dxa"/>
            <w:shd w:val="clear" w:color="000000" w:fill="FFFF99"/>
            <w:noWrap/>
            <w:vAlign w:val="bottom"/>
            <w:hideMark/>
          </w:tcPr>
          <w:p w14:paraId="5D29A0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21.000,00</w:t>
            </w:r>
          </w:p>
        </w:tc>
      </w:tr>
      <w:tr w:rsidR="00583068" w:rsidRPr="00CE7131" w14:paraId="258EA783" w14:textId="77777777" w:rsidTr="00167435">
        <w:trPr>
          <w:trHeight w:val="255"/>
        </w:trPr>
        <w:tc>
          <w:tcPr>
            <w:tcW w:w="7933" w:type="dxa"/>
            <w:gridSpan w:val="2"/>
            <w:shd w:val="clear" w:color="000000" w:fill="CCFFFF"/>
            <w:noWrap/>
            <w:vAlign w:val="bottom"/>
            <w:hideMark/>
          </w:tcPr>
          <w:p w14:paraId="59A908E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44C858F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135.000,00</w:t>
            </w:r>
          </w:p>
        </w:tc>
        <w:tc>
          <w:tcPr>
            <w:tcW w:w="1417" w:type="dxa"/>
            <w:shd w:val="clear" w:color="000000" w:fill="CCFFFF"/>
            <w:noWrap/>
            <w:vAlign w:val="bottom"/>
            <w:hideMark/>
          </w:tcPr>
          <w:p w14:paraId="5509F90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-114.000,00</w:t>
            </w:r>
          </w:p>
        </w:tc>
        <w:tc>
          <w:tcPr>
            <w:tcW w:w="1237" w:type="dxa"/>
            <w:shd w:val="clear" w:color="000000" w:fill="CCFFFF"/>
            <w:noWrap/>
            <w:vAlign w:val="bottom"/>
            <w:hideMark/>
          </w:tcPr>
          <w:p w14:paraId="7AA2B68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-84,44</w:t>
            </w:r>
          </w:p>
        </w:tc>
        <w:tc>
          <w:tcPr>
            <w:tcW w:w="1559" w:type="dxa"/>
            <w:shd w:val="clear" w:color="000000" w:fill="CCFFFF"/>
            <w:noWrap/>
            <w:vAlign w:val="bottom"/>
            <w:hideMark/>
          </w:tcPr>
          <w:p w14:paraId="4F41ACC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21.000,00</w:t>
            </w:r>
          </w:p>
        </w:tc>
      </w:tr>
      <w:tr w:rsidR="00583068" w:rsidRPr="00CE7131" w14:paraId="4AB51ED7" w14:textId="77777777" w:rsidTr="00167435">
        <w:trPr>
          <w:trHeight w:val="255"/>
        </w:trPr>
        <w:tc>
          <w:tcPr>
            <w:tcW w:w="846" w:type="dxa"/>
            <w:shd w:val="clear" w:color="auto" w:fill="auto"/>
            <w:noWrap/>
            <w:vAlign w:val="bottom"/>
            <w:hideMark/>
          </w:tcPr>
          <w:p w14:paraId="6CBD162B"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2D0857B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4192D0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15.000,00</w:t>
            </w:r>
          </w:p>
        </w:tc>
        <w:tc>
          <w:tcPr>
            <w:tcW w:w="1417" w:type="dxa"/>
            <w:shd w:val="clear" w:color="auto" w:fill="auto"/>
            <w:noWrap/>
            <w:vAlign w:val="bottom"/>
            <w:hideMark/>
          </w:tcPr>
          <w:p w14:paraId="44E1CF9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-12.000,00</w:t>
            </w:r>
          </w:p>
        </w:tc>
        <w:tc>
          <w:tcPr>
            <w:tcW w:w="1237" w:type="dxa"/>
            <w:shd w:val="clear" w:color="auto" w:fill="auto"/>
            <w:noWrap/>
            <w:vAlign w:val="bottom"/>
            <w:hideMark/>
          </w:tcPr>
          <w:p w14:paraId="25E6CB5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-80,00</w:t>
            </w:r>
          </w:p>
        </w:tc>
        <w:tc>
          <w:tcPr>
            <w:tcW w:w="1559" w:type="dxa"/>
            <w:shd w:val="clear" w:color="auto" w:fill="auto"/>
            <w:noWrap/>
            <w:vAlign w:val="bottom"/>
            <w:hideMark/>
          </w:tcPr>
          <w:p w14:paraId="2212EA5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w:t>
            </w:r>
          </w:p>
        </w:tc>
      </w:tr>
      <w:tr w:rsidR="00583068" w:rsidRPr="00CE7131" w14:paraId="565BA326" w14:textId="77777777" w:rsidTr="00167435">
        <w:trPr>
          <w:trHeight w:val="255"/>
        </w:trPr>
        <w:tc>
          <w:tcPr>
            <w:tcW w:w="846" w:type="dxa"/>
            <w:shd w:val="clear" w:color="auto" w:fill="auto"/>
            <w:noWrap/>
            <w:vAlign w:val="bottom"/>
            <w:hideMark/>
          </w:tcPr>
          <w:p w14:paraId="216CF50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6C00B5A1"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244C22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15.000,00</w:t>
            </w:r>
          </w:p>
        </w:tc>
        <w:tc>
          <w:tcPr>
            <w:tcW w:w="1417" w:type="dxa"/>
            <w:shd w:val="clear" w:color="auto" w:fill="auto"/>
            <w:noWrap/>
            <w:vAlign w:val="bottom"/>
            <w:hideMark/>
          </w:tcPr>
          <w:p w14:paraId="52D8EB9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-12.000,00</w:t>
            </w:r>
          </w:p>
        </w:tc>
        <w:tc>
          <w:tcPr>
            <w:tcW w:w="1237" w:type="dxa"/>
            <w:shd w:val="clear" w:color="auto" w:fill="auto"/>
            <w:noWrap/>
            <w:vAlign w:val="bottom"/>
            <w:hideMark/>
          </w:tcPr>
          <w:p w14:paraId="66D209B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-80,00</w:t>
            </w:r>
          </w:p>
        </w:tc>
        <w:tc>
          <w:tcPr>
            <w:tcW w:w="1559" w:type="dxa"/>
            <w:shd w:val="clear" w:color="auto" w:fill="auto"/>
            <w:noWrap/>
            <w:vAlign w:val="bottom"/>
            <w:hideMark/>
          </w:tcPr>
          <w:p w14:paraId="22CABA5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w:t>
            </w:r>
          </w:p>
        </w:tc>
      </w:tr>
      <w:tr w:rsidR="00583068" w:rsidRPr="00CE7131" w14:paraId="6D4F72BD" w14:textId="77777777" w:rsidTr="00167435">
        <w:trPr>
          <w:trHeight w:val="255"/>
        </w:trPr>
        <w:tc>
          <w:tcPr>
            <w:tcW w:w="846" w:type="dxa"/>
            <w:shd w:val="clear" w:color="auto" w:fill="auto"/>
            <w:noWrap/>
            <w:vAlign w:val="bottom"/>
            <w:hideMark/>
          </w:tcPr>
          <w:p w14:paraId="148ED93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472F3EB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7A84B28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120.000,00</w:t>
            </w:r>
          </w:p>
        </w:tc>
        <w:tc>
          <w:tcPr>
            <w:tcW w:w="1417" w:type="dxa"/>
            <w:shd w:val="clear" w:color="auto" w:fill="auto"/>
            <w:noWrap/>
            <w:vAlign w:val="bottom"/>
            <w:hideMark/>
          </w:tcPr>
          <w:p w14:paraId="4FC13DD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-102.000,00</w:t>
            </w:r>
          </w:p>
        </w:tc>
        <w:tc>
          <w:tcPr>
            <w:tcW w:w="1237" w:type="dxa"/>
            <w:shd w:val="clear" w:color="auto" w:fill="auto"/>
            <w:noWrap/>
            <w:vAlign w:val="bottom"/>
            <w:hideMark/>
          </w:tcPr>
          <w:p w14:paraId="436ED48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-85,00</w:t>
            </w:r>
          </w:p>
        </w:tc>
        <w:tc>
          <w:tcPr>
            <w:tcW w:w="1559" w:type="dxa"/>
            <w:shd w:val="clear" w:color="auto" w:fill="auto"/>
            <w:noWrap/>
            <w:vAlign w:val="bottom"/>
            <w:hideMark/>
          </w:tcPr>
          <w:p w14:paraId="0DDCDE7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18.000,00</w:t>
            </w:r>
          </w:p>
        </w:tc>
      </w:tr>
      <w:tr w:rsidR="00583068" w:rsidRPr="00CE7131" w14:paraId="6831318A" w14:textId="77777777" w:rsidTr="00167435">
        <w:trPr>
          <w:trHeight w:val="255"/>
        </w:trPr>
        <w:tc>
          <w:tcPr>
            <w:tcW w:w="846" w:type="dxa"/>
            <w:shd w:val="clear" w:color="auto" w:fill="auto"/>
            <w:noWrap/>
            <w:vAlign w:val="bottom"/>
            <w:hideMark/>
          </w:tcPr>
          <w:p w14:paraId="1BF1B200"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22466ED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0317C4F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120.000,00</w:t>
            </w:r>
          </w:p>
        </w:tc>
        <w:tc>
          <w:tcPr>
            <w:tcW w:w="1417" w:type="dxa"/>
            <w:shd w:val="clear" w:color="auto" w:fill="auto"/>
            <w:noWrap/>
            <w:vAlign w:val="bottom"/>
            <w:hideMark/>
          </w:tcPr>
          <w:p w14:paraId="41ECFA4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-102.000,00</w:t>
            </w:r>
          </w:p>
        </w:tc>
        <w:tc>
          <w:tcPr>
            <w:tcW w:w="1237" w:type="dxa"/>
            <w:shd w:val="clear" w:color="auto" w:fill="auto"/>
            <w:noWrap/>
            <w:vAlign w:val="bottom"/>
            <w:hideMark/>
          </w:tcPr>
          <w:p w14:paraId="3B4B0E0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-85,00</w:t>
            </w:r>
          </w:p>
        </w:tc>
        <w:tc>
          <w:tcPr>
            <w:tcW w:w="1559" w:type="dxa"/>
            <w:shd w:val="clear" w:color="auto" w:fill="auto"/>
            <w:noWrap/>
            <w:vAlign w:val="bottom"/>
            <w:hideMark/>
          </w:tcPr>
          <w:p w14:paraId="4965F9E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18.000,00</w:t>
            </w:r>
          </w:p>
        </w:tc>
      </w:tr>
      <w:tr w:rsidR="00583068" w:rsidRPr="00CE7131" w14:paraId="0E2AD4FC" w14:textId="77777777" w:rsidTr="00167435">
        <w:trPr>
          <w:trHeight w:val="255"/>
        </w:trPr>
        <w:tc>
          <w:tcPr>
            <w:tcW w:w="7933" w:type="dxa"/>
            <w:gridSpan w:val="2"/>
            <w:shd w:val="clear" w:color="000000" w:fill="CCCCFF"/>
            <w:noWrap/>
            <w:vAlign w:val="bottom"/>
            <w:hideMark/>
          </w:tcPr>
          <w:p w14:paraId="4246696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Kapitalni projekt K100027 Izgradnja Interpretacijskog centra Lasinjske kulture</w:t>
            </w:r>
          </w:p>
        </w:tc>
        <w:tc>
          <w:tcPr>
            <w:tcW w:w="1560" w:type="dxa"/>
            <w:shd w:val="clear" w:color="000000" w:fill="CCCCFF"/>
            <w:noWrap/>
            <w:vAlign w:val="bottom"/>
            <w:hideMark/>
          </w:tcPr>
          <w:p w14:paraId="224762D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50.000,00</w:t>
            </w:r>
          </w:p>
        </w:tc>
        <w:tc>
          <w:tcPr>
            <w:tcW w:w="1417" w:type="dxa"/>
            <w:shd w:val="clear" w:color="000000" w:fill="CCCCFF"/>
            <w:noWrap/>
            <w:vAlign w:val="bottom"/>
            <w:hideMark/>
          </w:tcPr>
          <w:p w14:paraId="27A7058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-19.000,00</w:t>
            </w:r>
          </w:p>
        </w:tc>
        <w:tc>
          <w:tcPr>
            <w:tcW w:w="1237" w:type="dxa"/>
            <w:shd w:val="clear" w:color="000000" w:fill="CCCCFF"/>
            <w:noWrap/>
            <w:vAlign w:val="bottom"/>
            <w:hideMark/>
          </w:tcPr>
          <w:p w14:paraId="4D8BF3D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w:t>
            </w:r>
          </w:p>
        </w:tc>
        <w:tc>
          <w:tcPr>
            <w:tcW w:w="1559" w:type="dxa"/>
            <w:shd w:val="clear" w:color="000000" w:fill="CCCCFF"/>
            <w:noWrap/>
            <w:vAlign w:val="bottom"/>
            <w:hideMark/>
          </w:tcPr>
          <w:p w14:paraId="0D1588B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31.000,00</w:t>
            </w:r>
          </w:p>
        </w:tc>
      </w:tr>
      <w:tr w:rsidR="00583068" w:rsidRPr="00CE7131" w14:paraId="3A0DFDF4" w14:textId="77777777" w:rsidTr="00167435">
        <w:trPr>
          <w:trHeight w:val="255"/>
        </w:trPr>
        <w:tc>
          <w:tcPr>
            <w:tcW w:w="7933" w:type="dxa"/>
            <w:gridSpan w:val="2"/>
            <w:shd w:val="clear" w:color="000000" w:fill="FFFF99"/>
            <w:noWrap/>
            <w:vAlign w:val="bottom"/>
            <w:hideMark/>
          </w:tcPr>
          <w:p w14:paraId="1C398EB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72564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50.000,00</w:t>
            </w:r>
          </w:p>
        </w:tc>
        <w:tc>
          <w:tcPr>
            <w:tcW w:w="1417" w:type="dxa"/>
            <w:shd w:val="clear" w:color="000000" w:fill="FFFF99"/>
            <w:noWrap/>
            <w:vAlign w:val="bottom"/>
            <w:hideMark/>
          </w:tcPr>
          <w:p w14:paraId="209A5BD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-19.000,00</w:t>
            </w:r>
          </w:p>
        </w:tc>
        <w:tc>
          <w:tcPr>
            <w:tcW w:w="1237" w:type="dxa"/>
            <w:shd w:val="clear" w:color="000000" w:fill="FFFF99"/>
            <w:noWrap/>
            <w:vAlign w:val="bottom"/>
            <w:hideMark/>
          </w:tcPr>
          <w:p w14:paraId="5CC1B8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w:t>
            </w:r>
          </w:p>
        </w:tc>
        <w:tc>
          <w:tcPr>
            <w:tcW w:w="1559" w:type="dxa"/>
            <w:shd w:val="clear" w:color="000000" w:fill="FFFF99"/>
            <w:noWrap/>
            <w:vAlign w:val="bottom"/>
            <w:hideMark/>
          </w:tcPr>
          <w:p w14:paraId="0EBE6AA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31.000,00</w:t>
            </w:r>
          </w:p>
        </w:tc>
      </w:tr>
      <w:tr w:rsidR="00583068" w:rsidRPr="00CE7131" w14:paraId="7293CB70" w14:textId="77777777" w:rsidTr="00167435">
        <w:trPr>
          <w:trHeight w:val="255"/>
        </w:trPr>
        <w:tc>
          <w:tcPr>
            <w:tcW w:w="7933" w:type="dxa"/>
            <w:gridSpan w:val="2"/>
            <w:shd w:val="clear" w:color="000000" w:fill="CCFFFF"/>
            <w:noWrap/>
            <w:vAlign w:val="bottom"/>
            <w:hideMark/>
          </w:tcPr>
          <w:p w14:paraId="45D4547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0850 "Istraživanje i razvoj rekreacije, kulture i religije"</w:t>
            </w:r>
          </w:p>
        </w:tc>
        <w:tc>
          <w:tcPr>
            <w:tcW w:w="1560" w:type="dxa"/>
            <w:shd w:val="clear" w:color="000000" w:fill="CCFFFF"/>
            <w:noWrap/>
            <w:vAlign w:val="bottom"/>
            <w:hideMark/>
          </w:tcPr>
          <w:p w14:paraId="7DB8C5A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50.000,00</w:t>
            </w:r>
          </w:p>
        </w:tc>
        <w:tc>
          <w:tcPr>
            <w:tcW w:w="1417" w:type="dxa"/>
            <w:shd w:val="clear" w:color="000000" w:fill="CCFFFF"/>
            <w:noWrap/>
            <w:vAlign w:val="bottom"/>
            <w:hideMark/>
          </w:tcPr>
          <w:p w14:paraId="3484480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-19.000,00</w:t>
            </w:r>
          </w:p>
        </w:tc>
        <w:tc>
          <w:tcPr>
            <w:tcW w:w="1237" w:type="dxa"/>
            <w:shd w:val="clear" w:color="000000" w:fill="CCFFFF"/>
            <w:noWrap/>
            <w:vAlign w:val="bottom"/>
            <w:hideMark/>
          </w:tcPr>
          <w:p w14:paraId="51CC07C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-38,00</w:t>
            </w:r>
          </w:p>
        </w:tc>
        <w:tc>
          <w:tcPr>
            <w:tcW w:w="1559" w:type="dxa"/>
            <w:shd w:val="clear" w:color="000000" w:fill="CCFFFF"/>
            <w:noWrap/>
            <w:vAlign w:val="bottom"/>
            <w:hideMark/>
          </w:tcPr>
          <w:p w14:paraId="1B53A2A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31.000,00</w:t>
            </w:r>
          </w:p>
        </w:tc>
      </w:tr>
      <w:tr w:rsidR="00583068" w:rsidRPr="00CE7131" w14:paraId="2D7340B1" w14:textId="77777777" w:rsidTr="00167435">
        <w:trPr>
          <w:trHeight w:val="255"/>
        </w:trPr>
        <w:tc>
          <w:tcPr>
            <w:tcW w:w="846" w:type="dxa"/>
            <w:shd w:val="clear" w:color="auto" w:fill="auto"/>
            <w:noWrap/>
            <w:vAlign w:val="bottom"/>
            <w:hideMark/>
          </w:tcPr>
          <w:p w14:paraId="2AF081AC"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4</w:t>
            </w:r>
          </w:p>
        </w:tc>
        <w:tc>
          <w:tcPr>
            <w:tcW w:w="7087" w:type="dxa"/>
            <w:shd w:val="clear" w:color="auto" w:fill="auto"/>
            <w:noWrap/>
            <w:vAlign w:val="bottom"/>
            <w:hideMark/>
          </w:tcPr>
          <w:p w14:paraId="67AB723B"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za nabavu nefinancijske imovine</w:t>
            </w:r>
          </w:p>
        </w:tc>
        <w:tc>
          <w:tcPr>
            <w:tcW w:w="1560" w:type="dxa"/>
            <w:shd w:val="clear" w:color="auto" w:fill="auto"/>
            <w:noWrap/>
            <w:vAlign w:val="bottom"/>
            <w:hideMark/>
          </w:tcPr>
          <w:p w14:paraId="374A3DF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50.000,00</w:t>
            </w:r>
          </w:p>
        </w:tc>
        <w:tc>
          <w:tcPr>
            <w:tcW w:w="1417" w:type="dxa"/>
            <w:shd w:val="clear" w:color="auto" w:fill="auto"/>
            <w:noWrap/>
            <w:vAlign w:val="bottom"/>
            <w:hideMark/>
          </w:tcPr>
          <w:p w14:paraId="3638023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-19.000,00</w:t>
            </w:r>
          </w:p>
        </w:tc>
        <w:tc>
          <w:tcPr>
            <w:tcW w:w="1237" w:type="dxa"/>
            <w:shd w:val="clear" w:color="auto" w:fill="auto"/>
            <w:noWrap/>
            <w:vAlign w:val="bottom"/>
            <w:hideMark/>
          </w:tcPr>
          <w:p w14:paraId="1DBA283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-38,00</w:t>
            </w:r>
          </w:p>
        </w:tc>
        <w:tc>
          <w:tcPr>
            <w:tcW w:w="1559" w:type="dxa"/>
            <w:shd w:val="clear" w:color="auto" w:fill="auto"/>
            <w:noWrap/>
            <w:vAlign w:val="bottom"/>
            <w:hideMark/>
          </w:tcPr>
          <w:p w14:paraId="09A581D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31.000,00</w:t>
            </w:r>
          </w:p>
        </w:tc>
      </w:tr>
      <w:tr w:rsidR="00583068" w:rsidRPr="00CE7131" w14:paraId="2AE8685D" w14:textId="77777777" w:rsidTr="00167435">
        <w:trPr>
          <w:trHeight w:val="255"/>
        </w:trPr>
        <w:tc>
          <w:tcPr>
            <w:tcW w:w="846" w:type="dxa"/>
            <w:shd w:val="clear" w:color="auto" w:fill="auto"/>
            <w:noWrap/>
            <w:vAlign w:val="bottom"/>
            <w:hideMark/>
          </w:tcPr>
          <w:p w14:paraId="39859E7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42</w:t>
            </w:r>
          </w:p>
        </w:tc>
        <w:tc>
          <w:tcPr>
            <w:tcW w:w="7087" w:type="dxa"/>
            <w:shd w:val="clear" w:color="auto" w:fill="auto"/>
            <w:noWrap/>
            <w:vAlign w:val="bottom"/>
            <w:hideMark/>
          </w:tcPr>
          <w:p w14:paraId="561E1998"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nabavu proizvedene dugotrajne imovine</w:t>
            </w:r>
          </w:p>
        </w:tc>
        <w:tc>
          <w:tcPr>
            <w:tcW w:w="1560" w:type="dxa"/>
            <w:shd w:val="clear" w:color="auto" w:fill="auto"/>
            <w:noWrap/>
            <w:vAlign w:val="bottom"/>
            <w:hideMark/>
          </w:tcPr>
          <w:p w14:paraId="5BC8C38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50.000,00</w:t>
            </w:r>
          </w:p>
        </w:tc>
        <w:tc>
          <w:tcPr>
            <w:tcW w:w="1417" w:type="dxa"/>
            <w:shd w:val="clear" w:color="auto" w:fill="auto"/>
            <w:noWrap/>
            <w:vAlign w:val="bottom"/>
            <w:hideMark/>
          </w:tcPr>
          <w:p w14:paraId="400297D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-19.000,00</w:t>
            </w:r>
          </w:p>
        </w:tc>
        <w:tc>
          <w:tcPr>
            <w:tcW w:w="1237" w:type="dxa"/>
            <w:shd w:val="clear" w:color="auto" w:fill="auto"/>
            <w:noWrap/>
            <w:vAlign w:val="bottom"/>
            <w:hideMark/>
          </w:tcPr>
          <w:p w14:paraId="3E8805F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-38,00</w:t>
            </w:r>
          </w:p>
        </w:tc>
        <w:tc>
          <w:tcPr>
            <w:tcW w:w="1559" w:type="dxa"/>
            <w:shd w:val="clear" w:color="auto" w:fill="auto"/>
            <w:noWrap/>
            <w:vAlign w:val="bottom"/>
            <w:hideMark/>
          </w:tcPr>
          <w:p w14:paraId="0359E66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31.000,00</w:t>
            </w:r>
          </w:p>
        </w:tc>
      </w:tr>
      <w:tr w:rsidR="00583068" w:rsidRPr="00CE7131" w14:paraId="68C8C918" w14:textId="77777777" w:rsidTr="00167435">
        <w:trPr>
          <w:trHeight w:val="255"/>
        </w:trPr>
        <w:tc>
          <w:tcPr>
            <w:tcW w:w="7933" w:type="dxa"/>
            <w:gridSpan w:val="2"/>
            <w:shd w:val="clear" w:color="000000" w:fill="CCCCFF"/>
            <w:noWrap/>
            <w:vAlign w:val="bottom"/>
            <w:hideMark/>
          </w:tcPr>
          <w:p w14:paraId="30F8900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Tekući projekt T100006 Tekuće donacije za rad turističke zajednice</w:t>
            </w:r>
          </w:p>
        </w:tc>
        <w:tc>
          <w:tcPr>
            <w:tcW w:w="1560" w:type="dxa"/>
            <w:shd w:val="clear" w:color="000000" w:fill="CCCCFF"/>
            <w:noWrap/>
            <w:vAlign w:val="bottom"/>
            <w:hideMark/>
          </w:tcPr>
          <w:p w14:paraId="4ABB1B8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6.654,46</w:t>
            </w:r>
          </w:p>
        </w:tc>
        <w:tc>
          <w:tcPr>
            <w:tcW w:w="1417" w:type="dxa"/>
            <w:shd w:val="clear" w:color="000000" w:fill="CCCCFF"/>
            <w:noWrap/>
            <w:vAlign w:val="bottom"/>
            <w:hideMark/>
          </w:tcPr>
          <w:p w14:paraId="071B53C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5.342,00</w:t>
            </w:r>
          </w:p>
        </w:tc>
        <w:tc>
          <w:tcPr>
            <w:tcW w:w="1237" w:type="dxa"/>
            <w:shd w:val="clear" w:color="000000" w:fill="CCCCFF"/>
            <w:noWrap/>
            <w:vAlign w:val="bottom"/>
            <w:hideMark/>
          </w:tcPr>
          <w:p w14:paraId="3E6A7F7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80,28</w:t>
            </w:r>
          </w:p>
        </w:tc>
        <w:tc>
          <w:tcPr>
            <w:tcW w:w="1559" w:type="dxa"/>
            <w:shd w:val="clear" w:color="000000" w:fill="CCCCFF"/>
            <w:noWrap/>
            <w:vAlign w:val="bottom"/>
            <w:hideMark/>
          </w:tcPr>
          <w:p w14:paraId="16A8E7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11.996,46</w:t>
            </w:r>
          </w:p>
        </w:tc>
      </w:tr>
      <w:tr w:rsidR="00583068" w:rsidRPr="00CE7131" w14:paraId="6381E3C1" w14:textId="77777777" w:rsidTr="00167435">
        <w:trPr>
          <w:trHeight w:val="255"/>
        </w:trPr>
        <w:tc>
          <w:tcPr>
            <w:tcW w:w="7933" w:type="dxa"/>
            <w:gridSpan w:val="2"/>
            <w:shd w:val="clear" w:color="000000" w:fill="FFFF99"/>
            <w:noWrap/>
            <w:vAlign w:val="bottom"/>
            <w:hideMark/>
          </w:tcPr>
          <w:p w14:paraId="79D77DA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5AFB50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2.654,46</w:t>
            </w:r>
          </w:p>
        </w:tc>
        <w:tc>
          <w:tcPr>
            <w:tcW w:w="1417" w:type="dxa"/>
            <w:shd w:val="clear" w:color="000000" w:fill="FFFF99"/>
            <w:noWrap/>
            <w:vAlign w:val="bottom"/>
            <w:hideMark/>
          </w:tcPr>
          <w:p w14:paraId="763E805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56CF89B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2E2025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2.654,46</w:t>
            </w:r>
          </w:p>
        </w:tc>
      </w:tr>
      <w:tr w:rsidR="00583068" w:rsidRPr="00CE7131" w14:paraId="6A566EED" w14:textId="77777777" w:rsidTr="00167435">
        <w:trPr>
          <w:trHeight w:val="255"/>
        </w:trPr>
        <w:tc>
          <w:tcPr>
            <w:tcW w:w="7933" w:type="dxa"/>
            <w:gridSpan w:val="2"/>
            <w:shd w:val="clear" w:color="000000" w:fill="CCFFFF"/>
            <w:noWrap/>
            <w:vAlign w:val="bottom"/>
            <w:hideMark/>
          </w:tcPr>
          <w:p w14:paraId="090B5D0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13FC76F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2.654,46</w:t>
            </w:r>
          </w:p>
        </w:tc>
        <w:tc>
          <w:tcPr>
            <w:tcW w:w="1417" w:type="dxa"/>
            <w:shd w:val="clear" w:color="000000" w:fill="CCFFFF"/>
            <w:noWrap/>
            <w:vAlign w:val="bottom"/>
            <w:hideMark/>
          </w:tcPr>
          <w:p w14:paraId="576C95A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7BB623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56F4FD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2.654,46</w:t>
            </w:r>
          </w:p>
        </w:tc>
      </w:tr>
      <w:tr w:rsidR="00583068" w:rsidRPr="00CE7131" w14:paraId="7A898F88" w14:textId="77777777" w:rsidTr="00167435">
        <w:trPr>
          <w:trHeight w:val="255"/>
        </w:trPr>
        <w:tc>
          <w:tcPr>
            <w:tcW w:w="846" w:type="dxa"/>
            <w:shd w:val="clear" w:color="auto" w:fill="auto"/>
            <w:noWrap/>
            <w:vAlign w:val="bottom"/>
            <w:hideMark/>
          </w:tcPr>
          <w:p w14:paraId="10EA5E0E"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A26FE6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4FA7B8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2.654,46</w:t>
            </w:r>
          </w:p>
        </w:tc>
        <w:tc>
          <w:tcPr>
            <w:tcW w:w="1417" w:type="dxa"/>
            <w:shd w:val="clear" w:color="auto" w:fill="auto"/>
            <w:noWrap/>
            <w:vAlign w:val="bottom"/>
            <w:hideMark/>
          </w:tcPr>
          <w:p w14:paraId="6862AAA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C39F87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46FD329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2.654,46</w:t>
            </w:r>
          </w:p>
        </w:tc>
      </w:tr>
      <w:tr w:rsidR="00583068" w:rsidRPr="00CE7131" w14:paraId="2E4FB03F" w14:textId="77777777" w:rsidTr="00167435">
        <w:trPr>
          <w:trHeight w:val="255"/>
        </w:trPr>
        <w:tc>
          <w:tcPr>
            <w:tcW w:w="846" w:type="dxa"/>
            <w:shd w:val="clear" w:color="auto" w:fill="auto"/>
            <w:noWrap/>
            <w:vAlign w:val="bottom"/>
            <w:hideMark/>
          </w:tcPr>
          <w:p w14:paraId="0A5450B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5FA93D24"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A9B84E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2.654,46</w:t>
            </w:r>
          </w:p>
        </w:tc>
        <w:tc>
          <w:tcPr>
            <w:tcW w:w="1417" w:type="dxa"/>
            <w:shd w:val="clear" w:color="auto" w:fill="auto"/>
            <w:noWrap/>
            <w:vAlign w:val="bottom"/>
            <w:hideMark/>
          </w:tcPr>
          <w:p w14:paraId="3B46E1F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958B72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B76F98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2.654,46</w:t>
            </w:r>
          </w:p>
        </w:tc>
      </w:tr>
      <w:tr w:rsidR="00583068" w:rsidRPr="00CE7131" w14:paraId="35896E66" w14:textId="77777777" w:rsidTr="00167435">
        <w:trPr>
          <w:trHeight w:val="255"/>
        </w:trPr>
        <w:tc>
          <w:tcPr>
            <w:tcW w:w="7933" w:type="dxa"/>
            <w:gridSpan w:val="2"/>
            <w:shd w:val="clear" w:color="000000" w:fill="FFFF99"/>
            <w:noWrap/>
            <w:vAlign w:val="bottom"/>
            <w:hideMark/>
          </w:tcPr>
          <w:p w14:paraId="4229328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18571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w:t>
            </w:r>
          </w:p>
        </w:tc>
        <w:tc>
          <w:tcPr>
            <w:tcW w:w="1417" w:type="dxa"/>
            <w:shd w:val="clear" w:color="000000" w:fill="FFFF99"/>
            <w:noWrap/>
            <w:vAlign w:val="bottom"/>
            <w:hideMark/>
          </w:tcPr>
          <w:p w14:paraId="3759E4D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5.342,00</w:t>
            </w:r>
          </w:p>
        </w:tc>
        <w:tc>
          <w:tcPr>
            <w:tcW w:w="1237" w:type="dxa"/>
            <w:shd w:val="clear" w:color="000000" w:fill="FFFF99"/>
            <w:noWrap/>
            <w:vAlign w:val="bottom"/>
            <w:hideMark/>
          </w:tcPr>
          <w:p w14:paraId="0EAC8B2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133,55</w:t>
            </w:r>
          </w:p>
        </w:tc>
        <w:tc>
          <w:tcPr>
            <w:tcW w:w="1559" w:type="dxa"/>
            <w:shd w:val="clear" w:color="000000" w:fill="FFFF99"/>
            <w:noWrap/>
            <w:vAlign w:val="bottom"/>
            <w:hideMark/>
          </w:tcPr>
          <w:p w14:paraId="0C62635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9.342,00</w:t>
            </w:r>
          </w:p>
        </w:tc>
      </w:tr>
      <w:tr w:rsidR="00583068" w:rsidRPr="00CE7131" w14:paraId="7569EEDA" w14:textId="77777777" w:rsidTr="00167435">
        <w:trPr>
          <w:trHeight w:val="255"/>
        </w:trPr>
        <w:tc>
          <w:tcPr>
            <w:tcW w:w="7933" w:type="dxa"/>
            <w:gridSpan w:val="2"/>
            <w:shd w:val="clear" w:color="000000" w:fill="CCFFFF"/>
            <w:noWrap/>
            <w:vAlign w:val="bottom"/>
            <w:hideMark/>
          </w:tcPr>
          <w:p w14:paraId="745D139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31C4C4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w:t>
            </w:r>
          </w:p>
        </w:tc>
        <w:tc>
          <w:tcPr>
            <w:tcW w:w="1417" w:type="dxa"/>
            <w:shd w:val="clear" w:color="000000" w:fill="CCFFFF"/>
            <w:noWrap/>
            <w:vAlign w:val="bottom"/>
            <w:hideMark/>
          </w:tcPr>
          <w:p w14:paraId="64A1CB8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5.342,00</w:t>
            </w:r>
          </w:p>
        </w:tc>
        <w:tc>
          <w:tcPr>
            <w:tcW w:w="1237" w:type="dxa"/>
            <w:shd w:val="clear" w:color="000000" w:fill="CCFFFF"/>
            <w:noWrap/>
            <w:vAlign w:val="bottom"/>
            <w:hideMark/>
          </w:tcPr>
          <w:p w14:paraId="2E0941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133,55</w:t>
            </w:r>
          </w:p>
        </w:tc>
        <w:tc>
          <w:tcPr>
            <w:tcW w:w="1559" w:type="dxa"/>
            <w:shd w:val="clear" w:color="000000" w:fill="CCFFFF"/>
            <w:noWrap/>
            <w:vAlign w:val="bottom"/>
            <w:hideMark/>
          </w:tcPr>
          <w:p w14:paraId="3424735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9.342,00</w:t>
            </w:r>
          </w:p>
        </w:tc>
      </w:tr>
      <w:tr w:rsidR="00583068" w:rsidRPr="00CE7131" w14:paraId="142327D4" w14:textId="77777777" w:rsidTr="00167435">
        <w:trPr>
          <w:trHeight w:val="255"/>
        </w:trPr>
        <w:tc>
          <w:tcPr>
            <w:tcW w:w="846" w:type="dxa"/>
            <w:shd w:val="clear" w:color="auto" w:fill="auto"/>
            <w:noWrap/>
            <w:vAlign w:val="bottom"/>
            <w:hideMark/>
          </w:tcPr>
          <w:p w14:paraId="7BFD130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6CF30A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58988E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w:t>
            </w:r>
          </w:p>
        </w:tc>
        <w:tc>
          <w:tcPr>
            <w:tcW w:w="1417" w:type="dxa"/>
            <w:shd w:val="clear" w:color="auto" w:fill="auto"/>
            <w:noWrap/>
            <w:vAlign w:val="bottom"/>
            <w:hideMark/>
          </w:tcPr>
          <w:p w14:paraId="4855B56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5.342,00</w:t>
            </w:r>
          </w:p>
        </w:tc>
        <w:tc>
          <w:tcPr>
            <w:tcW w:w="1237" w:type="dxa"/>
            <w:shd w:val="clear" w:color="auto" w:fill="auto"/>
            <w:noWrap/>
            <w:vAlign w:val="bottom"/>
            <w:hideMark/>
          </w:tcPr>
          <w:p w14:paraId="1B1DD03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133,55</w:t>
            </w:r>
          </w:p>
        </w:tc>
        <w:tc>
          <w:tcPr>
            <w:tcW w:w="1559" w:type="dxa"/>
            <w:shd w:val="clear" w:color="auto" w:fill="auto"/>
            <w:noWrap/>
            <w:vAlign w:val="bottom"/>
            <w:hideMark/>
          </w:tcPr>
          <w:p w14:paraId="61C9C1F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9.342,00</w:t>
            </w:r>
          </w:p>
        </w:tc>
      </w:tr>
      <w:tr w:rsidR="00583068" w:rsidRPr="00CE7131" w14:paraId="101DC6F1" w14:textId="77777777" w:rsidTr="00167435">
        <w:trPr>
          <w:trHeight w:val="255"/>
        </w:trPr>
        <w:tc>
          <w:tcPr>
            <w:tcW w:w="846" w:type="dxa"/>
            <w:shd w:val="clear" w:color="auto" w:fill="auto"/>
            <w:noWrap/>
            <w:vAlign w:val="bottom"/>
            <w:hideMark/>
          </w:tcPr>
          <w:p w14:paraId="23BBB69A"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7358E97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35016AE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w:t>
            </w:r>
          </w:p>
        </w:tc>
        <w:tc>
          <w:tcPr>
            <w:tcW w:w="1417" w:type="dxa"/>
            <w:shd w:val="clear" w:color="auto" w:fill="auto"/>
            <w:noWrap/>
            <w:vAlign w:val="bottom"/>
            <w:hideMark/>
          </w:tcPr>
          <w:p w14:paraId="126FC0C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5.342,00</w:t>
            </w:r>
          </w:p>
        </w:tc>
        <w:tc>
          <w:tcPr>
            <w:tcW w:w="1237" w:type="dxa"/>
            <w:shd w:val="clear" w:color="auto" w:fill="auto"/>
            <w:noWrap/>
            <w:vAlign w:val="bottom"/>
            <w:hideMark/>
          </w:tcPr>
          <w:p w14:paraId="644301A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133,55</w:t>
            </w:r>
          </w:p>
        </w:tc>
        <w:tc>
          <w:tcPr>
            <w:tcW w:w="1559" w:type="dxa"/>
            <w:shd w:val="clear" w:color="auto" w:fill="auto"/>
            <w:noWrap/>
            <w:vAlign w:val="bottom"/>
            <w:hideMark/>
          </w:tcPr>
          <w:p w14:paraId="79A37DC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9.342,00</w:t>
            </w:r>
          </w:p>
        </w:tc>
      </w:tr>
      <w:tr w:rsidR="00583068" w:rsidRPr="00CE7131" w14:paraId="59D8E717" w14:textId="77777777" w:rsidTr="00167435">
        <w:trPr>
          <w:trHeight w:val="255"/>
        </w:trPr>
        <w:tc>
          <w:tcPr>
            <w:tcW w:w="7933" w:type="dxa"/>
            <w:gridSpan w:val="2"/>
            <w:shd w:val="clear" w:color="000000" w:fill="9999FF"/>
            <w:noWrap/>
            <w:vAlign w:val="bottom"/>
            <w:hideMark/>
          </w:tcPr>
          <w:p w14:paraId="6165B822"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1018 UPRAVLJANJE GROBLJIMA</w:t>
            </w:r>
          </w:p>
        </w:tc>
        <w:tc>
          <w:tcPr>
            <w:tcW w:w="1560" w:type="dxa"/>
            <w:shd w:val="clear" w:color="000000" w:fill="9999FF"/>
            <w:noWrap/>
            <w:vAlign w:val="bottom"/>
            <w:hideMark/>
          </w:tcPr>
          <w:p w14:paraId="1655CD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417" w:type="dxa"/>
            <w:shd w:val="clear" w:color="000000" w:fill="9999FF"/>
            <w:noWrap/>
            <w:vAlign w:val="bottom"/>
            <w:hideMark/>
          </w:tcPr>
          <w:p w14:paraId="74AAA6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9999FF"/>
            <w:noWrap/>
            <w:vAlign w:val="bottom"/>
            <w:hideMark/>
          </w:tcPr>
          <w:p w14:paraId="51BF9C1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33,33</w:t>
            </w:r>
          </w:p>
        </w:tc>
        <w:tc>
          <w:tcPr>
            <w:tcW w:w="1559" w:type="dxa"/>
            <w:shd w:val="clear" w:color="000000" w:fill="9999FF"/>
            <w:noWrap/>
            <w:vAlign w:val="bottom"/>
            <w:hideMark/>
          </w:tcPr>
          <w:p w14:paraId="3ED3AE7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01AA4B2E" w14:textId="77777777" w:rsidTr="00167435">
        <w:trPr>
          <w:trHeight w:val="255"/>
        </w:trPr>
        <w:tc>
          <w:tcPr>
            <w:tcW w:w="7933" w:type="dxa"/>
            <w:gridSpan w:val="2"/>
            <w:shd w:val="clear" w:color="000000" w:fill="CCCCFF"/>
            <w:noWrap/>
            <w:vAlign w:val="bottom"/>
            <w:hideMark/>
          </w:tcPr>
          <w:p w14:paraId="712651B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A100040 Kapitalne pomoći</w:t>
            </w:r>
          </w:p>
        </w:tc>
        <w:tc>
          <w:tcPr>
            <w:tcW w:w="1560" w:type="dxa"/>
            <w:shd w:val="clear" w:color="000000" w:fill="CCCCFF"/>
            <w:noWrap/>
            <w:vAlign w:val="bottom"/>
            <w:hideMark/>
          </w:tcPr>
          <w:p w14:paraId="6619DD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417" w:type="dxa"/>
            <w:shd w:val="clear" w:color="000000" w:fill="CCCCFF"/>
            <w:noWrap/>
            <w:vAlign w:val="bottom"/>
            <w:hideMark/>
          </w:tcPr>
          <w:p w14:paraId="09423A6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CCCCFF"/>
            <w:noWrap/>
            <w:vAlign w:val="bottom"/>
            <w:hideMark/>
          </w:tcPr>
          <w:p w14:paraId="4CC8475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33,33</w:t>
            </w:r>
          </w:p>
        </w:tc>
        <w:tc>
          <w:tcPr>
            <w:tcW w:w="1559" w:type="dxa"/>
            <w:shd w:val="clear" w:color="000000" w:fill="CCCCFF"/>
            <w:noWrap/>
            <w:vAlign w:val="bottom"/>
            <w:hideMark/>
          </w:tcPr>
          <w:p w14:paraId="3A664D2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7FB5951D" w14:textId="77777777" w:rsidTr="00167435">
        <w:trPr>
          <w:trHeight w:val="255"/>
        </w:trPr>
        <w:tc>
          <w:tcPr>
            <w:tcW w:w="7933" w:type="dxa"/>
            <w:gridSpan w:val="2"/>
            <w:shd w:val="clear" w:color="000000" w:fill="FFFF99"/>
            <w:noWrap/>
            <w:vAlign w:val="bottom"/>
            <w:hideMark/>
          </w:tcPr>
          <w:p w14:paraId="7D12C2CE"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53C8414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417" w:type="dxa"/>
            <w:shd w:val="clear" w:color="000000" w:fill="FFFF99"/>
            <w:noWrap/>
            <w:vAlign w:val="bottom"/>
            <w:hideMark/>
          </w:tcPr>
          <w:p w14:paraId="447D7AD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FFFF99"/>
            <w:noWrap/>
            <w:vAlign w:val="bottom"/>
            <w:hideMark/>
          </w:tcPr>
          <w:p w14:paraId="1CDE647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33,33</w:t>
            </w:r>
          </w:p>
        </w:tc>
        <w:tc>
          <w:tcPr>
            <w:tcW w:w="1559" w:type="dxa"/>
            <w:shd w:val="clear" w:color="000000" w:fill="FFFF99"/>
            <w:noWrap/>
            <w:vAlign w:val="bottom"/>
            <w:hideMark/>
          </w:tcPr>
          <w:p w14:paraId="1AC12BA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7F47B812" w14:textId="77777777" w:rsidTr="00167435">
        <w:trPr>
          <w:trHeight w:val="255"/>
        </w:trPr>
        <w:tc>
          <w:tcPr>
            <w:tcW w:w="7933" w:type="dxa"/>
            <w:gridSpan w:val="2"/>
            <w:shd w:val="clear" w:color="000000" w:fill="CCFFFF"/>
            <w:noWrap/>
            <w:vAlign w:val="bottom"/>
            <w:hideMark/>
          </w:tcPr>
          <w:p w14:paraId="742670BE"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0660 Rashodi vezani za stanovanje i kom. pogodnosti koji nisu drugdje svrstani</w:t>
            </w:r>
          </w:p>
        </w:tc>
        <w:tc>
          <w:tcPr>
            <w:tcW w:w="1560" w:type="dxa"/>
            <w:shd w:val="clear" w:color="000000" w:fill="CCFFFF"/>
            <w:noWrap/>
            <w:vAlign w:val="bottom"/>
            <w:hideMark/>
          </w:tcPr>
          <w:p w14:paraId="01C028E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30.000,00</w:t>
            </w:r>
          </w:p>
        </w:tc>
        <w:tc>
          <w:tcPr>
            <w:tcW w:w="1417" w:type="dxa"/>
            <w:shd w:val="clear" w:color="000000" w:fill="CCFFFF"/>
            <w:noWrap/>
            <w:vAlign w:val="bottom"/>
            <w:hideMark/>
          </w:tcPr>
          <w:p w14:paraId="43EEE85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10.000,00</w:t>
            </w:r>
          </w:p>
        </w:tc>
        <w:tc>
          <w:tcPr>
            <w:tcW w:w="1237" w:type="dxa"/>
            <w:shd w:val="clear" w:color="000000" w:fill="CCFFFF"/>
            <w:noWrap/>
            <w:vAlign w:val="bottom"/>
            <w:hideMark/>
          </w:tcPr>
          <w:p w14:paraId="3F53F5B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33,33</w:t>
            </w:r>
          </w:p>
        </w:tc>
        <w:tc>
          <w:tcPr>
            <w:tcW w:w="1559" w:type="dxa"/>
            <w:shd w:val="clear" w:color="000000" w:fill="CCFFFF"/>
            <w:noWrap/>
            <w:vAlign w:val="bottom"/>
            <w:hideMark/>
          </w:tcPr>
          <w:p w14:paraId="130699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40.000,00</w:t>
            </w:r>
          </w:p>
        </w:tc>
      </w:tr>
      <w:tr w:rsidR="00583068" w:rsidRPr="00CE7131" w14:paraId="3B3535AE" w14:textId="77777777" w:rsidTr="00167435">
        <w:trPr>
          <w:trHeight w:val="255"/>
        </w:trPr>
        <w:tc>
          <w:tcPr>
            <w:tcW w:w="846" w:type="dxa"/>
            <w:shd w:val="clear" w:color="auto" w:fill="auto"/>
            <w:noWrap/>
            <w:vAlign w:val="bottom"/>
            <w:hideMark/>
          </w:tcPr>
          <w:p w14:paraId="7D6D7FE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CCF9F9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742A87B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30.000,00</w:t>
            </w:r>
          </w:p>
        </w:tc>
        <w:tc>
          <w:tcPr>
            <w:tcW w:w="1417" w:type="dxa"/>
            <w:shd w:val="clear" w:color="auto" w:fill="auto"/>
            <w:noWrap/>
            <w:vAlign w:val="bottom"/>
            <w:hideMark/>
          </w:tcPr>
          <w:p w14:paraId="1EA5A7A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10.000,00</w:t>
            </w:r>
          </w:p>
        </w:tc>
        <w:tc>
          <w:tcPr>
            <w:tcW w:w="1237" w:type="dxa"/>
            <w:shd w:val="clear" w:color="auto" w:fill="auto"/>
            <w:noWrap/>
            <w:vAlign w:val="bottom"/>
            <w:hideMark/>
          </w:tcPr>
          <w:p w14:paraId="541CF38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33,33</w:t>
            </w:r>
          </w:p>
        </w:tc>
        <w:tc>
          <w:tcPr>
            <w:tcW w:w="1559" w:type="dxa"/>
            <w:shd w:val="clear" w:color="auto" w:fill="auto"/>
            <w:noWrap/>
            <w:vAlign w:val="bottom"/>
            <w:hideMark/>
          </w:tcPr>
          <w:p w14:paraId="75B8522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40.000,00</w:t>
            </w:r>
          </w:p>
        </w:tc>
      </w:tr>
      <w:tr w:rsidR="00583068" w:rsidRPr="00CE7131" w14:paraId="47566F0C" w14:textId="77777777" w:rsidTr="00167435">
        <w:trPr>
          <w:trHeight w:val="255"/>
        </w:trPr>
        <w:tc>
          <w:tcPr>
            <w:tcW w:w="846" w:type="dxa"/>
            <w:shd w:val="clear" w:color="auto" w:fill="auto"/>
            <w:noWrap/>
            <w:vAlign w:val="bottom"/>
            <w:hideMark/>
          </w:tcPr>
          <w:p w14:paraId="03592A02"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0EAD4162"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27B1F7F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30.000,00</w:t>
            </w:r>
          </w:p>
        </w:tc>
        <w:tc>
          <w:tcPr>
            <w:tcW w:w="1417" w:type="dxa"/>
            <w:shd w:val="clear" w:color="auto" w:fill="auto"/>
            <w:noWrap/>
            <w:vAlign w:val="bottom"/>
            <w:hideMark/>
          </w:tcPr>
          <w:p w14:paraId="71835EE7"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10.000,00</w:t>
            </w:r>
          </w:p>
        </w:tc>
        <w:tc>
          <w:tcPr>
            <w:tcW w:w="1237" w:type="dxa"/>
            <w:shd w:val="clear" w:color="auto" w:fill="auto"/>
            <w:noWrap/>
            <w:vAlign w:val="bottom"/>
            <w:hideMark/>
          </w:tcPr>
          <w:p w14:paraId="57DCB46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33,33</w:t>
            </w:r>
          </w:p>
        </w:tc>
        <w:tc>
          <w:tcPr>
            <w:tcW w:w="1559" w:type="dxa"/>
            <w:shd w:val="clear" w:color="auto" w:fill="auto"/>
            <w:noWrap/>
            <w:vAlign w:val="bottom"/>
            <w:hideMark/>
          </w:tcPr>
          <w:p w14:paraId="4901062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40.000,00</w:t>
            </w:r>
          </w:p>
        </w:tc>
      </w:tr>
      <w:tr w:rsidR="00583068" w:rsidRPr="00CE7131" w14:paraId="33FE6F4D" w14:textId="77777777" w:rsidTr="00167435">
        <w:trPr>
          <w:trHeight w:val="255"/>
        </w:trPr>
        <w:tc>
          <w:tcPr>
            <w:tcW w:w="7933" w:type="dxa"/>
            <w:gridSpan w:val="2"/>
            <w:shd w:val="clear" w:color="000000" w:fill="9999FF"/>
            <w:noWrap/>
            <w:vAlign w:val="bottom"/>
            <w:hideMark/>
          </w:tcPr>
          <w:p w14:paraId="59EEE78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1019 UREĐENJE I ODRŽAVANJE JAVNIH POVRŠINA</w:t>
            </w:r>
          </w:p>
        </w:tc>
        <w:tc>
          <w:tcPr>
            <w:tcW w:w="1560" w:type="dxa"/>
            <w:shd w:val="clear" w:color="000000" w:fill="9999FF"/>
            <w:noWrap/>
            <w:vAlign w:val="bottom"/>
            <w:hideMark/>
          </w:tcPr>
          <w:p w14:paraId="3D3489B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9999FF"/>
            <w:noWrap/>
            <w:vAlign w:val="bottom"/>
            <w:hideMark/>
          </w:tcPr>
          <w:p w14:paraId="23943EB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093701B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1E4ABB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r>
      <w:tr w:rsidR="00583068" w:rsidRPr="00CE7131" w14:paraId="472A3996" w14:textId="77777777" w:rsidTr="00167435">
        <w:trPr>
          <w:trHeight w:val="255"/>
        </w:trPr>
        <w:tc>
          <w:tcPr>
            <w:tcW w:w="7933" w:type="dxa"/>
            <w:gridSpan w:val="2"/>
            <w:shd w:val="clear" w:color="000000" w:fill="CCCCFF"/>
            <w:noWrap/>
            <w:vAlign w:val="bottom"/>
            <w:hideMark/>
          </w:tcPr>
          <w:p w14:paraId="4300A9C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Aktivnost A100041 Uređenje i održavanje javnih površina</w:t>
            </w:r>
          </w:p>
        </w:tc>
        <w:tc>
          <w:tcPr>
            <w:tcW w:w="1560" w:type="dxa"/>
            <w:shd w:val="clear" w:color="000000" w:fill="CCCCFF"/>
            <w:noWrap/>
            <w:vAlign w:val="bottom"/>
            <w:hideMark/>
          </w:tcPr>
          <w:p w14:paraId="0B7DF1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CCCCFF"/>
            <w:noWrap/>
            <w:vAlign w:val="bottom"/>
            <w:hideMark/>
          </w:tcPr>
          <w:p w14:paraId="79AFAD3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6394CA6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5E24DC7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r>
      <w:tr w:rsidR="00583068" w:rsidRPr="00CE7131" w14:paraId="24E0440F" w14:textId="77777777" w:rsidTr="00167435">
        <w:trPr>
          <w:trHeight w:val="255"/>
        </w:trPr>
        <w:tc>
          <w:tcPr>
            <w:tcW w:w="7933" w:type="dxa"/>
            <w:gridSpan w:val="2"/>
            <w:shd w:val="clear" w:color="000000" w:fill="FFFF99"/>
            <w:noWrap/>
            <w:vAlign w:val="bottom"/>
            <w:hideMark/>
          </w:tcPr>
          <w:p w14:paraId="39F01B77"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4B5A744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FFFF99"/>
            <w:noWrap/>
            <w:vAlign w:val="bottom"/>
            <w:hideMark/>
          </w:tcPr>
          <w:p w14:paraId="682ABB2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4A5AA35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238B7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r>
      <w:tr w:rsidR="00583068" w:rsidRPr="00CE7131" w14:paraId="53D58A6A" w14:textId="77777777" w:rsidTr="00167435">
        <w:trPr>
          <w:trHeight w:val="255"/>
        </w:trPr>
        <w:tc>
          <w:tcPr>
            <w:tcW w:w="7933" w:type="dxa"/>
            <w:gridSpan w:val="2"/>
            <w:shd w:val="clear" w:color="000000" w:fill="CCFFFF"/>
            <w:noWrap/>
            <w:vAlign w:val="bottom"/>
            <w:hideMark/>
          </w:tcPr>
          <w:p w14:paraId="4A9FA6E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0540 Zaštita bioraznolikosti i krajolika</w:t>
            </w:r>
          </w:p>
        </w:tc>
        <w:tc>
          <w:tcPr>
            <w:tcW w:w="1560" w:type="dxa"/>
            <w:shd w:val="clear" w:color="000000" w:fill="CCFFFF"/>
            <w:noWrap/>
            <w:vAlign w:val="bottom"/>
            <w:hideMark/>
          </w:tcPr>
          <w:p w14:paraId="69D3A3C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c>
          <w:tcPr>
            <w:tcW w:w="1417" w:type="dxa"/>
            <w:shd w:val="clear" w:color="000000" w:fill="CCFFFF"/>
            <w:noWrap/>
            <w:vAlign w:val="bottom"/>
            <w:hideMark/>
          </w:tcPr>
          <w:p w14:paraId="773E95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370BA63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4F4F12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25.000,00</w:t>
            </w:r>
          </w:p>
        </w:tc>
      </w:tr>
      <w:tr w:rsidR="00583068" w:rsidRPr="00CE7131" w14:paraId="689F9D74" w14:textId="77777777" w:rsidTr="00167435">
        <w:trPr>
          <w:trHeight w:val="255"/>
        </w:trPr>
        <w:tc>
          <w:tcPr>
            <w:tcW w:w="846" w:type="dxa"/>
            <w:shd w:val="clear" w:color="auto" w:fill="auto"/>
            <w:noWrap/>
            <w:vAlign w:val="bottom"/>
            <w:hideMark/>
          </w:tcPr>
          <w:p w14:paraId="422BE56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290C01D9"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CAFB77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25.000,00</w:t>
            </w:r>
          </w:p>
        </w:tc>
        <w:tc>
          <w:tcPr>
            <w:tcW w:w="1417" w:type="dxa"/>
            <w:shd w:val="clear" w:color="auto" w:fill="auto"/>
            <w:noWrap/>
            <w:vAlign w:val="bottom"/>
            <w:hideMark/>
          </w:tcPr>
          <w:p w14:paraId="0C1E8E67"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B49B90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264CBA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25.000,00</w:t>
            </w:r>
          </w:p>
        </w:tc>
      </w:tr>
      <w:tr w:rsidR="00583068" w:rsidRPr="00CE7131" w14:paraId="59342D71" w14:textId="77777777" w:rsidTr="00167435">
        <w:trPr>
          <w:trHeight w:val="255"/>
        </w:trPr>
        <w:tc>
          <w:tcPr>
            <w:tcW w:w="846" w:type="dxa"/>
            <w:shd w:val="clear" w:color="auto" w:fill="auto"/>
            <w:noWrap/>
            <w:vAlign w:val="bottom"/>
            <w:hideMark/>
          </w:tcPr>
          <w:p w14:paraId="4E68607A"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54A1365"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55D6D2D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25.000,00</w:t>
            </w:r>
          </w:p>
        </w:tc>
        <w:tc>
          <w:tcPr>
            <w:tcW w:w="1417" w:type="dxa"/>
            <w:shd w:val="clear" w:color="auto" w:fill="auto"/>
            <w:noWrap/>
            <w:vAlign w:val="bottom"/>
            <w:hideMark/>
          </w:tcPr>
          <w:p w14:paraId="2D62A6E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CAA5D0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EC0100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25.000,00</w:t>
            </w:r>
          </w:p>
        </w:tc>
      </w:tr>
      <w:tr w:rsidR="00583068" w:rsidRPr="00CE7131" w14:paraId="36C62D40" w14:textId="77777777" w:rsidTr="00167435">
        <w:trPr>
          <w:trHeight w:val="255"/>
        </w:trPr>
        <w:tc>
          <w:tcPr>
            <w:tcW w:w="7933" w:type="dxa"/>
            <w:gridSpan w:val="2"/>
            <w:shd w:val="clear" w:color="000000" w:fill="9999FF"/>
            <w:noWrap/>
            <w:vAlign w:val="bottom"/>
            <w:hideMark/>
          </w:tcPr>
          <w:p w14:paraId="41C031C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1020 ZDRAVSTVO</w:t>
            </w:r>
          </w:p>
        </w:tc>
        <w:tc>
          <w:tcPr>
            <w:tcW w:w="1560" w:type="dxa"/>
            <w:shd w:val="clear" w:color="000000" w:fill="9999FF"/>
            <w:noWrap/>
            <w:vAlign w:val="bottom"/>
            <w:hideMark/>
          </w:tcPr>
          <w:p w14:paraId="05425E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9999FF"/>
            <w:noWrap/>
            <w:vAlign w:val="bottom"/>
            <w:hideMark/>
          </w:tcPr>
          <w:p w14:paraId="5E202DB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c>
          <w:tcPr>
            <w:tcW w:w="1237" w:type="dxa"/>
            <w:shd w:val="clear" w:color="000000" w:fill="9999FF"/>
            <w:noWrap/>
            <w:vAlign w:val="bottom"/>
            <w:hideMark/>
          </w:tcPr>
          <w:p w14:paraId="1386700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9999FF"/>
            <w:noWrap/>
            <w:vAlign w:val="bottom"/>
            <w:hideMark/>
          </w:tcPr>
          <w:p w14:paraId="2785101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r>
      <w:tr w:rsidR="00583068" w:rsidRPr="00CE7131" w14:paraId="10AF7C4F" w14:textId="77777777" w:rsidTr="00167435">
        <w:trPr>
          <w:trHeight w:val="255"/>
        </w:trPr>
        <w:tc>
          <w:tcPr>
            <w:tcW w:w="7933" w:type="dxa"/>
            <w:gridSpan w:val="2"/>
            <w:shd w:val="clear" w:color="000000" w:fill="CCCCFF"/>
            <w:noWrap/>
            <w:vAlign w:val="bottom"/>
            <w:hideMark/>
          </w:tcPr>
          <w:p w14:paraId="6BC2B841"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A100042 Subvencija poticanja zapošljavanja liječnika</w:t>
            </w:r>
          </w:p>
        </w:tc>
        <w:tc>
          <w:tcPr>
            <w:tcW w:w="1560" w:type="dxa"/>
            <w:shd w:val="clear" w:color="000000" w:fill="CCCCFF"/>
            <w:noWrap/>
            <w:vAlign w:val="bottom"/>
            <w:hideMark/>
          </w:tcPr>
          <w:p w14:paraId="282384C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CCFF"/>
            <w:noWrap/>
            <w:vAlign w:val="bottom"/>
            <w:hideMark/>
          </w:tcPr>
          <w:p w14:paraId="75AAC1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c>
          <w:tcPr>
            <w:tcW w:w="1237" w:type="dxa"/>
            <w:shd w:val="clear" w:color="000000" w:fill="CCCCFF"/>
            <w:noWrap/>
            <w:vAlign w:val="bottom"/>
            <w:hideMark/>
          </w:tcPr>
          <w:p w14:paraId="32DF95C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CCFF"/>
            <w:noWrap/>
            <w:vAlign w:val="bottom"/>
            <w:hideMark/>
          </w:tcPr>
          <w:p w14:paraId="468252C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r>
      <w:tr w:rsidR="00583068" w:rsidRPr="00CE7131" w14:paraId="49264DC1" w14:textId="77777777" w:rsidTr="00167435">
        <w:trPr>
          <w:trHeight w:val="255"/>
        </w:trPr>
        <w:tc>
          <w:tcPr>
            <w:tcW w:w="7933" w:type="dxa"/>
            <w:gridSpan w:val="2"/>
            <w:shd w:val="clear" w:color="000000" w:fill="FFFF99"/>
            <w:noWrap/>
            <w:vAlign w:val="bottom"/>
            <w:hideMark/>
          </w:tcPr>
          <w:p w14:paraId="3740A38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5CDB70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FFFF99"/>
            <w:noWrap/>
            <w:vAlign w:val="bottom"/>
            <w:hideMark/>
          </w:tcPr>
          <w:p w14:paraId="7FF24FB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c>
          <w:tcPr>
            <w:tcW w:w="1237" w:type="dxa"/>
            <w:shd w:val="clear" w:color="000000" w:fill="FFFF99"/>
            <w:noWrap/>
            <w:vAlign w:val="bottom"/>
            <w:hideMark/>
          </w:tcPr>
          <w:p w14:paraId="0DEA169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FFFF99"/>
            <w:noWrap/>
            <w:vAlign w:val="bottom"/>
            <w:hideMark/>
          </w:tcPr>
          <w:p w14:paraId="6870C44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r>
      <w:tr w:rsidR="00583068" w:rsidRPr="00CE7131" w14:paraId="3F0B732D" w14:textId="77777777" w:rsidTr="00167435">
        <w:trPr>
          <w:trHeight w:val="255"/>
        </w:trPr>
        <w:tc>
          <w:tcPr>
            <w:tcW w:w="7933" w:type="dxa"/>
            <w:gridSpan w:val="2"/>
            <w:shd w:val="clear" w:color="000000" w:fill="CCFFFF"/>
            <w:noWrap/>
            <w:vAlign w:val="bottom"/>
            <w:hideMark/>
          </w:tcPr>
          <w:p w14:paraId="5D81B1EA"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0760 Poslovi i usluge zdravstva koji nisu drugdje svrstani</w:t>
            </w:r>
          </w:p>
        </w:tc>
        <w:tc>
          <w:tcPr>
            <w:tcW w:w="1560" w:type="dxa"/>
            <w:shd w:val="clear" w:color="000000" w:fill="CCFFFF"/>
            <w:noWrap/>
            <w:vAlign w:val="bottom"/>
            <w:hideMark/>
          </w:tcPr>
          <w:p w14:paraId="53933ED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417" w:type="dxa"/>
            <w:shd w:val="clear" w:color="000000" w:fill="CCFFFF"/>
            <w:noWrap/>
            <w:vAlign w:val="bottom"/>
            <w:hideMark/>
          </w:tcPr>
          <w:p w14:paraId="52DDA57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c>
          <w:tcPr>
            <w:tcW w:w="1237" w:type="dxa"/>
            <w:shd w:val="clear" w:color="000000" w:fill="CCFFFF"/>
            <w:noWrap/>
            <w:vAlign w:val="bottom"/>
            <w:hideMark/>
          </w:tcPr>
          <w:p w14:paraId="1C2213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100,00</w:t>
            </w:r>
          </w:p>
        </w:tc>
        <w:tc>
          <w:tcPr>
            <w:tcW w:w="1559" w:type="dxa"/>
            <w:shd w:val="clear" w:color="000000" w:fill="CCFFFF"/>
            <w:noWrap/>
            <w:vAlign w:val="bottom"/>
            <w:hideMark/>
          </w:tcPr>
          <w:p w14:paraId="6242FDB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3.600,00</w:t>
            </w:r>
          </w:p>
        </w:tc>
      </w:tr>
      <w:tr w:rsidR="00583068" w:rsidRPr="00CE7131" w14:paraId="54C93B38" w14:textId="77777777" w:rsidTr="00167435">
        <w:trPr>
          <w:trHeight w:val="255"/>
        </w:trPr>
        <w:tc>
          <w:tcPr>
            <w:tcW w:w="846" w:type="dxa"/>
            <w:shd w:val="clear" w:color="auto" w:fill="auto"/>
            <w:noWrap/>
            <w:vAlign w:val="bottom"/>
            <w:hideMark/>
          </w:tcPr>
          <w:p w14:paraId="354E533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8DA9ACE"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15718B0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417" w:type="dxa"/>
            <w:shd w:val="clear" w:color="auto" w:fill="auto"/>
            <w:noWrap/>
            <w:vAlign w:val="bottom"/>
            <w:hideMark/>
          </w:tcPr>
          <w:p w14:paraId="3FF0771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3.600,00</w:t>
            </w:r>
          </w:p>
        </w:tc>
        <w:tc>
          <w:tcPr>
            <w:tcW w:w="1237" w:type="dxa"/>
            <w:shd w:val="clear" w:color="auto" w:fill="auto"/>
            <w:noWrap/>
            <w:vAlign w:val="bottom"/>
            <w:hideMark/>
          </w:tcPr>
          <w:p w14:paraId="0715B9D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100,00</w:t>
            </w:r>
          </w:p>
        </w:tc>
        <w:tc>
          <w:tcPr>
            <w:tcW w:w="1559" w:type="dxa"/>
            <w:shd w:val="clear" w:color="auto" w:fill="auto"/>
            <w:noWrap/>
            <w:vAlign w:val="bottom"/>
            <w:hideMark/>
          </w:tcPr>
          <w:p w14:paraId="6787836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3.600,00</w:t>
            </w:r>
          </w:p>
        </w:tc>
      </w:tr>
      <w:tr w:rsidR="00583068" w:rsidRPr="00CE7131" w14:paraId="613E433A" w14:textId="77777777" w:rsidTr="00167435">
        <w:trPr>
          <w:trHeight w:val="255"/>
        </w:trPr>
        <w:tc>
          <w:tcPr>
            <w:tcW w:w="846" w:type="dxa"/>
            <w:shd w:val="clear" w:color="auto" w:fill="auto"/>
            <w:noWrap/>
            <w:vAlign w:val="bottom"/>
            <w:hideMark/>
          </w:tcPr>
          <w:p w14:paraId="46F1B8A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35</w:t>
            </w:r>
          </w:p>
        </w:tc>
        <w:tc>
          <w:tcPr>
            <w:tcW w:w="7087" w:type="dxa"/>
            <w:shd w:val="clear" w:color="auto" w:fill="auto"/>
            <w:noWrap/>
            <w:vAlign w:val="bottom"/>
            <w:hideMark/>
          </w:tcPr>
          <w:p w14:paraId="424581F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Subvencije</w:t>
            </w:r>
          </w:p>
        </w:tc>
        <w:tc>
          <w:tcPr>
            <w:tcW w:w="1560" w:type="dxa"/>
            <w:shd w:val="clear" w:color="auto" w:fill="auto"/>
            <w:noWrap/>
            <w:vAlign w:val="bottom"/>
            <w:hideMark/>
          </w:tcPr>
          <w:p w14:paraId="7F97830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417" w:type="dxa"/>
            <w:shd w:val="clear" w:color="auto" w:fill="auto"/>
            <w:noWrap/>
            <w:vAlign w:val="bottom"/>
            <w:hideMark/>
          </w:tcPr>
          <w:p w14:paraId="728B448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3.600,00</w:t>
            </w:r>
          </w:p>
        </w:tc>
        <w:tc>
          <w:tcPr>
            <w:tcW w:w="1237" w:type="dxa"/>
            <w:shd w:val="clear" w:color="auto" w:fill="auto"/>
            <w:noWrap/>
            <w:vAlign w:val="bottom"/>
            <w:hideMark/>
          </w:tcPr>
          <w:p w14:paraId="63D1529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100,00</w:t>
            </w:r>
          </w:p>
        </w:tc>
        <w:tc>
          <w:tcPr>
            <w:tcW w:w="1559" w:type="dxa"/>
            <w:shd w:val="clear" w:color="auto" w:fill="auto"/>
            <w:noWrap/>
            <w:vAlign w:val="bottom"/>
            <w:hideMark/>
          </w:tcPr>
          <w:p w14:paraId="705AAA2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3.600,00</w:t>
            </w:r>
          </w:p>
        </w:tc>
      </w:tr>
      <w:tr w:rsidR="00583068" w:rsidRPr="00CE7131" w14:paraId="36B9C1C8" w14:textId="77777777" w:rsidTr="00167435">
        <w:trPr>
          <w:trHeight w:val="255"/>
        </w:trPr>
        <w:tc>
          <w:tcPr>
            <w:tcW w:w="7933" w:type="dxa"/>
            <w:gridSpan w:val="2"/>
            <w:shd w:val="clear" w:color="000000" w:fill="000080"/>
            <w:noWrap/>
            <w:vAlign w:val="bottom"/>
            <w:hideMark/>
          </w:tcPr>
          <w:p w14:paraId="2CA5F697" w14:textId="77777777" w:rsidR="00583068" w:rsidRPr="00CE7131" w:rsidRDefault="00583068" w:rsidP="002804E3">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Razdjel 002 PREDSTAVNIČKO TIJELO</w:t>
            </w:r>
          </w:p>
        </w:tc>
        <w:tc>
          <w:tcPr>
            <w:tcW w:w="1560" w:type="dxa"/>
            <w:shd w:val="clear" w:color="000000" w:fill="000080"/>
            <w:noWrap/>
            <w:vAlign w:val="bottom"/>
            <w:hideMark/>
          </w:tcPr>
          <w:p w14:paraId="75F1D59F"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41.530,00</w:t>
            </w:r>
          </w:p>
        </w:tc>
        <w:tc>
          <w:tcPr>
            <w:tcW w:w="1417" w:type="dxa"/>
            <w:shd w:val="clear" w:color="000000" w:fill="000080"/>
            <w:noWrap/>
            <w:vAlign w:val="bottom"/>
            <w:hideMark/>
          </w:tcPr>
          <w:p w14:paraId="599D1BA3"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-15.000,00</w:t>
            </w:r>
          </w:p>
        </w:tc>
        <w:tc>
          <w:tcPr>
            <w:tcW w:w="1237" w:type="dxa"/>
            <w:shd w:val="clear" w:color="000000" w:fill="000080"/>
            <w:noWrap/>
            <w:vAlign w:val="bottom"/>
            <w:hideMark/>
          </w:tcPr>
          <w:p w14:paraId="7B3A2530"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-36,12</w:t>
            </w:r>
          </w:p>
        </w:tc>
        <w:tc>
          <w:tcPr>
            <w:tcW w:w="1559" w:type="dxa"/>
            <w:shd w:val="clear" w:color="000000" w:fill="000080"/>
            <w:noWrap/>
            <w:vAlign w:val="bottom"/>
            <w:hideMark/>
          </w:tcPr>
          <w:p w14:paraId="00B18EA3"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26.530,00</w:t>
            </w:r>
          </w:p>
        </w:tc>
      </w:tr>
      <w:tr w:rsidR="00583068" w:rsidRPr="00CE7131" w14:paraId="6AC0E7BC" w14:textId="77777777" w:rsidTr="00167435">
        <w:trPr>
          <w:trHeight w:val="255"/>
        </w:trPr>
        <w:tc>
          <w:tcPr>
            <w:tcW w:w="7933" w:type="dxa"/>
            <w:gridSpan w:val="2"/>
            <w:shd w:val="clear" w:color="000000" w:fill="0000FF"/>
            <w:noWrap/>
            <w:vAlign w:val="bottom"/>
            <w:hideMark/>
          </w:tcPr>
          <w:p w14:paraId="0F4BE2D6" w14:textId="77777777" w:rsidR="00583068" w:rsidRPr="00CE7131" w:rsidRDefault="00583068" w:rsidP="002804E3">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Glava 00201 PREDSTAVNIČKO TIJELO</w:t>
            </w:r>
          </w:p>
        </w:tc>
        <w:tc>
          <w:tcPr>
            <w:tcW w:w="1560" w:type="dxa"/>
            <w:shd w:val="clear" w:color="000000" w:fill="0000FF"/>
            <w:noWrap/>
            <w:vAlign w:val="bottom"/>
            <w:hideMark/>
          </w:tcPr>
          <w:p w14:paraId="6D49EE20"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41.530,00</w:t>
            </w:r>
          </w:p>
        </w:tc>
        <w:tc>
          <w:tcPr>
            <w:tcW w:w="1417" w:type="dxa"/>
            <w:shd w:val="clear" w:color="000000" w:fill="0000FF"/>
            <w:noWrap/>
            <w:vAlign w:val="bottom"/>
            <w:hideMark/>
          </w:tcPr>
          <w:p w14:paraId="48413F48"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-15.000,00</w:t>
            </w:r>
          </w:p>
        </w:tc>
        <w:tc>
          <w:tcPr>
            <w:tcW w:w="1237" w:type="dxa"/>
            <w:shd w:val="clear" w:color="000000" w:fill="0000FF"/>
            <w:noWrap/>
            <w:vAlign w:val="bottom"/>
            <w:hideMark/>
          </w:tcPr>
          <w:p w14:paraId="0A25782A"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-36,12</w:t>
            </w:r>
          </w:p>
        </w:tc>
        <w:tc>
          <w:tcPr>
            <w:tcW w:w="1559" w:type="dxa"/>
            <w:shd w:val="clear" w:color="000000" w:fill="0000FF"/>
            <w:noWrap/>
            <w:vAlign w:val="bottom"/>
            <w:hideMark/>
          </w:tcPr>
          <w:p w14:paraId="5A7F8FEA"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26.530,00</w:t>
            </w:r>
          </w:p>
        </w:tc>
      </w:tr>
      <w:tr w:rsidR="00583068" w:rsidRPr="00CE7131" w14:paraId="715916D3" w14:textId="77777777" w:rsidTr="00167435">
        <w:trPr>
          <w:trHeight w:val="255"/>
        </w:trPr>
        <w:tc>
          <w:tcPr>
            <w:tcW w:w="7933" w:type="dxa"/>
            <w:gridSpan w:val="2"/>
            <w:shd w:val="clear" w:color="000000" w:fill="9999FF"/>
            <w:noWrap/>
            <w:vAlign w:val="bottom"/>
            <w:hideMark/>
          </w:tcPr>
          <w:p w14:paraId="05870E7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2001 OPĆINSKO VIJEĆE</w:t>
            </w:r>
          </w:p>
        </w:tc>
        <w:tc>
          <w:tcPr>
            <w:tcW w:w="1560" w:type="dxa"/>
            <w:shd w:val="clear" w:color="000000" w:fill="9999FF"/>
            <w:noWrap/>
            <w:vAlign w:val="bottom"/>
            <w:hideMark/>
          </w:tcPr>
          <w:p w14:paraId="29418A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41.530,00</w:t>
            </w:r>
          </w:p>
        </w:tc>
        <w:tc>
          <w:tcPr>
            <w:tcW w:w="1417" w:type="dxa"/>
            <w:shd w:val="clear" w:color="000000" w:fill="9999FF"/>
            <w:noWrap/>
            <w:vAlign w:val="bottom"/>
            <w:hideMark/>
          </w:tcPr>
          <w:p w14:paraId="5277739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c>
          <w:tcPr>
            <w:tcW w:w="1237" w:type="dxa"/>
            <w:shd w:val="clear" w:color="000000" w:fill="9999FF"/>
            <w:noWrap/>
            <w:vAlign w:val="bottom"/>
            <w:hideMark/>
          </w:tcPr>
          <w:p w14:paraId="4B9AC8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-36,12</w:t>
            </w:r>
          </w:p>
        </w:tc>
        <w:tc>
          <w:tcPr>
            <w:tcW w:w="1559" w:type="dxa"/>
            <w:shd w:val="clear" w:color="000000" w:fill="9999FF"/>
            <w:noWrap/>
            <w:vAlign w:val="bottom"/>
            <w:hideMark/>
          </w:tcPr>
          <w:p w14:paraId="0C0D328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26.530,00</w:t>
            </w:r>
          </w:p>
        </w:tc>
      </w:tr>
      <w:tr w:rsidR="00583068" w:rsidRPr="00CE7131" w14:paraId="11FF05E6" w14:textId="77777777" w:rsidTr="00167435">
        <w:trPr>
          <w:trHeight w:val="255"/>
        </w:trPr>
        <w:tc>
          <w:tcPr>
            <w:tcW w:w="7933" w:type="dxa"/>
            <w:gridSpan w:val="2"/>
            <w:shd w:val="clear" w:color="000000" w:fill="CCCCFF"/>
            <w:noWrap/>
            <w:vAlign w:val="bottom"/>
            <w:hideMark/>
          </w:tcPr>
          <w:p w14:paraId="01CD810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A100028 Financiranje rada Općinskog vijeća i povjerenstava</w:t>
            </w:r>
          </w:p>
        </w:tc>
        <w:tc>
          <w:tcPr>
            <w:tcW w:w="1560" w:type="dxa"/>
            <w:shd w:val="clear" w:color="000000" w:fill="CCCCFF"/>
            <w:noWrap/>
            <w:vAlign w:val="bottom"/>
            <w:hideMark/>
          </w:tcPr>
          <w:p w14:paraId="43DCDF3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4.100,00</w:t>
            </w:r>
          </w:p>
        </w:tc>
        <w:tc>
          <w:tcPr>
            <w:tcW w:w="1417" w:type="dxa"/>
            <w:shd w:val="clear" w:color="000000" w:fill="CCCCFF"/>
            <w:noWrap/>
            <w:vAlign w:val="bottom"/>
            <w:hideMark/>
          </w:tcPr>
          <w:p w14:paraId="0B6BEE6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6A53FA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4C87D4E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4.100,00</w:t>
            </w:r>
          </w:p>
        </w:tc>
      </w:tr>
      <w:tr w:rsidR="00583068" w:rsidRPr="00CE7131" w14:paraId="1F9D0B4F" w14:textId="77777777" w:rsidTr="00167435">
        <w:trPr>
          <w:trHeight w:val="255"/>
        </w:trPr>
        <w:tc>
          <w:tcPr>
            <w:tcW w:w="7933" w:type="dxa"/>
            <w:gridSpan w:val="2"/>
            <w:shd w:val="clear" w:color="000000" w:fill="FFFF99"/>
            <w:noWrap/>
            <w:vAlign w:val="bottom"/>
            <w:hideMark/>
          </w:tcPr>
          <w:p w14:paraId="7F91FE9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1EE04C2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c>
          <w:tcPr>
            <w:tcW w:w="1417" w:type="dxa"/>
            <w:shd w:val="clear" w:color="000000" w:fill="FFFF99"/>
            <w:noWrap/>
            <w:vAlign w:val="bottom"/>
            <w:hideMark/>
          </w:tcPr>
          <w:p w14:paraId="1DD7677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6BA80EA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946E3C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r>
      <w:tr w:rsidR="00583068" w:rsidRPr="00CE7131" w14:paraId="639A6572" w14:textId="77777777" w:rsidTr="00167435">
        <w:trPr>
          <w:trHeight w:val="255"/>
        </w:trPr>
        <w:tc>
          <w:tcPr>
            <w:tcW w:w="7933" w:type="dxa"/>
            <w:gridSpan w:val="2"/>
            <w:shd w:val="clear" w:color="000000" w:fill="CCFFFF"/>
            <w:noWrap/>
            <w:vAlign w:val="bottom"/>
            <w:hideMark/>
          </w:tcPr>
          <w:p w14:paraId="66C78A2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100BB3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c>
          <w:tcPr>
            <w:tcW w:w="1417" w:type="dxa"/>
            <w:shd w:val="clear" w:color="000000" w:fill="CCFFFF"/>
            <w:noWrap/>
            <w:vAlign w:val="bottom"/>
            <w:hideMark/>
          </w:tcPr>
          <w:p w14:paraId="2BEBDAC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23524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BB7573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650,00</w:t>
            </w:r>
          </w:p>
        </w:tc>
      </w:tr>
      <w:tr w:rsidR="00583068" w:rsidRPr="00CE7131" w14:paraId="00BABF0E" w14:textId="77777777" w:rsidTr="00167435">
        <w:trPr>
          <w:trHeight w:val="255"/>
        </w:trPr>
        <w:tc>
          <w:tcPr>
            <w:tcW w:w="846" w:type="dxa"/>
            <w:shd w:val="clear" w:color="auto" w:fill="auto"/>
            <w:noWrap/>
            <w:vAlign w:val="bottom"/>
            <w:hideMark/>
          </w:tcPr>
          <w:p w14:paraId="3532BFA6"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6EF191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DA2AD1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650,00</w:t>
            </w:r>
          </w:p>
        </w:tc>
        <w:tc>
          <w:tcPr>
            <w:tcW w:w="1417" w:type="dxa"/>
            <w:shd w:val="clear" w:color="auto" w:fill="auto"/>
            <w:noWrap/>
            <w:vAlign w:val="bottom"/>
            <w:hideMark/>
          </w:tcPr>
          <w:p w14:paraId="74D769D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703CA6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7778F2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650,00</w:t>
            </w:r>
          </w:p>
        </w:tc>
      </w:tr>
      <w:tr w:rsidR="00583068" w:rsidRPr="00CE7131" w14:paraId="447EA6DB" w14:textId="77777777" w:rsidTr="00167435">
        <w:trPr>
          <w:trHeight w:val="255"/>
        </w:trPr>
        <w:tc>
          <w:tcPr>
            <w:tcW w:w="846" w:type="dxa"/>
            <w:shd w:val="clear" w:color="auto" w:fill="auto"/>
            <w:noWrap/>
            <w:vAlign w:val="bottom"/>
            <w:hideMark/>
          </w:tcPr>
          <w:p w14:paraId="17403C4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16562301"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018991D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650,00</w:t>
            </w:r>
          </w:p>
        </w:tc>
        <w:tc>
          <w:tcPr>
            <w:tcW w:w="1417" w:type="dxa"/>
            <w:shd w:val="clear" w:color="auto" w:fill="auto"/>
            <w:noWrap/>
            <w:vAlign w:val="bottom"/>
            <w:hideMark/>
          </w:tcPr>
          <w:p w14:paraId="15AD280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EE5963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8C04E0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650,00</w:t>
            </w:r>
          </w:p>
        </w:tc>
      </w:tr>
      <w:tr w:rsidR="00583068" w:rsidRPr="00CE7131" w14:paraId="164F294D" w14:textId="77777777" w:rsidTr="00167435">
        <w:trPr>
          <w:trHeight w:val="255"/>
        </w:trPr>
        <w:tc>
          <w:tcPr>
            <w:tcW w:w="7933" w:type="dxa"/>
            <w:gridSpan w:val="2"/>
            <w:shd w:val="clear" w:color="000000" w:fill="FFFF99"/>
            <w:noWrap/>
            <w:vAlign w:val="bottom"/>
            <w:hideMark/>
          </w:tcPr>
          <w:p w14:paraId="49D3F58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637E167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3.450,00</w:t>
            </w:r>
          </w:p>
        </w:tc>
        <w:tc>
          <w:tcPr>
            <w:tcW w:w="1417" w:type="dxa"/>
            <w:shd w:val="clear" w:color="000000" w:fill="FFFF99"/>
            <w:noWrap/>
            <w:vAlign w:val="bottom"/>
            <w:hideMark/>
          </w:tcPr>
          <w:p w14:paraId="773029A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0DBA80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6CF35C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3.450,00</w:t>
            </w:r>
          </w:p>
        </w:tc>
      </w:tr>
      <w:tr w:rsidR="00583068" w:rsidRPr="00CE7131" w14:paraId="56F48C98" w14:textId="77777777" w:rsidTr="00167435">
        <w:trPr>
          <w:trHeight w:val="255"/>
        </w:trPr>
        <w:tc>
          <w:tcPr>
            <w:tcW w:w="7933" w:type="dxa"/>
            <w:gridSpan w:val="2"/>
            <w:shd w:val="clear" w:color="000000" w:fill="CCFFFF"/>
            <w:noWrap/>
            <w:vAlign w:val="bottom"/>
            <w:hideMark/>
          </w:tcPr>
          <w:p w14:paraId="75F03B2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1C1AFCC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3.450,00</w:t>
            </w:r>
          </w:p>
        </w:tc>
        <w:tc>
          <w:tcPr>
            <w:tcW w:w="1417" w:type="dxa"/>
            <w:shd w:val="clear" w:color="000000" w:fill="CCFFFF"/>
            <w:noWrap/>
            <w:vAlign w:val="bottom"/>
            <w:hideMark/>
          </w:tcPr>
          <w:p w14:paraId="5260001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47F022C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6272535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3.450,00</w:t>
            </w:r>
          </w:p>
        </w:tc>
      </w:tr>
      <w:tr w:rsidR="00583068" w:rsidRPr="00CE7131" w14:paraId="20CF14CC" w14:textId="77777777" w:rsidTr="00167435">
        <w:trPr>
          <w:trHeight w:val="255"/>
        </w:trPr>
        <w:tc>
          <w:tcPr>
            <w:tcW w:w="846" w:type="dxa"/>
            <w:shd w:val="clear" w:color="auto" w:fill="auto"/>
            <w:noWrap/>
            <w:vAlign w:val="bottom"/>
            <w:hideMark/>
          </w:tcPr>
          <w:p w14:paraId="7EC2887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07F96678"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5DCB0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3.450,00</w:t>
            </w:r>
          </w:p>
        </w:tc>
        <w:tc>
          <w:tcPr>
            <w:tcW w:w="1417" w:type="dxa"/>
            <w:shd w:val="clear" w:color="auto" w:fill="auto"/>
            <w:noWrap/>
            <w:vAlign w:val="bottom"/>
            <w:hideMark/>
          </w:tcPr>
          <w:p w14:paraId="7E5FC37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ADA24D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DC31A2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3.450,00</w:t>
            </w:r>
          </w:p>
        </w:tc>
      </w:tr>
      <w:tr w:rsidR="00583068" w:rsidRPr="00CE7131" w14:paraId="362F5A46" w14:textId="77777777" w:rsidTr="00167435">
        <w:trPr>
          <w:trHeight w:val="255"/>
        </w:trPr>
        <w:tc>
          <w:tcPr>
            <w:tcW w:w="846" w:type="dxa"/>
            <w:shd w:val="clear" w:color="auto" w:fill="auto"/>
            <w:noWrap/>
            <w:vAlign w:val="bottom"/>
            <w:hideMark/>
          </w:tcPr>
          <w:p w14:paraId="435DACA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7BB554A3"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67CE67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3.450,00</w:t>
            </w:r>
          </w:p>
        </w:tc>
        <w:tc>
          <w:tcPr>
            <w:tcW w:w="1417" w:type="dxa"/>
            <w:shd w:val="clear" w:color="auto" w:fill="auto"/>
            <w:noWrap/>
            <w:vAlign w:val="bottom"/>
            <w:hideMark/>
          </w:tcPr>
          <w:p w14:paraId="30A2BA8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DD994C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F2E16D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3.450,00</w:t>
            </w:r>
          </w:p>
        </w:tc>
      </w:tr>
      <w:tr w:rsidR="00583068" w:rsidRPr="00CE7131" w14:paraId="4485AFF8" w14:textId="77777777" w:rsidTr="00167435">
        <w:trPr>
          <w:trHeight w:val="255"/>
        </w:trPr>
        <w:tc>
          <w:tcPr>
            <w:tcW w:w="7933" w:type="dxa"/>
            <w:gridSpan w:val="2"/>
            <w:shd w:val="clear" w:color="000000" w:fill="CCCCFF"/>
            <w:noWrap/>
            <w:vAlign w:val="bottom"/>
            <w:hideMark/>
          </w:tcPr>
          <w:p w14:paraId="51A7084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A100029 Financiranje rada političkih stanaka i nacionalnih manjina</w:t>
            </w:r>
          </w:p>
        </w:tc>
        <w:tc>
          <w:tcPr>
            <w:tcW w:w="1560" w:type="dxa"/>
            <w:shd w:val="clear" w:color="000000" w:fill="CCCCFF"/>
            <w:noWrap/>
            <w:vAlign w:val="bottom"/>
            <w:hideMark/>
          </w:tcPr>
          <w:p w14:paraId="0FF60F6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1.730,00</w:t>
            </w:r>
          </w:p>
        </w:tc>
        <w:tc>
          <w:tcPr>
            <w:tcW w:w="1417" w:type="dxa"/>
            <w:shd w:val="clear" w:color="000000" w:fill="CCCCFF"/>
            <w:noWrap/>
            <w:vAlign w:val="bottom"/>
            <w:hideMark/>
          </w:tcPr>
          <w:p w14:paraId="6DBA647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22AD3F5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6B62B34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1.730,00</w:t>
            </w:r>
          </w:p>
        </w:tc>
      </w:tr>
      <w:tr w:rsidR="00583068" w:rsidRPr="00CE7131" w14:paraId="449A14C5" w14:textId="77777777" w:rsidTr="00167435">
        <w:trPr>
          <w:trHeight w:val="255"/>
        </w:trPr>
        <w:tc>
          <w:tcPr>
            <w:tcW w:w="7933" w:type="dxa"/>
            <w:gridSpan w:val="2"/>
            <w:shd w:val="clear" w:color="000000" w:fill="FFFF99"/>
            <w:noWrap/>
            <w:vAlign w:val="bottom"/>
            <w:hideMark/>
          </w:tcPr>
          <w:p w14:paraId="57BCA80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7B86830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FFFF99"/>
            <w:noWrap/>
            <w:vAlign w:val="bottom"/>
            <w:hideMark/>
          </w:tcPr>
          <w:p w14:paraId="725CD09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6DBB549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6A860E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2386301C" w14:textId="77777777" w:rsidTr="00167435">
        <w:trPr>
          <w:trHeight w:val="255"/>
        </w:trPr>
        <w:tc>
          <w:tcPr>
            <w:tcW w:w="7933" w:type="dxa"/>
            <w:gridSpan w:val="2"/>
            <w:shd w:val="clear" w:color="000000" w:fill="CCFFFF"/>
            <w:noWrap/>
            <w:vAlign w:val="bottom"/>
            <w:hideMark/>
          </w:tcPr>
          <w:p w14:paraId="661BB2C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4FA5E3F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c>
          <w:tcPr>
            <w:tcW w:w="1417" w:type="dxa"/>
            <w:shd w:val="clear" w:color="000000" w:fill="CCFFFF"/>
            <w:noWrap/>
            <w:vAlign w:val="bottom"/>
            <w:hideMark/>
          </w:tcPr>
          <w:p w14:paraId="2A266D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1F34E63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4B70053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400,00</w:t>
            </w:r>
          </w:p>
        </w:tc>
      </w:tr>
      <w:tr w:rsidR="00583068" w:rsidRPr="00CE7131" w14:paraId="14C76C1F" w14:textId="77777777" w:rsidTr="00167435">
        <w:trPr>
          <w:trHeight w:val="255"/>
        </w:trPr>
        <w:tc>
          <w:tcPr>
            <w:tcW w:w="846" w:type="dxa"/>
            <w:shd w:val="clear" w:color="auto" w:fill="auto"/>
            <w:noWrap/>
            <w:vAlign w:val="bottom"/>
            <w:hideMark/>
          </w:tcPr>
          <w:p w14:paraId="6DF05D1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392F262D"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60D84D7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c>
          <w:tcPr>
            <w:tcW w:w="1417" w:type="dxa"/>
            <w:shd w:val="clear" w:color="auto" w:fill="auto"/>
            <w:noWrap/>
            <w:vAlign w:val="bottom"/>
            <w:hideMark/>
          </w:tcPr>
          <w:p w14:paraId="65207BC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A39B8A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36D57A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400,00</w:t>
            </w:r>
          </w:p>
        </w:tc>
      </w:tr>
      <w:tr w:rsidR="00583068" w:rsidRPr="00CE7131" w14:paraId="7FB6D5A9" w14:textId="77777777" w:rsidTr="00167435">
        <w:trPr>
          <w:trHeight w:val="255"/>
        </w:trPr>
        <w:tc>
          <w:tcPr>
            <w:tcW w:w="846" w:type="dxa"/>
            <w:shd w:val="clear" w:color="auto" w:fill="auto"/>
            <w:noWrap/>
            <w:vAlign w:val="bottom"/>
            <w:hideMark/>
          </w:tcPr>
          <w:p w14:paraId="418B9051"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222C4FF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190476B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c>
          <w:tcPr>
            <w:tcW w:w="1417" w:type="dxa"/>
            <w:shd w:val="clear" w:color="auto" w:fill="auto"/>
            <w:noWrap/>
            <w:vAlign w:val="bottom"/>
            <w:hideMark/>
          </w:tcPr>
          <w:p w14:paraId="5B4B4F5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732F253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2B4087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400,00</w:t>
            </w:r>
          </w:p>
        </w:tc>
      </w:tr>
      <w:tr w:rsidR="00583068" w:rsidRPr="00CE7131" w14:paraId="1F561408" w14:textId="77777777" w:rsidTr="00167435">
        <w:trPr>
          <w:trHeight w:val="255"/>
        </w:trPr>
        <w:tc>
          <w:tcPr>
            <w:tcW w:w="7933" w:type="dxa"/>
            <w:gridSpan w:val="2"/>
            <w:shd w:val="clear" w:color="000000" w:fill="FFFF99"/>
            <w:noWrap/>
            <w:vAlign w:val="bottom"/>
            <w:hideMark/>
          </w:tcPr>
          <w:p w14:paraId="242FB96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55E81B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1.330,00</w:t>
            </w:r>
          </w:p>
        </w:tc>
        <w:tc>
          <w:tcPr>
            <w:tcW w:w="1417" w:type="dxa"/>
            <w:shd w:val="clear" w:color="000000" w:fill="FFFF99"/>
            <w:noWrap/>
            <w:vAlign w:val="bottom"/>
            <w:hideMark/>
          </w:tcPr>
          <w:p w14:paraId="4462A6E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7A8C17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4012766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1.330,00</w:t>
            </w:r>
          </w:p>
        </w:tc>
      </w:tr>
      <w:tr w:rsidR="00583068" w:rsidRPr="00CE7131" w14:paraId="307765C7" w14:textId="77777777" w:rsidTr="00167435">
        <w:trPr>
          <w:trHeight w:val="255"/>
        </w:trPr>
        <w:tc>
          <w:tcPr>
            <w:tcW w:w="7933" w:type="dxa"/>
            <w:gridSpan w:val="2"/>
            <w:shd w:val="clear" w:color="000000" w:fill="CCFFFF"/>
            <w:noWrap/>
            <w:vAlign w:val="bottom"/>
            <w:hideMark/>
          </w:tcPr>
          <w:p w14:paraId="444B47F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1715303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1.330,00</w:t>
            </w:r>
          </w:p>
        </w:tc>
        <w:tc>
          <w:tcPr>
            <w:tcW w:w="1417" w:type="dxa"/>
            <w:shd w:val="clear" w:color="000000" w:fill="CCFFFF"/>
            <w:noWrap/>
            <w:vAlign w:val="bottom"/>
            <w:hideMark/>
          </w:tcPr>
          <w:p w14:paraId="22E690A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02475F9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072BA57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1.330,00</w:t>
            </w:r>
          </w:p>
        </w:tc>
      </w:tr>
      <w:tr w:rsidR="00583068" w:rsidRPr="00CE7131" w14:paraId="090039AD" w14:textId="77777777" w:rsidTr="00167435">
        <w:trPr>
          <w:trHeight w:val="255"/>
        </w:trPr>
        <w:tc>
          <w:tcPr>
            <w:tcW w:w="846" w:type="dxa"/>
            <w:shd w:val="clear" w:color="auto" w:fill="auto"/>
            <w:noWrap/>
            <w:vAlign w:val="bottom"/>
            <w:hideMark/>
          </w:tcPr>
          <w:p w14:paraId="6F885FD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lastRenderedPageBreak/>
              <w:t>3</w:t>
            </w:r>
          </w:p>
        </w:tc>
        <w:tc>
          <w:tcPr>
            <w:tcW w:w="7087" w:type="dxa"/>
            <w:shd w:val="clear" w:color="auto" w:fill="auto"/>
            <w:noWrap/>
            <w:vAlign w:val="bottom"/>
            <w:hideMark/>
          </w:tcPr>
          <w:p w14:paraId="5DD0D26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2F24397F"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1.330,00</w:t>
            </w:r>
          </w:p>
        </w:tc>
        <w:tc>
          <w:tcPr>
            <w:tcW w:w="1417" w:type="dxa"/>
            <w:shd w:val="clear" w:color="auto" w:fill="auto"/>
            <w:noWrap/>
            <w:vAlign w:val="bottom"/>
            <w:hideMark/>
          </w:tcPr>
          <w:p w14:paraId="1BBE779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74FE5CA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5D3658F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1.330,00</w:t>
            </w:r>
          </w:p>
        </w:tc>
      </w:tr>
      <w:tr w:rsidR="00583068" w:rsidRPr="00CE7131" w14:paraId="5CE99B8A" w14:textId="77777777" w:rsidTr="00167435">
        <w:trPr>
          <w:trHeight w:val="255"/>
        </w:trPr>
        <w:tc>
          <w:tcPr>
            <w:tcW w:w="846" w:type="dxa"/>
            <w:shd w:val="clear" w:color="auto" w:fill="auto"/>
            <w:noWrap/>
            <w:vAlign w:val="bottom"/>
            <w:hideMark/>
          </w:tcPr>
          <w:p w14:paraId="68B166E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38</w:t>
            </w:r>
          </w:p>
        </w:tc>
        <w:tc>
          <w:tcPr>
            <w:tcW w:w="7087" w:type="dxa"/>
            <w:shd w:val="clear" w:color="auto" w:fill="auto"/>
            <w:noWrap/>
            <w:vAlign w:val="bottom"/>
            <w:hideMark/>
          </w:tcPr>
          <w:p w14:paraId="78C6A46E"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Ostali rashodi</w:t>
            </w:r>
          </w:p>
        </w:tc>
        <w:tc>
          <w:tcPr>
            <w:tcW w:w="1560" w:type="dxa"/>
            <w:shd w:val="clear" w:color="auto" w:fill="auto"/>
            <w:noWrap/>
            <w:vAlign w:val="bottom"/>
            <w:hideMark/>
          </w:tcPr>
          <w:p w14:paraId="779F065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1.330,00</w:t>
            </w:r>
          </w:p>
        </w:tc>
        <w:tc>
          <w:tcPr>
            <w:tcW w:w="1417" w:type="dxa"/>
            <w:shd w:val="clear" w:color="auto" w:fill="auto"/>
            <w:noWrap/>
            <w:vAlign w:val="bottom"/>
            <w:hideMark/>
          </w:tcPr>
          <w:p w14:paraId="2AC35DD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3F5104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0B7D31B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1.330,00</w:t>
            </w:r>
          </w:p>
        </w:tc>
      </w:tr>
      <w:tr w:rsidR="00583068" w:rsidRPr="00CE7131" w14:paraId="1369EB19" w14:textId="77777777" w:rsidTr="00167435">
        <w:trPr>
          <w:trHeight w:val="255"/>
        </w:trPr>
        <w:tc>
          <w:tcPr>
            <w:tcW w:w="7933" w:type="dxa"/>
            <w:gridSpan w:val="2"/>
            <w:shd w:val="clear" w:color="000000" w:fill="CCCCFF"/>
            <w:noWrap/>
            <w:vAlign w:val="bottom"/>
            <w:hideMark/>
          </w:tcPr>
          <w:p w14:paraId="0900D75A"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A100030 Provedba izbora</w:t>
            </w:r>
          </w:p>
        </w:tc>
        <w:tc>
          <w:tcPr>
            <w:tcW w:w="1560" w:type="dxa"/>
            <w:shd w:val="clear" w:color="000000" w:fill="CCCCFF"/>
            <w:noWrap/>
            <w:vAlign w:val="bottom"/>
            <w:hideMark/>
          </w:tcPr>
          <w:p w14:paraId="00523F7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35.000,00</w:t>
            </w:r>
          </w:p>
        </w:tc>
        <w:tc>
          <w:tcPr>
            <w:tcW w:w="1417" w:type="dxa"/>
            <w:shd w:val="clear" w:color="000000" w:fill="CCCCFF"/>
            <w:noWrap/>
            <w:vAlign w:val="bottom"/>
            <w:hideMark/>
          </w:tcPr>
          <w:p w14:paraId="6E5A3CD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c>
          <w:tcPr>
            <w:tcW w:w="1237" w:type="dxa"/>
            <w:shd w:val="clear" w:color="000000" w:fill="CCCCFF"/>
            <w:noWrap/>
            <w:vAlign w:val="bottom"/>
            <w:hideMark/>
          </w:tcPr>
          <w:p w14:paraId="16DC877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-42,86</w:t>
            </w:r>
          </w:p>
        </w:tc>
        <w:tc>
          <w:tcPr>
            <w:tcW w:w="1559" w:type="dxa"/>
            <w:shd w:val="clear" w:color="000000" w:fill="CCCCFF"/>
            <w:noWrap/>
            <w:vAlign w:val="bottom"/>
            <w:hideMark/>
          </w:tcPr>
          <w:p w14:paraId="254642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20.000,00</w:t>
            </w:r>
          </w:p>
        </w:tc>
      </w:tr>
      <w:tr w:rsidR="00583068" w:rsidRPr="00CE7131" w14:paraId="65660515" w14:textId="77777777" w:rsidTr="00167435">
        <w:trPr>
          <w:trHeight w:val="255"/>
        </w:trPr>
        <w:tc>
          <w:tcPr>
            <w:tcW w:w="7933" w:type="dxa"/>
            <w:gridSpan w:val="2"/>
            <w:shd w:val="clear" w:color="000000" w:fill="FFFF99"/>
            <w:noWrap/>
            <w:vAlign w:val="bottom"/>
            <w:hideMark/>
          </w:tcPr>
          <w:p w14:paraId="616CEC3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5.1. POMOĆI</w:t>
            </w:r>
          </w:p>
        </w:tc>
        <w:tc>
          <w:tcPr>
            <w:tcW w:w="1560" w:type="dxa"/>
            <w:shd w:val="clear" w:color="000000" w:fill="FFFF99"/>
            <w:noWrap/>
            <w:vAlign w:val="bottom"/>
            <w:hideMark/>
          </w:tcPr>
          <w:p w14:paraId="2AAF7E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35.000,00</w:t>
            </w:r>
          </w:p>
        </w:tc>
        <w:tc>
          <w:tcPr>
            <w:tcW w:w="1417" w:type="dxa"/>
            <w:shd w:val="clear" w:color="000000" w:fill="FFFF99"/>
            <w:noWrap/>
            <w:vAlign w:val="bottom"/>
            <w:hideMark/>
          </w:tcPr>
          <w:p w14:paraId="2997EA3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c>
          <w:tcPr>
            <w:tcW w:w="1237" w:type="dxa"/>
            <w:shd w:val="clear" w:color="000000" w:fill="FFFF99"/>
            <w:noWrap/>
            <w:vAlign w:val="bottom"/>
            <w:hideMark/>
          </w:tcPr>
          <w:p w14:paraId="4401939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-42,86</w:t>
            </w:r>
          </w:p>
        </w:tc>
        <w:tc>
          <w:tcPr>
            <w:tcW w:w="1559" w:type="dxa"/>
            <w:shd w:val="clear" w:color="000000" w:fill="FFFF99"/>
            <w:noWrap/>
            <w:vAlign w:val="bottom"/>
            <w:hideMark/>
          </w:tcPr>
          <w:p w14:paraId="0B876CC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20.000,00</w:t>
            </w:r>
          </w:p>
        </w:tc>
      </w:tr>
      <w:tr w:rsidR="00583068" w:rsidRPr="00CE7131" w14:paraId="1C7C48DC" w14:textId="77777777" w:rsidTr="00167435">
        <w:trPr>
          <w:trHeight w:val="255"/>
        </w:trPr>
        <w:tc>
          <w:tcPr>
            <w:tcW w:w="7933" w:type="dxa"/>
            <w:gridSpan w:val="2"/>
            <w:shd w:val="clear" w:color="000000" w:fill="CCFFFF"/>
            <w:noWrap/>
            <w:vAlign w:val="bottom"/>
            <w:hideMark/>
          </w:tcPr>
          <w:p w14:paraId="15DDE633"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7CD4F7C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35.000,00</w:t>
            </w:r>
          </w:p>
        </w:tc>
        <w:tc>
          <w:tcPr>
            <w:tcW w:w="1417" w:type="dxa"/>
            <w:shd w:val="clear" w:color="000000" w:fill="CCFFFF"/>
            <w:noWrap/>
            <w:vAlign w:val="bottom"/>
            <w:hideMark/>
          </w:tcPr>
          <w:p w14:paraId="1131C76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-15.000,00</w:t>
            </w:r>
          </w:p>
        </w:tc>
        <w:tc>
          <w:tcPr>
            <w:tcW w:w="1237" w:type="dxa"/>
            <w:shd w:val="clear" w:color="000000" w:fill="CCFFFF"/>
            <w:noWrap/>
            <w:vAlign w:val="bottom"/>
            <w:hideMark/>
          </w:tcPr>
          <w:p w14:paraId="3DBAE8D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-42,86</w:t>
            </w:r>
          </w:p>
        </w:tc>
        <w:tc>
          <w:tcPr>
            <w:tcW w:w="1559" w:type="dxa"/>
            <w:shd w:val="clear" w:color="000000" w:fill="CCFFFF"/>
            <w:noWrap/>
            <w:vAlign w:val="bottom"/>
            <w:hideMark/>
          </w:tcPr>
          <w:p w14:paraId="4682A18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20.000,00</w:t>
            </w:r>
          </w:p>
        </w:tc>
      </w:tr>
      <w:tr w:rsidR="00583068" w:rsidRPr="00CE7131" w14:paraId="789F6929" w14:textId="77777777" w:rsidTr="00167435">
        <w:trPr>
          <w:trHeight w:val="255"/>
        </w:trPr>
        <w:tc>
          <w:tcPr>
            <w:tcW w:w="846" w:type="dxa"/>
            <w:shd w:val="clear" w:color="auto" w:fill="auto"/>
            <w:noWrap/>
            <w:vAlign w:val="bottom"/>
            <w:hideMark/>
          </w:tcPr>
          <w:p w14:paraId="6703E0F5"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1ADA0A52"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9CAB42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35.000,00</w:t>
            </w:r>
          </w:p>
        </w:tc>
        <w:tc>
          <w:tcPr>
            <w:tcW w:w="1417" w:type="dxa"/>
            <w:shd w:val="clear" w:color="auto" w:fill="auto"/>
            <w:noWrap/>
            <w:vAlign w:val="bottom"/>
            <w:hideMark/>
          </w:tcPr>
          <w:p w14:paraId="306EC14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-15.000,00</w:t>
            </w:r>
          </w:p>
        </w:tc>
        <w:tc>
          <w:tcPr>
            <w:tcW w:w="1237" w:type="dxa"/>
            <w:shd w:val="clear" w:color="auto" w:fill="auto"/>
            <w:noWrap/>
            <w:vAlign w:val="bottom"/>
            <w:hideMark/>
          </w:tcPr>
          <w:p w14:paraId="23FA34C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-42,86</w:t>
            </w:r>
          </w:p>
        </w:tc>
        <w:tc>
          <w:tcPr>
            <w:tcW w:w="1559" w:type="dxa"/>
            <w:shd w:val="clear" w:color="auto" w:fill="auto"/>
            <w:noWrap/>
            <w:vAlign w:val="bottom"/>
            <w:hideMark/>
          </w:tcPr>
          <w:p w14:paraId="50C6E08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20.000,00</w:t>
            </w:r>
          </w:p>
        </w:tc>
      </w:tr>
      <w:tr w:rsidR="00583068" w:rsidRPr="00CE7131" w14:paraId="7B0FB07E" w14:textId="77777777" w:rsidTr="00167435">
        <w:trPr>
          <w:trHeight w:val="255"/>
        </w:trPr>
        <w:tc>
          <w:tcPr>
            <w:tcW w:w="846" w:type="dxa"/>
            <w:shd w:val="clear" w:color="auto" w:fill="auto"/>
            <w:noWrap/>
            <w:vAlign w:val="bottom"/>
            <w:hideMark/>
          </w:tcPr>
          <w:p w14:paraId="169241D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03F5410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72CD8F6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35.000,00</w:t>
            </w:r>
          </w:p>
        </w:tc>
        <w:tc>
          <w:tcPr>
            <w:tcW w:w="1417" w:type="dxa"/>
            <w:shd w:val="clear" w:color="auto" w:fill="auto"/>
            <w:noWrap/>
            <w:vAlign w:val="bottom"/>
            <w:hideMark/>
          </w:tcPr>
          <w:p w14:paraId="530329A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-15.000,00</w:t>
            </w:r>
          </w:p>
        </w:tc>
        <w:tc>
          <w:tcPr>
            <w:tcW w:w="1237" w:type="dxa"/>
            <w:shd w:val="clear" w:color="auto" w:fill="auto"/>
            <w:noWrap/>
            <w:vAlign w:val="bottom"/>
            <w:hideMark/>
          </w:tcPr>
          <w:p w14:paraId="3B62A1C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-42,86</w:t>
            </w:r>
          </w:p>
        </w:tc>
        <w:tc>
          <w:tcPr>
            <w:tcW w:w="1559" w:type="dxa"/>
            <w:shd w:val="clear" w:color="auto" w:fill="auto"/>
            <w:noWrap/>
            <w:vAlign w:val="bottom"/>
            <w:hideMark/>
          </w:tcPr>
          <w:p w14:paraId="51E5E1A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20.000,00</w:t>
            </w:r>
          </w:p>
        </w:tc>
      </w:tr>
      <w:tr w:rsidR="00583068" w:rsidRPr="00CE7131" w14:paraId="783EC0CC" w14:textId="77777777" w:rsidTr="00167435">
        <w:trPr>
          <w:trHeight w:val="255"/>
        </w:trPr>
        <w:tc>
          <w:tcPr>
            <w:tcW w:w="7933" w:type="dxa"/>
            <w:gridSpan w:val="2"/>
            <w:shd w:val="clear" w:color="000000" w:fill="CCCCFF"/>
            <w:noWrap/>
            <w:vAlign w:val="bottom"/>
            <w:hideMark/>
          </w:tcPr>
          <w:p w14:paraId="23F2BB46"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A100031 Financiranje rada Savjeta mladih</w:t>
            </w:r>
          </w:p>
        </w:tc>
        <w:tc>
          <w:tcPr>
            <w:tcW w:w="1560" w:type="dxa"/>
            <w:shd w:val="clear" w:color="000000" w:fill="CCCCFF"/>
            <w:noWrap/>
            <w:vAlign w:val="bottom"/>
            <w:hideMark/>
          </w:tcPr>
          <w:p w14:paraId="32073CA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w:t>
            </w:r>
          </w:p>
        </w:tc>
        <w:tc>
          <w:tcPr>
            <w:tcW w:w="1417" w:type="dxa"/>
            <w:shd w:val="clear" w:color="000000" w:fill="CCCCFF"/>
            <w:noWrap/>
            <w:vAlign w:val="bottom"/>
            <w:hideMark/>
          </w:tcPr>
          <w:p w14:paraId="5AAFA74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1FB1B80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7FEE68F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w:t>
            </w:r>
          </w:p>
        </w:tc>
      </w:tr>
      <w:tr w:rsidR="00583068" w:rsidRPr="00CE7131" w14:paraId="67320968" w14:textId="77777777" w:rsidTr="00167435">
        <w:trPr>
          <w:trHeight w:val="255"/>
        </w:trPr>
        <w:tc>
          <w:tcPr>
            <w:tcW w:w="7933" w:type="dxa"/>
            <w:gridSpan w:val="2"/>
            <w:shd w:val="clear" w:color="000000" w:fill="FFFF99"/>
            <w:noWrap/>
            <w:vAlign w:val="bottom"/>
            <w:hideMark/>
          </w:tcPr>
          <w:p w14:paraId="1A773AF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B1CC12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w:t>
            </w:r>
          </w:p>
        </w:tc>
        <w:tc>
          <w:tcPr>
            <w:tcW w:w="1417" w:type="dxa"/>
            <w:shd w:val="clear" w:color="000000" w:fill="FFFF99"/>
            <w:noWrap/>
            <w:vAlign w:val="bottom"/>
            <w:hideMark/>
          </w:tcPr>
          <w:p w14:paraId="492B0FA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40501F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F2846D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w:t>
            </w:r>
          </w:p>
        </w:tc>
      </w:tr>
      <w:tr w:rsidR="00583068" w:rsidRPr="00CE7131" w14:paraId="7E34B286" w14:textId="77777777" w:rsidTr="00167435">
        <w:trPr>
          <w:trHeight w:val="255"/>
        </w:trPr>
        <w:tc>
          <w:tcPr>
            <w:tcW w:w="7933" w:type="dxa"/>
            <w:gridSpan w:val="2"/>
            <w:shd w:val="clear" w:color="000000" w:fill="CCFFFF"/>
            <w:noWrap/>
            <w:vAlign w:val="bottom"/>
            <w:hideMark/>
          </w:tcPr>
          <w:p w14:paraId="059FC52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0860 "Rashodi za rekreaciju, kulturu i religiju koji nisu drugdje svrstani"</w:t>
            </w:r>
          </w:p>
        </w:tc>
        <w:tc>
          <w:tcPr>
            <w:tcW w:w="1560" w:type="dxa"/>
            <w:shd w:val="clear" w:color="000000" w:fill="CCFFFF"/>
            <w:noWrap/>
            <w:vAlign w:val="bottom"/>
            <w:hideMark/>
          </w:tcPr>
          <w:p w14:paraId="5D5C4CD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w:t>
            </w:r>
          </w:p>
        </w:tc>
        <w:tc>
          <w:tcPr>
            <w:tcW w:w="1417" w:type="dxa"/>
            <w:shd w:val="clear" w:color="000000" w:fill="CCFFFF"/>
            <w:noWrap/>
            <w:vAlign w:val="bottom"/>
            <w:hideMark/>
          </w:tcPr>
          <w:p w14:paraId="38FD2A8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6356378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D9CAA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700,00</w:t>
            </w:r>
          </w:p>
        </w:tc>
      </w:tr>
      <w:tr w:rsidR="00583068" w:rsidRPr="00CE7131" w14:paraId="451D8D5E" w14:textId="77777777" w:rsidTr="00167435">
        <w:trPr>
          <w:trHeight w:val="255"/>
        </w:trPr>
        <w:tc>
          <w:tcPr>
            <w:tcW w:w="846" w:type="dxa"/>
            <w:shd w:val="clear" w:color="auto" w:fill="auto"/>
            <w:noWrap/>
            <w:vAlign w:val="bottom"/>
            <w:hideMark/>
          </w:tcPr>
          <w:p w14:paraId="46B1BDFC"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2BD2376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3AA42F8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700,00</w:t>
            </w:r>
          </w:p>
        </w:tc>
        <w:tc>
          <w:tcPr>
            <w:tcW w:w="1417" w:type="dxa"/>
            <w:shd w:val="clear" w:color="auto" w:fill="auto"/>
            <w:noWrap/>
            <w:vAlign w:val="bottom"/>
            <w:hideMark/>
          </w:tcPr>
          <w:p w14:paraId="47BF2D7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C404AFC"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198958B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700,00</w:t>
            </w:r>
          </w:p>
        </w:tc>
      </w:tr>
      <w:tr w:rsidR="00583068" w:rsidRPr="00CE7131" w14:paraId="2C2B3A02" w14:textId="77777777" w:rsidTr="00167435">
        <w:trPr>
          <w:trHeight w:val="255"/>
        </w:trPr>
        <w:tc>
          <w:tcPr>
            <w:tcW w:w="846" w:type="dxa"/>
            <w:shd w:val="clear" w:color="auto" w:fill="auto"/>
            <w:noWrap/>
            <w:vAlign w:val="bottom"/>
            <w:hideMark/>
          </w:tcPr>
          <w:p w14:paraId="19C5390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3E2967E8"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5584091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700,00</w:t>
            </w:r>
          </w:p>
        </w:tc>
        <w:tc>
          <w:tcPr>
            <w:tcW w:w="1417" w:type="dxa"/>
            <w:shd w:val="clear" w:color="auto" w:fill="auto"/>
            <w:noWrap/>
            <w:vAlign w:val="bottom"/>
            <w:hideMark/>
          </w:tcPr>
          <w:p w14:paraId="455EBBE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5E5C9936"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16EA13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700,00</w:t>
            </w:r>
          </w:p>
        </w:tc>
      </w:tr>
      <w:tr w:rsidR="00583068" w:rsidRPr="00CE7131" w14:paraId="57DB758D" w14:textId="77777777" w:rsidTr="00167435">
        <w:trPr>
          <w:trHeight w:val="255"/>
        </w:trPr>
        <w:tc>
          <w:tcPr>
            <w:tcW w:w="7933" w:type="dxa"/>
            <w:gridSpan w:val="2"/>
            <w:shd w:val="clear" w:color="000000" w:fill="000080"/>
            <w:noWrap/>
            <w:vAlign w:val="bottom"/>
            <w:hideMark/>
          </w:tcPr>
          <w:p w14:paraId="115D2AB5" w14:textId="77777777" w:rsidR="00583068" w:rsidRPr="00CE7131" w:rsidRDefault="00583068" w:rsidP="002804E3">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Razdjel 003 IZVRŠNO TIJELO</w:t>
            </w:r>
          </w:p>
        </w:tc>
        <w:tc>
          <w:tcPr>
            <w:tcW w:w="1560" w:type="dxa"/>
            <w:shd w:val="clear" w:color="000000" w:fill="000080"/>
            <w:noWrap/>
            <w:vAlign w:val="bottom"/>
            <w:hideMark/>
          </w:tcPr>
          <w:p w14:paraId="3E3C1C46"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33.690,84</w:t>
            </w:r>
          </w:p>
        </w:tc>
        <w:tc>
          <w:tcPr>
            <w:tcW w:w="1417" w:type="dxa"/>
            <w:shd w:val="clear" w:color="000000" w:fill="000080"/>
            <w:noWrap/>
            <w:vAlign w:val="bottom"/>
            <w:hideMark/>
          </w:tcPr>
          <w:p w14:paraId="23157DF3"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237" w:type="dxa"/>
            <w:shd w:val="clear" w:color="000000" w:fill="000080"/>
            <w:noWrap/>
            <w:vAlign w:val="bottom"/>
            <w:hideMark/>
          </w:tcPr>
          <w:p w14:paraId="0A8DA8ED"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559" w:type="dxa"/>
            <w:shd w:val="clear" w:color="000000" w:fill="000080"/>
            <w:noWrap/>
            <w:vAlign w:val="bottom"/>
            <w:hideMark/>
          </w:tcPr>
          <w:p w14:paraId="779630CF"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33.690,84</w:t>
            </w:r>
          </w:p>
        </w:tc>
      </w:tr>
      <w:tr w:rsidR="00583068" w:rsidRPr="00CE7131" w14:paraId="60B7F285" w14:textId="77777777" w:rsidTr="00167435">
        <w:trPr>
          <w:trHeight w:val="255"/>
        </w:trPr>
        <w:tc>
          <w:tcPr>
            <w:tcW w:w="7933" w:type="dxa"/>
            <w:gridSpan w:val="2"/>
            <w:shd w:val="clear" w:color="000000" w:fill="0000FF"/>
            <w:noWrap/>
            <w:vAlign w:val="bottom"/>
            <w:hideMark/>
          </w:tcPr>
          <w:p w14:paraId="193981E9" w14:textId="77777777" w:rsidR="00583068" w:rsidRPr="00CE7131" w:rsidRDefault="00583068" w:rsidP="002804E3">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Glava 00301 IZVRŠNO TIJELO</w:t>
            </w:r>
          </w:p>
        </w:tc>
        <w:tc>
          <w:tcPr>
            <w:tcW w:w="1560" w:type="dxa"/>
            <w:shd w:val="clear" w:color="000000" w:fill="0000FF"/>
            <w:noWrap/>
            <w:vAlign w:val="bottom"/>
            <w:hideMark/>
          </w:tcPr>
          <w:p w14:paraId="4E397965"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33.690,84</w:t>
            </w:r>
          </w:p>
        </w:tc>
        <w:tc>
          <w:tcPr>
            <w:tcW w:w="1417" w:type="dxa"/>
            <w:shd w:val="clear" w:color="000000" w:fill="0000FF"/>
            <w:noWrap/>
            <w:vAlign w:val="bottom"/>
            <w:hideMark/>
          </w:tcPr>
          <w:p w14:paraId="0DF308E9"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237" w:type="dxa"/>
            <w:shd w:val="clear" w:color="000000" w:fill="0000FF"/>
            <w:noWrap/>
            <w:vAlign w:val="bottom"/>
            <w:hideMark/>
          </w:tcPr>
          <w:p w14:paraId="3FA997BB"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559" w:type="dxa"/>
            <w:shd w:val="clear" w:color="000000" w:fill="0000FF"/>
            <w:noWrap/>
            <w:vAlign w:val="bottom"/>
            <w:hideMark/>
          </w:tcPr>
          <w:p w14:paraId="682EA68A"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33.690,84</w:t>
            </w:r>
          </w:p>
        </w:tc>
      </w:tr>
      <w:tr w:rsidR="00583068" w:rsidRPr="00CE7131" w14:paraId="3FE0387C" w14:textId="77777777" w:rsidTr="00167435">
        <w:trPr>
          <w:trHeight w:val="255"/>
        </w:trPr>
        <w:tc>
          <w:tcPr>
            <w:tcW w:w="7933" w:type="dxa"/>
            <w:gridSpan w:val="2"/>
            <w:shd w:val="clear" w:color="000000" w:fill="9999FF"/>
            <w:noWrap/>
            <w:vAlign w:val="bottom"/>
            <w:hideMark/>
          </w:tcPr>
          <w:p w14:paraId="0BDFB1DC"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3001 OPĆINSKI NAČELNIK</w:t>
            </w:r>
          </w:p>
        </w:tc>
        <w:tc>
          <w:tcPr>
            <w:tcW w:w="1560" w:type="dxa"/>
            <w:shd w:val="clear" w:color="000000" w:fill="9999FF"/>
            <w:noWrap/>
            <w:vAlign w:val="bottom"/>
            <w:hideMark/>
          </w:tcPr>
          <w:p w14:paraId="1FB6FAB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33.690,84</w:t>
            </w:r>
          </w:p>
        </w:tc>
        <w:tc>
          <w:tcPr>
            <w:tcW w:w="1417" w:type="dxa"/>
            <w:shd w:val="clear" w:color="000000" w:fill="9999FF"/>
            <w:noWrap/>
            <w:vAlign w:val="bottom"/>
            <w:hideMark/>
          </w:tcPr>
          <w:p w14:paraId="49BD4EB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7E81B59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511F7BE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33.690,84</w:t>
            </w:r>
          </w:p>
        </w:tc>
      </w:tr>
      <w:tr w:rsidR="00583068" w:rsidRPr="00CE7131" w14:paraId="2D54862B" w14:textId="77777777" w:rsidTr="00167435">
        <w:trPr>
          <w:trHeight w:val="255"/>
        </w:trPr>
        <w:tc>
          <w:tcPr>
            <w:tcW w:w="7933" w:type="dxa"/>
            <w:gridSpan w:val="2"/>
            <w:shd w:val="clear" w:color="000000" w:fill="CCCCFF"/>
            <w:noWrap/>
            <w:vAlign w:val="bottom"/>
            <w:hideMark/>
          </w:tcPr>
          <w:p w14:paraId="17E3CD6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A100032 Općinski načelnik</w:t>
            </w:r>
          </w:p>
        </w:tc>
        <w:tc>
          <w:tcPr>
            <w:tcW w:w="1560" w:type="dxa"/>
            <w:shd w:val="clear" w:color="000000" w:fill="CCCCFF"/>
            <w:noWrap/>
            <w:vAlign w:val="bottom"/>
            <w:hideMark/>
          </w:tcPr>
          <w:p w14:paraId="194BD8E3"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31.700,00</w:t>
            </w:r>
          </w:p>
        </w:tc>
        <w:tc>
          <w:tcPr>
            <w:tcW w:w="1417" w:type="dxa"/>
            <w:shd w:val="clear" w:color="000000" w:fill="CCCCFF"/>
            <w:noWrap/>
            <w:vAlign w:val="bottom"/>
            <w:hideMark/>
          </w:tcPr>
          <w:p w14:paraId="0DCC489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7109B7AC"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1CD8342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31.700,00</w:t>
            </w:r>
          </w:p>
        </w:tc>
      </w:tr>
      <w:tr w:rsidR="00583068" w:rsidRPr="00CE7131" w14:paraId="60071E12" w14:textId="77777777" w:rsidTr="00167435">
        <w:trPr>
          <w:trHeight w:val="255"/>
        </w:trPr>
        <w:tc>
          <w:tcPr>
            <w:tcW w:w="7933" w:type="dxa"/>
            <w:gridSpan w:val="2"/>
            <w:shd w:val="clear" w:color="000000" w:fill="FFFF99"/>
            <w:noWrap/>
            <w:vAlign w:val="bottom"/>
            <w:hideMark/>
          </w:tcPr>
          <w:p w14:paraId="1EABF19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560231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31.700,00</w:t>
            </w:r>
          </w:p>
        </w:tc>
        <w:tc>
          <w:tcPr>
            <w:tcW w:w="1417" w:type="dxa"/>
            <w:shd w:val="clear" w:color="000000" w:fill="FFFF99"/>
            <w:noWrap/>
            <w:vAlign w:val="bottom"/>
            <w:hideMark/>
          </w:tcPr>
          <w:p w14:paraId="14301A0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1462659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DE11C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31.700,00</w:t>
            </w:r>
          </w:p>
        </w:tc>
      </w:tr>
      <w:tr w:rsidR="00583068" w:rsidRPr="00CE7131" w14:paraId="536DA917" w14:textId="77777777" w:rsidTr="00167435">
        <w:trPr>
          <w:trHeight w:val="255"/>
        </w:trPr>
        <w:tc>
          <w:tcPr>
            <w:tcW w:w="7933" w:type="dxa"/>
            <w:gridSpan w:val="2"/>
            <w:shd w:val="clear" w:color="000000" w:fill="CCFFFF"/>
            <w:noWrap/>
            <w:vAlign w:val="bottom"/>
            <w:hideMark/>
          </w:tcPr>
          <w:p w14:paraId="0C19748E"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0111 Izvršna  i zakonodavna tijela</w:t>
            </w:r>
          </w:p>
        </w:tc>
        <w:tc>
          <w:tcPr>
            <w:tcW w:w="1560" w:type="dxa"/>
            <w:shd w:val="clear" w:color="000000" w:fill="CCFFFF"/>
            <w:noWrap/>
            <w:vAlign w:val="bottom"/>
            <w:hideMark/>
          </w:tcPr>
          <w:p w14:paraId="4799212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31.700,00</w:t>
            </w:r>
          </w:p>
        </w:tc>
        <w:tc>
          <w:tcPr>
            <w:tcW w:w="1417" w:type="dxa"/>
            <w:shd w:val="clear" w:color="000000" w:fill="CCFFFF"/>
            <w:noWrap/>
            <w:vAlign w:val="bottom"/>
            <w:hideMark/>
          </w:tcPr>
          <w:p w14:paraId="5899F6D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25A0556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2F81C9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31.700,00</w:t>
            </w:r>
          </w:p>
        </w:tc>
      </w:tr>
      <w:tr w:rsidR="00583068" w:rsidRPr="00CE7131" w14:paraId="4555658C" w14:textId="77777777" w:rsidTr="00167435">
        <w:trPr>
          <w:trHeight w:val="255"/>
        </w:trPr>
        <w:tc>
          <w:tcPr>
            <w:tcW w:w="846" w:type="dxa"/>
            <w:shd w:val="clear" w:color="auto" w:fill="auto"/>
            <w:noWrap/>
            <w:vAlign w:val="bottom"/>
            <w:hideMark/>
          </w:tcPr>
          <w:p w14:paraId="30FCC83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6C991521"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47CC9391"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31.700,00</w:t>
            </w:r>
          </w:p>
        </w:tc>
        <w:tc>
          <w:tcPr>
            <w:tcW w:w="1417" w:type="dxa"/>
            <w:shd w:val="clear" w:color="auto" w:fill="auto"/>
            <w:noWrap/>
            <w:vAlign w:val="bottom"/>
            <w:hideMark/>
          </w:tcPr>
          <w:p w14:paraId="0E45EFD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2C0E5CC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E0AF492"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31.700,00</w:t>
            </w:r>
          </w:p>
        </w:tc>
      </w:tr>
      <w:tr w:rsidR="00583068" w:rsidRPr="00CE7131" w14:paraId="016D31C3" w14:textId="77777777" w:rsidTr="00167435">
        <w:trPr>
          <w:trHeight w:val="255"/>
        </w:trPr>
        <w:tc>
          <w:tcPr>
            <w:tcW w:w="846" w:type="dxa"/>
            <w:shd w:val="clear" w:color="auto" w:fill="auto"/>
            <w:noWrap/>
            <w:vAlign w:val="bottom"/>
            <w:hideMark/>
          </w:tcPr>
          <w:p w14:paraId="782583E6"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31</w:t>
            </w:r>
          </w:p>
        </w:tc>
        <w:tc>
          <w:tcPr>
            <w:tcW w:w="7087" w:type="dxa"/>
            <w:shd w:val="clear" w:color="auto" w:fill="auto"/>
            <w:noWrap/>
            <w:vAlign w:val="bottom"/>
            <w:hideMark/>
          </w:tcPr>
          <w:p w14:paraId="5241F8CD"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Rashodi za zaposlene</w:t>
            </w:r>
          </w:p>
        </w:tc>
        <w:tc>
          <w:tcPr>
            <w:tcW w:w="1560" w:type="dxa"/>
            <w:shd w:val="clear" w:color="auto" w:fill="auto"/>
            <w:noWrap/>
            <w:vAlign w:val="bottom"/>
            <w:hideMark/>
          </w:tcPr>
          <w:p w14:paraId="47F2C031"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29.200,00</w:t>
            </w:r>
          </w:p>
        </w:tc>
        <w:tc>
          <w:tcPr>
            <w:tcW w:w="1417" w:type="dxa"/>
            <w:shd w:val="clear" w:color="auto" w:fill="auto"/>
            <w:noWrap/>
            <w:vAlign w:val="bottom"/>
            <w:hideMark/>
          </w:tcPr>
          <w:p w14:paraId="46C3EAF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651A1DC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5F48A5F"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29.200,00</w:t>
            </w:r>
          </w:p>
        </w:tc>
      </w:tr>
      <w:tr w:rsidR="00583068" w:rsidRPr="00CE7131" w14:paraId="6F532936" w14:textId="77777777" w:rsidTr="00167435">
        <w:trPr>
          <w:trHeight w:val="255"/>
        </w:trPr>
        <w:tc>
          <w:tcPr>
            <w:tcW w:w="846" w:type="dxa"/>
            <w:shd w:val="clear" w:color="auto" w:fill="auto"/>
            <w:noWrap/>
            <w:vAlign w:val="bottom"/>
            <w:hideMark/>
          </w:tcPr>
          <w:p w14:paraId="551AB1B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7C21D728"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9481EFB"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w:t>
            </w:r>
          </w:p>
        </w:tc>
        <w:tc>
          <w:tcPr>
            <w:tcW w:w="1417" w:type="dxa"/>
            <w:shd w:val="clear" w:color="auto" w:fill="auto"/>
            <w:noWrap/>
            <w:vAlign w:val="bottom"/>
            <w:hideMark/>
          </w:tcPr>
          <w:p w14:paraId="1ED949F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0F861B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23C8F45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2.500,00</w:t>
            </w:r>
          </w:p>
        </w:tc>
      </w:tr>
      <w:tr w:rsidR="00583068" w:rsidRPr="00CE7131" w14:paraId="59CA4738" w14:textId="77777777" w:rsidTr="00167435">
        <w:trPr>
          <w:trHeight w:val="255"/>
        </w:trPr>
        <w:tc>
          <w:tcPr>
            <w:tcW w:w="7933" w:type="dxa"/>
            <w:gridSpan w:val="2"/>
            <w:shd w:val="clear" w:color="000000" w:fill="CCCCFF"/>
            <w:noWrap/>
            <w:vAlign w:val="bottom"/>
            <w:hideMark/>
          </w:tcPr>
          <w:p w14:paraId="6460FAD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A100033 Izvanredni rashodi - tekuća zaliha proračuna</w:t>
            </w:r>
          </w:p>
        </w:tc>
        <w:tc>
          <w:tcPr>
            <w:tcW w:w="1560" w:type="dxa"/>
            <w:shd w:val="clear" w:color="000000" w:fill="CCCCFF"/>
            <w:noWrap/>
            <w:vAlign w:val="bottom"/>
            <w:hideMark/>
          </w:tcPr>
          <w:p w14:paraId="7785196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1.990,84</w:t>
            </w:r>
          </w:p>
        </w:tc>
        <w:tc>
          <w:tcPr>
            <w:tcW w:w="1417" w:type="dxa"/>
            <w:shd w:val="clear" w:color="000000" w:fill="CCCCFF"/>
            <w:noWrap/>
            <w:vAlign w:val="bottom"/>
            <w:hideMark/>
          </w:tcPr>
          <w:p w14:paraId="482C367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6332805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2371A4C1"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1.990,84</w:t>
            </w:r>
          </w:p>
        </w:tc>
      </w:tr>
      <w:tr w:rsidR="00583068" w:rsidRPr="00CE7131" w14:paraId="532C6A75" w14:textId="77777777" w:rsidTr="00167435">
        <w:trPr>
          <w:trHeight w:val="255"/>
        </w:trPr>
        <w:tc>
          <w:tcPr>
            <w:tcW w:w="7933" w:type="dxa"/>
            <w:gridSpan w:val="2"/>
            <w:shd w:val="clear" w:color="000000" w:fill="FFFF99"/>
            <w:noWrap/>
            <w:vAlign w:val="bottom"/>
            <w:hideMark/>
          </w:tcPr>
          <w:p w14:paraId="401B17A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A66E8C9"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1.990,84</w:t>
            </w:r>
          </w:p>
        </w:tc>
        <w:tc>
          <w:tcPr>
            <w:tcW w:w="1417" w:type="dxa"/>
            <w:shd w:val="clear" w:color="000000" w:fill="FFFF99"/>
            <w:noWrap/>
            <w:vAlign w:val="bottom"/>
            <w:hideMark/>
          </w:tcPr>
          <w:p w14:paraId="08FD4AA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782698A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BBB154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1.990,84</w:t>
            </w:r>
          </w:p>
        </w:tc>
      </w:tr>
      <w:tr w:rsidR="00583068" w:rsidRPr="00CE7131" w14:paraId="7C9D8548" w14:textId="77777777" w:rsidTr="00167435">
        <w:trPr>
          <w:trHeight w:val="255"/>
        </w:trPr>
        <w:tc>
          <w:tcPr>
            <w:tcW w:w="7933" w:type="dxa"/>
            <w:gridSpan w:val="2"/>
            <w:shd w:val="clear" w:color="000000" w:fill="CCFFFF"/>
            <w:noWrap/>
            <w:vAlign w:val="bottom"/>
            <w:hideMark/>
          </w:tcPr>
          <w:p w14:paraId="69FCFBB8"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0113 Vanjski poslovi</w:t>
            </w:r>
          </w:p>
        </w:tc>
        <w:tc>
          <w:tcPr>
            <w:tcW w:w="1560" w:type="dxa"/>
            <w:shd w:val="clear" w:color="000000" w:fill="CCFFFF"/>
            <w:noWrap/>
            <w:vAlign w:val="bottom"/>
            <w:hideMark/>
          </w:tcPr>
          <w:p w14:paraId="2951AD4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1.990,84</w:t>
            </w:r>
          </w:p>
        </w:tc>
        <w:tc>
          <w:tcPr>
            <w:tcW w:w="1417" w:type="dxa"/>
            <w:shd w:val="clear" w:color="000000" w:fill="CCFFFF"/>
            <w:noWrap/>
            <w:vAlign w:val="bottom"/>
            <w:hideMark/>
          </w:tcPr>
          <w:p w14:paraId="3D71DBD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540C3095"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72B09DA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1.990,84</w:t>
            </w:r>
          </w:p>
        </w:tc>
      </w:tr>
      <w:tr w:rsidR="00583068" w:rsidRPr="00CE7131" w14:paraId="64BB896A" w14:textId="77777777" w:rsidTr="00167435">
        <w:trPr>
          <w:trHeight w:val="255"/>
        </w:trPr>
        <w:tc>
          <w:tcPr>
            <w:tcW w:w="846" w:type="dxa"/>
            <w:shd w:val="clear" w:color="auto" w:fill="auto"/>
            <w:noWrap/>
            <w:vAlign w:val="bottom"/>
            <w:hideMark/>
          </w:tcPr>
          <w:p w14:paraId="420F052E"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55469073"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F20645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1.990,84</w:t>
            </w:r>
          </w:p>
        </w:tc>
        <w:tc>
          <w:tcPr>
            <w:tcW w:w="1417" w:type="dxa"/>
            <w:shd w:val="clear" w:color="auto" w:fill="auto"/>
            <w:noWrap/>
            <w:vAlign w:val="bottom"/>
            <w:hideMark/>
          </w:tcPr>
          <w:p w14:paraId="68B65244"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357EF3C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625B543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1.990,84</w:t>
            </w:r>
          </w:p>
        </w:tc>
      </w:tr>
      <w:tr w:rsidR="00583068" w:rsidRPr="00CE7131" w14:paraId="04CC0700" w14:textId="77777777" w:rsidTr="00167435">
        <w:trPr>
          <w:trHeight w:val="255"/>
        </w:trPr>
        <w:tc>
          <w:tcPr>
            <w:tcW w:w="846" w:type="dxa"/>
            <w:shd w:val="clear" w:color="auto" w:fill="auto"/>
            <w:noWrap/>
            <w:vAlign w:val="bottom"/>
            <w:hideMark/>
          </w:tcPr>
          <w:p w14:paraId="09939ED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32</w:t>
            </w:r>
          </w:p>
        </w:tc>
        <w:tc>
          <w:tcPr>
            <w:tcW w:w="7087" w:type="dxa"/>
            <w:shd w:val="clear" w:color="auto" w:fill="auto"/>
            <w:noWrap/>
            <w:vAlign w:val="bottom"/>
            <w:hideMark/>
          </w:tcPr>
          <w:p w14:paraId="7F42920C"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Materijalni rashodi</w:t>
            </w:r>
          </w:p>
        </w:tc>
        <w:tc>
          <w:tcPr>
            <w:tcW w:w="1560" w:type="dxa"/>
            <w:shd w:val="clear" w:color="auto" w:fill="auto"/>
            <w:noWrap/>
            <w:vAlign w:val="bottom"/>
            <w:hideMark/>
          </w:tcPr>
          <w:p w14:paraId="37E9C9A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1.990,84</w:t>
            </w:r>
          </w:p>
        </w:tc>
        <w:tc>
          <w:tcPr>
            <w:tcW w:w="1417" w:type="dxa"/>
            <w:shd w:val="clear" w:color="auto" w:fill="auto"/>
            <w:noWrap/>
            <w:vAlign w:val="bottom"/>
            <w:hideMark/>
          </w:tcPr>
          <w:p w14:paraId="1EEABA4E"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DFA0E9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6D0F736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1.990,84</w:t>
            </w:r>
          </w:p>
        </w:tc>
      </w:tr>
      <w:tr w:rsidR="00583068" w:rsidRPr="00CE7131" w14:paraId="535C4514" w14:textId="77777777" w:rsidTr="00167435">
        <w:trPr>
          <w:trHeight w:val="255"/>
        </w:trPr>
        <w:tc>
          <w:tcPr>
            <w:tcW w:w="7933" w:type="dxa"/>
            <w:gridSpan w:val="2"/>
            <w:shd w:val="clear" w:color="000000" w:fill="000080"/>
            <w:noWrap/>
            <w:vAlign w:val="bottom"/>
            <w:hideMark/>
          </w:tcPr>
          <w:p w14:paraId="22353BC8" w14:textId="77777777" w:rsidR="00583068" w:rsidRPr="00CE7131" w:rsidRDefault="00583068" w:rsidP="002804E3">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Razdjel 004 RAČUN ZADUŽIVANJA / FINANCIRANJA</w:t>
            </w:r>
          </w:p>
        </w:tc>
        <w:tc>
          <w:tcPr>
            <w:tcW w:w="1560" w:type="dxa"/>
            <w:shd w:val="clear" w:color="000000" w:fill="000080"/>
            <w:noWrap/>
            <w:vAlign w:val="bottom"/>
            <w:hideMark/>
          </w:tcPr>
          <w:p w14:paraId="6F4324A5"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18.064,56</w:t>
            </w:r>
          </w:p>
        </w:tc>
        <w:tc>
          <w:tcPr>
            <w:tcW w:w="1417" w:type="dxa"/>
            <w:shd w:val="clear" w:color="000000" w:fill="000080"/>
            <w:noWrap/>
            <w:vAlign w:val="bottom"/>
            <w:hideMark/>
          </w:tcPr>
          <w:p w14:paraId="7DE1C898"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237" w:type="dxa"/>
            <w:shd w:val="clear" w:color="000000" w:fill="000080"/>
            <w:noWrap/>
            <w:vAlign w:val="bottom"/>
            <w:hideMark/>
          </w:tcPr>
          <w:p w14:paraId="59D97CC2"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559" w:type="dxa"/>
            <w:shd w:val="clear" w:color="000000" w:fill="000080"/>
            <w:noWrap/>
            <w:vAlign w:val="bottom"/>
            <w:hideMark/>
          </w:tcPr>
          <w:p w14:paraId="0793FCF7"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18.064,56</w:t>
            </w:r>
          </w:p>
        </w:tc>
      </w:tr>
      <w:tr w:rsidR="00583068" w:rsidRPr="00CE7131" w14:paraId="72006C5B" w14:textId="77777777" w:rsidTr="00167435">
        <w:trPr>
          <w:trHeight w:val="255"/>
        </w:trPr>
        <w:tc>
          <w:tcPr>
            <w:tcW w:w="7933" w:type="dxa"/>
            <w:gridSpan w:val="2"/>
            <w:shd w:val="clear" w:color="000000" w:fill="0000FF"/>
            <w:noWrap/>
            <w:vAlign w:val="bottom"/>
            <w:hideMark/>
          </w:tcPr>
          <w:p w14:paraId="15D2F6B2" w14:textId="77777777" w:rsidR="00583068" w:rsidRPr="00CE7131" w:rsidRDefault="00583068" w:rsidP="002804E3">
            <w:pPr>
              <w:jc w:val="left"/>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Glava 00401 RAČUN ZADUŽIVANJA / FINANCIRANJA</w:t>
            </w:r>
          </w:p>
        </w:tc>
        <w:tc>
          <w:tcPr>
            <w:tcW w:w="1560" w:type="dxa"/>
            <w:shd w:val="clear" w:color="000000" w:fill="0000FF"/>
            <w:noWrap/>
            <w:vAlign w:val="bottom"/>
            <w:hideMark/>
          </w:tcPr>
          <w:p w14:paraId="594EC9C1"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18.064,56</w:t>
            </w:r>
          </w:p>
        </w:tc>
        <w:tc>
          <w:tcPr>
            <w:tcW w:w="1417" w:type="dxa"/>
            <w:shd w:val="clear" w:color="000000" w:fill="0000FF"/>
            <w:noWrap/>
            <w:vAlign w:val="bottom"/>
            <w:hideMark/>
          </w:tcPr>
          <w:p w14:paraId="3E9EC8B4"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237" w:type="dxa"/>
            <w:shd w:val="clear" w:color="000000" w:fill="0000FF"/>
            <w:noWrap/>
            <w:vAlign w:val="bottom"/>
            <w:hideMark/>
          </w:tcPr>
          <w:p w14:paraId="6C868831"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0,00</w:t>
            </w:r>
          </w:p>
        </w:tc>
        <w:tc>
          <w:tcPr>
            <w:tcW w:w="1559" w:type="dxa"/>
            <w:shd w:val="clear" w:color="000000" w:fill="0000FF"/>
            <w:noWrap/>
            <w:vAlign w:val="bottom"/>
            <w:hideMark/>
          </w:tcPr>
          <w:p w14:paraId="0023A1BC" w14:textId="77777777" w:rsidR="00583068" w:rsidRPr="00CE7131" w:rsidRDefault="00583068" w:rsidP="00167435">
            <w:pPr>
              <w:rPr>
                <w:rFonts w:ascii="Verdana" w:hAnsi="Verdana" w:cs="Arial"/>
                <w:b/>
                <w:bCs/>
                <w:color w:val="FFFFFF"/>
                <w:sz w:val="20"/>
                <w:szCs w:val="20"/>
                <w:lang w:val="hr-HR" w:eastAsia="hr-HR"/>
              </w:rPr>
            </w:pPr>
            <w:r w:rsidRPr="00CE7131">
              <w:rPr>
                <w:rFonts w:ascii="Verdana" w:hAnsi="Verdana" w:cs="Arial"/>
                <w:b/>
                <w:bCs/>
                <w:color w:val="FFFFFF"/>
                <w:sz w:val="20"/>
                <w:szCs w:val="20"/>
                <w:lang w:val="hr-HR" w:eastAsia="hr-HR"/>
              </w:rPr>
              <w:t>18.064,56</w:t>
            </w:r>
          </w:p>
        </w:tc>
      </w:tr>
      <w:tr w:rsidR="00583068" w:rsidRPr="00CE7131" w14:paraId="0D989EB6" w14:textId="77777777" w:rsidTr="00167435">
        <w:trPr>
          <w:trHeight w:val="255"/>
        </w:trPr>
        <w:tc>
          <w:tcPr>
            <w:tcW w:w="7933" w:type="dxa"/>
            <w:gridSpan w:val="2"/>
            <w:shd w:val="clear" w:color="000000" w:fill="9999FF"/>
            <w:noWrap/>
            <w:vAlign w:val="bottom"/>
            <w:hideMark/>
          </w:tcPr>
          <w:p w14:paraId="1549CEB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Program 4001 OTPLATA KREDITA</w:t>
            </w:r>
          </w:p>
        </w:tc>
        <w:tc>
          <w:tcPr>
            <w:tcW w:w="1560" w:type="dxa"/>
            <w:shd w:val="clear" w:color="000000" w:fill="9999FF"/>
            <w:noWrap/>
            <w:vAlign w:val="bottom"/>
            <w:hideMark/>
          </w:tcPr>
          <w:p w14:paraId="4B8BA9F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18.064,56</w:t>
            </w:r>
          </w:p>
        </w:tc>
        <w:tc>
          <w:tcPr>
            <w:tcW w:w="1417" w:type="dxa"/>
            <w:shd w:val="clear" w:color="000000" w:fill="9999FF"/>
            <w:noWrap/>
            <w:vAlign w:val="bottom"/>
            <w:hideMark/>
          </w:tcPr>
          <w:p w14:paraId="4804CCD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9999FF"/>
            <w:noWrap/>
            <w:vAlign w:val="bottom"/>
            <w:hideMark/>
          </w:tcPr>
          <w:p w14:paraId="7B321E1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9999FF"/>
            <w:noWrap/>
            <w:vAlign w:val="bottom"/>
            <w:hideMark/>
          </w:tcPr>
          <w:p w14:paraId="4CB9C3C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18.064,56</w:t>
            </w:r>
          </w:p>
        </w:tc>
      </w:tr>
      <w:tr w:rsidR="00583068" w:rsidRPr="00CE7131" w14:paraId="10C1AF69" w14:textId="77777777" w:rsidTr="00167435">
        <w:trPr>
          <w:trHeight w:val="255"/>
        </w:trPr>
        <w:tc>
          <w:tcPr>
            <w:tcW w:w="7933" w:type="dxa"/>
            <w:gridSpan w:val="2"/>
            <w:shd w:val="clear" w:color="000000" w:fill="CCCCFF"/>
            <w:noWrap/>
            <w:vAlign w:val="bottom"/>
            <w:hideMark/>
          </w:tcPr>
          <w:p w14:paraId="330D516F"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A100034 Otplata glavnice primljenih kredita</w:t>
            </w:r>
          </w:p>
        </w:tc>
        <w:tc>
          <w:tcPr>
            <w:tcW w:w="1560" w:type="dxa"/>
            <w:shd w:val="clear" w:color="000000" w:fill="CCCCFF"/>
            <w:noWrap/>
            <w:vAlign w:val="bottom"/>
            <w:hideMark/>
          </w:tcPr>
          <w:p w14:paraId="20F9D456"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13.764,56</w:t>
            </w:r>
          </w:p>
        </w:tc>
        <w:tc>
          <w:tcPr>
            <w:tcW w:w="1417" w:type="dxa"/>
            <w:shd w:val="clear" w:color="000000" w:fill="CCCCFF"/>
            <w:noWrap/>
            <w:vAlign w:val="bottom"/>
            <w:hideMark/>
          </w:tcPr>
          <w:p w14:paraId="2B53A5E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430FA33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49F6810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13.764,56</w:t>
            </w:r>
          </w:p>
        </w:tc>
      </w:tr>
      <w:tr w:rsidR="00583068" w:rsidRPr="00CE7131" w14:paraId="03F6334E" w14:textId="77777777" w:rsidTr="00167435">
        <w:trPr>
          <w:trHeight w:val="255"/>
        </w:trPr>
        <w:tc>
          <w:tcPr>
            <w:tcW w:w="7933" w:type="dxa"/>
            <w:gridSpan w:val="2"/>
            <w:shd w:val="clear" w:color="000000" w:fill="FFFF99"/>
            <w:noWrap/>
            <w:vAlign w:val="bottom"/>
            <w:hideMark/>
          </w:tcPr>
          <w:p w14:paraId="717300E5"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63F64268"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13.264,56</w:t>
            </w:r>
          </w:p>
        </w:tc>
        <w:tc>
          <w:tcPr>
            <w:tcW w:w="1417" w:type="dxa"/>
            <w:shd w:val="clear" w:color="000000" w:fill="FFFF99"/>
            <w:noWrap/>
            <w:vAlign w:val="bottom"/>
            <w:hideMark/>
          </w:tcPr>
          <w:p w14:paraId="795E7B4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38AD2BE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667A7C0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13.264,56</w:t>
            </w:r>
          </w:p>
        </w:tc>
      </w:tr>
      <w:tr w:rsidR="00583068" w:rsidRPr="00CE7131" w14:paraId="7968730A" w14:textId="77777777" w:rsidTr="00167435">
        <w:trPr>
          <w:trHeight w:val="255"/>
        </w:trPr>
        <w:tc>
          <w:tcPr>
            <w:tcW w:w="846" w:type="dxa"/>
            <w:shd w:val="clear" w:color="auto" w:fill="auto"/>
            <w:noWrap/>
            <w:vAlign w:val="bottom"/>
            <w:hideMark/>
          </w:tcPr>
          <w:p w14:paraId="171AE16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5</w:t>
            </w:r>
          </w:p>
        </w:tc>
        <w:tc>
          <w:tcPr>
            <w:tcW w:w="7087" w:type="dxa"/>
            <w:shd w:val="clear" w:color="auto" w:fill="auto"/>
            <w:noWrap/>
            <w:vAlign w:val="bottom"/>
            <w:hideMark/>
          </w:tcPr>
          <w:p w14:paraId="7D44CF87"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Izdaci za financijsku imovinu i otplate zajmova</w:t>
            </w:r>
          </w:p>
        </w:tc>
        <w:tc>
          <w:tcPr>
            <w:tcW w:w="1560" w:type="dxa"/>
            <w:shd w:val="clear" w:color="auto" w:fill="auto"/>
            <w:noWrap/>
            <w:vAlign w:val="bottom"/>
            <w:hideMark/>
          </w:tcPr>
          <w:p w14:paraId="53DA5BF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13.264,56</w:t>
            </w:r>
          </w:p>
        </w:tc>
        <w:tc>
          <w:tcPr>
            <w:tcW w:w="1417" w:type="dxa"/>
            <w:shd w:val="clear" w:color="auto" w:fill="auto"/>
            <w:noWrap/>
            <w:vAlign w:val="bottom"/>
            <w:hideMark/>
          </w:tcPr>
          <w:p w14:paraId="7B06D830"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50A091E3"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3B09936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13.264,56</w:t>
            </w:r>
          </w:p>
        </w:tc>
      </w:tr>
      <w:tr w:rsidR="00583068" w:rsidRPr="00CE7131" w14:paraId="0C50254C" w14:textId="77777777" w:rsidTr="00167435">
        <w:trPr>
          <w:trHeight w:val="255"/>
        </w:trPr>
        <w:tc>
          <w:tcPr>
            <w:tcW w:w="846" w:type="dxa"/>
            <w:shd w:val="clear" w:color="auto" w:fill="auto"/>
            <w:noWrap/>
            <w:vAlign w:val="bottom"/>
            <w:hideMark/>
          </w:tcPr>
          <w:p w14:paraId="37122F4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54</w:t>
            </w:r>
          </w:p>
        </w:tc>
        <w:tc>
          <w:tcPr>
            <w:tcW w:w="7087" w:type="dxa"/>
            <w:shd w:val="clear" w:color="auto" w:fill="auto"/>
            <w:noWrap/>
            <w:vAlign w:val="bottom"/>
            <w:hideMark/>
          </w:tcPr>
          <w:p w14:paraId="4FADBA1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Izdaci za otplatu glavnice primljenih kredita i zajmova</w:t>
            </w:r>
          </w:p>
        </w:tc>
        <w:tc>
          <w:tcPr>
            <w:tcW w:w="1560" w:type="dxa"/>
            <w:shd w:val="clear" w:color="auto" w:fill="auto"/>
            <w:noWrap/>
            <w:vAlign w:val="bottom"/>
            <w:hideMark/>
          </w:tcPr>
          <w:p w14:paraId="56C92719"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13.264,56</w:t>
            </w:r>
          </w:p>
        </w:tc>
        <w:tc>
          <w:tcPr>
            <w:tcW w:w="1417" w:type="dxa"/>
            <w:shd w:val="clear" w:color="auto" w:fill="auto"/>
            <w:noWrap/>
            <w:vAlign w:val="bottom"/>
            <w:hideMark/>
          </w:tcPr>
          <w:p w14:paraId="7DEDD80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288463C0"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79F37804"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13.264,56</w:t>
            </w:r>
          </w:p>
        </w:tc>
      </w:tr>
      <w:tr w:rsidR="00583068" w:rsidRPr="00CE7131" w14:paraId="6594186C" w14:textId="77777777" w:rsidTr="00167435">
        <w:trPr>
          <w:trHeight w:val="255"/>
        </w:trPr>
        <w:tc>
          <w:tcPr>
            <w:tcW w:w="7933" w:type="dxa"/>
            <w:gridSpan w:val="2"/>
            <w:shd w:val="clear" w:color="000000" w:fill="FFFF99"/>
            <w:noWrap/>
            <w:vAlign w:val="bottom"/>
            <w:hideMark/>
          </w:tcPr>
          <w:p w14:paraId="79B38130"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lastRenderedPageBreak/>
              <w:t>Izvor  8.1. NAMJENSKI PRIMICI</w:t>
            </w:r>
          </w:p>
        </w:tc>
        <w:tc>
          <w:tcPr>
            <w:tcW w:w="1560" w:type="dxa"/>
            <w:shd w:val="clear" w:color="000000" w:fill="FFFF99"/>
            <w:noWrap/>
            <w:vAlign w:val="bottom"/>
            <w:hideMark/>
          </w:tcPr>
          <w:p w14:paraId="7670118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c>
          <w:tcPr>
            <w:tcW w:w="1417" w:type="dxa"/>
            <w:shd w:val="clear" w:color="000000" w:fill="FFFF99"/>
            <w:noWrap/>
            <w:vAlign w:val="bottom"/>
            <w:hideMark/>
          </w:tcPr>
          <w:p w14:paraId="445E965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7BBB0130"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5029905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500,00</w:t>
            </w:r>
          </w:p>
        </w:tc>
      </w:tr>
      <w:tr w:rsidR="00583068" w:rsidRPr="00CE7131" w14:paraId="28A4B022" w14:textId="77777777" w:rsidTr="00167435">
        <w:trPr>
          <w:trHeight w:val="255"/>
        </w:trPr>
        <w:tc>
          <w:tcPr>
            <w:tcW w:w="846" w:type="dxa"/>
            <w:shd w:val="clear" w:color="auto" w:fill="auto"/>
            <w:noWrap/>
            <w:vAlign w:val="bottom"/>
            <w:hideMark/>
          </w:tcPr>
          <w:p w14:paraId="7D79E2DD"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5</w:t>
            </w:r>
          </w:p>
        </w:tc>
        <w:tc>
          <w:tcPr>
            <w:tcW w:w="7087" w:type="dxa"/>
            <w:shd w:val="clear" w:color="auto" w:fill="auto"/>
            <w:noWrap/>
            <w:vAlign w:val="bottom"/>
            <w:hideMark/>
          </w:tcPr>
          <w:p w14:paraId="48012D40"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Izdaci za financijsku imovinu i otplate zajmova</w:t>
            </w:r>
          </w:p>
        </w:tc>
        <w:tc>
          <w:tcPr>
            <w:tcW w:w="1560" w:type="dxa"/>
            <w:shd w:val="clear" w:color="auto" w:fill="auto"/>
            <w:noWrap/>
            <w:vAlign w:val="bottom"/>
            <w:hideMark/>
          </w:tcPr>
          <w:p w14:paraId="7031B88E"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c>
          <w:tcPr>
            <w:tcW w:w="1417" w:type="dxa"/>
            <w:shd w:val="clear" w:color="auto" w:fill="auto"/>
            <w:noWrap/>
            <w:vAlign w:val="bottom"/>
            <w:hideMark/>
          </w:tcPr>
          <w:p w14:paraId="3E82044A"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1CEB6985"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0E3BD69B"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500,00</w:t>
            </w:r>
          </w:p>
        </w:tc>
      </w:tr>
      <w:tr w:rsidR="00583068" w:rsidRPr="00CE7131" w14:paraId="17827970" w14:textId="77777777" w:rsidTr="00167435">
        <w:trPr>
          <w:trHeight w:val="255"/>
        </w:trPr>
        <w:tc>
          <w:tcPr>
            <w:tcW w:w="846" w:type="dxa"/>
            <w:shd w:val="clear" w:color="auto" w:fill="auto"/>
            <w:noWrap/>
            <w:vAlign w:val="bottom"/>
            <w:hideMark/>
          </w:tcPr>
          <w:p w14:paraId="5105C831"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54</w:t>
            </w:r>
          </w:p>
        </w:tc>
        <w:tc>
          <w:tcPr>
            <w:tcW w:w="7087" w:type="dxa"/>
            <w:shd w:val="clear" w:color="auto" w:fill="auto"/>
            <w:noWrap/>
            <w:vAlign w:val="bottom"/>
            <w:hideMark/>
          </w:tcPr>
          <w:p w14:paraId="65DDD059"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Izdaci za otplatu glavnice primljenih kredita i zajmova</w:t>
            </w:r>
          </w:p>
        </w:tc>
        <w:tc>
          <w:tcPr>
            <w:tcW w:w="1560" w:type="dxa"/>
            <w:shd w:val="clear" w:color="auto" w:fill="auto"/>
            <w:noWrap/>
            <w:vAlign w:val="bottom"/>
            <w:hideMark/>
          </w:tcPr>
          <w:p w14:paraId="098ECA4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c>
          <w:tcPr>
            <w:tcW w:w="1417" w:type="dxa"/>
            <w:shd w:val="clear" w:color="auto" w:fill="auto"/>
            <w:noWrap/>
            <w:vAlign w:val="bottom"/>
            <w:hideMark/>
          </w:tcPr>
          <w:p w14:paraId="45F33832"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1EBFC2AA"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3D9BA7D5"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500,00</w:t>
            </w:r>
          </w:p>
        </w:tc>
      </w:tr>
      <w:tr w:rsidR="00583068" w:rsidRPr="00CE7131" w14:paraId="02CDD0B7" w14:textId="77777777" w:rsidTr="00167435">
        <w:trPr>
          <w:trHeight w:val="255"/>
        </w:trPr>
        <w:tc>
          <w:tcPr>
            <w:tcW w:w="7933" w:type="dxa"/>
            <w:gridSpan w:val="2"/>
            <w:shd w:val="clear" w:color="000000" w:fill="CCCCFF"/>
            <w:noWrap/>
            <w:vAlign w:val="bottom"/>
            <w:hideMark/>
          </w:tcPr>
          <w:p w14:paraId="0379761D"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Aktivnost A100035 Otplata kamate primljenih kredita</w:t>
            </w:r>
          </w:p>
        </w:tc>
        <w:tc>
          <w:tcPr>
            <w:tcW w:w="1560" w:type="dxa"/>
            <w:shd w:val="clear" w:color="000000" w:fill="CCCCFF"/>
            <w:noWrap/>
            <w:vAlign w:val="bottom"/>
            <w:hideMark/>
          </w:tcPr>
          <w:p w14:paraId="65B4E16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CCCCFF"/>
            <w:noWrap/>
            <w:vAlign w:val="bottom"/>
            <w:hideMark/>
          </w:tcPr>
          <w:p w14:paraId="6737B5A2"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CCFF"/>
            <w:noWrap/>
            <w:vAlign w:val="bottom"/>
            <w:hideMark/>
          </w:tcPr>
          <w:p w14:paraId="5F3FEECD"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CCFF"/>
            <w:noWrap/>
            <w:vAlign w:val="bottom"/>
            <w:hideMark/>
          </w:tcPr>
          <w:p w14:paraId="32B91E5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r>
      <w:tr w:rsidR="00583068" w:rsidRPr="00CE7131" w14:paraId="3D33519C" w14:textId="77777777" w:rsidTr="00167435">
        <w:trPr>
          <w:trHeight w:val="255"/>
        </w:trPr>
        <w:tc>
          <w:tcPr>
            <w:tcW w:w="7933" w:type="dxa"/>
            <w:gridSpan w:val="2"/>
            <w:shd w:val="clear" w:color="000000" w:fill="FFFF99"/>
            <w:noWrap/>
            <w:vAlign w:val="bottom"/>
            <w:hideMark/>
          </w:tcPr>
          <w:p w14:paraId="2CCCBF8B"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Izvor  1.1. OPĆI PRIHODI I PRIMICI</w:t>
            </w:r>
          </w:p>
        </w:tc>
        <w:tc>
          <w:tcPr>
            <w:tcW w:w="1560" w:type="dxa"/>
            <w:shd w:val="clear" w:color="000000" w:fill="FFFF99"/>
            <w:noWrap/>
            <w:vAlign w:val="bottom"/>
            <w:hideMark/>
          </w:tcPr>
          <w:p w14:paraId="45DD00C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FFFF99"/>
            <w:noWrap/>
            <w:vAlign w:val="bottom"/>
            <w:hideMark/>
          </w:tcPr>
          <w:p w14:paraId="4A73B57F"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FFFF99"/>
            <w:noWrap/>
            <w:vAlign w:val="bottom"/>
            <w:hideMark/>
          </w:tcPr>
          <w:p w14:paraId="5406B5DB"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FFFF99"/>
            <w:noWrap/>
            <w:vAlign w:val="bottom"/>
            <w:hideMark/>
          </w:tcPr>
          <w:p w14:paraId="207B81E7"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r>
      <w:tr w:rsidR="00583068" w:rsidRPr="00CE7131" w14:paraId="4D62B8E8" w14:textId="77777777" w:rsidTr="00167435">
        <w:trPr>
          <w:trHeight w:val="255"/>
        </w:trPr>
        <w:tc>
          <w:tcPr>
            <w:tcW w:w="7933" w:type="dxa"/>
            <w:gridSpan w:val="2"/>
            <w:shd w:val="clear" w:color="000000" w:fill="CCFFFF"/>
            <w:noWrap/>
            <w:vAlign w:val="bottom"/>
            <w:hideMark/>
          </w:tcPr>
          <w:p w14:paraId="74CEAD94" w14:textId="77777777" w:rsidR="00583068" w:rsidRPr="00CE7131" w:rsidRDefault="00583068" w:rsidP="002804E3">
            <w:pPr>
              <w:jc w:val="left"/>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Funkcijska klasifikacija  0112 Financijski i fiskalni poslovi</w:t>
            </w:r>
          </w:p>
        </w:tc>
        <w:tc>
          <w:tcPr>
            <w:tcW w:w="1560" w:type="dxa"/>
            <w:shd w:val="clear" w:color="000000" w:fill="CCFFFF"/>
            <w:noWrap/>
            <w:vAlign w:val="bottom"/>
            <w:hideMark/>
          </w:tcPr>
          <w:p w14:paraId="37E5F3CA"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c>
          <w:tcPr>
            <w:tcW w:w="1417" w:type="dxa"/>
            <w:shd w:val="clear" w:color="000000" w:fill="CCFFFF"/>
            <w:noWrap/>
            <w:vAlign w:val="bottom"/>
            <w:hideMark/>
          </w:tcPr>
          <w:p w14:paraId="0BC64AF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237" w:type="dxa"/>
            <w:shd w:val="clear" w:color="000000" w:fill="CCFFFF"/>
            <w:noWrap/>
            <w:vAlign w:val="bottom"/>
            <w:hideMark/>
          </w:tcPr>
          <w:p w14:paraId="51361974"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0,00</w:t>
            </w:r>
          </w:p>
        </w:tc>
        <w:tc>
          <w:tcPr>
            <w:tcW w:w="1559" w:type="dxa"/>
            <w:shd w:val="clear" w:color="000000" w:fill="CCFFFF"/>
            <w:noWrap/>
            <w:vAlign w:val="bottom"/>
            <w:hideMark/>
          </w:tcPr>
          <w:p w14:paraId="237B546E" w14:textId="77777777" w:rsidR="00583068" w:rsidRPr="00CE7131" w:rsidRDefault="00583068" w:rsidP="00167435">
            <w:pPr>
              <w:rPr>
                <w:rFonts w:ascii="Verdana" w:hAnsi="Verdana" w:cs="Arial"/>
                <w:b/>
                <w:bCs/>
                <w:color w:val="000000"/>
                <w:sz w:val="20"/>
                <w:szCs w:val="20"/>
                <w:lang w:val="hr-HR" w:eastAsia="hr-HR"/>
              </w:rPr>
            </w:pPr>
            <w:r w:rsidRPr="00CE7131">
              <w:rPr>
                <w:rFonts w:ascii="Verdana" w:hAnsi="Verdana" w:cs="Arial"/>
                <w:b/>
                <w:bCs/>
                <w:color w:val="000000"/>
                <w:sz w:val="20"/>
                <w:szCs w:val="20"/>
                <w:lang w:val="hr-HR" w:eastAsia="hr-HR"/>
              </w:rPr>
              <w:t>4.300,00</w:t>
            </w:r>
          </w:p>
        </w:tc>
      </w:tr>
      <w:tr w:rsidR="00583068" w:rsidRPr="00CE7131" w14:paraId="3B2D152F" w14:textId="77777777" w:rsidTr="00167435">
        <w:trPr>
          <w:trHeight w:val="255"/>
        </w:trPr>
        <w:tc>
          <w:tcPr>
            <w:tcW w:w="846" w:type="dxa"/>
            <w:shd w:val="clear" w:color="auto" w:fill="auto"/>
            <w:noWrap/>
            <w:vAlign w:val="bottom"/>
            <w:hideMark/>
          </w:tcPr>
          <w:p w14:paraId="5F5C77EB"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3</w:t>
            </w:r>
          </w:p>
        </w:tc>
        <w:tc>
          <w:tcPr>
            <w:tcW w:w="7087" w:type="dxa"/>
            <w:shd w:val="clear" w:color="auto" w:fill="auto"/>
            <w:noWrap/>
            <w:vAlign w:val="bottom"/>
            <w:hideMark/>
          </w:tcPr>
          <w:p w14:paraId="797151D4" w14:textId="77777777" w:rsidR="00583068" w:rsidRPr="00CE7131" w:rsidRDefault="00583068" w:rsidP="002804E3">
            <w:pPr>
              <w:jc w:val="left"/>
              <w:rPr>
                <w:rFonts w:ascii="Verdana" w:hAnsi="Verdana" w:cs="Arial"/>
                <w:b/>
                <w:bCs/>
                <w:sz w:val="20"/>
                <w:szCs w:val="20"/>
                <w:lang w:val="hr-HR" w:eastAsia="hr-HR"/>
              </w:rPr>
            </w:pPr>
            <w:r w:rsidRPr="00CE7131">
              <w:rPr>
                <w:rFonts w:ascii="Verdana" w:hAnsi="Verdana" w:cs="Arial"/>
                <w:b/>
                <w:bCs/>
                <w:sz w:val="20"/>
                <w:szCs w:val="20"/>
                <w:lang w:val="hr-HR" w:eastAsia="hr-HR"/>
              </w:rPr>
              <w:t>Rashodi poslovanja</w:t>
            </w:r>
          </w:p>
        </w:tc>
        <w:tc>
          <w:tcPr>
            <w:tcW w:w="1560" w:type="dxa"/>
            <w:shd w:val="clear" w:color="auto" w:fill="auto"/>
            <w:noWrap/>
            <w:vAlign w:val="bottom"/>
            <w:hideMark/>
          </w:tcPr>
          <w:p w14:paraId="0B5D1B98"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4.300,00</w:t>
            </w:r>
          </w:p>
        </w:tc>
        <w:tc>
          <w:tcPr>
            <w:tcW w:w="1417" w:type="dxa"/>
            <w:shd w:val="clear" w:color="auto" w:fill="auto"/>
            <w:noWrap/>
            <w:vAlign w:val="bottom"/>
            <w:hideMark/>
          </w:tcPr>
          <w:p w14:paraId="0DF84726"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237" w:type="dxa"/>
            <w:shd w:val="clear" w:color="auto" w:fill="auto"/>
            <w:noWrap/>
            <w:vAlign w:val="bottom"/>
            <w:hideMark/>
          </w:tcPr>
          <w:p w14:paraId="08CE47BD"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0,00</w:t>
            </w:r>
          </w:p>
        </w:tc>
        <w:tc>
          <w:tcPr>
            <w:tcW w:w="1559" w:type="dxa"/>
            <w:shd w:val="clear" w:color="auto" w:fill="auto"/>
            <w:noWrap/>
            <w:vAlign w:val="bottom"/>
            <w:hideMark/>
          </w:tcPr>
          <w:p w14:paraId="6CA2C359" w14:textId="77777777" w:rsidR="00583068" w:rsidRPr="00CE7131" w:rsidRDefault="00583068" w:rsidP="00167435">
            <w:pPr>
              <w:rPr>
                <w:rFonts w:ascii="Verdana" w:hAnsi="Verdana" w:cs="Arial"/>
                <w:b/>
                <w:bCs/>
                <w:sz w:val="20"/>
                <w:szCs w:val="20"/>
                <w:lang w:val="hr-HR" w:eastAsia="hr-HR"/>
              </w:rPr>
            </w:pPr>
            <w:r w:rsidRPr="00CE7131">
              <w:rPr>
                <w:rFonts w:ascii="Verdana" w:hAnsi="Verdana" w:cs="Arial"/>
                <w:b/>
                <w:bCs/>
                <w:sz w:val="20"/>
                <w:szCs w:val="20"/>
                <w:lang w:val="hr-HR" w:eastAsia="hr-HR"/>
              </w:rPr>
              <w:t>4.300,00</w:t>
            </w:r>
          </w:p>
        </w:tc>
      </w:tr>
      <w:tr w:rsidR="00583068" w:rsidRPr="00CE7131" w14:paraId="067528F3" w14:textId="77777777" w:rsidTr="00167435">
        <w:trPr>
          <w:trHeight w:val="255"/>
        </w:trPr>
        <w:tc>
          <w:tcPr>
            <w:tcW w:w="846" w:type="dxa"/>
            <w:shd w:val="clear" w:color="auto" w:fill="auto"/>
            <w:noWrap/>
            <w:vAlign w:val="bottom"/>
            <w:hideMark/>
          </w:tcPr>
          <w:p w14:paraId="4B927C9F"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34</w:t>
            </w:r>
          </w:p>
        </w:tc>
        <w:tc>
          <w:tcPr>
            <w:tcW w:w="7087" w:type="dxa"/>
            <w:shd w:val="clear" w:color="auto" w:fill="auto"/>
            <w:noWrap/>
            <w:vAlign w:val="bottom"/>
            <w:hideMark/>
          </w:tcPr>
          <w:p w14:paraId="4DC3C3B7" w14:textId="77777777" w:rsidR="00583068" w:rsidRPr="00CE7131" w:rsidRDefault="00583068" w:rsidP="002804E3">
            <w:pPr>
              <w:jc w:val="left"/>
              <w:rPr>
                <w:rFonts w:ascii="Verdana" w:hAnsi="Verdana" w:cs="Arial"/>
                <w:sz w:val="20"/>
                <w:szCs w:val="20"/>
                <w:lang w:val="hr-HR" w:eastAsia="hr-HR"/>
              </w:rPr>
            </w:pPr>
            <w:r w:rsidRPr="00CE7131">
              <w:rPr>
                <w:rFonts w:ascii="Verdana" w:hAnsi="Verdana" w:cs="Arial"/>
                <w:sz w:val="20"/>
                <w:szCs w:val="20"/>
                <w:lang w:val="hr-HR" w:eastAsia="hr-HR"/>
              </w:rPr>
              <w:t>Financijski rashodi</w:t>
            </w:r>
          </w:p>
        </w:tc>
        <w:tc>
          <w:tcPr>
            <w:tcW w:w="1560" w:type="dxa"/>
            <w:shd w:val="clear" w:color="auto" w:fill="auto"/>
            <w:noWrap/>
            <w:vAlign w:val="bottom"/>
            <w:hideMark/>
          </w:tcPr>
          <w:p w14:paraId="6A38292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4.300,00</w:t>
            </w:r>
          </w:p>
        </w:tc>
        <w:tc>
          <w:tcPr>
            <w:tcW w:w="1417" w:type="dxa"/>
            <w:shd w:val="clear" w:color="auto" w:fill="auto"/>
            <w:noWrap/>
            <w:vAlign w:val="bottom"/>
            <w:hideMark/>
          </w:tcPr>
          <w:p w14:paraId="078FD008"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237" w:type="dxa"/>
            <w:shd w:val="clear" w:color="auto" w:fill="auto"/>
            <w:noWrap/>
            <w:vAlign w:val="bottom"/>
            <w:hideMark/>
          </w:tcPr>
          <w:p w14:paraId="332C76FC"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0,00</w:t>
            </w:r>
          </w:p>
        </w:tc>
        <w:tc>
          <w:tcPr>
            <w:tcW w:w="1559" w:type="dxa"/>
            <w:shd w:val="clear" w:color="auto" w:fill="auto"/>
            <w:noWrap/>
            <w:vAlign w:val="bottom"/>
            <w:hideMark/>
          </w:tcPr>
          <w:p w14:paraId="4BDD5E3D" w14:textId="77777777" w:rsidR="00583068" w:rsidRPr="00CE7131" w:rsidRDefault="00583068" w:rsidP="00167435">
            <w:pPr>
              <w:rPr>
                <w:rFonts w:ascii="Verdana" w:hAnsi="Verdana" w:cs="Arial"/>
                <w:sz w:val="20"/>
                <w:szCs w:val="20"/>
                <w:lang w:val="hr-HR" w:eastAsia="hr-HR"/>
              </w:rPr>
            </w:pPr>
            <w:r w:rsidRPr="00CE7131">
              <w:rPr>
                <w:rFonts w:ascii="Verdana" w:hAnsi="Verdana" w:cs="Arial"/>
                <w:sz w:val="20"/>
                <w:szCs w:val="20"/>
                <w:lang w:val="hr-HR" w:eastAsia="hr-HR"/>
              </w:rPr>
              <w:t>4.300,00</w:t>
            </w:r>
          </w:p>
        </w:tc>
      </w:tr>
    </w:tbl>
    <w:p w14:paraId="57B09D23" w14:textId="77777777" w:rsidR="00583068" w:rsidRPr="00CE7131" w:rsidRDefault="00583068" w:rsidP="00583068">
      <w:pPr>
        <w:rPr>
          <w:rFonts w:ascii="Verdana" w:hAnsi="Verdana" w:cs="Arial"/>
          <w:b/>
          <w:color w:val="000000" w:themeColor="text1"/>
          <w:sz w:val="20"/>
          <w:szCs w:val="20"/>
          <w:lang w:val="hr-HR"/>
        </w:rPr>
      </w:pPr>
    </w:p>
    <w:p w14:paraId="2D891DA9" w14:textId="77777777" w:rsidR="00583068" w:rsidRPr="00CE7131" w:rsidRDefault="00583068" w:rsidP="00583068">
      <w:pPr>
        <w:jc w:val="center"/>
        <w:rPr>
          <w:rFonts w:ascii="Verdana" w:hAnsi="Verdana" w:cs="Arial"/>
          <w:b/>
          <w:color w:val="000000" w:themeColor="text1"/>
          <w:sz w:val="20"/>
          <w:szCs w:val="20"/>
          <w:lang w:val="hr-HR"/>
        </w:rPr>
      </w:pPr>
      <w:r w:rsidRPr="00CE7131">
        <w:rPr>
          <w:rFonts w:ascii="Verdana" w:hAnsi="Verdana" w:cs="Arial"/>
          <w:b/>
          <w:color w:val="000000" w:themeColor="text1"/>
          <w:sz w:val="20"/>
          <w:szCs w:val="20"/>
          <w:lang w:val="hr-HR"/>
        </w:rPr>
        <w:t>Članak 4.</w:t>
      </w:r>
    </w:p>
    <w:p w14:paraId="3CEA390D" w14:textId="77777777" w:rsidR="00583068" w:rsidRDefault="00583068" w:rsidP="002804E3">
      <w:pPr>
        <w:jc w:val="both"/>
        <w:rPr>
          <w:rFonts w:ascii="Verdana" w:hAnsi="Verdana" w:cs="Arial"/>
          <w:color w:val="000000" w:themeColor="text1"/>
          <w:sz w:val="20"/>
          <w:szCs w:val="20"/>
          <w:lang w:val="hr-HR"/>
        </w:rPr>
      </w:pPr>
      <w:r w:rsidRPr="00CE7131">
        <w:rPr>
          <w:rFonts w:ascii="Verdana" w:hAnsi="Verdana" w:cs="Arial"/>
          <w:color w:val="000000" w:themeColor="text1"/>
          <w:sz w:val="20"/>
          <w:szCs w:val="20"/>
          <w:lang w:val="hr-HR"/>
        </w:rPr>
        <w:t>Ova Odluka stupa na snagu osmog dana od dana objave u Glasniku Općine Lasinja.</w:t>
      </w:r>
    </w:p>
    <w:p w14:paraId="1363EF85" w14:textId="77777777" w:rsidR="00393875" w:rsidRDefault="00393875" w:rsidP="002804E3">
      <w:pPr>
        <w:jc w:val="both"/>
        <w:rPr>
          <w:rFonts w:ascii="Verdana" w:hAnsi="Verdana" w:cs="Arial"/>
          <w:color w:val="000000" w:themeColor="text1"/>
          <w:sz w:val="20"/>
          <w:szCs w:val="20"/>
          <w:lang w:val="hr-HR"/>
        </w:rPr>
      </w:pPr>
    </w:p>
    <w:p w14:paraId="20035F5A" w14:textId="7D436C4F" w:rsidR="00393875" w:rsidRDefault="00393875" w:rsidP="002804E3">
      <w:pPr>
        <w:jc w:val="both"/>
        <w:rPr>
          <w:rFonts w:ascii="Verdana" w:hAnsi="Verdana" w:cs="Arial"/>
          <w:color w:val="000000" w:themeColor="text1"/>
          <w:sz w:val="20"/>
          <w:szCs w:val="20"/>
          <w:lang w:val="hr-HR"/>
        </w:rPr>
      </w:pPr>
      <w:r>
        <w:rPr>
          <w:rFonts w:ascii="Verdana" w:hAnsi="Verdana" w:cs="Arial"/>
          <w:color w:val="000000" w:themeColor="text1"/>
          <w:sz w:val="20"/>
          <w:szCs w:val="20"/>
          <w:lang w:val="hr-HR"/>
        </w:rPr>
        <w:t>KLASA:400-01/23-01/1</w:t>
      </w:r>
    </w:p>
    <w:p w14:paraId="57CA57E8" w14:textId="7AD32526" w:rsidR="00393875" w:rsidRDefault="00393875" w:rsidP="002804E3">
      <w:pPr>
        <w:jc w:val="both"/>
        <w:rPr>
          <w:rFonts w:ascii="Verdana" w:hAnsi="Verdana" w:cs="Arial"/>
          <w:color w:val="000000" w:themeColor="text1"/>
          <w:sz w:val="20"/>
          <w:szCs w:val="20"/>
          <w:lang w:val="hr-HR"/>
        </w:rPr>
      </w:pPr>
      <w:r>
        <w:rPr>
          <w:rFonts w:ascii="Verdana" w:hAnsi="Verdana" w:cs="Arial"/>
          <w:color w:val="000000" w:themeColor="text1"/>
          <w:sz w:val="20"/>
          <w:szCs w:val="20"/>
          <w:lang w:val="hr-HR"/>
        </w:rPr>
        <w:t>URBROJ:2133-19-1-24-6</w:t>
      </w:r>
    </w:p>
    <w:p w14:paraId="009B88D6" w14:textId="253D722A" w:rsidR="00583068" w:rsidRPr="00CE7131" w:rsidRDefault="00393875" w:rsidP="00393875">
      <w:pPr>
        <w:jc w:val="both"/>
        <w:rPr>
          <w:rFonts w:ascii="Verdana" w:hAnsi="Verdana" w:cs="Arial"/>
          <w:color w:val="000000" w:themeColor="text1"/>
          <w:sz w:val="20"/>
          <w:szCs w:val="20"/>
          <w:lang w:val="hr-HR"/>
        </w:rPr>
      </w:pPr>
      <w:r>
        <w:rPr>
          <w:rFonts w:ascii="Verdana" w:hAnsi="Verdana" w:cs="Arial"/>
          <w:color w:val="000000" w:themeColor="text1"/>
          <w:sz w:val="20"/>
          <w:szCs w:val="20"/>
          <w:lang w:val="hr-HR"/>
        </w:rPr>
        <w:t>Lasinja, 6. lipnja 2024.</w:t>
      </w:r>
    </w:p>
    <w:p w14:paraId="63DA9D80" w14:textId="5F02A974" w:rsidR="00583068" w:rsidRPr="002804E3" w:rsidRDefault="00583068" w:rsidP="002804E3">
      <w:pPr>
        <w:rPr>
          <w:rFonts w:ascii="Verdana" w:hAnsi="Verdana" w:cs="Arial"/>
          <w:b/>
          <w:color w:val="000000" w:themeColor="text1"/>
          <w:sz w:val="20"/>
          <w:szCs w:val="20"/>
          <w:lang w:val="hr-HR"/>
        </w:rPr>
      </w:pPr>
      <w:r w:rsidRPr="00CE7131">
        <w:rPr>
          <w:rFonts w:ascii="Verdana" w:hAnsi="Verdana" w:cs="Arial"/>
          <w:color w:val="000000" w:themeColor="text1"/>
          <w:sz w:val="20"/>
          <w:szCs w:val="20"/>
          <w:lang w:val="hr-HR"/>
        </w:rPr>
        <w:t xml:space="preserve">                                                                                              </w:t>
      </w:r>
      <w:r w:rsidRPr="00CE7131">
        <w:rPr>
          <w:rFonts w:ascii="Verdana" w:hAnsi="Verdana" w:cs="Arial"/>
          <w:color w:val="000000" w:themeColor="text1"/>
          <w:sz w:val="20"/>
          <w:szCs w:val="20"/>
          <w:lang w:val="hr-HR"/>
        </w:rPr>
        <w:tab/>
      </w:r>
      <w:r w:rsidRPr="00CE7131">
        <w:rPr>
          <w:rFonts w:ascii="Verdana" w:hAnsi="Verdana" w:cs="Arial"/>
          <w:color w:val="000000" w:themeColor="text1"/>
          <w:sz w:val="20"/>
          <w:szCs w:val="20"/>
          <w:lang w:val="hr-HR"/>
        </w:rPr>
        <w:tab/>
      </w:r>
      <w:r w:rsidRPr="00CE7131">
        <w:rPr>
          <w:rFonts w:ascii="Verdana" w:hAnsi="Verdana" w:cs="Arial"/>
          <w:color w:val="000000" w:themeColor="text1"/>
          <w:sz w:val="20"/>
          <w:szCs w:val="20"/>
          <w:lang w:val="hr-HR"/>
        </w:rPr>
        <w:tab/>
      </w:r>
      <w:r w:rsidRPr="00CE7131">
        <w:rPr>
          <w:rFonts w:ascii="Verdana" w:hAnsi="Verdana" w:cs="Arial"/>
          <w:color w:val="000000" w:themeColor="text1"/>
          <w:sz w:val="20"/>
          <w:szCs w:val="20"/>
          <w:lang w:val="hr-HR"/>
        </w:rPr>
        <w:tab/>
        <w:t xml:space="preserve">             </w:t>
      </w:r>
      <w:r w:rsidRPr="00CE7131">
        <w:rPr>
          <w:rFonts w:ascii="Verdana" w:hAnsi="Verdana" w:cs="Arial"/>
          <w:b/>
          <w:color w:val="000000" w:themeColor="text1"/>
          <w:sz w:val="20"/>
          <w:szCs w:val="20"/>
          <w:lang w:val="hr-HR"/>
        </w:rPr>
        <w:t>PREDSJEDNIK OPĆINSKOG VIJEĆA</w:t>
      </w:r>
      <w:r w:rsidRPr="00CE7131">
        <w:rPr>
          <w:rFonts w:ascii="Verdana" w:hAnsi="Verdana" w:cs="Arial"/>
          <w:color w:val="000000" w:themeColor="text1"/>
          <w:sz w:val="20"/>
          <w:szCs w:val="20"/>
          <w:lang w:val="hr-HR"/>
        </w:rPr>
        <w:t xml:space="preserve">                                                                                       </w:t>
      </w:r>
    </w:p>
    <w:p w14:paraId="54D91D8D" w14:textId="5BEAEF89" w:rsidR="00583068" w:rsidRDefault="00583068" w:rsidP="00583068">
      <w:pPr>
        <w:rPr>
          <w:rFonts w:ascii="Verdana" w:hAnsi="Verdana" w:cs="Arial"/>
          <w:color w:val="000000" w:themeColor="text1"/>
          <w:sz w:val="20"/>
          <w:szCs w:val="20"/>
          <w:lang w:val="hr-HR"/>
        </w:rPr>
      </w:pPr>
      <w:r w:rsidRPr="00CE7131">
        <w:rPr>
          <w:rFonts w:ascii="Verdana" w:hAnsi="Verdana" w:cs="Arial"/>
          <w:color w:val="000000" w:themeColor="text1"/>
          <w:sz w:val="20"/>
          <w:szCs w:val="20"/>
          <w:lang w:val="hr-HR"/>
        </w:rPr>
        <w:t xml:space="preserve">                                                                                                                                                      Matija Prigorac, mag.educ.hist.</w:t>
      </w:r>
    </w:p>
    <w:p w14:paraId="3CDF030C" w14:textId="77777777" w:rsidR="002804E3" w:rsidRPr="00CE7131" w:rsidRDefault="002804E3" w:rsidP="00583068">
      <w:pPr>
        <w:rPr>
          <w:rFonts w:ascii="Verdana" w:hAnsi="Verdana" w:cs="Arial"/>
          <w:color w:val="000000" w:themeColor="text1"/>
          <w:sz w:val="20"/>
          <w:szCs w:val="20"/>
          <w:lang w:val="hr-HR"/>
        </w:rPr>
      </w:pPr>
    </w:p>
    <w:p w14:paraId="284F9333" w14:textId="77777777" w:rsidR="00583068" w:rsidRPr="00CE7131" w:rsidRDefault="00583068" w:rsidP="00583068">
      <w:pPr>
        <w:pBdr>
          <w:top w:val="single" w:sz="4" w:space="1" w:color="auto"/>
          <w:left w:val="single" w:sz="4" w:space="4" w:color="auto"/>
          <w:bottom w:val="single" w:sz="4" w:space="1" w:color="auto"/>
          <w:right w:val="single" w:sz="4" w:space="4" w:color="auto"/>
        </w:pBdr>
        <w:jc w:val="center"/>
        <w:rPr>
          <w:rFonts w:ascii="Verdana" w:hAnsi="Verdana" w:cs="Arial"/>
          <w:bCs/>
          <w:color w:val="000000" w:themeColor="text1"/>
          <w:sz w:val="20"/>
          <w:szCs w:val="20"/>
        </w:rPr>
      </w:pPr>
      <w:r w:rsidRPr="00CE7131">
        <w:rPr>
          <w:rFonts w:ascii="Verdana" w:hAnsi="Verdana" w:cs="Arial"/>
          <w:bCs/>
          <w:color w:val="000000" w:themeColor="text1"/>
          <w:sz w:val="20"/>
          <w:szCs w:val="20"/>
        </w:rPr>
        <w:t>OBRAZLOŽENJE I. IZMJENA I DOPUNA PRORAČUNA OPĆINE LASINJA ZA 2024. GODINU SA PROJEKCIJAMA ZA 2025. I 2026. GODINU</w:t>
      </w:r>
    </w:p>
    <w:p w14:paraId="0C429B5B" w14:textId="77777777" w:rsidR="00583068" w:rsidRPr="00CE7131" w:rsidRDefault="00583068" w:rsidP="00583068">
      <w:pPr>
        <w:pStyle w:val="ListParagraph"/>
        <w:numPr>
          <w:ilvl w:val="0"/>
          <w:numId w:val="110"/>
        </w:numPr>
        <w:spacing w:after="200" w:line="276" w:lineRule="auto"/>
        <w:jc w:val="left"/>
        <w:rPr>
          <w:rFonts w:ascii="Verdana" w:hAnsi="Verdana" w:cs="Arial"/>
          <w:b/>
          <w:color w:val="000000" w:themeColor="text1"/>
          <w:sz w:val="20"/>
          <w:szCs w:val="20"/>
        </w:rPr>
      </w:pPr>
      <w:proofErr w:type="spellStart"/>
      <w:r w:rsidRPr="00CE7131">
        <w:rPr>
          <w:rFonts w:ascii="Verdana" w:hAnsi="Verdana" w:cs="Arial"/>
          <w:b/>
          <w:color w:val="000000" w:themeColor="text1"/>
          <w:sz w:val="20"/>
          <w:szCs w:val="20"/>
        </w:rPr>
        <w:t>Uvodne</w:t>
      </w:r>
      <w:proofErr w:type="spellEnd"/>
      <w:r w:rsidRPr="00CE7131">
        <w:rPr>
          <w:rFonts w:ascii="Verdana" w:hAnsi="Verdana" w:cs="Arial"/>
          <w:b/>
          <w:color w:val="000000" w:themeColor="text1"/>
          <w:sz w:val="20"/>
          <w:szCs w:val="20"/>
        </w:rPr>
        <w:t xml:space="preserve"> </w:t>
      </w:r>
      <w:proofErr w:type="spellStart"/>
      <w:r w:rsidRPr="00CE7131">
        <w:rPr>
          <w:rFonts w:ascii="Verdana" w:hAnsi="Verdana" w:cs="Arial"/>
          <w:b/>
          <w:color w:val="000000" w:themeColor="text1"/>
          <w:sz w:val="20"/>
          <w:szCs w:val="20"/>
        </w:rPr>
        <w:t>napomene</w:t>
      </w:r>
      <w:proofErr w:type="spellEnd"/>
    </w:p>
    <w:p w14:paraId="724E98DE" w14:textId="77777777" w:rsidR="00583068" w:rsidRPr="00CE7131" w:rsidRDefault="00583068" w:rsidP="00583068">
      <w:pPr>
        <w:pStyle w:val="ListParagraph"/>
        <w:jc w:val="both"/>
        <w:rPr>
          <w:rFonts w:ascii="Verdana" w:hAnsi="Verdana" w:cs="Arial"/>
          <w:color w:val="000000" w:themeColor="text1"/>
          <w:sz w:val="20"/>
          <w:szCs w:val="20"/>
        </w:rPr>
      </w:pPr>
      <w:r w:rsidRPr="00CE7131">
        <w:rPr>
          <w:rFonts w:ascii="Verdana" w:hAnsi="Verdana" w:cs="Arial"/>
          <w:color w:val="000000" w:themeColor="text1"/>
          <w:sz w:val="20"/>
          <w:szCs w:val="20"/>
        </w:rPr>
        <w:t xml:space="preserve">Prema </w:t>
      </w:r>
      <w:proofErr w:type="spellStart"/>
      <w:r w:rsidRPr="00CE7131">
        <w:rPr>
          <w:rFonts w:ascii="Verdana" w:hAnsi="Verdana" w:cs="Arial"/>
          <w:color w:val="000000" w:themeColor="text1"/>
          <w:sz w:val="20"/>
          <w:szCs w:val="20"/>
        </w:rPr>
        <w:t>članku</w:t>
      </w:r>
      <w:proofErr w:type="spellEnd"/>
      <w:r w:rsidRPr="00CE7131">
        <w:rPr>
          <w:rFonts w:ascii="Verdana" w:hAnsi="Verdana" w:cs="Arial"/>
          <w:color w:val="000000" w:themeColor="text1"/>
          <w:sz w:val="20"/>
          <w:szCs w:val="20"/>
        </w:rPr>
        <w:t xml:space="preserve"> 45 - 164. </w:t>
      </w:r>
      <w:proofErr w:type="spellStart"/>
      <w:r w:rsidRPr="00CE7131">
        <w:rPr>
          <w:rFonts w:ascii="Verdana" w:hAnsi="Verdana" w:cs="Arial"/>
          <w:color w:val="000000" w:themeColor="text1"/>
          <w:sz w:val="20"/>
          <w:szCs w:val="20"/>
        </w:rPr>
        <w:t>Zakona</w:t>
      </w:r>
      <w:proofErr w:type="spellEnd"/>
      <w:r w:rsidRPr="00CE7131">
        <w:rPr>
          <w:rFonts w:ascii="Verdana" w:hAnsi="Verdana" w:cs="Arial"/>
          <w:color w:val="000000" w:themeColor="text1"/>
          <w:sz w:val="20"/>
          <w:szCs w:val="20"/>
        </w:rPr>
        <w:t xml:space="preserve"> o </w:t>
      </w:r>
      <w:proofErr w:type="spellStart"/>
      <w:r w:rsidRPr="00CE7131">
        <w:rPr>
          <w:rFonts w:ascii="Verdana" w:hAnsi="Verdana" w:cs="Arial"/>
          <w:color w:val="000000" w:themeColor="text1"/>
          <w:sz w:val="20"/>
          <w:szCs w:val="20"/>
        </w:rPr>
        <w:t>proračunu</w:t>
      </w:r>
      <w:proofErr w:type="spellEnd"/>
      <w:r w:rsidRPr="00CE7131">
        <w:rPr>
          <w:rFonts w:ascii="Verdana" w:hAnsi="Verdana" w:cs="Arial"/>
          <w:color w:val="000000" w:themeColor="text1"/>
          <w:sz w:val="20"/>
          <w:szCs w:val="20"/>
        </w:rPr>
        <w:t xml:space="preserve"> (NN br. 144/21) </w:t>
      </w:r>
      <w:proofErr w:type="spellStart"/>
      <w:r w:rsidRPr="00CE7131">
        <w:rPr>
          <w:rFonts w:ascii="Verdana" w:hAnsi="Verdana" w:cs="Arial"/>
          <w:color w:val="000000" w:themeColor="text1"/>
          <w:sz w:val="20"/>
          <w:szCs w:val="20"/>
        </w:rPr>
        <w:t>Pravilnika</w:t>
      </w:r>
      <w:proofErr w:type="spellEnd"/>
      <w:r w:rsidRPr="00CE7131">
        <w:rPr>
          <w:rFonts w:ascii="Verdana" w:hAnsi="Verdana" w:cs="Arial"/>
          <w:color w:val="000000" w:themeColor="text1"/>
          <w:sz w:val="20"/>
          <w:szCs w:val="20"/>
        </w:rPr>
        <w:t xml:space="preserve"> o </w:t>
      </w:r>
      <w:proofErr w:type="spellStart"/>
      <w:r w:rsidRPr="00CE7131">
        <w:rPr>
          <w:rFonts w:ascii="Verdana" w:hAnsi="Verdana" w:cs="Arial"/>
          <w:color w:val="000000" w:themeColor="text1"/>
          <w:sz w:val="20"/>
          <w:szCs w:val="20"/>
        </w:rPr>
        <w:t>proračunskim</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klasifikacijama</w:t>
      </w:r>
      <w:proofErr w:type="spellEnd"/>
      <w:r w:rsidRPr="00CE7131">
        <w:rPr>
          <w:rFonts w:ascii="Verdana" w:hAnsi="Verdana" w:cs="Arial"/>
          <w:color w:val="000000" w:themeColor="text1"/>
          <w:sz w:val="20"/>
          <w:szCs w:val="20"/>
        </w:rPr>
        <w:t xml:space="preserve"> (NN br. 26/10 i 120/13), </w:t>
      </w:r>
      <w:proofErr w:type="spellStart"/>
      <w:r w:rsidRPr="00CE7131">
        <w:rPr>
          <w:rFonts w:ascii="Verdana" w:hAnsi="Verdana" w:cs="Arial"/>
          <w:color w:val="000000" w:themeColor="text1"/>
          <w:sz w:val="20"/>
          <w:szCs w:val="20"/>
        </w:rPr>
        <w:t>te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Pravilnika</w:t>
      </w:r>
      <w:proofErr w:type="spellEnd"/>
      <w:r w:rsidRPr="00CE7131">
        <w:rPr>
          <w:rFonts w:ascii="Verdana" w:hAnsi="Verdana" w:cs="Arial"/>
          <w:color w:val="000000" w:themeColor="text1"/>
          <w:sz w:val="20"/>
          <w:szCs w:val="20"/>
        </w:rPr>
        <w:t xml:space="preserve"> o </w:t>
      </w:r>
      <w:proofErr w:type="spellStart"/>
      <w:r w:rsidRPr="00CE7131">
        <w:rPr>
          <w:rFonts w:ascii="Verdana" w:hAnsi="Verdana" w:cs="Arial"/>
          <w:color w:val="000000" w:themeColor="text1"/>
          <w:sz w:val="20"/>
          <w:szCs w:val="20"/>
        </w:rPr>
        <w:t>proračunskom</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računovodstvu</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računskom</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planu</w:t>
      </w:r>
      <w:proofErr w:type="spellEnd"/>
      <w:r w:rsidRPr="00CE7131">
        <w:rPr>
          <w:rFonts w:ascii="Verdana" w:hAnsi="Verdana" w:cs="Arial"/>
          <w:color w:val="000000" w:themeColor="text1"/>
          <w:sz w:val="20"/>
          <w:szCs w:val="20"/>
        </w:rPr>
        <w:t xml:space="preserve"> (NN br. 124/14, 115/15, 87/16 i 3/18), </w:t>
      </w:r>
      <w:proofErr w:type="spellStart"/>
      <w:r w:rsidRPr="00CE7131">
        <w:rPr>
          <w:rFonts w:ascii="Verdana" w:hAnsi="Verdana" w:cs="Arial"/>
          <w:color w:val="000000" w:themeColor="text1"/>
          <w:sz w:val="20"/>
          <w:szCs w:val="20"/>
        </w:rPr>
        <w:t>izrađena</w:t>
      </w:r>
      <w:proofErr w:type="spellEnd"/>
      <w:r w:rsidRPr="00CE7131">
        <w:rPr>
          <w:rFonts w:ascii="Verdana" w:hAnsi="Verdana" w:cs="Arial"/>
          <w:color w:val="000000" w:themeColor="text1"/>
          <w:sz w:val="20"/>
          <w:szCs w:val="20"/>
        </w:rPr>
        <w:t xml:space="preserve"> je  I. </w:t>
      </w:r>
      <w:proofErr w:type="spellStart"/>
      <w:r w:rsidRPr="00CE7131">
        <w:rPr>
          <w:rFonts w:ascii="Verdana" w:hAnsi="Verdana" w:cs="Arial"/>
          <w:color w:val="000000" w:themeColor="text1"/>
          <w:sz w:val="20"/>
          <w:szCs w:val="20"/>
        </w:rPr>
        <w:t>Izmjena</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dopuna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r w:rsidRPr="00CE7131">
        <w:rPr>
          <w:rFonts w:ascii="Verdana" w:hAnsi="Verdana" w:cs="Arial"/>
          <w:color w:val="000000" w:themeColor="text1"/>
          <w:sz w:val="20"/>
          <w:szCs w:val="20"/>
        </w:rPr>
        <w:t xml:space="preserve"> Općine Lasinja za 2024. </w:t>
      </w:r>
      <w:proofErr w:type="spellStart"/>
      <w:r w:rsidRPr="00CE7131">
        <w:rPr>
          <w:rFonts w:ascii="Verdana" w:hAnsi="Verdana" w:cs="Arial"/>
          <w:color w:val="000000" w:themeColor="text1"/>
          <w:sz w:val="20"/>
          <w:szCs w:val="20"/>
        </w:rPr>
        <w:t>godinu</w:t>
      </w:r>
      <w:proofErr w:type="spellEnd"/>
      <w:r w:rsidRPr="00CE7131">
        <w:rPr>
          <w:rFonts w:ascii="Verdana" w:hAnsi="Verdana" w:cs="Arial"/>
          <w:color w:val="000000" w:themeColor="text1"/>
          <w:sz w:val="20"/>
          <w:szCs w:val="20"/>
        </w:rPr>
        <w:t xml:space="preserve">, te </w:t>
      </w:r>
      <w:proofErr w:type="spellStart"/>
      <w:r w:rsidRPr="00CE7131">
        <w:rPr>
          <w:rFonts w:ascii="Verdana" w:hAnsi="Verdana" w:cs="Arial"/>
          <w:color w:val="000000" w:themeColor="text1"/>
          <w:sz w:val="20"/>
          <w:szCs w:val="20"/>
        </w:rPr>
        <w:t>projekcije</w:t>
      </w:r>
      <w:proofErr w:type="spellEnd"/>
      <w:r w:rsidRPr="00CE7131">
        <w:rPr>
          <w:rFonts w:ascii="Verdana" w:hAnsi="Verdana" w:cs="Arial"/>
          <w:color w:val="000000" w:themeColor="text1"/>
          <w:sz w:val="20"/>
          <w:szCs w:val="20"/>
        </w:rPr>
        <w:t xml:space="preserve"> za 2025. i 2026. </w:t>
      </w:r>
      <w:proofErr w:type="spellStart"/>
      <w:r w:rsidRPr="00CE7131">
        <w:rPr>
          <w:rFonts w:ascii="Verdana" w:hAnsi="Verdana" w:cs="Arial"/>
          <w:color w:val="000000" w:themeColor="text1"/>
          <w:sz w:val="20"/>
          <w:szCs w:val="20"/>
        </w:rPr>
        <w:t>godinu</w:t>
      </w:r>
      <w:proofErr w:type="spellEnd"/>
      <w:r w:rsidRPr="00CE7131">
        <w:rPr>
          <w:rFonts w:ascii="Verdana" w:hAnsi="Verdana" w:cs="Arial"/>
          <w:color w:val="000000" w:themeColor="text1"/>
          <w:sz w:val="20"/>
          <w:szCs w:val="20"/>
        </w:rPr>
        <w:t>.</w:t>
      </w:r>
    </w:p>
    <w:p w14:paraId="4C4B804C" w14:textId="77777777" w:rsidR="00583068" w:rsidRPr="00CE7131" w:rsidRDefault="00583068" w:rsidP="00583068">
      <w:pPr>
        <w:pStyle w:val="ListParagraph"/>
        <w:jc w:val="both"/>
        <w:rPr>
          <w:rFonts w:ascii="Verdana" w:hAnsi="Verdana" w:cs="Arial"/>
          <w:color w:val="000000" w:themeColor="text1"/>
          <w:sz w:val="20"/>
          <w:szCs w:val="20"/>
        </w:rPr>
      </w:pPr>
    </w:p>
    <w:p w14:paraId="0785C2FF" w14:textId="77777777" w:rsidR="00583068" w:rsidRPr="00CE7131" w:rsidRDefault="00583068" w:rsidP="00583068">
      <w:pPr>
        <w:pStyle w:val="ListParagraph"/>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Izmjenama</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dopunama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mijenja</w:t>
      </w:r>
      <w:proofErr w:type="spellEnd"/>
      <w:r w:rsidRPr="00CE7131">
        <w:rPr>
          <w:rFonts w:ascii="Verdana" w:hAnsi="Verdana" w:cs="Arial"/>
          <w:color w:val="000000" w:themeColor="text1"/>
          <w:sz w:val="20"/>
          <w:szCs w:val="20"/>
        </w:rPr>
        <w:t xml:space="preserve"> se </w:t>
      </w:r>
      <w:proofErr w:type="spellStart"/>
      <w:r w:rsidRPr="00CE7131">
        <w:rPr>
          <w:rFonts w:ascii="Verdana" w:hAnsi="Verdana" w:cs="Arial"/>
          <w:color w:val="000000" w:themeColor="text1"/>
          <w:sz w:val="20"/>
          <w:szCs w:val="20"/>
        </w:rPr>
        <w:t>isključivo</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usvojeni</w:t>
      </w:r>
      <w:proofErr w:type="spellEnd"/>
      <w:r w:rsidRPr="00CE7131">
        <w:rPr>
          <w:rFonts w:ascii="Verdana" w:hAnsi="Verdana" w:cs="Arial"/>
          <w:color w:val="000000" w:themeColor="text1"/>
          <w:sz w:val="20"/>
          <w:szCs w:val="20"/>
        </w:rPr>
        <w:t xml:space="preserve"> plan za </w:t>
      </w:r>
      <w:proofErr w:type="spellStart"/>
      <w:r w:rsidRPr="00CE7131">
        <w:rPr>
          <w:rFonts w:ascii="Verdana" w:hAnsi="Verdana" w:cs="Arial"/>
          <w:color w:val="000000" w:themeColor="text1"/>
          <w:sz w:val="20"/>
          <w:szCs w:val="20"/>
        </w:rPr>
        <w:t>tekuću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proračunsku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godinu</w:t>
      </w:r>
      <w:proofErr w:type="spellEnd"/>
      <w:r w:rsidRPr="00CE7131">
        <w:rPr>
          <w:rFonts w:ascii="Verdana" w:hAnsi="Verdana" w:cs="Arial"/>
          <w:color w:val="000000" w:themeColor="text1"/>
          <w:sz w:val="20"/>
          <w:szCs w:val="20"/>
        </w:rPr>
        <w:t xml:space="preserve">. </w:t>
      </w:r>
    </w:p>
    <w:p w14:paraId="31966CE1" w14:textId="77777777" w:rsidR="00583068" w:rsidRPr="00CE7131" w:rsidRDefault="00583068" w:rsidP="00583068">
      <w:pPr>
        <w:pStyle w:val="ListParagraph"/>
        <w:jc w:val="both"/>
        <w:rPr>
          <w:rFonts w:ascii="Verdana" w:hAnsi="Verdana" w:cs="Arial"/>
          <w:color w:val="000000" w:themeColor="text1"/>
          <w:sz w:val="20"/>
          <w:szCs w:val="20"/>
        </w:rPr>
      </w:pPr>
    </w:p>
    <w:p w14:paraId="72DBCF13" w14:textId="77777777" w:rsidR="00583068" w:rsidRPr="00CE7131" w:rsidRDefault="00583068" w:rsidP="00583068">
      <w:pPr>
        <w:pStyle w:val="ListParagraph"/>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Način</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izrade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I.Izmjene</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dopune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r w:rsidRPr="00CE7131">
        <w:rPr>
          <w:rFonts w:ascii="Verdana" w:hAnsi="Verdana" w:cs="Arial"/>
          <w:color w:val="000000" w:themeColor="text1"/>
          <w:sz w:val="20"/>
          <w:szCs w:val="20"/>
        </w:rPr>
        <w:t xml:space="preserve"> Općine Lasinja za 2024. god. </w:t>
      </w:r>
      <w:proofErr w:type="spellStart"/>
      <w:r w:rsidRPr="00CE7131">
        <w:rPr>
          <w:rFonts w:ascii="Verdana" w:hAnsi="Verdana" w:cs="Arial"/>
          <w:color w:val="000000" w:themeColor="text1"/>
          <w:sz w:val="20"/>
          <w:szCs w:val="20"/>
        </w:rPr>
        <w:t>sa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projekcijama</w:t>
      </w:r>
      <w:proofErr w:type="spellEnd"/>
      <w:r w:rsidRPr="00CE7131">
        <w:rPr>
          <w:rFonts w:ascii="Verdana" w:hAnsi="Verdana" w:cs="Arial"/>
          <w:color w:val="000000" w:themeColor="text1"/>
          <w:sz w:val="20"/>
          <w:szCs w:val="20"/>
        </w:rPr>
        <w:t xml:space="preserve"> za 2025. i 2026. </w:t>
      </w:r>
      <w:proofErr w:type="spellStart"/>
      <w:r w:rsidRPr="00CE7131">
        <w:rPr>
          <w:rFonts w:ascii="Verdana" w:hAnsi="Verdana" w:cs="Arial"/>
          <w:color w:val="000000" w:themeColor="text1"/>
          <w:sz w:val="20"/>
          <w:szCs w:val="20"/>
        </w:rPr>
        <w:t>godinu</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skladu</w:t>
      </w:r>
      <w:proofErr w:type="spellEnd"/>
      <w:r w:rsidRPr="00CE7131">
        <w:rPr>
          <w:rFonts w:ascii="Verdana" w:hAnsi="Verdana" w:cs="Arial"/>
          <w:color w:val="000000" w:themeColor="text1"/>
          <w:sz w:val="20"/>
          <w:szCs w:val="20"/>
        </w:rPr>
        <w:t xml:space="preserve"> je </w:t>
      </w:r>
      <w:proofErr w:type="spellStart"/>
      <w:r w:rsidRPr="00CE7131">
        <w:rPr>
          <w:rFonts w:ascii="Verdana" w:hAnsi="Verdana" w:cs="Arial"/>
          <w:color w:val="000000" w:themeColor="text1"/>
          <w:sz w:val="20"/>
          <w:szCs w:val="20"/>
        </w:rPr>
        <w:t>sa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metodologijom</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propisanom</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Zakonu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što</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znači</w:t>
      </w:r>
      <w:proofErr w:type="spellEnd"/>
      <w:r w:rsidRPr="00CE7131">
        <w:rPr>
          <w:rFonts w:ascii="Verdana" w:hAnsi="Verdana" w:cs="Arial"/>
          <w:color w:val="000000" w:themeColor="text1"/>
          <w:sz w:val="20"/>
          <w:szCs w:val="20"/>
        </w:rPr>
        <w:t xml:space="preserve"> da se </w:t>
      </w:r>
      <w:proofErr w:type="spellStart"/>
      <w:r w:rsidRPr="00CE7131">
        <w:rPr>
          <w:rFonts w:ascii="Verdana" w:hAnsi="Verdana" w:cs="Arial"/>
          <w:color w:val="000000" w:themeColor="text1"/>
          <w:sz w:val="20"/>
          <w:szCs w:val="20"/>
        </w:rPr>
        <w:t>Izmjene</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dopune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sastoji</w:t>
      </w:r>
      <w:proofErr w:type="spellEnd"/>
      <w:r w:rsidRPr="00CE7131">
        <w:rPr>
          <w:rFonts w:ascii="Verdana" w:hAnsi="Verdana" w:cs="Arial"/>
          <w:color w:val="000000" w:themeColor="text1"/>
          <w:sz w:val="20"/>
          <w:szCs w:val="20"/>
        </w:rPr>
        <w:t xml:space="preserve"> od :</w:t>
      </w:r>
    </w:p>
    <w:p w14:paraId="75A3F5D9" w14:textId="77777777" w:rsidR="00583068" w:rsidRPr="00CE7131" w:rsidRDefault="00583068" w:rsidP="00583068">
      <w:pPr>
        <w:pStyle w:val="ListParagraph"/>
        <w:jc w:val="both"/>
        <w:rPr>
          <w:rFonts w:ascii="Verdana" w:hAnsi="Verdana" w:cs="Arial"/>
          <w:color w:val="000000" w:themeColor="text1"/>
          <w:sz w:val="20"/>
          <w:szCs w:val="20"/>
        </w:rPr>
      </w:pPr>
    </w:p>
    <w:p w14:paraId="2E1B800B" w14:textId="77777777" w:rsidR="00583068" w:rsidRPr="00CE7131" w:rsidRDefault="00583068" w:rsidP="00583068">
      <w:pPr>
        <w:pStyle w:val="ListParagraph"/>
        <w:numPr>
          <w:ilvl w:val="0"/>
          <w:numId w:val="111"/>
        </w:numPr>
        <w:spacing w:after="200" w:line="276" w:lineRule="auto"/>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Općeg</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dijela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p>
    <w:p w14:paraId="700BE35C" w14:textId="77777777" w:rsidR="00583068" w:rsidRPr="00CE7131" w:rsidRDefault="00583068" w:rsidP="00583068">
      <w:pPr>
        <w:pStyle w:val="ListParagraph"/>
        <w:numPr>
          <w:ilvl w:val="0"/>
          <w:numId w:val="111"/>
        </w:numPr>
        <w:spacing w:after="200" w:line="276" w:lineRule="auto"/>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Posebnog</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dijela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p>
    <w:p w14:paraId="131E3790" w14:textId="77777777" w:rsidR="00583068" w:rsidRPr="00CE7131" w:rsidRDefault="00583068" w:rsidP="00583068">
      <w:pPr>
        <w:pStyle w:val="ListParagraph"/>
        <w:numPr>
          <w:ilvl w:val="0"/>
          <w:numId w:val="111"/>
        </w:numPr>
        <w:spacing w:after="200" w:line="276" w:lineRule="auto"/>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Obrazloženje</w:t>
      </w:r>
      <w:proofErr w:type="spellEnd"/>
    </w:p>
    <w:p w14:paraId="09463B99" w14:textId="77777777" w:rsidR="00583068" w:rsidRPr="00CE7131" w:rsidRDefault="00583068" w:rsidP="00583068">
      <w:pPr>
        <w:pStyle w:val="ListParagraph"/>
        <w:ind w:left="1080"/>
        <w:jc w:val="both"/>
        <w:rPr>
          <w:rFonts w:ascii="Verdana" w:hAnsi="Verdana" w:cs="Arial"/>
          <w:color w:val="000000" w:themeColor="text1"/>
          <w:sz w:val="20"/>
          <w:szCs w:val="20"/>
        </w:rPr>
      </w:pPr>
    </w:p>
    <w:p w14:paraId="66691D78" w14:textId="77777777" w:rsidR="00583068" w:rsidRPr="00CE7131" w:rsidRDefault="00583068" w:rsidP="00583068">
      <w:pPr>
        <w:pStyle w:val="ListParagraph"/>
        <w:numPr>
          <w:ilvl w:val="0"/>
          <w:numId w:val="110"/>
        </w:numPr>
        <w:spacing w:after="200" w:line="276" w:lineRule="auto"/>
        <w:jc w:val="both"/>
        <w:rPr>
          <w:rFonts w:ascii="Verdana" w:hAnsi="Verdana" w:cs="Arial"/>
          <w:b/>
          <w:color w:val="000000" w:themeColor="text1"/>
          <w:sz w:val="20"/>
          <w:szCs w:val="20"/>
        </w:rPr>
      </w:pPr>
      <w:proofErr w:type="spellStart"/>
      <w:r w:rsidRPr="00CE7131">
        <w:rPr>
          <w:rFonts w:ascii="Verdana" w:hAnsi="Verdana" w:cs="Arial"/>
          <w:b/>
          <w:color w:val="000000" w:themeColor="text1"/>
          <w:sz w:val="20"/>
          <w:szCs w:val="20"/>
        </w:rPr>
        <w:t>Opći</w:t>
      </w:r>
      <w:proofErr w:type="spellEnd"/>
      <w:r w:rsidRPr="00CE7131">
        <w:rPr>
          <w:rFonts w:ascii="Verdana" w:hAnsi="Verdana" w:cs="Arial"/>
          <w:b/>
          <w:color w:val="000000" w:themeColor="text1"/>
          <w:sz w:val="20"/>
          <w:szCs w:val="20"/>
        </w:rPr>
        <w:t xml:space="preserve"> dio </w:t>
      </w:r>
      <w:proofErr w:type="spellStart"/>
      <w:r w:rsidRPr="00CE7131">
        <w:rPr>
          <w:rFonts w:ascii="Verdana" w:hAnsi="Verdana" w:cs="Arial"/>
          <w:b/>
          <w:color w:val="000000" w:themeColor="text1"/>
          <w:sz w:val="20"/>
          <w:szCs w:val="20"/>
        </w:rPr>
        <w:t>Proračuna</w:t>
      </w:r>
      <w:proofErr w:type="spellEnd"/>
    </w:p>
    <w:p w14:paraId="699C69F8" w14:textId="77777777" w:rsidR="00583068" w:rsidRPr="00CE7131" w:rsidRDefault="00583068" w:rsidP="00583068">
      <w:pPr>
        <w:spacing w:before="240"/>
        <w:jc w:val="both"/>
        <w:rPr>
          <w:rFonts w:ascii="Verdana" w:hAnsi="Verdana" w:cs="Arial"/>
          <w:color w:val="000000" w:themeColor="text1"/>
          <w:sz w:val="20"/>
          <w:szCs w:val="20"/>
        </w:rPr>
      </w:pPr>
      <w:r w:rsidRPr="00CE7131">
        <w:rPr>
          <w:rFonts w:ascii="Verdana" w:hAnsi="Verdana" w:cs="Arial"/>
          <w:sz w:val="20"/>
          <w:szCs w:val="20"/>
        </w:rPr>
        <w:lastRenderedPageBreak/>
        <w:t xml:space="preserve">         </w:t>
      </w:r>
      <w:proofErr w:type="spellStart"/>
      <w:r w:rsidRPr="00CE7131">
        <w:rPr>
          <w:rFonts w:ascii="Verdana" w:hAnsi="Verdana" w:cs="Arial"/>
          <w:color w:val="000000" w:themeColor="text1"/>
          <w:sz w:val="20"/>
          <w:szCs w:val="20"/>
        </w:rPr>
        <w:t>Ukupni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prihodi</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primici</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Izmjena</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dopuna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r w:rsidRPr="00CE7131">
        <w:rPr>
          <w:rFonts w:ascii="Verdana" w:hAnsi="Verdana" w:cs="Arial"/>
          <w:color w:val="000000" w:themeColor="text1"/>
          <w:sz w:val="20"/>
          <w:szCs w:val="20"/>
        </w:rPr>
        <w:t xml:space="preserve"> Općine Lasinja </w:t>
      </w:r>
      <w:proofErr w:type="spellStart"/>
      <w:r w:rsidRPr="00CE7131">
        <w:rPr>
          <w:rFonts w:ascii="Verdana" w:hAnsi="Verdana" w:cs="Arial"/>
          <w:color w:val="000000" w:themeColor="text1"/>
          <w:sz w:val="20"/>
          <w:szCs w:val="20"/>
        </w:rPr>
        <w:t>su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planirani</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visini</w:t>
      </w:r>
      <w:proofErr w:type="spellEnd"/>
      <w:r w:rsidRPr="00CE7131">
        <w:rPr>
          <w:rFonts w:ascii="Verdana" w:hAnsi="Verdana" w:cs="Arial"/>
          <w:color w:val="000000" w:themeColor="text1"/>
          <w:sz w:val="20"/>
          <w:szCs w:val="20"/>
        </w:rPr>
        <w:t xml:space="preserve"> od  </w:t>
      </w:r>
      <w:r w:rsidRPr="00CE7131">
        <w:rPr>
          <w:rFonts w:ascii="Verdana" w:hAnsi="Verdana" w:cs="Arial"/>
          <w:b/>
          <w:bCs/>
          <w:color w:val="000000" w:themeColor="text1"/>
          <w:sz w:val="20"/>
          <w:szCs w:val="20"/>
        </w:rPr>
        <w:t xml:space="preserve">2.247.000,00 </w:t>
      </w:r>
      <w:proofErr w:type="spellStart"/>
      <w:r w:rsidRPr="00CE7131">
        <w:rPr>
          <w:rFonts w:ascii="Verdana" w:hAnsi="Verdana" w:cs="Arial"/>
          <w:b/>
          <w:bCs/>
          <w:color w:val="000000" w:themeColor="text1"/>
          <w:sz w:val="20"/>
          <w:szCs w:val="20"/>
        </w:rPr>
        <w:t>eura</w:t>
      </w:r>
      <w:proofErr w:type="spellEnd"/>
      <w:r w:rsidRPr="00CE7131">
        <w:rPr>
          <w:rFonts w:ascii="Verdana" w:hAnsi="Verdana" w:cs="Arial"/>
          <w:b/>
          <w:bCs/>
          <w:color w:val="000000" w:themeColor="text1"/>
          <w:sz w:val="20"/>
          <w:szCs w:val="20"/>
        </w:rPr>
        <w:t>,</w:t>
      </w:r>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usvojeni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studenom</w:t>
      </w:r>
      <w:proofErr w:type="spellEnd"/>
      <w:r w:rsidRPr="00CE7131">
        <w:rPr>
          <w:rFonts w:ascii="Verdana" w:hAnsi="Verdana" w:cs="Arial"/>
          <w:color w:val="000000" w:themeColor="text1"/>
          <w:sz w:val="20"/>
          <w:szCs w:val="20"/>
        </w:rPr>
        <w:t xml:space="preserve"> 2023.g.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od (</w:t>
      </w:r>
      <w:r w:rsidRPr="00CE7131">
        <w:rPr>
          <w:rFonts w:ascii="Verdana" w:hAnsi="Verdana" w:cs="Arial"/>
          <w:b/>
          <w:bCs/>
          <w:color w:val="000000" w:themeColor="text1"/>
          <w:sz w:val="20"/>
          <w:szCs w:val="20"/>
        </w:rPr>
        <w:t xml:space="preserve">2.010.000,00 </w:t>
      </w:r>
      <w:proofErr w:type="spellStart"/>
      <w:r w:rsidRPr="00CE7131">
        <w:rPr>
          <w:rFonts w:ascii="Verdana" w:hAnsi="Verdana" w:cs="Arial"/>
          <w:b/>
          <w:bCs/>
          <w:color w:val="000000" w:themeColor="text1"/>
          <w:sz w:val="20"/>
          <w:szCs w:val="20"/>
        </w:rPr>
        <w:t>eura</w:t>
      </w:r>
      <w:proofErr w:type="spellEnd"/>
      <w:r w:rsidRPr="00CE7131">
        <w:rPr>
          <w:rFonts w:ascii="Verdana" w:hAnsi="Verdana" w:cs="Arial"/>
          <w:b/>
          <w:bCs/>
          <w:color w:val="000000" w:themeColor="text1"/>
          <w:sz w:val="20"/>
          <w:szCs w:val="20"/>
        </w:rPr>
        <w:t>)</w:t>
      </w:r>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povećanje</w:t>
      </w:r>
      <w:proofErr w:type="spellEnd"/>
      <w:r w:rsidRPr="00CE7131">
        <w:rPr>
          <w:rFonts w:ascii="Verdana" w:hAnsi="Verdana" w:cs="Arial"/>
          <w:color w:val="000000" w:themeColor="text1"/>
          <w:sz w:val="20"/>
          <w:szCs w:val="20"/>
        </w:rPr>
        <w:t xml:space="preserve"> je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do 237.000,00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Ukupni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prihodi</w:t>
      </w:r>
      <w:proofErr w:type="spellEnd"/>
      <w:r w:rsidRPr="00CE7131">
        <w:rPr>
          <w:rFonts w:ascii="Verdana" w:hAnsi="Verdana" w:cs="Arial"/>
          <w:color w:val="000000" w:themeColor="text1"/>
          <w:sz w:val="20"/>
          <w:szCs w:val="20"/>
        </w:rPr>
        <w:t xml:space="preserve"> se </w:t>
      </w:r>
      <w:proofErr w:type="spellStart"/>
      <w:r w:rsidRPr="00CE7131">
        <w:rPr>
          <w:rFonts w:ascii="Verdana" w:hAnsi="Verdana" w:cs="Arial"/>
          <w:color w:val="000000" w:themeColor="text1"/>
          <w:sz w:val="20"/>
          <w:szCs w:val="20"/>
        </w:rPr>
        <w:t>odnose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prihode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poslovanja</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od 2.245.600,00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prihode</w:t>
      </w:r>
      <w:proofErr w:type="spellEnd"/>
      <w:r w:rsidRPr="00CE7131">
        <w:rPr>
          <w:rFonts w:ascii="Verdana" w:hAnsi="Verdana" w:cs="Arial"/>
          <w:color w:val="000000" w:themeColor="text1"/>
          <w:sz w:val="20"/>
          <w:szCs w:val="20"/>
        </w:rPr>
        <w:t xml:space="preserve"> od </w:t>
      </w:r>
      <w:proofErr w:type="spellStart"/>
      <w:r w:rsidRPr="00CE7131">
        <w:rPr>
          <w:rFonts w:ascii="Verdana" w:hAnsi="Verdana" w:cs="Arial"/>
          <w:color w:val="000000" w:themeColor="text1"/>
          <w:sz w:val="20"/>
          <w:szCs w:val="20"/>
        </w:rPr>
        <w:t>prodaje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nefinancijske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imovine</w:t>
      </w:r>
      <w:proofErr w:type="spellEnd"/>
      <w:r w:rsidRPr="00CE7131">
        <w:rPr>
          <w:rFonts w:ascii="Verdana" w:hAnsi="Verdana" w:cs="Arial"/>
          <w:color w:val="000000" w:themeColor="text1"/>
          <w:sz w:val="20"/>
          <w:szCs w:val="20"/>
        </w:rPr>
        <w:t xml:space="preserve"> 900,00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prihode</w:t>
      </w:r>
      <w:proofErr w:type="spellEnd"/>
      <w:r w:rsidRPr="00CE7131">
        <w:rPr>
          <w:rFonts w:ascii="Verdana" w:hAnsi="Verdana" w:cs="Arial"/>
          <w:color w:val="000000" w:themeColor="text1"/>
          <w:sz w:val="20"/>
          <w:szCs w:val="20"/>
        </w:rPr>
        <w:t xml:space="preserve"> od </w:t>
      </w:r>
      <w:proofErr w:type="spellStart"/>
      <w:r w:rsidRPr="00CE7131">
        <w:rPr>
          <w:rFonts w:ascii="Verdana" w:hAnsi="Verdana" w:cs="Arial"/>
          <w:color w:val="000000" w:themeColor="text1"/>
          <w:sz w:val="20"/>
          <w:szCs w:val="20"/>
        </w:rPr>
        <w:t>financijske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imovine</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zaduživanja</w:t>
      </w:r>
      <w:proofErr w:type="spellEnd"/>
      <w:r w:rsidRPr="00CE7131">
        <w:rPr>
          <w:rFonts w:ascii="Verdana" w:hAnsi="Verdana" w:cs="Arial"/>
          <w:color w:val="000000" w:themeColor="text1"/>
          <w:sz w:val="20"/>
          <w:szCs w:val="20"/>
        </w:rPr>
        <w:t xml:space="preserve"> 500,00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manjak</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prihoda</w:t>
      </w:r>
      <w:proofErr w:type="spellEnd"/>
      <w:r w:rsidRPr="00CE7131">
        <w:rPr>
          <w:rFonts w:ascii="Verdana" w:hAnsi="Verdana" w:cs="Arial"/>
          <w:color w:val="000000" w:themeColor="text1"/>
          <w:sz w:val="20"/>
          <w:szCs w:val="20"/>
        </w:rPr>
        <w:t xml:space="preserve"> od </w:t>
      </w:r>
      <w:proofErr w:type="spellStart"/>
      <w:r w:rsidRPr="00CE7131">
        <w:rPr>
          <w:rFonts w:ascii="Verdana" w:hAnsi="Verdana" w:cs="Arial"/>
          <w:color w:val="000000" w:themeColor="text1"/>
          <w:sz w:val="20"/>
          <w:szCs w:val="20"/>
        </w:rPr>
        <w:t>nefinancijske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imovine</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od (-53.360,62)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
    <w:p w14:paraId="309A4615" w14:textId="77777777" w:rsidR="00583068" w:rsidRPr="00CE7131" w:rsidRDefault="00583068" w:rsidP="00583068">
      <w:pPr>
        <w:spacing w:before="240"/>
        <w:jc w:val="both"/>
        <w:rPr>
          <w:rFonts w:ascii="Verdana" w:hAnsi="Verdana" w:cs="Arial"/>
          <w:sz w:val="20"/>
          <w:szCs w:val="20"/>
        </w:rPr>
      </w:pPr>
      <w:proofErr w:type="spellStart"/>
      <w:r w:rsidRPr="00CE7131">
        <w:rPr>
          <w:rFonts w:ascii="Verdana" w:hAnsi="Verdana" w:cs="Arial"/>
          <w:sz w:val="20"/>
          <w:szCs w:val="20"/>
        </w:rPr>
        <w:t>Prilikom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uzeta</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obzir</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realizacija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istih</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tekućoj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godini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procjena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njihovih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kretanja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narednom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razdoblju</w:t>
      </w:r>
      <w:proofErr w:type="spellEnd"/>
      <w:r w:rsidRPr="00CE7131">
        <w:rPr>
          <w:rFonts w:ascii="Verdana" w:hAnsi="Verdana" w:cs="Arial"/>
          <w:sz w:val="20"/>
          <w:szCs w:val="20"/>
        </w:rPr>
        <w:t xml:space="preserve"> do 31.12.2024.g. </w:t>
      </w:r>
      <w:proofErr w:type="spellStart"/>
      <w:r w:rsidRPr="00CE7131">
        <w:rPr>
          <w:rFonts w:ascii="Verdana" w:hAnsi="Verdana" w:cs="Arial"/>
          <w:sz w:val="20"/>
          <w:szCs w:val="20"/>
        </w:rPr>
        <w:t>uz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uvažavanje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gospodarskih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društvenih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specifičnosti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lokalnoj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razini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uzimajući</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obzir</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izmjene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zakonskih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propisa</w:t>
      </w:r>
      <w:proofErr w:type="spellEnd"/>
      <w:r w:rsidRPr="00CE7131">
        <w:rPr>
          <w:rFonts w:ascii="Verdana" w:hAnsi="Verdana" w:cs="Arial"/>
          <w:sz w:val="20"/>
          <w:szCs w:val="20"/>
        </w:rPr>
        <w:t>.</w:t>
      </w:r>
    </w:p>
    <w:p w14:paraId="297F5831" w14:textId="77777777" w:rsidR="00583068" w:rsidRDefault="00583068" w:rsidP="00583068">
      <w:pPr>
        <w:spacing w:before="240"/>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Ukupni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rashodi</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izdaci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planirani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su</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w:t>
      </w:r>
      <w:r w:rsidRPr="00CE7131">
        <w:rPr>
          <w:rFonts w:ascii="Verdana" w:hAnsi="Verdana" w:cs="Arial"/>
          <w:b/>
          <w:bCs/>
          <w:color w:val="000000" w:themeColor="text1"/>
          <w:sz w:val="20"/>
          <w:szCs w:val="20"/>
        </w:rPr>
        <w:t xml:space="preserve">2.247.000,00 </w:t>
      </w:r>
      <w:proofErr w:type="spellStart"/>
      <w:r w:rsidRPr="00CE7131">
        <w:rPr>
          <w:rFonts w:ascii="Verdana" w:hAnsi="Verdana" w:cs="Arial"/>
          <w:b/>
          <w:bCs/>
          <w:color w:val="000000" w:themeColor="text1"/>
          <w:sz w:val="20"/>
          <w:szCs w:val="20"/>
        </w:rPr>
        <w:t>eura</w:t>
      </w:r>
      <w:proofErr w:type="spellEnd"/>
      <w:r w:rsidRPr="00CE7131">
        <w:rPr>
          <w:rFonts w:ascii="Verdana" w:hAnsi="Verdana" w:cs="Arial"/>
          <w:color w:val="000000" w:themeColor="text1"/>
          <w:sz w:val="20"/>
          <w:szCs w:val="20"/>
        </w:rPr>
        <w:t xml:space="preserve">, a </w:t>
      </w:r>
      <w:proofErr w:type="spellStart"/>
      <w:r w:rsidRPr="00CE7131">
        <w:rPr>
          <w:rFonts w:ascii="Verdana" w:hAnsi="Verdana" w:cs="Arial"/>
          <w:color w:val="000000" w:themeColor="text1"/>
          <w:sz w:val="20"/>
          <w:szCs w:val="20"/>
        </w:rPr>
        <w:t>odnose</w:t>
      </w:r>
      <w:proofErr w:type="spellEnd"/>
      <w:r w:rsidRPr="00CE7131">
        <w:rPr>
          <w:rFonts w:ascii="Verdana" w:hAnsi="Verdana" w:cs="Arial"/>
          <w:color w:val="000000" w:themeColor="text1"/>
          <w:sz w:val="20"/>
          <w:szCs w:val="20"/>
        </w:rPr>
        <w:t xml:space="preserve"> se </w:t>
      </w:r>
      <w:proofErr w:type="spellStart"/>
      <w:r w:rsidRPr="00CE7131">
        <w:rPr>
          <w:rFonts w:ascii="Verdana" w:hAnsi="Verdana" w:cs="Arial"/>
          <w:color w:val="000000" w:themeColor="text1"/>
          <w:sz w:val="20"/>
          <w:szCs w:val="20"/>
        </w:rPr>
        <w:t>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poslovanja</w:t>
      </w:r>
      <w:proofErr w:type="spellEnd"/>
      <w:r w:rsidRPr="00CE7131">
        <w:rPr>
          <w:rFonts w:ascii="Verdana" w:hAnsi="Verdana" w:cs="Arial"/>
          <w:color w:val="000000" w:themeColor="text1"/>
          <w:sz w:val="20"/>
          <w:szCs w:val="20"/>
        </w:rPr>
        <w:t xml:space="preserve"> 731.112,84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rashode</w:t>
      </w:r>
      <w:proofErr w:type="spellEnd"/>
      <w:r w:rsidRPr="00CE7131">
        <w:rPr>
          <w:rFonts w:ascii="Verdana" w:hAnsi="Verdana" w:cs="Arial"/>
          <w:color w:val="000000" w:themeColor="text1"/>
          <w:sz w:val="20"/>
          <w:szCs w:val="20"/>
        </w:rPr>
        <w:t xml:space="preserve"> za </w:t>
      </w:r>
      <w:proofErr w:type="spellStart"/>
      <w:r w:rsidRPr="00CE7131">
        <w:rPr>
          <w:rFonts w:ascii="Verdana" w:hAnsi="Verdana" w:cs="Arial"/>
          <w:color w:val="000000" w:themeColor="text1"/>
          <w:sz w:val="20"/>
          <w:szCs w:val="20"/>
        </w:rPr>
        <w:t>nabavu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nefinancijske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imovine</w:t>
      </w:r>
      <w:proofErr w:type="spellEnd"/>
      <w:r w:rsidRPr="00CE7131">
        <w:rPr>
          <w:rFonts w:ascii="Verdana" w:hAnsi="Verdana" w:cs="Arial"/>
          <w:color w:val="000000" w:themeColor="text1"/>
          <w:sz w:val="20"/>
          <w:szCs w:val="20"/>
        </w:rPr>
        <w:t xml:space="preserve"> 1.502.122,60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te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izdaci</w:t>
      </w:r>
      <w:proofErr w:type="spellEnd"/>
      <w:r w:rsidRPr="00CE7131">
        <w:rPr>
          <w:rFonts w:ascii="Verdana" w:hAnsi="Verdana" w:cs="Arial"/>
          <w:color w:val="000000" w:themeColor="text1"/>
          <w:sz w:val="20"/>
          <w:szCs w:val="20"/>
        </w:rPr>
        <w:t xml:space="preserve"> za </w:t>
      </w:r>
      <w:proofErr w:type="spellStart"/>
      <w:r w:rsidRPr="00CE7131">
        <w:rPr>
          <w:rFonts w:ascii="Verdana" w:hAnsi="Verdana" w:cs="Arial"/>
          <w:color w:val="000000" w:themeColor="text1"/>
          <w:sz w:val="20"/>
          <w:szCs w:val="20"/>
        </w:rPr>
        <w:t>financijsku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imovinu</w:t>
      </w:r>
      <w:proofErr w:type="spellEnd"/>
      <w:r w:rsidRPr="00CE7131">
        <w:rPr>
          <w:rFonts w:ascii="Verdana" w:hAnsi="Verdana" w:cs="Arial"/>
          <w:color w:val="000000" w:themeColor="text1"/>
          <w:sz w:val="20"/>
          <w:szCs w:val="20"/>
        </w:rPr>
        <w:t xml:space="preserve"> i </w:t>
      </w:r>
      <w:proofErr w:type="spellStart"/>
      <w:r w:rsidRPr="00CE7131">
        <w:rPr>
          <w:rFonts w:ascii="Verdana" w:hAnsi="Verdana" w:cs="Arial"/>
          <w:color w:val="000000" w:themeColor="text1"/>
          <w:sz w:val="20"/>
          <w:szCs w:val="20"/>
        </w:rPr>
        <w:t>otplate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zajmova</w:t>
      </w:r>
      <w:proofErr w:type="spellEnd"/>
      <w:r w:rsidRPr="00CE7131">
        <w:rPr>
          <w:rFonts w:ascii="Verdana" w:hAnsi="Verdana" w:cs="Arial"/>
          <w:color w:val="000000" w:themeColor="text1"/>
          <w:sz w:val="20"/>
          <w:szCs w:val="20"/>
        </w:rPr>
        <w:t xml:space="preserve"> 13.764,56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w:t>
      </w:r>
    </w:p>
    <w:p w14:paraId="646F255B" w14:textId="77777777" w:rsidR="00583068" w:rsidRPr="00CE7131" w:rsidRDefault="00583068" w:rsidP="00583068">
      <w:pPr>
        <w:pStyle w:val="ListParagraph"/>
        <w:numPr>
          <w:ilvl w:val="0"/>
          <w:numId w:val="93"/>
        </w:numPr>
        <w:spacing w:after="200" w:line="276" w:lineRule="auto"/>
        <w:jc w:val="both"/>
        <w:rPr>
          <w:rFonts w:ascii="Verdana" w:hAnsi="Verdana" w:cs="Arial"/>
          <w:b/>
          <w:sz w:val="20"/>
          <w:szCs w:val="20"/>
        </w:rPr>
      </w:pPr>
      <w:r w:rsidRPr="00CE7131">
        <w:rPr>
          <w:rFonts w:ascii="Verdana" w:hAnsi="Verdana" w:cs="Arial"/>
          <w:b/>
          <w:sz w:val="20"/>
          <w:szCs w:val="20"/>
        </w:rPr>
        <w:t>RAČUN PRIHODA I RASHODA</w:t>
      </w:r>
    </w:p>
    <w:p w14:paraId="16F908E0" w14:textId="77777777" w:rsidR="00583068" w:rsidRPr="00CE7131" w:rsidRDefault="00583068" w:rsidP="00583068">
      <w:pPr>
        <w:jc w:val="both"/>
        <w:rPr>
          <w:rFonts w:ascii="Verdana" w:hAnsi="Verdana" w:cs="Arial"/>
          <w:sz w:val="20"/>
          <w:szCs w:val="20"/>
          <w:u w:val="single"/>
        </w:rPr>
      </w:pPr>
      <w:proofErr w:type="spellStart"/>
      <w:r w:rsidRPr="00CE7131">
        <w:rPr>
          <w:rFonts w:ascii="Verdana" w:hAnsi="Verdana" w:cs="Arial"/>
          <w:sz w:val="20"/>
          <w:szCs w:val="20"/>
          <w:u w:val="single"/>
        </w:rPr>
        <w:t>Ukupni</w:t>
      </w:r>
      <w:proofErr w:type="spellEnd"/>
      <w:r w:rsidRPr="00CE7131">
        <w:rPr>
          <w:rFonts w:ascii="Verdana" w:hAnsi="Verdana" w:cs="Arial"/>
          <w:sz w:val="20"/>
          <w:szCs w:val="20"/>
          <w:u w:val="single"/>
        </w:rPr>
        <w:t xml:space="preserve"> </w:t>
      </w:r>
      <w:proofErr w:type="spellStart"/>
      <w:r w:rsidRPr="00CE7131">
        <w:rPr>
          <w:rFonts w:ascii="Verdana" w:hAnsi="Verdana" w:cs="Arial"/>
          <w:sz w:val="20"/>
          <w:szCs w:val="20"/>
          <w:u w:val="single"/>
        </w:rPr>
        <w:t>prihodi</w:t>
      </w:r>
      <w:proofErr w:type="spellEnd"/>
      <w:r w:rsidRPr="00CE7131">
        <w:rPr>
          <w:rFonts w:ascii="Verdana" w:hAnsi="Verdana" w:cs="Arial"/>
          <w:sz w:val="20"/>
          <w:szCs w:val="20"/>
          <w:u w:val="single"/>
        </w:rPr>
        <w:t xml:space="preserve"> </w:t>
      </w:r>
    </w:p>
    <w:tbl>
      <w:tblPr>
        <w:tblW w:w="0" w:type="auto"/>
        <w:jc w:val="center"/>
        <w:tblLook w:val="04A0" w:firstRow="1" w:lastRow="0" w:firstColumn="1" w:lastColumn="0" w:noHBand="0" w:noVBand="1"/>
      </w:tblPr>
      <w:tblGrid>
        <w:gridCol w:w="5685"/>
        <w:gridCol w:w="1713"/>
        <w:gridCol w:w="1985"/>
        <w:gridCol w:w="1839"/>
      </w:tblGrid>
      <w:tr w:rsidR="00583068" w:rsidRPr="00CE7131" w14:paraId="6B71AEF5" w14:textId="77777777" w:rsidTr="00167435">
        <w:trPr>
          <w:trHeight w:val="57"/>
          <w:jc w:val="center"/>
        </w:trPr>
        <w:tc>
          <w:tcPr>
            <w:tcW w:w="5685"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6AD633AB" w14:textId="77777777" w:rsidR="00583068" w:rsidRPr="00CE7131" w:rsidRDefault="00583068" w:rsidP="00167435">
            <w:pPr>
              <w:jc w:val="center"/>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Vrsta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prihoda</w:t>
            </w:r>
            <w:proofErr w:type="spellEnd"/>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6890D19"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Plan za  2024.</w:t>
            </w:r>
          </w:p>
          <w:p w14:paraId="42C85A2A"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1985" w:type="dxa"/>
            <w:tcBorders>
              <w:top w:val="single" w:sz="8" w:space="0" w:color="auto"/>
              <w:left w:val="nil"/>
              <w:bottom w:val="nil"/>
              <w:right w:val="single" w:sz="8" w:space="0" w:color="auto"/>
            </w:tcBorders>
            <w:shd w:val="clear" w:color="000000" w:fill="DBE5F1"/>
            <w:vAlign w:val="center"/>
            <w:hideMark/>
          </w:tcPr>
          <w:p w14:paraId="1B37CE2F" w14:textId="77777777" w:rsidR="00583068" w:rsidRPr="00CE7131" w:rsidRDefault="00583068" w:rsidP="00167435">
            <w:pPr>
              <w:jc w:val="center"/>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Promjena</w:t>
            </w:r>
            <w:proofErr w:type="spellEnd"/>
          </w:p>
          <w:p w14:paraId="46ED9B25"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183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465AB84"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Novi Plan za 2024. (€)</w:t>
            </w:r>
          </w:p>
        </w:tc>
      </w:tr>
      <w:tr w:rsidR="00583068" w:rsidRPr="00CE7131" w14:paraId="289DA960" w14:textId="77777777" w:rsidTr="00167435">
        <w:trPr>
          <w:trHeight w:val="60"/>
          <w:jc w:val="center"/>
        </w:trPr>
        <w:tc>
          <w:tcPr>
            <w:tcW w:w="5685" w:type="dxa"/>
            <w:vMerge/>
            <w:tcBorders>
              <w:top w:val="single" w:sz="8" w:space="0" w:color="auto"/>
              <w:left w:val="single" w:sz="8" w:space="0" w:color="auto"/>
              <w:bottom w:val="single" w:sz="8" w:space="0" w:color="000000"/>
              <w:right w:val="single" w:sz="8" w:space="0" w:color="auto"/>
            </w:tcBorders>
            <w:vAlign w:val="center"/>
            <w:hideMark/>
          </w:tcPr>
          <w:p w14:paraId="0351DC34" w14:textId="77777777" w:rsidR="00583068" w:rsidRPr="00CE7131" w:rsidRDefault="00583068" w:rsidP="00167435">
            <w:pPr>
              <w:jc w:val="center"/>
              <w:rPr>
                <w:rFonts w:ascii="Verdana" w:hAnsi="Verdana" w:cs="Arial"/>
                <w:color w:val="000000"/>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6795948" w14:textId="77777777" w:rsidR="00583068" w:rsidRPr="00CE7131" w:rsidRDefault="00583068" w:rsidP="00167435">
            <w:pPr>
              <w:jc w:val="center"/>
              <w:rPr>
                <w:rFonts w:ascii="Verdana" w:hAnsi="Verdana" w:cs="Arial"/>
                <w:color w:val="000000"/>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28630750" w14:textId="77777777" w:rsidR="00583068" w:rsidRPr="00CE7131" w:rsidRDefault="00583068" w:rsidP="00167435">
            <w:pPr>
              <w:rPr>
                <w:rFonts w:ascii="Verdana" w:hAnsi="Verdana" w:cs="Arial"/>
                <w:color w:val="000000"/>
                <w:sz w:val="20"/>
                <w:szCs w:val="20"/>
                <w:lang w:eastAsia="hr-HR"/>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7A1C3EAF" w14:textId="77777777" w:rsidR="00583068" w:rsidRPr="00CE7131" w:rsidRDefault="00583068" w:rsidP="00167435">
            <w:pPr>
              <w:jc w:val="center"/>
              <w:rPr>
                <w:rFonts w:ascii="Verdana" w:hAnsi="Verdana" w:cs="Arial"/>
                <w:color w:val="000000"/>
                <w:sz w:val="20"/>
                <w:szCs w:val="20"/>
                <w:lang w:eastAsia="hr-HR"/>
              </w:rPr>
            </w:pPr>
          </w:p>
        </w:tc>
      </w:tr>
      <w:tr w:rsidR="00583068" w:rsidRPr="00CE7131" w14:paraId="210E7F36"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3778DA2" w14:textId="77777777" w:rsidR="00583068" w:rsidRPr="00CE7131" w:rsidRDefault="00583068" w:rsidP="00167435">
            <w:pPr>
              <w:jc w:val="both"/>
              <w:rPr>
                <w:rFonts w:ascii="Verdana" w:hAnsi="Verdana" w:cs="Arial"/>
                <w:color w:val="000000"/>
                <w:sz w:val="20"/>
                <w:szCs w:val="20"/>
                <w:lang w:eastAsia="hr-HR"/>
              </w:rPr>
            </w:pPr>
            <w:r w:rsidRPr="00CE7131">
              <w:rPr>
                <w:rFonts w:ascii="Verdana" w:hAnsi="Verdana" w:cs="Arial"/>
                <w:color w:val="000000"/>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5C815DCF"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1.</w:t>
            </w:r>
          </w:p>
        </w:tc>
        <w:tc>
          <w:tcPr>
            <w:tcW w:w="1985" w:type="dxa"/>
            <w:tcBorders>
              <w:top w:val="nil"/>
              <w:left w:val="nil"/>
              <w:bottom w:val="single" w:sz="8" w:space="0" w:color="auto"/>
              <w:right w:val="single" w:sz="8" w:space="0" w:color="auto"/>
            </w:tcBorders>
            <w:shd w:val="clear" w:color="auto" w:fill="auto"/>
            <w:vAlign w:val="center"/>
            <w:hideMark/>
          </w:tcPr>
          <w:p w14:paraId="69F8C5DC"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2.</w:t>
            </w:r>
          </w:p>
        </w:tc>
        <w:tc>
          <w:tcPr>
            <w:tcW w:w="1839" w:type="dxa"/>
            <w:tcBorders>
              <w:top w:val="nil"/>
              <w:left w:val="nil"/>
              <w:bottom w:val="single" w:sz="8" w:space="0" w:color="auto"/>
              <w:right w:val="single" w:sz="8" w:space="0" w:color="auto"/>
            </w:tcBorders>
            <w:shd w:val="clear" w:color="auto" w:fill="auto"/>
            <w:vAlign w:val="center"/>
            <w:hideMark/>
          </w:tcPr>
          <w:p w14:paraId="07CB65D6"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3.</w:t>
            </w:r>
          </w:p>
        </w:tc>
      </w:tr>
      <w:tr w:rsidR="00583068" w:rsidRPr="00CE7131" w14:paraId="188FE3A0"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4433047F" w14:textId="77777777" w:rsidR="00583068" w:rsidRPr="00CE7131" w:rsidRDefault="00583068" w:rsidP="00167435">
            <w:pPr>
              <w:rPr>
                <w:rFonts w:ascii="Verdana" w:hAnsi="Verdana" w:cs="Arial"/>
                <w:color w:val="002060"/>
                <w:sz w:val="20"/>
                <w:szCs w:val="20"/>
                <w:lang w:eastAsia="hr-HR"/>
              </w:rPr>
            </w:pPr>
            <w:r w:rsidRPr="00CE7131">
              <w:rPr>
                <w:rFonts w:ascii="Verdana" w:hAnsi="Verdana" w:cs="Arial"/>
                <w:color w:val="002060"/>
                <w:sz w:val="20"/>
                <w:szCs w:val="20"/>
                <w:lang w:eastAsia="hr-HR"/>
              </w:rPr>
              <w:t>PRIHODI POSLOVANJA</w:t>
            </w:r>
          </w:p>
        </w:tc>
        <w:tc>
          <w:tcPr>
            <w:tcW w:w="1701" w:type="dxa"/>
            <w:tcBorders>
              <w:top w:val="nil"/>
              <w:left w:val="nil"/>
              <w:bottom w:val="single" w:sz="8" w:space="0" w:color="auto"/>
              <w:right w:val="single" w:sz="8" w:space="0" w:color="auto"/>
            </w:tcBorders>
            <w:shd w:val="clear" w:color="auto" w:fill="auto"/>
            <w:vAlign w:val="center"/>
          </w:tcPr>
          <w:p w14:paraId="744059B8"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1.897.905,44 </w:t>
            </w:r>
          </w:p>
        </w:tc>
        <w:tc>
          <w:tcPr>
            <w:tcW w:w="1985" w:type="dxa"/>
            <w:tcBorders>
              <w:top w:val="nil"/>
              <w:left w:val="nil"/>
              <w:bottom w:val="single" w:sz="8" w:space="0" w:color="auto"/>
              <w:right w:val="single" w:sz="8" w:space="0" w:color="auto"/>
            </w:tcBorders>
            <w:shd w:val="clear" w:color="auto" w:fill="auto"/>
            <w:vAlign w:val="center"/>
            <w:hideMark/>
          </w:tcPr>
          <w:p w14:paraId="63BEE306"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347.694,56 </w:t>
            </w:r>
          </w:p>
        </w:tc>
        <w:tc>
          <w:tcPr>
            <w:tcW w:w="1839" w:type="dxa"/>
            <w:tcBorders>
              <w:top w:val="nil"/>
              <w:left w:val="nil"/>
              <w:bottom w:val="single" w:sz="8" w:space="0" w:color="auto"/>
              <w:right w:val="single" w:sz="8" w:space="0" w:color="auto"/>
            </w:tcBorders>
            <w:shd w:val="clear" w:color="auto" w:fill="auto"/>
            <w:vAlign w:val="center"/>
            <w:hideMark/>
          </w:tcPr>
          <w:p w14:paraId="2D184EB3"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2.245.600,00 </w:t>
            </w:r>
          </w:p>
        </w:tc>
      </w:tr>
      <w:tr w:rsidR="00583068" w:rsidRPr="00CE7131" w14:paraId="3F1AA88B"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631C263F"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poreza</w:t>
            </w:r>
            <w:proofErr w:type="spellEnd"/>
          </w:p>
        </w:tc>
        <w:tc>
          <w:tcPr>
            <w:tcW w:w="1701" w:type="dxa"/>
            <w:tcBorders>
              <w:top w:val="nil"/>
              <w:left w:val="nil"/>
              <w:bottom w:val="single" w:sz="8" w:space="0" w:color="auto"/>
              <w:right w:val="single" w:sz="8" w:space="0" w:color="auto"/>
            </w:tcBorders>
            <w:shd w:val="clear" w:color="auto" w:fill="auto"/>
            <w:vAlign w:val="center"/>
          </w:tcPr>
          <w:p w14:paraId="49F436C6"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432.334,00</w:t>
            </w:r>
          </w:p>
        </w:tc>
        <w:tc>
          <w:tcPr>
            <w:tcW w:w="1985" w:type="dxa"/>
            <w:tcBorders>
              <w:top w:val="nil"/>
              <w:left w:val="nil"/>
              <w:bottom w:val="single" w:sz="8" w:space="0" w:color="auto"/>
              <w:right w:val="single" w:sz="8" w:space="0" w:color="auto"/>
            </w:tcBorders>
            <w:shd w:val="clear" w:color="auto" w:fill="auto"/>
            <w:vAlign w:val="center"/>
            <w:hideMark/>
          </w:tcPr>
          <w:p w14:paraId="38E61562"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6DCF2711"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432.334,00</w:t>
            </w:r>
          </w:p>
        </w:tc>
      </w:tr>
      <w:tr w:rsidR="00583068" w:rsidRPr="00CE7131" w14:paraId="343A0DB4"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7CC0AF97"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Pomoći</w:t>
            </w:r>
            <w:proofErr w:type="spellEnd"/>
          </w:p>
        </w:tc>
        <w:tc>
          <w:tcPr>
            <w:tcW w:w="1701" w:type="dxa"/>
            <w:tcBorders>
              <w:top w:val="nil"/>
              <w:left w:val="nil"/>
              <w:bottom w:val="single" w:sz="8" w:space="0" w:color="auto"/>
              <w:right w:val="single" w:sz="8" w:space="0" w:color="auto"/>
            </w:tcBorders>
            <w:shd w:val="clear" w:color="auto" w:fill="auto"/>
            <w:vAlign w:val="center"/>
          </w:tcPr>
          <w:p w14:paraId="071D1E8F"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1.276.525,44</w:t>
            </w:r>
          </w:p>
        </w:tc>
        <w:tc>
          <w:tcPr>
            <w:tcW w:w="1985" w:type="dxa"/>
            <w:tcBorders>
              <w:top w:val="nil"/>
              <w:left w:val="nil"/>
              <w:bottom w:val="single" w:sz="8" w:space="0" w:color="auto"/>
              <w:right w:val="single" w:sz="8" w:space="0" w:color="auto"/>
            </w:tcBorders>
            <w:shd w:val="clear" w:color="auto" w:fill="auto"/>
            <w:vAlign w:val="center"/>
            <w:hideMark/>
          </w:tcPr>
          <w:p w14:paraId="0329FA3E"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332.188,61</w:t>
            </w:r>
          </w:p>
        </w:tc>
        <w:tc>
          <w:tcPr>
            <w:tcW w:w="1839" w:type="dxa"/>
            <w:tcBorders>
              <w:top w:val="nil"/>
              <w:left w:val="nil"/>
              <w:bottom w:val="single" w:sz="8" w:space="0" w:color="auto"/>
              <w:right w:val="single" w:sz="8" w:space="0" w:color="auto"/>
            </w:tcBorders>
            <w:shd w:val="clear" w:color="auto" w:fill="auto"/>
            <w:vAlign w:val="center"/>
          </w:tcPr>
          <w:p w14:paraId="7C71C907"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1.608.714,05</w:t>
            </w:r>
          </w:p>
        </w:tc>
      </w:tr>
      <w:tr w:rsidR="00583068" w:rsidRPr="00CE7131" w14:paraId="184BB009"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322C7C0C"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imovine</w:t>
            </w:r>
            <w:proofErr w:type="spellEnd"/>
          </w:p>
        </w:tc>
        <w:tc>
          <w:tcPr>
            <w:tcW w:w="1701" w:type="dxa"/>
            <w:tcBorders>
              <w:top w:val="nil"/>
              <w:left w:val="nil"/>
              <w:bottom w:val="single" w:sz="8" w:space="0" w:color="auto"/>
              <w:right w:val="single" w:sz="8" w:space="0" w:color="auto"/>
            </w:tcBorders>
            <w:shd w:val="clear" w:color="auto" w:fill="auto"/>
            <w:vAlign w:val="center"/>
          </w:tcPr>
          <w:p w14:paraId="6F9FA10A"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88.501,95</w:t>
            </w:r>
          </w:p>
        </w:tc>
        <w:tc>
          <w:tcPr>
            <w:tcW w:w="1985" w:type="dxa"/>
            <w:tcBorders>
              <w:top w:val="nil"/>
              <w:left w:val="nil"/>
              <w:bottom w:val="single" w:sz="8" w:space="0" w:color="auto"/>
              <w:right w:val="single" w:sz="8" w:space="0" w:color="auto"/>
            </w:tcBorders>
            <w:shd w:val="clear" w:color="auto" w:fill="auto"/>
            <w:vAlign w:val="center"/>
            <w:hideMark/>
          </w:tcPr>
          <w:p w14:paraId="59F1DDD0"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300,00</w:t>
            </w:r>
          </w:p>
        </w:tc>
        <w:tc>
          <w:tcPr>
            <w:tcW w:w="1839" w:type="dxa"/>
            <w:tcBorders>
              <w:top w:val="nil"/>
              <w:left w:val="nil"/>
              <w:bottom w:val="single" w:sz="8" w:space="0" w:color="auto"/>
              <w:right w:val="single" w:sz="8" w:space="0" w:color="auto"/>
            </w:tcBorders>
            <w:shd w:val="clear" w:color="auto" w:fill="auto"/>
            <w:vAlign w:val="center"/>
          </w:tcPr>
          <w:p w14:paraId="2ED76508"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88.801,95</w:t>
            </w:r>
          </w:p>
        </w:tc>
      </w:tr>
      <w:tr w:rsidR="00583068" w:rsidRPr="00CE7131" w14:paraId="308B0EF4"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2AAD11BA"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upravnih</w:t>
            </w:r>
            <w:proofErr w:type="spellEnd"/>
            <w:r w:rsidRPr="00CE7131">
              <w:rPr>
                <w:rFonts w:ascii="Verdana" w:hAnsi="Verdana" w:cs="Arial"/>
                <w:color w:val="000000"/>
                <w:sz w:val="20"/>
                <w:szCs w:val="20"/>
                <w:lang w:eastAsia="hr-HR"/>
              </w:rPr>
              <w:t xml:space="preserve"> i </w:t>
            </w:r>
            <w:proofErr w:type="spellStart"/>
            <w:r w:rsidRPr="00CE7131">
              <w:rPr>
                <w:rFonts w:ascii="Verdana" w:hAnsi="Verdana" w:cs="Arial"/>
                <w:color w:val="000000"/>
                <w:sz w:val="20"/>
                <w:szCs w:val="20"/>
                <w:lang w:eastAsia="hr-HR"/>
              </w:rPr>
              <w:t>administrativnih</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pristojbi</w:t>
            </w:r>
            <w:proofErr w:type="spellEnd"/>
            <w:r w:rsidRPr="00CE7131">
              <w:rPr>
                <w:rFonts w:ascii="Verdana" w:hAnsi="Verdana" w:cs="Arial"/>
                <w:color w:val="000000"/>
                <w:sz w:val="20"/>
                <w:szCs w:val="20"/>
                <w:lang w:eastAsia="hr-HR"/>
              </w:rPr>
              <w:t xml:space="preserve"> i po </w:t>
            </w:r>
            <w:proofErr w:type="spellStart"/>
            <w:r w:rsidRPr="00CE7131">
              <w:rPr>
                <w:rFonts w:ascii="Verdana" w:hAnsi="Verdana" w:cs="Arial"/>
                <w:color w:val="000000"/>
                <w:sz w:val="20"/>
                <w:szCs w:val="20"/>
                <w:lang w:eastAsia="hr-HR"/>
              </w:rPr>
              <w:t>posebnim</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ugovorima</w:t>
            </w:r>
            <w:proofErr w:type="spellEnd"/>
          </w:p>
        </w:tc>
        <w:tc>
          <w:tcPr>
            <w:tcW w:w="1701" w:type="dxa"/>
            <w:tcBorders>
              <w:top w:val="nil"/>
              <w:left w:val="nil"/>
              <w:bottom w:val="single" w:sz="8" w:space="0" w:color="auto"/>
              <w:right w:val="single" w:sz="8" w:space="0" w:color="auto"/>
            </w:tcBorders>
            <w:shd w:val="clear" w:color="auto" w:fill="auto"/>
            <w:vAlign w:val="center"/>
          </w:tcPr>
          <w:p w14:paraId="4C8DD8D9"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98.544,05</w:t>
            </w:r>
          </w:p>
        </w:tc>
        <w:tc>
          <w:tcPr>
            <w:tcW w:w="1985" w:type="dxa"/>
            <w:tcBorders>
              <w:top w:val="nil"/>
              <w:left w:val="nil"/>
              <w:bottom w:val="single" w:sz="8" w:space="0" w:color="auto"/>
              <w:right w:val="single" w:sz="8" w:space="0" w:color="auto"/>
            </w:tcBorders>
            <w:shd w:val="clear" w:color="auto" w:fill="auto"/>
            <w:vAlign w:val="center"/>
            <w:hideMark/>
          </w:tcPr>
          <w:p w14:paraId="78C4D339"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14.705,95</w:t>
            </w:r>
          </w:p>
        </w:tc>
        <w:tc>
          <w:tcPr>
            <w:tcW w:w="1839" w:type="dxa"/>
            <w:tcBorders>
              <w:top w:val="nil"/>
              <w:left w:val="nil"/>
              <w:bottom w:val="single" w:sz="8" w:space="0" w:color="auto"/>
              <w:right w:val="single" w:sz="8" w:space="0" w:color="auto"/>
            </w:tcBorders>
            <w:shd w:val="clear" w:color="auto" w:fill="auto"/>
            <w:vAlign w:val="center"/>
          </w:tcPr>
          <w:p w14:paraId="31E81C1B"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113.250,00</w:t>
            </w:r>
          </w:p>
        </w:tc>
      </w:tr>
      <w:tr w:rsidR="00583068" w:rsidRPr="00CE7131" w14:paraId="6583CB0D"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tcPr>
          <w:p w14:paraId="61C963A1"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prodajeproizvoda</w:t>
            </w:r>
            <w:proofErr w:type="spellEnd"/>
            <w:r w:rsidRPr="00CE7131">
              <w:rPr>
                <w:rFonts w:ascii="Verdana" w:hAnsi="Verdana" w:cs="Arial"/>
                <w:color w:val="000000"/>
                <w:sz w:val="20"/>
                <w:szCs w:val="20"/>
                <w:lang w:eastAsia="hr-HR"/>
              </w:rPr>
              <w:t xml:space="preserve"> i robe </w:t>
            </w:r>
            <w:proofErr w:type="spellStart"/>
            <w:r w:rsidRPr="00CE7131">
              <w:rPr>
                <w:rFonts w:ascii="Verdana" w:hAnsi="Verdana" w:cs="Arial"/>
                <w:color w:val="000000"/>
                <w:sz w:val="20"/>
                <w:szCs w:val="20"/>
                <w:lang w:eastAsia="hr-HR"/>
              </w:rPr>
              <w:t>te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pruženih</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usluga</w:t>
            </w:r>
            <w:proofErr w:type="spellEnd"/>
            <w:r w:rsidRPr="00CE7131">
              <w:rPr>
                <w:rFonts w:ascii="Verdana" w:hAnsi="Verdana" w:cs="Arial"/>
                <w:color w:val="000000"/>
                <w:sz w:val="20"/>
                <w:szCs w:val="20"/>
                <w:lang w:eastAsia="hr-HR"/>
              </w:rPr>
              <w:t xml:space="preserve"> I </w:t>
            </w: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odnacija</w:t>
            </w:r>
            <w:proofErr w:type="spellEnd"/>
          </w:p>
        </w:tc>
        <w:tc>
          <w:tcPr>
            <w:tcW w:w="1701" w:type="dxa"/>
            <w:tcBorders>
              <w:top w:val="nil"/>
              <w:left w:val="nil"/>
              <w:bottom w:val="single" w:sz="8" w:space="0" w:color="auto"/>
              <w:right w:val="single" w:sz="8" w:space="0" w:color="auto"/>
            </w:tcBorders>
            <w:shd w:val="clear" w:color="auto" w:fill="auto"/>
            <w:vAlign w:val="center"/>
          </w:tcPr>
          <w:p w14:paraId="06001226"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0,00</w:t>
            </w:r>
          </w:p>
        </w:tc>
        <w:tc>
          <w:tcPr>
            <w:tcW w:w="1985" w:type="dxa"/>
            <w:tcBorders>
              <w:top w:val="nil"/>
              <w:left w:val="nil"/>
              <w:bottom w:val="single" w:sz="8" w:space="0" w:color="auto"/>
              <w:right w:val="single" w:sz="8" w:space="0" w:color="auto"/>
            </w:tcBorders>
            <w:shd w:val="clear" w:color="auto" w:fill="auto"/>
            <w:vAlign w:val="center"/>
          </w:tcPr>
          <w:p w14:paraId="4BC4FC8B"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500,00</w:t>
            </w:r>
          </w:p>
        </w:tc>
        <w:tc>
          <w:tcPr>
            <w:tcW w:w="1839" w:type="dxa"/>
            <w:tcBorders>
              <w:top w:val="nil"/>
              <w:left w:val="nil"/>
              <w:bottom w:val="single" w:sz="8" w:space="0" w:color="auto"/>
              <w:right w:val="single" w:sz="8" w:space="0" w:color="auto"/>
            </w:tcBorders>
            <w:shd w:val="clear" w:color="auto" w:fill="auto"/>
            <w:vAlign w:val="center"/>
          </w:tcPr>
          <w:p w14:paraId="5F1937F0"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500,00</w:t>
            </w:r>
          </w:p>
        </w:tc>
      </w:tr>
      <w:tr w:rsidR="00583068" w:rsidRPr="00CE7131" w14:paraId="68C595B3"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0C119BE6"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Kazne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upravne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mjere</w:t>
            </w:r>
            <w:proofErr w:type="spellEnd"/>
          </w:p>
        </w:tc>
        <w:tc>
          <w:tcPr>
            <w:tcW w:w="1701" w:type="dxa"/>
            <w:tcBorders>
              <w:top w:val="nil"/>
              <w:left w:val="nil"/>
              <w:bottom w:val="single" w:sz="8" w:space="0" w:color="auto"/>
              <w:right w:val="single" w:sz="8" w:space="0" w:color="auto"/>
            </w:tcBorders>
            <w:shd w:val="clear" w:color="auto" w:fill="auto"/>
            <w:vAlign w:val="center"/>
          </w:tcPr>
          <w:p w14:paraId="1A9688CB"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2.000,00</w:t>
            </w:r>
          </w:p>
        </w:tc>
        <w:tc>
          <w:tcPr>
            <w:tcW w:w="1985" w:type="dxa"/>
            <w:tcBorders>
              <w:top w:val="nil"/>
              <w:left w:val="nil"/>
              <w:bottom w:val="single" w:sz="8" w:space="0" w:color="auto"/>
              <w:right w:val="single" w:sz="8" w:space="0" w:color="auto"/>
            </w:tcBorders>
            <w:shd w:val="clear" w:color="auto" w:fill="auto"/>
            <w:vAlign w:val="center"/>
            <w:hideMark/>
          </w:tcPr>
          <w:p w14:paraId="1C0A9D1A"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5E39C19D"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2.000,00</w:t>
            </w:r>
          </w:p>
        </w:tc>
      </w:tr>
      <w:tr w:rsidR="00583068" w:rsidRPr="00CE7131" w14:paraId="302F8385"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7F0CE2EB" w14:textId="77777777" w:rsidR="00583068" w:rsidRPr="00CE7131" w:rsidRDefault="00583068" w:rsidP="002804E3">
            <w:pPr>
              <w:jc w:val="left"/>
              <w:rPr>
                <w:rFonts w:ascii="Verdana" w:hAnsi="Verdana" w:cs="Arial"/>
                <w:color w:val="000000"/>
                <w:sz w:val="20"/>
                <w:szCs w:val="20"/>
                <w:lang w:eastAsia="hr-HR"/>
              </w:rPr>
            </w:pPr>
            <w:r w:rsidRPr="00CE7131">
              <w:rPr>
                <w:rFonts w:ascii="Verdana" w:hAnsi="Verdana" w:cs="Arial"/>
                <w:color w:val="000000"/>
                <w:sz w:val="20"/>
                <w:szCs w:val="20"/>
                <w:lang w:eastAsia="hr-HR"/>
              </w:rPr>
              <w:t>PRIHODI OD PRODAJE NEFINANCIJSKE IMOVINE</w:t>
            </w:r>
          </w:p>
        </w:tc>
        <w:tc>
          <w:tcPr>
            <w:tcW w:w="1701" w:type="dxa"/>
            <w:tcBorders>
              <w:top w:val="nil"/>
              <w:left w:val="nil"/>
              <w:bottom w:val="single" w:sz="8" w:space="0" w:color="auto"/>
              <w:right w:val="single" w:sz="8" w:space="0" w:color="auto"/>
            </w:tcBorders>
            <w:shd w:val="clear" w:color="auto" w:fill="auto"/>
            <w:vAlign w:val="center"/>
          </w:tcPr>
          <w:p w14:paraId="2C6A4AFB"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1.400,00</w:t>
            </w:r>
          </w:p>
        </w:tc>
        <w:tc>
          <w:tcPr>
            <w:tcW w:w="1985" w:type="dxa"/>
            <w:tcBorders>
              <w:top w:val="nil"/>
              <w:left w:val="nil"/>
              <w:bottom w:val="single" w:sz="8" w:space="0" w:color="auto"/>
              <w:right w:val="single" w:sz="8" w:space="0" w:color="auto"/>
            </w:tcBorders>
            <w:shd w:val="clear" w:color="auto" w:fill="auto"/>
            <w:vAlign w:val="center"/>
            <w:hideMark/>
          </w:tcPr>
          <w:p w14:paraId="04CB5189"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-500,00</w:t>
            </w:r>
          </w:p>
        </w:tc>
        <w:tc>
          <w:tcPr>
            <w:tcW w:w="1839" w:type="dxa"/>
            <w:tcBorders>
              <w:top w:val="nil"/>
              <w:left w:val="nil"/>
              <w:bottom w:val="single" w:sz="8" w:space="0" w:color="auto"/>
              <w:right w:val="single" w:sz="8" w:space="0" w:color="auto"/>
            </w:tcBorders>
            <w:shd w:val="clear" w:color="auto" w:fill="auto"/>
            <w:vAlign w:val="center"/>
          </w:tcPr>
          <w:p w14:paraId="070399CA"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900,00</w:t>
            </w:r>
          </w:p>
        </w:tc>
      </w:tr>
      <w:tr w:rsidR="00583068" w:rsidRPr="00CE7131" w14:paraId="25FD8855" w14:textId="77777777" w:rsidTr="00167435">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29D55471"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prodaje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neproizvedene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dugotrajne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w:t>
            </w:r>
          </w:p>
        </w:tc>
        <w:tc>
          <w:tcPr>
            <w:tcW w:w="1701" w:type="dxa"/>
            <w:tcBorders>
              <w:top w:val="nil"/>
              <w:left w:val="nil"/>
              <w:bottom w:val="single" w:sz="4" w:space="0" w:color="auto"/>
              <w:right w:val="single" w:sz="8" w:space="0" w:color="auto"/>
            </w:tcBorders>
            <w:shd w:val="clear" w:color="auto" w:fill="auto"/>
            <w:vAlign w:val="center"/>
          </w:tcPr>
          <w:p w14:paraId="781545B2"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1.400,00</w:t>
            </w:r>
          </w:p>
        </w:tc>
        <w:tc>
          <w:tcPr>
            <w:tcW w:w="1985" w:type="dxa"/>
            <w:tcBorders>
              <w:top w:val="nil"/>
              <w:left w:val="nil"/>
              <w:bottom w:val="single" w:sz="4" w:space="0" w:color="auto"/>
              <w:right w:val="single" w:sz="8" w:space="0" w:color="auto"/>
            </w:tcBorders>
            <w:shd w:val="clear" w:color="auto" w:fill="auto"/>
            <w:vAlign w:val="center"/>
            <w:hideMark/>
          </w:tcPr>
          <w:p w14:paraId="631FA4EA"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-500,00</w:t>
            </w:r>
          </w:p>
        </w:tc>
        <w:tc>
          <w:tcPr>
            <w:tcW w:w="1839" w:type="dxa"/>
            <w:tcBorders>
              <w:top w:val="nil"/>
              <w:left w:val="nil"/>
              <w:bottom w:val="single" w:sz="4" w:space="0" w:color="auto"/>
              <w:right w:val="single" w:sz="8" w:space="0" w:color="auto"/>
            </w:tcBorders>
            <w:shd w:val="clear" w:color="auto" w:fill="auto"/>
            <w:vAlign w:val="center"/>
          </w:tcPr>
          <w:p w14:paraId="50068A89"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900,00</w:t>
            </w:r>
          </w:p>
        </w:tc>
      </w:tr>
      <w:tr w:rsidR="00583068" w:rsidRPr="00CE7131" w14:paraId="16E7D389" w14:textId="77777777" w:rsidTr="00167435">
        <w:trPr>
          <w:trHeight w:val="258"/>
          <w:jc w:val="center"/>
        </w:trPr>
        <w:tc>
          <w:tcPr>
            <w:tcW w:w="5685" w:type="dxa"/>
            <w:tcBorders>
              <w:top w:val="single" w:sz="4" w:space="0" w:color="auto"/>
              <w:left w:val="single" w:sz="4" w:space="0" w:color="auto"/>
              <w:bottom w:val="single" w:sz="4" w:space="0" w:color="auto"/>
              <w:right w:val="single" w:sz="8" w:space="0" w:color="auto"/>
            </w:tcBorders>
            <w:shd w:val="clear" w:color="auto" w:fill="auto"/>
            <w:vAlign w:val="center"/>
          </w:tcPr>
          <w:p w14:paraId="0A63E133" w14:textId="77777777" w:rsidR="00583068" w:rsidRPr="00CE7131" w:rsidRDefault="00583068" w:rsidP="002804E3">
            <w:pPr>
              <w:jc w:val="left"/>
              <w:rPr>
                <w:rFonts w:ascii="Verdana" w:hAnsi="Verdana" w:cs="Arial"/>
                <w:color w:val="002060"/>
                <w:sz w:val="20"/>
                <w:szCs w:val="20"/>
                <w:lang w:eastAsia="hr-HR"/>
              </w:rPr>
            </w:pPr>
            <w:r w:rsidRPr="00CE7131">
              <w:rPr>
                <w:rFonts w:ascii="Verdana" w:hAnsi="Verdana" w:cs="Arial"/>
                <w:color w:val="002060"/>
                <w:sz w:val="20"/>
                <w:szCs w:val="20"/>
                <w:lang w:eastAsia="hr-HR"/>
              </w:rPr>
              <w:t>PRIMICI OD FINANCIJSKE IMOVINE I ZADUŽIVANJA</w:t>
            </w:r>
          </w:p>
        </w:tc>
        <w:tc>
          <w:tcPr>
            <w:tcW w:w="1701" w:type="dxa"/>
            <w:tcBorders>
              <w:top w:val="single" w:sz="4" w:space="0" w:color="auto"/>
              <w:left w:val="nil"/>
              <w:bottom w:val="single" w:sz="4" w:space="0" w:color="auto"/>
              <w:right w:val="single" w:sz="8" w:space="0" w:color="auto"/>
            </w:tcBorders>
            <w:shd w:val="clear" w:color="auto" w:fill="auto"/>
            <w:vAlign w:val="center"/>
          </w:tcPr>
          <w:p w14:paraId="34C31D79"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13.264,56</w:t>
            </w:r>
          </w:p>
        </w:tc>
        <w:tc>
          <w:tcPr>
            <w:tcW w:w="1985" w:type="dxa"/>
            <w:tcBorders>
              <w:top w:val="single" w:sz="4" w:space="0" w:color="auto"/>
              <w:left w:val="nil"/>
              <w:bottom w:val="single" w:sz="4" w:space="0" w:color="auto"/>
              <w:right w:val="single" w:sz="8" w:space="0" w:color="auto"/>
            </w:tcBorders>
            <w:shd w:val="clear" w:color="auto" w:fill="auto"/>
            <w:vAlign w:val="center"/>
          </w:tcPr>
          <w:p w14:paraId="3C4E6A6C"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-12.764,56 </w:t>
            </w:r>
          </w:p>
        </w:tc>
        <w:tc>
          <w:tcPr>
            <w:tcW w:w="1839" w:type="dxa"/>
            <w:tcBorders>
              <w:top w:val="single" w:sz="4" w:space="0" w:color="auto"/>
              <w:left w:val="nil"/>
              <w:bottom w:val="single" w:sz="4" w:space="0" w:color="auto"/>
              <w:right w:val="single" w:sz="4" w:space="0" w:color="auto"/>
            </w:tcBorders>
            <w:shd w:val="clear" w:color="auto" w:fill="auto"/>
            <w:vAlign w:val="center"/>
          </w:tcPr>
          <w:p w14:paraId="2755854E"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500,00</w:t>
            </w:r>
          </w:p>
        </w:tc>
      </w:tr>
      <w:tr w:rsidR="00583068" w:rsidRPr="00CE7131" w14:paraId="63D400F3" w14:textId="77777777" w:rsidTr="00167435">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56AAEC36"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Primici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financijske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i </w:t>
            </w:r>
            <w:proofErr w:type="spellStart"/>
            <w:r w:rsidRPr="00CE7131">
              <w:rPr>
                <w:rFonts w:ascii="Verdana" w:hAnsi="Verdana" w:cs="Arial"/>
                <w:color w:val="000000"/>
                <w:sz w:val="20"/>
                <w:szCs w:val="20"/>
                <w:lang w:eastAsia="hr-HR"/>
              </w:rPr>
              <w:t>zaduživanja</w:t>
            </w:r>
            <w:proofErr w:type="spellEnd"/>
            <w:r w:rsidRPr="00CE7131">
              <w:rPr>
                <w:rFonts w:ascii="Verdana" w:hAnsi="Verdana" w:cs="Arial"/>
                <w:color w:val="000000"/>
                <w:sz w:val="20"/>
                <w:szCs w:val="20"/>
                <w:lang w:eastAsia="hr-HR"/>
              </w:rPr>
              <w:t xml:space="preserve"> </w:t>
            </w:r>
          </w:p>
        </w:tc>
        <w:tc>
          <w:tcPr>
            <w:tcW w:w="1701" w:type="dxa"/>
            <w:tcBorders>
              <w:top w:val="single" w:sz="4" w:space="0" w:color="auto"/>
              <w:left w:val="nil"/>
              <w:bottom w:val="single" w:sz="8" w:space="0" w:color="auto"/>
              <w:right w:val="single" w:sz="8" w:space="0" w:color="auto"/>
            </w:tcBorders>
            <w:shd w:val="clear" w:color="auto" w:fill="auto"/>
            <w:vAlign w:val="center"/>
          </w:tcPr>
          <w:p w14:paraId="7634AB5B"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13.264,56</w:t>
            </w:r>
          </w:p>
        </w:tc>
        <w:tc>
          <w:tcPr>
            <w:tcW w:w="1985" w:type="dxa"/>
            <w:tcBorders>
              <w:top w:val="single" w:sz="4" w:space="0" w:color="auto"/>
              <w:left w:val="nil"/>
              <w:bottom w:val="single" w:sz="8" w:space="0" w:color="auto"/>
              <w:right w:val="single" w:sz="8" w:space="0" w:color="auto"/>
            </w:tcBorders>
            <w:shd w:val="clear" w:color="auto" w:fill="auto"/>
            <w:vAlign w:val="center"/>
          </w:tcPr>
          <w:p w14:paraId="5D9EB6CC"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-12.764,56 </w:t>
            </w:r>
          </w:p>
        </w:tc>
        <w:tc>
          <w:tcPr>
            <w:tcW w:w="1839" w:type="dxa"/>
            <w:tcBorders>
              <w:top w:val="single" w:sz="4" w:space="0" w:color="auto"/>
              <w:left w:val="nil"/>
              <w:bottom w:val="single" w:sz="8" w:space="0" w:color="auto"/>
              <w:right w:val="single" w:sz="8" w:space="0" w:color="auto"/>
            </w:tcBorders>
            <w:shd w:val="clear" w:color="auto" w:fill="auto"/>
            <w:vAlign w:val="center"/>
          </w:tcPr>
          <w:p w14:paraId="2CD789F3"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500,00</w:t>
            </w:r>
          </w:p>
        </w:tc>
      </w:tr>
      <w:tr w:rsidR="00583068" w:rsidRPr="00CE7131" w14:paraId="7C33F11F" w14:textId="77777777" w:rsidTr="00167435">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573543AA" w14:textId="77777777" w:rsidR="00583068" w:rsidRPr="00CE7131" w:rsidRDefault="00583068" w:rsidP="002804E3">
            <w:pPr>
              <w:jc w:val="left"/>
              <w:rPr>
                <w:rFonts w:ascii="Verdana" w:hAnsi="Verdana" w:cs="Arial"/>
                <w:color w:val="002060"/>
                <w:sz w:val="20"/>
                <w:szCs w:val="20"/>
                <w:lang w:eastAsia="hr-HR"/>
              </w:rPr>
            </w:pPr>
            <w:r w:rsidRPr="00CE7131">
              <w:rPr>
                <w:rFonts w:ascii="Verdana" w:hAnsi="Verdana" w:cs="Arial"/>
                <w:color w:val="002060"/>
                <w:sz w:val="20"/>
                <w:szCs w:val="20"/>
                <w:lang w:eastAsia="hr-HR"/>
              </w:rPr>
              <w:t xml:space="preserve"> REZULTAT POSLOVANJA</w:t>
            </w:r>
          </w:p>
        </w:tc>
        <w:tc>
          <w:tcPr>
            <w:tcW w:w="1701" w:type="dxa"/>
            <w:tcBorders>
              <w:top w:val="single" w:sz="4" w:space="0" w:color="auto"/>
              <w:left w:val="nil"/>
              <w:bottom w:val="single" w:sz="8" w:space="0" w:color="auto"/>
              <w:right w:val="single" w:sz="8" w:space="0" w:color="auto"/>
            </w:tcBorders>
            <w:shd w:val="clear" w:color="auto" w:fill="auto"/>
            <w:vAlign w:val="center"/>
          </w:tcPr>
          <w:p w14:paraId="3171C559"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97.430,00</w:t>
            </w:r>
          </w:p>
        </w:tc>
        <w:tc>
          <w:tcPr>
            <w:tcW w:w="1985" w:type="dxa"/>
            <w:tcBorders>
              <w:top w:val="single" w:sz="4" w:space="0" w:color="auto"/>
              <w:left w:val="nil"/>
              <w:bottom w:val="single" w:sz="8" w:space="0" w:color="auto"/>
              <w:right w:val="single" w:sz="8" w:space="0" w:color="auto"/>
            </w:tcBorders>
            <w:shd w:val="clear" w:color="auto" w:fill="auto"/>
            <w:vAlign w:val="center"/>
          </w:tcPr>
          <w:p w14:paraId="74ACB315"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-97.430,00</w:t>
            </w:r>
          </w:p>
        </w:tc>
        <w:tc>
          <w:tcPr>
            <w:tcW w:w="1839" w:type="dxa"/>
            <w:tcBorders>
              <w:top w:val="single" w:sz="4" w:space="0" w:color="auto"/>
              <w:left w:val="nil"/>
              <w:bottom w:val="single" w:sz="8" w:space="0" w:color="auto"/>
              <w:right w:val="single" w:sz="8" w:space="0" w:color="auto"/>
            </w:tcBorders>
            <w:shd w:val="clear" w:color="auto" w:fill="auto"/>
            <w:vAlign w:val="center"/>
          </w:tcPr>
          <w:p w14:paraId="205F1EF9" w14:textId="77777777" w:rsidR="00583068" w:rsidRPr="00CE7131" w:rsidRDefault="00583068" w:rsidP="00167435">
            <w:pPr>
              <w:rPr>
                <w:rFonts w:ascii="Verdana" w:hAnsi="Verdana" w:cs="Arial"/>
                <w:color w:val="365F91" w:themeColor="accent1" w:themeShade="BF"/>
                <w:sz w:val="20"/>
                <w:szCs w:val="20"/>
                <w:lang w:eastAsia="hr-HR"/>
              </w:rPr>
            </w:pPr>
            <w:r w:rsidRPr="00CE7131">
              <w:rPr>
                <w:rFonts w:ascii="Verdana" w:hAnsi="Verdana" w:cs="Arial"/>
                <w:color w:val="365F91" w:themeColor="accent1" w:themeShade="BF"/>
                <w:sz w:val="20"/>
                <w:szCs w:val="20"/>
                <w:lang w:eastAsia="hr-HR"/>
              </w:rPr>
              <w:t>-53.360,62</w:t>
            </w:r>
          </w:p>
        </w:tc>
      </w:tr>
      <w:tr w:rsidR="00583068" w:rsidRPr="00CE7131" w14:paraId="43E12C95" w14:textId="77777777" w:rsidTr="00167435">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6FB63B14"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Višak</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manjak</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prihoda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poslovanja</w:t>
            </w:r>
            <w:proofErr w:type="spellEnd"/>
            <w:r w:rsidRPr="00CE7131">
              <w:rPr>
                <w:rFonts w:ascii="Verdana" w:hAnsi="Verdana" w:cs="Arial"/>
                <w:color w:val="000000"/>
                <w:sz w:val="20"/>
                <w:szCs w:val="20"/>
                <w:lang w:eastAsia="hr-HR"/>
              </w:rPr>
              <w:t xml:space="preserve"> </w:t>
            </w:r>
          </w:p>
        </w:tc>
        <w:tc>
          <w:tcPr>
            <w:tcW w:w="1701" w:type="dxa"/>
            <w:tcBorders>
              <w:top w:val="single" w:sz="4" w:space="0" w:color="auto"/>
              <w:left w:val="nil"/>
              <w:bottom w:val="single" w:sz="8" w:space="0" w:color="auto"/>
              <w:right w:val="single" w:sz="8" w:space="0" w:color="auto"/>
            </w:tcBorders>
            <w:shd w:val="clear" w:color="auto" w:fill="auto"/>
            <w:vAlign w:val="center"/>
          </w:tcPr>
          <w:p w14:paraId="3D05622E"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97.430,00</w:t>
            </w:r>
          </w:p>
        </w:tc>
        <w:tc>
          <w:tcPr>
            <w:tcW w:w="1985" w:type="dxa"/>
            <w:tcBorders>
              <w:top w:val="single" w:sz="4" w:space="0" w:color="auto"/>
              <w:left w:val="nil"/>
              <w:bottom w:val="single" w:sz="8" w:space="0" w:color="auto"/>
              <w:right w:val="single" w:sz="8" w:space="0" w:color="auto"/>
            </w:tcBorders>
            <w:shd w:val="clear" w:color="auto" w:fill="auto"/>
            <w:vAlign w:val="center"/>
          </w:tcPr>
          <w:p w14:paraId="1294588E" w14:textId="77777777" w:rsidR="00583068" w:rsidRPr="00CE7131" w:rsidRDefault="00583068" w:rsidP="00167435">
            <w:pPr>
              <w:rPr>
                <w:rFonts w:ascii="Verdana" w:hAnsi="Verdana" w:cs="Arial"/>
                <w:color w:val="000000"/>
                <w:sz w:val="20"/>
                <w:szCs w:val="20"/>
                <w:lang w:eastAsia="hr-HR"/>
              </w:rPr>
            </w:pPr>
            <w:r w:rsidRPr="00CE7131">
              <w:rPr>
                <w:rFonts w:ascii="Verdana" w:hAnsi="Verdana" w:cs="Arial"/>
                <w:color w:val="000000"/>
                <w:sz w:val="20"/>
                <w:szCs w:val="20"/>
                <w:lang w:eastAsia="hr-HR"/>
              </w:rPr>
              <w:t>-97.730,00</w:t>
            </w:r>
          </w:p>
        </w:tc>
        <w:tc>
          <w:tcPr>
            <w:tcW w:w="1839" w:type="dxa"/>
            <w:tcBorders>
              <w:top w:val="single" w:sz="4" w:space="0" w:color="auto"/>
              <w:left w:val="nil"/>
              <w:bottom w:val="single" w:sz="8" w:space="0" w:color="auto"/>
              <w:right w:val="single" w:sz="8" w:space="0" w:color="auto"/>
            </w:tcBorders>
            <w:shd w:val="clear" w:color="auto" w:fill="auto"/>
            <w:vAlign w:val="center"/>
          </w:tcPr>
          <w:p w14:paraId="6015EAE5" w14:textId="77777777" w:rsidR="00583068" w:rsidRPr="00CE7131" w:rsidRDefault="00583068" w:rsidP="00167435">
            <w:pP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-53.360,62</w:t>
            </w:r>
          </w:p>
        </w:tc>
      </w:tr>
      <w:tr w:rsidR="00583068" w:rsidRPr="00CE7131" w14:paraId="02EEF40D" w14:textId="77777777" w:rsidTr="00167435">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30781E5B" w14:textId="77777777" w:rsidR="00583068" w:rsidRPr="00CE7131" w:rsidRDefault="00583068" w:rsidP="002804E3">
            <w:pPr>
              <w:jc w:val="left"/>
              <w:rPr>
                <w:rFonts w:ascii="Verdana" w:hAnsi="Verdana" w:cs="Arial"/>
                <w:b/>
                <w:bCs/>
                <w:color w:val="000000"/>
                <w:sz w:val="20"/>
                <w:szCs w:val="20"/>
                <w:lang w:eastAsia="hr-HR"/>
              </w:rPr>
            </w:pPr>
            <w:r w:rsidRPr="00CE7131">
              <w:rPr>
                <w:rFonts w:ascii="Verdana" w:hAnsi="Verdana" w:cs="Arial"/>
                <w:b/>
                <w:bCs/>
                <w:color w:val="000000"/>
                <w:sz w:val="20"/>
                <w:szCs w:val="20"/>
                <w:lang w:eastAsia="hr-HR"/>
              </w:rPr>
              <w:t>UPUPNO PRIHODI</w:t>
            </w:r>
          </w:p>
        </w:tc>
        <w:tc>
          <w:tcPr>
            <w:tcW w:w="1701" w:type="dxa"/>
            <w:tcBorders>
              <w:top w:val="nil"/>
              <w:left w:val="nil"/>
              <w:bottom w:val="single" w:sz="8" w:space="0" w:color="auto"/>
              <w:right w:val="single" w:sz="8" w:space="0" w:color="auto"/>
            </w:tcBorders>
            <w:shd w:val="clear" w:color="auto" w:fill="auto"/>
            <w:vAlign w:val="center"/>
          </w:tcPr>
          <w:p w14:paraId="0B3154D1" w14:textId="77777777" w:rsidR="00583068" w:rsidRPr="00CE7131" w:rsidRDefault="00583068" w:rsidP="00167435">
            <w:pPr>
              <w:rPr>
                <w:rFonts w:ascii="Verdana" w:hAnsi="Verdana" w:cs="Arial"/>
                <w:b/>
                <w:bCs/>
                <w:color w:val="000000"/>
                <w:sz w:val="20"/>
                <w:szCs w:val="20"/>
                <w:lang w:eastAsia="hr-HR"/>
              </w:rPr>
            </w:pPr>
            <w:r w:rsidRPr="00CE7131">
              <w:rPr>
                <w:rFonts w:ascii="Verdana" w:hAnsi="Verdana" w:cs="Arial"/>
                <w:b/>
                <w:bCs/>
                <w:color w:val="000000" w:themeColor="text1"/>
                <w:sz w:val="20"/>
                <w:szCs w:val="20"/>
                <w:lang w:eastAsia="hr-HR"/>
              </w:rPr>
              <w:t>2.010.000,00</w:t>
            </w:r>
          </w:p>
        </w:tc>
        <w:tc>
          <w:tcPr>
            <w:tcW w:w="1985" w:type="dxa"/>
            <w:tcBorders>
              <w:top w:val="nil"/>
              <w:left w:val="nil"/>
              <w:bottom w:val="single" w:sz="8" w:space="0" w:color="auto"/>
              <w:right w:val="single" w:sz="8" w:space="0" w:color="auto"/>
            </w:tcBorders>
            <w:shd w:val="clear" w:color="auto" w:fill="auto"/>
            <w:vAlign w:val="center"/>
            <w:hideMark/>
          </w:tcPr>
          <w:p w14:paraId="7E8F7B89" w14:textId="77777777" w:rsidR="00583068" w:rsidRPr="00CE7131" w:rsidRDefault="00583068" w:rsidP="00167435">
            <w:pPr>
              <w:rPr>
                <w:rFonts w:ascii="Verdana" w:hAnsi="Verdana" w:cs="Arial"/>
                <w:b/>
                <w:bCs/>
                <w:color w:val="000000"/>
                <w:sz w:val="20"/>
                <w:szCs w:val="20"/>
                <w:lang w:eastAsia="hr-HR"/>
              </w:rPr>
            </w:pPr>
            <w:r w:rsidRPr="00CE7131">
              <w:rPr>
                <w:rFonts w:ascii="Verdana" w:hAnsi="Verdana" w:cs="Arial"/>
                <w:b/>
                <w:bCs/>
                <w:color w:val="000000"/>
                <w:sz w:val="20"/>
                <w:szCs w:val="20"/>
                <w:lang w:eastAsia="hr-HR"/>
              </w:rPr>
              <w:t>237.000,00</w:t>
            </w:r>
          </w:p>
        </w:tc>
        <w:tc>
          <w:tcPr>
            <w:tcW w:w="1839" w:type="dxa"/>
            <w:tcBorders>
              <w:top w:val="nil"/>
              <w:left w:val="nil"/>
              <w:bottom w:val="single" w:sz="8" w:space="0" w:color="auto"/>
              <w:right w:val="single" w:sz="8" w:space="0" w:color="auto"/>
            </w:tcBorders>
            <w:shd w:val="clear" w:color="auto" w:fill="auto"/>
            <w:vAlign w:val="center"/>
          </w:tcPr>
          <w:p w14:paraId="61833E03" w14:textId="77777777" w:rsidR="00583068" w:rsidRPr="00CE7131" w:rsidRDefault="00583068" w:rsidP="00167435">
            <w:pPr>
              <w:rPr>
                <w:rFonts w:ascii="Verdana" w:hAnsi="Verdana" w:cs="Arial"/>
                <w:b/>
                <w:bCs/>
                <w:color w:val="000000" w:themeColor="text1"/>
                <w:sz w:val="20"/>
                <w:szCs w:val="20"/>
                <w:lang w:eastAsia="hr-HR"/>
              </w:rPr>
            </w:pPr>
            <w:r w:rsidRPr="00CE7131">
              <w:rPr>
                <w:rFonts w:ascii="Verdana" w:hAnsi="Verdana" w:cs="Arial"/>
                <w:b/>
                <w:bCs/>
                <w:color w:val="000000" w:themeColor="text1"/>
                <w:sz w:val="20"/>
                <w:szCs w:val="20"/>
                <w:lang w:eastAsia="hr-HR"/>
              </w:rPr>
              <w:t>2.247.000,00</w:t>
            </w:r>
          </w:p>
        </w:tc>
      </w:tr>
    </w:tbl>
    <w:p w14:paraId="24154CF9" w14:textId="77777777" w:rsidR="00583068" w:rsidRPr="00CE7131" w:rsidRDefault="00583068" w:rsidP="00583068">
      <w:pPr>
        <w:jc w:val="both"/>
        <w:rPr>
          <w:rFonts w:ascii="Verdana" w:hAnsi="Verdana" w:cs="Arial"/>
          <w:sz w:val="20"/>
          <w:szCs w:val="20"/>
        </w:rPr>
      </w:pPr>
    </w:p>
    <w:p w14:paraId="6036B36A"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ukupnom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2.245.600,00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a </w:t>
      </w:r>
      <w:proofErr w:type="spellStart"/>
      <w:r w:rsidRPr="00CE7131">
        <w:rPr>
          <w:rFonts w:ascii="Verdana" w:hAnsi="Verdana" w:cs="Arial"/>
          <w:sz w:val="20"/>
          <w:szCs w:val="20"/>
        </w:rPr>
        <w:t>odnose</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poreza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prireza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dohodak</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432.334,00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1.608.714,05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promjena</w:t>
      </w:r>
      <w:proofErr w:type="spellEnd"/>
      <w:r w:rsidRPr="00CE7131">
        <w:rPr>
          <w:rFonts w:ascii="Verdana" w:hAnsi="Verdana" w:cs="Arial"/>
          <w:sz w:val="20"/>
          <w:szCs w:val="20"/>
        </w:rPr>
        <w:t xml:space="preserve"> za 26,0%  </w:t>
      </w:r>
      <w:proofErr w:type="spellStart"/>
      <w:r w:rsidRPr="00CE7131">
        <w:rPr>
          <w:rFonts w:ascii="Verdana" w:hAnsi="Verdana" w:cs="Arial"/>
          <w:sz w:val="20"/>
          <w:szCs w:val="20"/>
        </w:rPr>
        <w:t>Planirana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sredstva</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lastRenderedPageBreak/>
        <w:t>odnose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državnog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Ministarstva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regionalni</w:t>
      </w:r>
      <w:proofErr w:type="spellEnd"/>
      <w:r w:rsidRPr="00CE7131">
        <w:rPr>
          <w:rFonts w:ascii="Verdana" w:hAnsi="Verdana" w:cs="Arial"/>
          <w:sz w:val="20"/>
          <w:szCs w:val="20"/>
        </w:rPr>
        <w:t xml:space="preserve"> razvoj, </w:t>
      </w:r>
      <w:proofErr w:type="spellStart"/>
      <w:r w:rsidRPr="00CE7131">
        <w:rPr>
          <w:rFonts w:ascii="Verdana" w:hAnsi="Verdana" w:cs="Arial"/>
          <w:sz w:val="20"/>
          <w:szCs w:val="20"/>
        </w:rPr>
        <w:t>Ministarstva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turizma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Ministarstva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demografiju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socijalnu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politiku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obitelj</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mlade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poboljšanje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materijalnih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uvjeta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dječjem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vrtiću</w:t>
      </w:r>
      <w:proofErr w:type="spellEnd"/>
      <w:r w:rsidRPr="00CE7131">
        <w:rPr>
          <w:rFonts w:ascii="Verdana" w:hAnsi="Verdana" w:cs="Arial"/>
          <w:sz w:val="20"/>
          <w:szCs w:val="20"/>
        </w:rPr>
        <w:t xml:space="preserve"> „Bambi“ Lasinja, od Fonda za </w:t>
      </w:r>
      <w:proofErr w:type="spellStart"/>
      <w:r w:rsidRPr="00CE7131">
        <w:rPr>
          <w:rFonts w:ascii="Verdana" w:hAnsi="Verdana" w:cs="Arial"/>
          <w:sz w:val="20"/>
          <w:szCs w:val="20"/>
        </w:rPr>
        <w:t>zaštitu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okoliša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energetsku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učinkovitost</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projekte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razvoja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pametnih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održivih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rješenja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usluga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koristiti</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prometnom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sustavu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klimatske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promjene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zelena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tranzicija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ulaganje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računalne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programe</w:t>
      </w:r>
      <w:proofErr w:type="spellEnd"/>
      <w:r w:rsidRPr="00CE7131">
        <w:rPr>
          <w:rFonts w:ascii="Verdana" w:hAnsi="Verdana" w:cs="Arial"/>
          <w:sz w:val="20"/>
          <w:szCs w:val="20"/>
        </w:rPr>
        <w:t xml:space="preserve"> za razvoj </w:t>
      </w:r>
      <w:proofErr w:type="spellStart"/>
      <w:r w:rsidRPr="00CE7131">
        <w:rPr>
          <w:rFonts w:ascii="Verdana" w:hAnsi="Verdana" w:cs="Arial"/>
          <w:sz w:val="20"/>
          <w:szCs w:val="20"/>
        </w:rPr>
        <w:t>digitalne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webGis</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dr.</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svlačionice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terene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okoliša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dječjeg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dječjeg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igrališta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proširenje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dječjeg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vrtića</w:t>
      </w:r>
      <w:proofErr w:type="spellEnd"/>
      <w:r w:rsidRPr="00CE7131">
        <w:rPr>
          <w:rFonts w:ascii="Verdana" w:hAnsi="Verdana" w:cs="Arial"/>
          <w:sz w:val="20"/>
          <w:szCs w:val="20"/>
        </w:rPr>
        <w:t xml:space="preserve"> „Bambi“ Lasinja, </w:t>
      </w:r>
      <w:proofErr w:type="spellStart"/>
      <w:r w:rsidRPr="00CE7131">
        <w:rPr>
          <w:rFonts w:ascii="Verdana" w:hAnsi="Verdana" w:cs="Arial"/>
          <w:sz w:val="20"/>
          <w:szCs w:val="20"/>
        </w:rPr>
        <w:t>unutarnje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stare </w:t>
      </w:r>
      <w:proofErr w:type="spellStart"/>
      <w:r w:rsidRPr="00CE7131">
        <w:rPr>
          <w:rFonts w:ascii="Verdana" w:hAnsi="Verdana" w:cs="Arial"/>
          <w:sz w:val="20"/>
          <w:szCs w:val="20"/>
        </w:rPr>
        <w:t>zgrade</w:t>
      </w:r>
      <w:proofErr w:type="spellEnd"/>
      <w:r w:rsidRPr="00CE7131">
        <w:rPr>
          <w:rFonts w:ascii="Verdana" w:hAnsi="Verdana" w:cs="Arial"/>
          <w:sz w:val="20"/>
          <w:szCs w:val="20"/>
        </w:rPr>
        <w:t xml:space="preserve"> Općine,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rekonstrukcija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zgrade</w:t>
      </w:r>
      <w:proofErr w:type="spellEnd"/>
      <w:r w:rsidRPr="00CE7131">
        <w:rPr>
          <w:rFonts w:ascii="Verdana" w:hAnsi="Verdana" w:cs="Arial"/>
          <w:sz w:val="20"/>
          <w:szCs w:val="20"/>
        </w:rPr>
        <w:t xml:space="preserve"> DVD </w:t>
      </w:r>
      <w:proofErr w:type="spellStart"/>
      <w:r w:rsidRPr="00CE7131">
        <w:rPr>
          <w:rFonts w:ascii="Verdana" w:hAnsi="Verdana" w:cs="Arial"/>
          <w:sz w:val="20"/>
          <w:szCs w:val="20"/>
        </w:rPr>
        <w:t>Desno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Sredičko</w:t>
      </w:r>
      <w:proofErr w:type="spellEnd"/>
      <w:r w:rsidRPr="00CE7131">
        <w:rPr>
          <w:rFonts w:ascii="Verdana" w:hAnsi="Verdana" w:cs="Arial"/>
          <w:sz w:val="20"/>
          <w:szCs w:val="20"/>
        </w:rPr>
        <w:t xml:space="preserve">.  </w:t>
      </w:r>
    </w:p>
    <w:p w14:paraId="2D8DDAE0"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iznosi</w:t>
      </w:r>
      <w:proofErr w:type="spellEnd"/>
      <w:r w:rsidRPr="00CE7131">
        <w:rPr>
          <w:rFonts w:ascii="Verdana" w:hAnsi="Verdana" w:cs="Arial"/>
          <w:sz w:val="20"/>
          <w:szCs w:val="20"/>
        </w:rPr>
        <w:t xml:space="preserve"> od </w:t>
      </w:r>
      <w:r w:rsidRPr="00CE7131">
        <w:rPr>
          <w:rFonts w:ascii="Verdana" w:hAnsi="Verdana" w:cs="Arial"/>
          <w:color w:val="000000"/>
          <w:sz w:val="20"/>
          <w:szCs w:val="20"/>
          <w:lang w:eastAsia="hr-HR"/>
        </w:rPr>
        <w:t xml:space="preserve">88.801,95 </w:t>
      </w:r>
      <w:proofErr w:type="spellStart"/>
      <w:r w:rsidRPr="00CE7131">
        <w:rPr>
          <w:rFonts w:ascii="Verdana" w:hAnsi="Verdana" w:cs="Arial"/>
          <w:color w:val="000000"/>
          <w:sz w:val="20"/>
          <w:szCs w:val="20"/>
          <w:lang w:eastAsia="hr-HR"/>
        </w:rPr>
        <w:t>eura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što</w:t>
      </w:r>
      <w:proofErr w:type="spellEnd"/>
      <w:r w:rsidRPr="00CE7131">
        <w:rPr>
          <w:rFonts w:ascii="Verdana" w:hAnsi="Verdana" w:cs="Arial"/>
          <w:color w:val="000000"/>
          <w:sz w:val="20"/>
          <w:szCs w:val="20"/>
          <w:lang w:eastAsia="hr-HR"/>
        </w:rPr>
        <w:t xml:space="preserve"> je 0,3% u </w:t>
      </w:r>
      <w:proofErr w:type="spellStart"/>
      <w:r w:rsidRPr="00CE7131">
        <w:rPr>
          <w:rFonts w:ascii="Verdana" w:hAnsi="Verdana" w:cs="Arial"/>
          <w:color w:val="000000"/>
          <w:sz w:val="20"/>
          <w:szCs w:val="20"/>
          <w:lang w:eastAsia="hr-HR"/>
        </w:rPr>
        <w:t>odnosu</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w:t>
      </w:r>
      <w:proofErr w:type="spellEnd"/>
      <w:r w:rsidRPr="00CE7131">
        <w:rPr>
          <w:rFonts w:ascii="Verdana" w:hAnsi="Verdana" w:cs="Arial"/>
          <w:color w:val="000000"/>
          <w:sz w:val="20"/>
          <w:szCs w:val="20"/>
          <w:lang w:eastAsia="hr-HR"/>
        </w:rPr>
        <w:t xml:space="preserve"> plan. </w:t>
      </w: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financijske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kamate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oročena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sredstva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zateznih</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kamata</w:t>
      </w:r>
      <w:proofErr w:type="spellEnd"/>
      <w:r w:rsidRPr="00CE7131">
        <w:rPr>
          <w:rFonts w:ascii="Verdana" w:hAnsi="Verdana" w:cs="Arial"/>
          <w:color w:val="000000"/>
          <w:sz w:val="20"/>
          <w:szCs w:val="20"/>
          <w:lang w:eastAsia="hr-HR"/>
        </w:rPr>
        <w:t xml:space="preserve"> i </w:t>
      </w:r>
      <w:proofErr w:type="spellStart"/>
      <w:r w:rsidRPr="00CE7131">
        <w:rPr>
          <w:rFonts w:ascii="Verdana" w:hAnsi="Verdana" w:cs="Arial"/>
          <w:color w:val="000000"/>
          <w:sz w:val="20"/>
          <w:szCs w:val="20"/>
          <w:lang w:eastAsia="hr-HR"/>
        </w:rPr>
        <w:t>pozitivnih</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tečajnih</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razlika</w:t>
      </w:r>
      <w:proofErr w:type="spellEnd"/>
      <w:r w:rsidRPr="00CE7131">
        <w:rPr>
          <w:rFonts w:ascii="Verdana" w:hAnsi="Verdana" w:cs="Arial"/>
          <w:color w:val="000000"/>
          <w:sz w:val="20"/>
          <w:szCs w:val="20"/>
          <w:lang w:eastAsia="hr-HR"/>
        </w:rPr>
        <w:t>,</w:t>
      </w:r>
      <w:r w:rsidRPr="00CE7131">
        <w:rPr>
          <w:rFonts w:ascii="Verdana" w:hAnsi="Verdana" w:cs="Arial"/>
          <w:color w:val="FF0000"/>
          <w:sz w:val="20"/>
          <w:szCs w:val="20"/>
          <w:lang w:eastAsia="hr-HR"/>
        </w:rPr>
        <w:t xml:space="preserve"> </w:t>
      </w: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nefinancijske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naknada</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koncesije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prihodi</w:t>
      </w:r>
      <w:proofErr w:type="spellEnd"/>
      <w:r w:rsidRPr="00CE7131">
        <w:rPr>
          <w:rFonts w:ascii="Verdana" w:hAnsi="Verdana" w:cs="Arial"/>
          <w:color w:val="000000"/>
          <w:sz w:val="20"/>
          <w:szCs w:val="20"/>
          <w:lang w:eastAsia="hr-HR"/>
        </w:rPr>
        <w:t xml:space="preserve"> od </w:t>
      </w:r>
      <w:proofErr w:type="spellStart"/>
      <w:r w:rsidRPr="00CE7131">
        <w:rPr>
          <w:rFonts w:ascii="Verdana" w:hAnsi="Verdana" w:cs="Arial"/>
          <w:color w:val="000000"/>
          <w:sz w:val="20"/>
          <w:szCs w:val="20"/>
          <w:lang w:eastAsia="hr-HR"/>
        </w:rPr>
        <w:t>zakupa</w:t>
      </w:r>
      <w:proofErr w:type="spellEnd"/>
      <w:r w:rsidRPr="00CE7131">
        <w:rPr>
          <w:rFonts w:ascii="Verdana" w:hAnsi="Verdana" w:cs="Arial"/>
          <w:color w:val="000000"/>
          <w:sz w:val="20"/>
          <w:szCs w:val="20"/>
          <w:lang w:eastAsia="hr-HR"/>
        </w:rPr>
        <w:t xml:space="preserve"> i </w:t>
      </w:r>
      <w:proofErr w:type="spellStart"/>
      <w:r w:rsidRPr="00CE7131">
        <w:rPr>
          <w:rFonts w:ascii="Verdana" w:hAnsi="Verdana" w:cs="Arial"/>
          <w:color w:val="000000"/>
          <w:sz w:val="20"/>
          <w:szCs w:val="20"/>
          <w:lang w:eastAsia="hr-HR"/>
        </w:rPr>
        <w:t>iznajmljivanja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naknada</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korištenje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nefinancijske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naknada</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zadržavanje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nezakonito</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izgrađene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zgrade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naknada</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prenamjenu</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poljoprivrednog</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zemljišta</w:t>
      </w:r>
      <w:proofErr w:type="spellEnd"/>
      <w:r w:rsidRPr="00CE7131">
        <w:rPr>
          <w:rFonts w:ascii="Verdana" w:hAnsi="Verdana" w:cs="Arial"/>
          <w:color w:val="000000"/>
          <w:sz w:val="20"/>
          <w:szCs w:val="20"/>
          <w:lang w:eastAsia="hr-HR"/>
        </w:rPr>
        <w:t xml:space="preserve"> u </w:t>
      </w:r>
      <w:proofErr w:type="spellStart"/>
      <w:r w:rsidRPr="00CE7131">
        <w:rPr>
          <w:rFonts w:ascii="Verdana" w:hAnsi="Verdana" w:cs="Arial"/>
          <w:color w:val="000000"/>
          <w:sz w:val="20"/>
          <w:szCs w:val="20"/>
          <w:lang w:eastAsia="hr-HR"/>
        </w:rPr>
        <w:t>građevinsko</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zemljište</w:t>
      </w:r>
      <w:proofErr w:type="spellEnd"/>
      <w:r w:rsidRPr="00CE7131">
        <w:rPr>
          <w:rFonts w:ascii="Verdana" w:hAnsi="Verdana" w:cs="Arial"/>
          <w:color w:val="000000"/>
          <w:sz w:val="20"/>
          <w:szCs w:val="20"/>
          <w:lang w:eastAsia="hr-HR"/>
        </w:rPr>
        <w:t>.</w:t>
      </w:r>
    </w:p>
    <w:p w14:paraId="36129665"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upravnih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administrativnih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pristojbi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pristojbi</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posebnim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ugovorima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113.250,00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14,9%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w:t>
      </w:r>
      <w:proofErr w:type="spellEnd"/>
      <w:r w:rsidRPr="00CE7131">
        <w:rPr>
          <w:rFonts w:ascii="Verdana" w:hAnsi="Verdana" w:cs="Arial"/>
          <w:sz w:val="20"/>
          <w:szCs w:val="20"/>
        </w:rPr>
        <w:t xml:space="preserve"> plan, </w:t>
      </w:r>
      <w:proofErr w:type="spellStart"/>
      <w:r w:rsidRPr="00CE7131">
        <w:rPr>
          <w:rFonts w:ascii="Verdana" w:hAnsi="Verdana" w:cs="Arial"/>
          <w:sz w:val="20"/>
          <w:szCs w:val="20"/>
        </w:rPr>
        <w:t>odnosi</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administrativne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pristojbe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posebnim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propisima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vodni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doprinos</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doprinosi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šume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pravo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služnosti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površinama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nespomenuti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posebnim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propisima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doprinosi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komunalna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prodaje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proizvoda</w:t>
      </w:r>
      <w:proofErr w:type="spellEnd"/>
      <w:r w:rsidRPr="00CE7131">
        <w:rPr>
          <w:rFonts w:ascii="Verdana" w:hAnsi="Verdana" w:cs="Arial"/>
          <w:sz w:val="20"/>
          <w:szCs w:val="20"/>
        </w:rPr>
        <w:t xml:space="preserve"> i robe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pruženih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odnacija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500,00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odnosi</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zemljišta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fizičke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osobe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potrebe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rješavanja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vlasništa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nerazvrstanu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cestu</w:t>
      </w:r>
      <w:proofErr w:type="spellEnd"/>
      <w:r w:rsidRPr="00CE7131">
        <w:rPr>
          <w:rFonts w:ascii="Verdana" w:hAnsi="Verdana" w:cs="Arial"/>
          <w:sz w:val="20"/>
          <w:szCs w:val="20"/>
        </w:rPr>
        <w:t>.</w:t>
      </w:r>
    </w:p>
    <w:p w14:paraId="0220846D"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Kazne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mjere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2.000,00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odnose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prisilne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naplate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prodaje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nefinancijske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w:t>
      </w:r>
      <w:proofErr w:type="spellEnd"/>
      <w:r w:rsidRPr="00CE7131">
        <w:rPr>
          <w:rFonts w:ascii="Verdana" w:hAnsi="Verdana" w:cs="Arial"/>
          <w:sz w:val="20"/>
          <w:szCs w:val="20"/>
        </w:rPr>
        <w:t xml:space="preserve"> je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900,00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primici</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financijske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zaduživanja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500,00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izvršavanje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projekata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rezultat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preneseni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manjak</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prihoda</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nefinancijske</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godišnjem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obračunu</w:t>
      </w:r>
      <w:proofErr w:type="spellEnd"/>
      <w:r w:rsidRPr="00CE7131">
        <w:rPr>
          <w:rFonts w:ascii="Verdana" w:hAnsi="Verdana" w:cs="Arial"/>
          <w:sz w:val="20"/>
          <w:szCs w:val="20"/>
        </w:rPr>
        <w:t xml:space="preserve"> za 2023. g. </w:t>
      </w:r>
      <w:proofErr w:type="spellStart"/>
      <w:r w:rsidRPr="00CE7131">
        <w:rPr>
          <w:rFonts w:ascii="Verdana" w:hAnsi="Verdana" w:cs="Arial"/>
          <w:sz w:val="20"/>
          <w:szCs w:val="20"/>
        </w:rPr>
        <w:t>iznosi</w:t>
      </w:r>
      <w:proofErr w:type="spellEnd"/>
      <w:r w:rsidRPr="00CE7131">
        <w:rPr>
          <w:rFonts w:ascii="Verdana" w:hAnsi="Verdana" w:cs="Arial"/>
          <w:sz w:val="20"/>
          <w:szCs w:val="20"/>
        </w:rPr>
        <w:t xml:space="preserve"> -53.360,62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3484F402" w14:textId="77777777" w:rsidR="00583068" w:rsidRPr="00CE7131" w:rsidRDefault="00583068" w:rsidP="00583068">
      <w:pPr>
        <w:jc w:val="both"/>
        <w:rPr>
          <w:rFonts w:ascii="Verdana" w:hAnsi="Verdana" w:cs="Arial"/>
          <w:sz w:val="20"/>
          <w:szCs w:val="20"/>
          <w:u w:val="single"/>
        </w:rPr>
      </w:pPr>
    </w:p>
    <w:p w14:paraId="6B91C339" w14:textId="77777777" w:rsidR="00583068" w:rsidRPr="00CE7131" w:rsidRDefault="00583068" w:rsidP="00583068">
      <w:pPr>
        <w:jc w:val="both"/>
        <w:rPr>
          <w:rFonts w:ascii="Verdana" w:hAnsi="Verdana" w:cs="Arial"/>
          <w:sz w:val="20"/>
          <w:szCs w:val="20"/>
          <w:u w:val="single"/>
        </w:rPr>
      </w:pPr>
      <w:proofErr w:type="spellStart"/>
      <w:r w:rsidRPr="00CE7131">
        <w:rPr>
          <w:rFonts w:ascii="Verdana" w:hAnsi="Verdana" w:cs="Arial"/>
          <w:sz w:val="20"/>
          <w:szCs w:val="20"/>
          <w:u w:val="single"/>
        </w:rPr>
        <w:t>Ukupni</w:t>
      </w:r>
      <w:proofErr w:type="spellEnd"/>
      <w:r w:rsidRPr="00CE7131">
        <w:rPr>
          <w:rFonts w:ascii="Verdana" w:hAnsi="Verdana" w:cs="Arial"/>
          <w:sz w:val="20"/>
          <w:szCs w:val="20"/>
          <w:u w:val="single"/>
        </w:rPr>
        <w:t xml:space="preserve"> </w:t>
      </w:r>
      <w:proofErr w:type="spellStart"/>
      <w:r w:rsidRPr="00CE7131">
        <w:rPr>
          <w:rFonts w:ascii="Verdana" w:hAnsi="Verdana" w:cs="Arial"/>
          <w:sz w:val="20"/>
          <w:szCs w:val="20"/>
          <w:u w:val="single"/>
        </w:rPr>
        <w:t>rashodi</w:t>
      </w:r>
      <w:proofErr w:type="spellEnd"/>
    </w:p>
    <w:p w14:paraId="51FB5206" w14:textId="77777777" w:rsidR="00583068" w:rsidRPr="00CE7131" w:rsidRDefault="00583068" w:rsidP="00583068">
      <w:pPr>
        <w:jc w:val="both"/>
        <w:rPr>
          <w:rFonts w:ascii="Verdana" w:hAnsi="Verdana" w:cs="Arial"/>
          <w:sz w:val="20"/>
          <w:szCs w:val="20"/>
          <w:u w:val="single"/>
        </w:rPr>
      </w:pPr>
    </w:p>
    <w:tbl>
      <w:tblPr>
        <w:tblW w:w="10870" w:type="dxa"/>
        <w:jc w:val="center"/>
        <w:tblLook w:val="04A0" w:firstRow="1" w:lastRow="0" w:firstColumn="1" w:lastColumn="0" w:noHBand="0" w:noVBand="1"/>
      </w:tblPr>
      <w:tblGrid>
        <w:gridCol w:w="5605"/>
        <w:gridCol w:w="1722"/>
        <w:gridCol w:w="1701"/>
        <w:gridCol w:w="1842"/>
      </w:tblGrid>
      <w:tr w:rsidR="00583068" w:rsidRPr="00CE7131" w14:paraId="3E5FA8FA" w14:textId="77777777" w:rsidTr="00167435">
        <w:trPr>
          <w:trHeight w:val="113"/>
          <w:jc w:val="center"/>
        </w:trPr>
        <w:tc>
          <w:tcPr>
            <w:tcW w:w="5605"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318694CF" w14:textId="77777777" w:rsidR="00583068" w:rsidRPr="00CE7131" w:rsidRDefault="00583068" w:rsidP="00167435">
            <w:pPr>
              <w:jc w:val="center"/>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Vrsta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rashoda</w:t>
            </w:r>
            <w:proofErr w:type="spellEnd"/>
          </w:p>
        </w:tc>
        <w:tc>
          <w:tcPr>
            <w:tcW w:w="1722" w:type="dxa"/>
            <w:tcBorders>
              <w:top w:val="single" w:sz="8" w:space="0" w:color="auto"/>
              <w:left w:val="single" w:sz="8" w:space="0" w:color="auto"/>
              <w:bottom w:val="single" w:sz="8" w:space="0" w:color="000000"/>
              <w:right w:val="single" w:sz="4" w:space="0" w:color="auto"/>
            </w:tcBorders>
            <w:shd w:val="clear" w:color="000000" w:fill="DBE5F1"/>
            <w:vAlign w:val="center"/>
          </w:tcPr>
          <w:p w14:paraId="1307A0DE"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Plan za  2024.</w:t>
            </w:r>
          </w:p>
          <w:p w14:paraId="26B32C0F"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tcPr>
          <w:p w14:paraId="42ADF2E5" w14:textId="77777777" w:rsidR="00583068" w:rsidRPr="00CE7131" w:rsidRDefault="00583068" w:rsidP="00167435">
            <w:pPr>
              <w:jc w:val="center"/>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Promjena</w:t>
            </w:r>
            <w:proofErr w:type="spellEnd"/>
          </w:p>
          <w:p w14:paraId="264C24EB"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1842" w:type="dxa"/>
            <w:tcBorders>
              <w:top w:val="single" w:sz="8" w:space="0" w:color="auto"/>
              <w:left w:val="single" w:sz="4" w:space="0" w:color="auto"/>
              <w:bottom w:val="single" w:sz="8" w:space="0" w:color="000000"/>
              <w:right w:val="single" w:sz="8" w:space="0" w:color="auto"/>
            </w:tcBorders>
            <w:shd w:val="clear" w:color="000000" w:fill="DBE5F1"/>
            <w:vAlign w:val="center"/>
          </w:tcPr>
          <w:p w14:paraId="52310A29"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Novi Plan za 2024. (€)</w:t>
            </w:r>
          </w:p>
        </w:tc>
      </w:tr>
      <w:tr w:rsidR="00583068" w:rsidRPr="00CE7131" w14:paraId="5BECFCCD"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76E24FBD" w14:textId="77777777" w:rsidR="00583068" w:rsidRPr="00CE7131" w:rsidRDefault="00583068" w:rsidP="00167435">
            <w:pPr>
              <w:jc w:val="both"/>
              <w:rPr>
                <w:rFonts w:ascii="Verdana" w:hAnsi="Verdana" w:cs="Arial"/>
                <w:color w:val="000000"/>
                <w:sz w:val="20"/>
                <w:szCs w:val="20"/>
                <w:lang w:eastAsia="hr-HR"/>
              </w:rPr>
            </w:pPr>
            <w:r w:rsidRPr="00CE7131">
              <w:rPr>
                <w:rFonts w:ascii="Verdana" w:hAnsi="Verdana" w:cs="Arial"/>
                <w:color w:val="000000"/>
                <w:sz w:val="20"/>
                <w:szCs w:val="20"/>
                <w:lang w:eastAsia="hr-HR"/>
              </w:rPr>
              <w:t> </w:t>
            </w:r>
          </w:p>
        </w:tc>
        <w:tc>
          <w:tcPr>
            <w:tcW w:w="1722" w:type="dxa"/>
            <w:tcBorders>
              <w:top w:val="nil"/>
              <w:left w:val="nil"/>
              <w:bottom w:val="single" w:sz="8" w:space="0" w:color="auto"/>
              <w:right w:val="single" w:sz="8" w:space="0" w:color="auto"/>
            </w:tcBorders>
            <w:shd w:val="clear" w:color="auto" w:fill="auto"/>
            <w:vAlign w:val="center"/>
            <w:hideMark/>
          </w:tcPr>
          <w:p w14:paraId="631A0C74"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1.</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795CB5A6"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2.</w:t>
            </w:r>
          </w:p>
        </w:tc>
        <w:tc>
          <w:tcPr>
            <w:tcW w:w="1842" w:type="dxa"/>
            <w:tcBorders>
              <w:top w:val="nil"/>
              <w:left w:val="nil"/>
              <w:bottom w:val="single" w:sz="8" w:space="0" w:color="auto"/>
              <w:right w:val="single" w:sz="8" w:space="0" w:color="auto"/>
            </w:tcBorders>
            <w:shd w:val="clear" w:color="auto" w:fill="auto"/>
            <w:vAlign w:val="center"/>
            <w:hideMark/>
          </w:tcPr>
          <w:p w14:paraId="74B196A4"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3.</w:t>
            </w:r>
          </w:p>
        </w:tc>
      </w:tr>
      <w:tr w:rsidR="00583068" w:rsidRPr="00CE7131" w14:paraId="459BF4BA"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000000" w:fill="DBE5F1"/>
            <w:vAlign w:val="center"/>
            <w:hideMark/>
          </w:tcPr>
          <w:p w14:paraId="2DAB1B9E" w14:textId="77777777" w:rsidR="00583068" w:rsidRPr="00CE7131" w:rsidRDefault="00583068" w:rsidP="00393875">
            <w:pPr>
              <w:jc w:val="left"/>
              <w:rPr>
                <w:rFonts w:ascii="Verdana" w:hAnsi="Verdana" w:cs="Arial"/>
                <w:i/>
                <w:iCs/>
                <w:color w:val="000000"/>
                <w:sz w:val="20"/>
                <w:szCs w:val="20"/>
                <w:lang w:eastAsia="hr-HR"/>
              </w:rPr>
            </w:pPr>
            <w:r w:rsidRPr="00CE7131">
              <w:rPr>
                <w:rFonts w:ascii="Verdana" w:hAnsi="Verdana" w:cs="Arial"/>
                <w:i/>
                <w:iCs/>
                <w:color w:val="000000"/>
                <w:sz w:val="20"/>
                <w:szCs w:val="20"/>
                <w:lang w:eastAsia="hr-HR"/>
              </w:rPr>
              <w:t>RASHODI POSLOVANJA</w:t>
            </w:r>
          </w:p>
        </w:tc>
        <w:tc>
          <w:tcPr>
            <w:tcW w:w="1722" w:type="dxa"/>
            <w:tcBorders>
              <w:top w:val="nil"/>
              <w:left w:val="nil"/>
              <w:bottom w:val="single" w:sz="8" w:space="0" w:color="auto"/>
              <w:right w:val="single" w:sz="8" w:space="0" w:color="auto"/>
            </w:tcBorders>
            <w:shd w:val="clear" w:color="auto" w:fill="auto"/>
            <w:vAlign w:val="center"/>
          </w:tcPr>
          <w:p w14:paraId="184F3965" w14:textId="5BDD7BF6" w:rsidR="00583068" w:rsidRPr="00CE7131" w:rsidRDefault="00583068" w:rsidP="00393875">
            <w:pPr>
              <w:jc w:val="center"/>
              <w:rPr>
                <w:rFonts w:ascii="Verdana" w:hAnsi="Verdana" w:cs="Arial"/>
                <w:i/>
                <w:iCs/>
                <w:color w:val="002060"/>
                <w:sz w:val="20"/>
                <w:szCs w:val="20"/>
                <w:lang w:eastAsia="hr-HR"/>
              </w:rPr>
            </w:pPr>
            <w:r w:rsidRPr="00CE7131">
              <w:rPr>
                <w:rFonts w:ascii="Verdana" w:hAnsi="Verdana" w:cs="Arial"/>
                <w:i/>
                <w:iCs/>
                <w:color w:val="002060"/>
                <w:sz w:val="20"/>
                <w:szCs w:val="20"/>
                <w:lang w:eastAsia="hr-HR"/>
              </w:rPr>
              <w:t>687.030,00</w:t>
            </w:r>
          </w:p>
        </w:tc>
        <w:tc>
          <w:tcPr>
            <w:tcW w:w="1701" w:type="dxa"/>
            <w:tcBorders>
              <w:top w:val="nil"/>
              <w:left w:val="nil"/>
              <w:bottom w:val="single" w:sz="8" w:space="0" w:color="auto"/>
              <w:right w:val="single" w:sz="8" w:space="0" w:color="auto"/>
            </w:tcBorders>
            <w:shd w:val="clear" w:color="auto" w:fill="auto"/>
            <w:vAlign w:val="center"/>
            <w:hideMark/>
          </w:tcPr>
          <w:p w14:paraId="325985A0" w14:textId="47700C03" w:rsidR="00583068" w:rsidRPr="00CE7131" w:rsidRDefault="00583068" w:rsidP="00393875">
            <w:pPr>
              <w:jc w:val="center"/>
              <w:rPr>
                <w:rFonts w:ascii="Verdana" w:hAnsi="Verdana" w:cs="Arial"/>
                <w:i/>
                <w:iCs/>
                <w:color w:val="002060"/>
                <w:sz w:val="20"/>
                <w:szCs w:val="20"/>
                <w:lang w:eastAsia="hr-HR"/>
              </w:rPr>
            </w:pPr>
            <w:r w:rsidRPr="00CE7131">
              <w:rPr>
                <w:rFonts w:ascii="Verdana" w:hAnsi="Verdana" w:cs="Arial"/>
                <w:i/>
                <w:iCs/>
                <w:color w:val="002060"/>
                <w:sz w:val="20"/>
                <w:szCs w:val="20"/>
                <w:lang w:eastAsia="hr-HR"/>
              </w:rPr>
              <w:t>44.082,84</w:t>
            </w:r>
          </w:p>
        </w:tc>
        <w:tc>
          <w:tcPr>
            <w:tcW w:w="1842" w:type="dxa"/>
            <w:tcBorders>
              <w:top w:val="nil"/>
              <w:left w:val="nil"/>
              <w:bottom w:val="single" w:sz="8" w:space="0" w:color="auto"/>
              <w:right w:val="single" w:sz="8" w:space="0" w:color="auto"/>
            </w:tcBorders>
            <w:shd w:val="clear" w:color="auto" w:fill="auto"/>
            <w:vAlign w:val="center"/>
            <w:hideMark/>
          </w:tcPr>
          <w:p w14:paraId="2F680BDD" w14:textId="3089A555" w:rsidR="00583068" w:rsidRPr="00CE7131" w:rsidRDefault="00583068" w:rsidP="00393875">
            <w:pPr>
              <w:jc w:val="center"/>
              <w:rPr>
                <w:rFonts w:ascii="Verdana" w:hAnsi="Verdana" w:cs="Arial"/>
                <w:i/>
                <w:iCs/>
                <w:color w:val="002060"/>
                <w:sz w:val="20"/>
                <w:szCs w:val="20"/>
                <w:lang w:eastAsia="hr-HR"/>
              </w:rPr>
            </w:pPr>
            <w:r w:rsidRPr="00CE7131">
              <w:rPr>
                <w:rFonts w:ascii="Verdana" w:hAnsi="Verdana" w:cs="Arial"/>
                <w:i/>
                <w:iCs/>
                <w:color w:val="002060"/>
                <w:sz w:val="20"/>
                <w:szCs w:val="20"/>
                <w:lang w:eastAsia="hr-HR"/>
              </w:rPr>
              <w:t>731.112,84</w:t>
            </w:r>
          </w:p>
        </w:tc>
      </w:tr>
      <w:tr w:rsidR="00583068" w:rsidRPr="00CE7131" w14:paraId="6332E09F"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0B085C70" w14:textId="77777777" w:rsidR="00583068" w:rsidRPr="00CE7131" w:rsidRDefault="00583068" w:rsidP="00167435">
            <w:pPr>
              <w:jc w:val="both"/>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Rashodi</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zaposlene</w:t>
            </w:r>
            <w:proofErr w:type="spellEnd"/>
          </w:p>
        </w:tc>
        <w:tc>
          <w:tcPr>
            <w:tcW w:w="1722" w:type="dxa"/>
            <w:tcBorders>
              <w:top w:val="nil"/>
              <w:left w:val="nil"/>
              <w:bottom w:val="single" w:sz="8" w:space="0" w:color="auto"/>
              <w:right w:val="single" w:sz="8" w:space="0" w:color="auto"/>
            </w:tcBorders>
            <w:shd w:val="clear" w:color="auto" w:fill="auto"/>
            <w:vAlign w:val="center"/>
          </w:tcPr>
          <w:p w14:paraId="5ACEF87F"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92.400,00</w:t>
            </w:r>
          </w:p>
        </w:tc>
        <w:tc>
          <w:tcPr>
            <w:tcW w:w="1701" w:type="dxa"/>
            <w:tcBorders>
              <w:top w:val="nil"/>
              <w:left w:val="nil"/>
              <w:bottom w:val="single" w:sz="8" w:space="0" w:color="auto"/>
              <w:right w:val="single" w:sz="8" w:space="0" w:color="auto"/>
            </w:tcBorders>
            <w:shd w:val="clear" w:color="auto" w:fill="auto"/>
            <w:vAlign w:val="center"/>
            <w:hideMark/>
          </w:tcPr>
          <w:p w14:paraId="512008BC"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100,00</w:t>
            </w:r>
          </w:p>
        </w:tc>
        <w:tc>
          <w:tcPr>
            <w:tcW w:w="1842" w:type="dxa"/>
            <w:tcBorders>
              <w:top w:val="nil"/>
              <w:left w:val="nil"/>
              <w:bottom w:val="single" w:sz="8" w:space="0" w:color="auto"/>
              <w:right w:val="single" w:sz="8" w:space="0" w:color="auto"/>
            </w:tcBorders>
            <w:shd w:val="clear" w:color="auto" w:fill="auto"/>
            <w:vAlign w:val="center"/>
            <w:hideMark/>
          </w:tcPr>
          <w:p w14:paraId="54FC0404"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92.500,00</w:t>
            </w:r>
          </w:p>
        </w:tc>
      </w:tr>
      <w:tr w:rsidR="00583068" w:rsidRPr="00CE7131" w14:paraId="29C6C6A3"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31E0256E" w14:textId="77777777" w:rsidR="00583068" w:rsidRPr="00CE7131" w:rsidRDefault="00583068" w:rsidP="00167435">
            <w:pPr>
              <w:jc w:val="both"/>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Materijalni</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rashodi</w:t>
            </w:r>
            <w:proofErr w:type="spellEnd"/>
          </w:p>
        </w:tc>
        <w:tc>
          <w:tcPr>
            <w:tcW w:w="1722" w:type="dxa"/>
            <w:tcBorders>
              <w:top w:val="nil"/>
              <w:left w:val="nil"/>
              <w:bottom w:val="single" w:sz="8" w:space="0" w:color="auto"/>
              <w:right w:val="single" w:sz="8" w:space="0" w:color="auto"/>
            </w:tcBorders>
            <w:shd w:val="clear" w:color="auto" w:fill="auto"/>
            <w:vAlign w:val="center"/>
          </w:tcPr>
          <w:p w14:paraId="7F08B57D"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355.390,84</w:t>
            </w:r>
          </w:p>
        </w:tc>
        <w:tc>
          <w:tcPr>
            <w:tcW w:w="1701" w:type="dxa"/>
            <w:tcBorders>
              <w:top w:val="nil"/>
              <w:left w:val="nil"/>
              <w:bottom w:val="single" w:sz="8" w:space="0" w:color="auto"/>
              <w:right w:val="single" w:sz="8" w:space="0" w:color="auto"/>
            </w:tcBorders>
            <w:shd w:val="clear" w:color="auto" w:fill="auto"/>
            <w:vAlign w:val="center"/>
            <w:hideMark/>
          </w:tcPr>
          <w:p w14:paraId="0C277606"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-16.159,16</w:t>
            </w:r>
          </w:p>
        </w:tc>
        <w:tc>
          <w:tcPr>
            <w:tcW w:w="1842" w:type="dxa"/>
            <w:tcBorders>
              <w:top w:val="nil"/>
              <w:left w:val="nil"/>
              <w:bottom w:val="single" w:sz="8" w:space="0" w:color="auto"/>
              <w:right w:val="single" w:sz="8" w:space="0" w:color="auto"/>
            </w:tcBorders>
            <w:shd w:val="clear" w:color="auto" w:fill="auto"/>
            <w:vAlign w:val="center"/>
            <w:hideMark/>
          </w:tcPr>
          <w:p w14:paraId="60E77029"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339.231,68</w:t>
            </w:r>
          </w:p>
        </w:tc>
      </w:tr>
      <w:tr w:rsidR="00583068" w:rsidRPr="00CE7131" w14:paraId="29D32835"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49BF2AB7" w14:textId="77777777" w:rsidR="00583068" w:rsidRPr="00CE7131" w:rsidRDefault="00583068" w:rsidP="00167435">
            <w:pPr>
              <w:jc w:val="both"/>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Financijski</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rashodi</w:t>
            </w:r>
            <w:proofErr w:type="spellEnd"/>
          </w:p>
        </w:tc>
        <w:tc>
          <w:tcPr>
            <w:tcW w:w="1722" w:type="dxa"/>
            <w:tcBorders>
              <w:top w:val="nil"/>
              <w:left w:val="nil"/>
              <w:bottom w:val="single" w:sz="8" w:space="0" w:color="auto"/>
              <w:right w:val="single" w:sz="8" w:space="0" w:color="auto"/>
            </w:tcBorders>
            <w:shd w:val="clear" w:color="auto" w:fill="auto"/>
            <w:vAlign w:val="center"/>
          </w:tcPr>
          <w:p w14:paraId="45D67D9B" w14:textId="2B988A58"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10.700,00</w:t>
            </w:r>
          </w:p>
        </w:tc>
        <w:tc>
          <w:tcPr>
            <w:tcW w:w="1701" w:type="dxa"/>
            <w:tcBorders>
              <w:top w:val="nil"/>
              <w:left w:val="nil"/>
              <w:bottom w:val="single" w:sz="8" w:space="0" w:color="auto"/>
              <w:right w:val="single" w:sz="8" w:space="0" w:color="auto"/>
            </w:tcBorders>
            <w:shd w:val="clear" w:color="auto" w:fill="auto"/>
            <w:vAlign w:val="center"/>
            <w:hideMark/>
          </w:tcPr>
          <w:p w14:paraId="509D75F4"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-1.500,00</w:t>
            </w:r>
          </w:p>
        </w:tc>
        <w:tc>
          <w:tcPr>
            <w:tcW w:w="1842" w:type="dxa"/>
            <w:tcBorders>
              <w:top w:val="nil"/>
              <w:left w:val="nil"/>
              <w:bottom w:val="single" w:sz="8" w:space="0" w:color="auto"/>
              <w:right w:val="single" w:sz="8" w:space="0" w:color="auto"/>
            </w:tcBorders>
            <w:shd w:val="clear" w:color="auto" w:fill="auto"/>
            <w:vAlign w:val="center"/>
            <w:hideMark/>
          </w:tcPr>
          <w:p w14:paraId="43C2F8E4" w14:textId="16000AFE"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9.200,00</w:t>
            </w:r>
          </w:p>
        </w:tc>
      </w:tr>
      <w:tr w:rsidR="00583068" w:rsidRPr="00CE7131" w14:paraId="139952E8"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24BA49E1" w14:textId="77777777" w:rsidR="00583068" w:rsidRPr="00CE7131" w:rsidRDefault="00583068" w:rsidP="00167435">
            <w:pPr>
              <w:jc w:val="both"/>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Subvencije</w:t>
            </w:r>
            <w:proofErr w:type="spellEnd"/>
            <w:r w:rsidRPr="00CE7131">
              <w:rPr>
                <w:rFonts w:ascii="Verdana" w:hAnsi="Verdana" w:cs="Arial"/>
                <w:color w:val="000000"/>
                <w:sz w:val="20"/>
                <w:szCs w:val="20"/>
                <w:lang w:eastAsia="hr-HR"/>
              </w:rPr>
              <w:t xml:space="preserve"> </w:t>
            </w:r>
          </w:p>
        </w:tc>
        <w:tc>
          <w:tcPr>
            <w:tcW w:w="1722" w:type="dxa"/>
            <w:tcBorders>
              <w:top w:val="nil"/>
              <w:left w:val="nil"/>
              <w:bottom w:val="single" w:sz="8" w:space="0" w:color="auto"/>
              <w:right w:val="single" w:sz="8" w:space="0" w:color="auto"/>
            </w:tcBorders>
            <w:shd w:val="clear" w:color="auto" w:fill="auto"/>
            <w:vAlign w:val="center"/>
          </w:tcPr>
          <w:p w14:paraId="19B1014D"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44.800,00</w:t>
            </w:r>
          </w:p>
        </w:tc>
        <w:tc>
          <w:tcPr>
            <w:tcW w:w="1701" w:type="dxa"/>
            <w:tcBorders>
              <w:top w:val="nil"/>
              <w:left w:val="nil"/>
              <w:bottom w:val="single" w:sz="8" w:space="0" w:color="auto"/>
              <w:right w:val="single" w:sz="8" w:space="0" w:color="auto"/>
            </w:tcBorders>
            <w:shd w:val="clear" w:color="auto" w:fill="auto"/>
            <w:vAlign w:val="center"/>
            <w:hideMark/>
          </w:tcPr>
          <w:p w14:paraId="368BA22B"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8.662,46</w:t>
            </w:r>
          </w:p>
        </w:tc>
        <w:tc>
          <w:tcPr>
            <w:tcW w:w="1842" w:type="dxa"/>
            <w:tcBorders>
              <w:top w:val="nil"/>
              <w:left w:val="nil"/>
              <w:bottom w:val="single" w:sz="8" w:space="0" w:color="auto"/>
              <w:right w:val="single" w:sz="8" w:space="0" w:color="auto"/>
            </w:tcBorders>
            <w:shd w:val="clear" w:color="auto" w:fill="auto"/>
            <w:vAlign w:val="center"/>
          </w:tcPr>
          <w:p w14:paraId="25D91221"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53.462,46</w:t>
            </w:r>
          </w:p>
        </w:tc>
      </w:tr>
      <w:tr w:rsidR="00583068" w:rsidRPr="00CE7131" w14:paraId="1C68BCB4"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7C0E5CBA" w14:textId="77777777" w:rsidR="00583068" w:rsidRPr="00CE7131" w:rsidRDefault="00583068" w:rsidP="00167435">
            <w:pPr>
              <w:jc w:val="both"/>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Pomoći</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dane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unutar</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općeg</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proračuna</w:t>
            </w:r>
            <w:proofErr w:type="spellEnd"/>
          </w:p>
        </w:tc>
        <w:tc>
          <w:tcPr>
            <w:tcW w:w="1722" w:type="dxa"/>
            <w:tcBorders>
              <w:top w:val="nil"/>
              <w:left w:val="nil"/>
              <w:bottom w:val="single" w:sz="8" w:space="0" w:color="auto"/>
              <w:right w:val="single" w:sz="8" w:space="0" w:color="auto"/>
            </w:tcBorders>
            <w:shd w:val="clear" w:color="auto" w:fill="auto"/>
            <w:vAlign w:val="center"/>
          </w:tcPr>
          <w:p w14:paraId="4E085297"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13.000,00</w:t>
            </w:r>
          </w:p>
        </w:tc>
        <w:tc>
          <w:tcPr>
            <w:tcW w:w="1701" w:type="dxa"/>
            <w:tcBorders>
              <w:top w:val="nil"/>
              <w:left w:val="nil"/>
              <w:bottom w:val="single" w:sz="8" w:space="0" w:color="auto"/>
              <w:right w:val="single" w:sz="8" w:space="0" w:color="auto"/>
            </w:tcBorders>
            <w:shd w:val="clear" w:color="auto" w:fill="auto"/>
            <w:vAlign w:val="center"/>
          </w:tcPr>
          <w:p w14:paraId="305550FC"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-5.062,46</w:t>
            </w:r>
          </w:p>
        </w:tc>
        <w:tc>
          <w:tcPr>
            <w:tcW w:w="1842" w:type="dxa"/>
            <w:tcBorders>
              <w:top w:val="nil"/>
              <w:left w:val="nil"/>
              <w:bottom w:val="single" w:sz="8" w:space="0" w:color="auto"/>
              <w:right w:val="single" w:sz="8" w:space="0" w:color="auto"/>
            </w:tcBorders>
            <w:shd w:val="clear" w:color="auto" w:fill="auto"/>
            <w:vAlign w:val="center"/>
          </w:tcPr>
          <w:p w14:paraId="54109D20"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7.937,54</w:t>
            </w:r>
          </w:p>
        </w:tc>
      </w:tr>
      <w:tr w:rsidR="00583068" w:rsidRPr="00CE7131" w14:paraId="0072EF71"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791C0454" w14:textId="77777777" w:rsidR="00583068" w:rsidRPr="00CE7131" w:rsidRDefault="00583068" w:rsidP="002804E3">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Naknade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građanima</w:t>
            </w:r>
            <w:proofErr w:type="spellEnd"/>
            <w:r w:rsidRPr="00CE7131">
              <w:rPr>
                <w:rFonts w:ascii="Verdana" w:hAnsi="Verdana" w:cs="Arial"/>
                <w:color w:val="000000"/>
                <w:sz w:val="20"/>
                <w:szCs w:val="20"/>
                <w:lang w:eastAsia="hr-HR"/>
              </w:rPr>
              <w:t xml:space="preserve"> i </w:t>
            </w:r>
            <w:proofErr w:type="spellStart"/>
            <w:r w:rsidRPr="00CE7131">
              <w:rPr>
                <w:rFonts w:ascii="Verdana" w:hAnsi="Verdana" w:cs="Arial"/>
                <w:color w:val="000000"/>
                <w:sz w:val="20"/>
                <w:szCs w:val="20"/>
                <w:lang w:eastAsia="hr-HR"/>
              </w:rPr>
              <w:t>kućanstvima</w:t>
            </w:r>
            <w:proofErr w:type="spellEnd"/>
          </w:p>
        </w:tc>
        <w:tc>
          <w:tcPr>
            <w:tcW w:w="1722" w:type="dxa"/>
            <w:tcBorders>
              <w:top w:val="nil"/>
              <w:left w:val="nil"/>
              <w:bottom w:val="single" w:sz="8" w:space="0" w:color="auto"/>
              <w:right w:val="single" w:sz="8" w:space="0" w:color="auto"/>
            </w:tcBorders>
            <w:shd w:val="clear" w:color="auto" w:fill="auto"/>
            <w:vAlign w:val="center"/>
          </w:tcPr>
          <w:p w14:paraId="42DEFA89"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18.359,09</w:t>
            </w:r>
          </w:p>
        </w:tc>
        <w:tc>
          <w:tcPr>
            <w:tcW w:w="1701" w:type="dxa"/>
            <w:tcBorders>
              <w:top w:val="nil"/>
              <w:left w:val="nil"/>
              <w:bottom w:val="single" w:sz="8" w:space="0" w:color="auto"/>
              <w:right w:val="single" w:sz="8" w:space="0" w:color="auto"/>
            </w:tcBorders>
            <w:shd w:val="clear" w:color="auto" w:fill="auto"/>
            <w:vAlign w:val="center"/>
            <w:hideMark/>
          </w:tcPr>
          <w:p w14:paraId="7F3E2285"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0,00</w:t>
            </w:r>
          </w:p>
        </w:tc>
        <w:tc>
          <w:tcPr>
            <w:tcW w:w="1842" w:type="dxa"/>
            <w:tcBorders>
              <w:top w:val="nil"/>
              <w:left w:val="nil"/>
              <w:bottom w:val="single" w:sz="8" w:space="0" w:color="auto"/>
              <w:right w:val="single" w:sz="8" w:space="0" w:color="auto"/>
            </w:tcBorders>
            <w:shd w:val="clear" w:color="auto" w:fill="auto"/>
            <w:vAlign w:val="center"/>
          </w:tcPr>
          <w:p w14:paraId="0DBF56D5"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18.359,09</w:t>
            </w:r>
          </w:p>
        </w:tc>
      </w:tr>
      <w:tr w:rsidR="00583068" w:rsidRPr="00CE7131" w14:paraId="64E359D1"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54586F28" w14:textId="77777777" w:rsidR="00583068" w:rsidRPr="00CE7131" w:rsidRDefault="00583068" w:rsidP="00393875">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Ostali</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rashodi</w:t>
            </w:r>
            <w:proofErr w:type="spellEnd"/>
          </w:p>
        </w:tc>
        <w:tc>
          <w:tcPr>
            <w:tcW w:w="1722" w:type="dxa"/>
            <w:tcBorders>
              <w:top w:val="nil"/>
              <w:left w:val="nil"/>
              <w:bottom w:val="single" w:sz="8" w:space="0" w:color="auto"/>
              <w:right w:val="single" w:sz="8" w:space="0" w:color="auto"/>
            </w:tcBorders>
            <w:shd w:val="clear" w:color="auto" w:fill="auto"/>
            <w:vAlign w:val="center"/>
          </w:tcPr>
          <w:p w14:paraId="5FAD38B5"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152.380,07</w:t>
            </w:r>
          </w:p>
        </w:tc>
        <w:tc>
          <w:tcPr>
            <w:tcW w:w="1701" w:type="dxa"/>
            <w:tcBorders>
              <w:top w:val="nil"/>
              <w:left w:val="nil"/>
              <w:bottom w:val="single" w:sz="8" w:space="0" w:color="auto"/>
              <w:right w:val="single" w:sz="8" w:space="0" w:color="auto"/>
            </w:tcBorders>
            <w:shd w:val="clear" w:color="auto" w:fill="auto"/>
            <w:vAlign w:val="center"/>
            <w:hideMark/>
          </w:tcPr>
          <w:p w14:paraId="136561A1"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58.042,00</w:t>
            </w:r>
          </w:p>
        </w:tc>
        <w:tc>
          <w:tcPr>
            <w:tcW w:w="1842" w:type="dxa"/>
            <w:tcBorders>
              <w:top w:val="nil"/>
              <w:left w:val="nil"/>
              <w:bottom w:val="single" w:sz="8" w:space="0" w:color="auto"/>
              <w:right w:val="single" w:sz="8" w:space="0" w:color="auto"/>
            </w:tcBorders>
            <w:shd w:val="clear" w:color="auto" w:fill="auto"/>
            <w:vAlign w:val="center"/>
          </w:tcPr>
          <w:p w14:paraId="335F2A37"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210.422,07</w:t>
            </w:r>
          </w:p>
        </w:tc>
      </w:tr>
      <w:tr w:rsidR="00583068" w:rsidRPr="00CE7131" w14:paraId="1A41799B"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000000" w:fill="DBE5F1"/>
            <w:vAlign w:val="center"/>
            <w:hideMark/>
          </w:tcPr>
          <w:p w14:paraId="00F99EF7" w14:textId="77777777" w:rsidR="00583068" w:rsidRPr="00CE7131" w:rsidRDefault="00583068" w:rsidP="00393875">
            <w:pPr>
              <w:jc w:val="left"/>
              <w:rPr>
                <w:rFonts w:ascii="Verdana" w:hAnsi="Verdana" w:cs="Arial"/>
                <w:i/>
                <w:iCs/>
                <w:color w:val="000000"/>
                <w:sz w:val="20"/>
                <w:szCs w:val="20"/>
                <w:lang w:eastAsia="hr-HR"/>
              </w:rPr>
            </w:pPr>
            <w:r w:rsidRPr="00CE7131">
              <w:rPr>
                <w:rFonts w:ascii="Verdana" w:hAnsi="Verdana" w:cs="Arial"/>
                <w:i/>
                <w:iCs/>
                <w:color w:val="000000"/>
                <w:sz w:val="20"/>
                <w:szCs w:val="20"/>
                <w:lang w:eastAsia="hr-HR"/>
              </w:rPr>
              <w:t>RASHODI ZA NABAVU NEFIN. IMOVINE</w:t>
            </w:r>
          </w:p>
        </w:tc>
        <w:tc>
          <w:tcPr>
            <w:tcW w:w="1722" w:type="dxa"/>
            <w:tcBorders>
              <w:top w:val="nil"/>
              <w:left w:val="nil"/>
              <w:bottom w:val="single" w:sz="8" w:space="0" w:color="auto"/>
              <w:right w:val="single" w:sz="8" w:space="0" w:color="auto"/>
            </w:tcBorders>
            <w:shd w:val="clear" w:color="auto" w:fill="auto"/>
            <w:vAlign w:val="center"/>
          </w:tcPr>
          <w:p w14:paraId="03541CC3" w14:textId="77777777" w:rsidR="00583068" w:rsidRPr="00CE7131" w:rsidRDefault="00583068" w:rsidP="00167435">
            <w:pPr>
              <w:rPr>
                <w:rFonts w:ascii="Verdana" w:hAnsi="Verdana" w:cs="Arial"/>
                <w:i/>
                <w:iCs/>
                <w:color w:val="002060"/>
                <w:sz w:val="20"/>
                <w:szCs w:val="20"/>
                <w:lang w:eastAsia="hr-HR"/>
              </w:rPr>
            </w:pPr>
            <w:r w:rsidRPr="00CE7131">
              <w:rPr>
                <w:rFonts w:ascii="Verdana" w:hAnsi="Verdana" w:cs="Arial"/>
                <w:i/>
                <w:iCs/>
                <w:color w:val="002060"/>
                <w:sz w:val="20"/>
                <w:szCs w:val="20"/>
                <w:lang w:eastAsia="hr-HR"/>
              </w:rPr>
              <w:t>1.309.205,44</w:t>
            </w:r>
          </w:p>
        </w:tc>
        <w:tc>
          <w:tcPr>
            <w:tcW w:w="1701" w:type="dxa"/>
            <w:tcBorders>
              <w:top w:val="nil"/>
              <w:left w:val="nil"/>
              <w:bottom w:val="single" w:sz="8" w:space="0" w:color="auto"/>
              <w:right w:val="single" w:sz="8" w:space="0" w:color="auto"/>
            </w:tcBorders>
            <w:shd w:val="clear" w:color="auto" w:fill="auto"/>
            <w:vAlign w:val="center"/>
            <w:hideMark/>
          </w:tcPr>
          <w:p w14:paraId="4CE00CB4" w14:textId="4A46994A" w:rsidR="00583068" w:rsidRPr="00CE7131" w:rsidRDefault="00583068" w:rsidP="00167435">
            <w:pPr>
              <w:jc w:val="center"/>
              <w:rPr>
                <w:rFonts w:ascii="Verdana" w:hAnsi="Verdana" w:cs="Arial"/>
                <w:i/>
                <w:iCs/>
                <w:color w:val="002060"/>
                <w:sz w:val="20"/>
                <w:szCs w:val="20"/>
                <w:lang w:eastAsia="hr-HR"/>
              </w:rPr>
            </w:pPr>
            <w:r w:rsidRPr="00CE7131">
              <w:rPr>
                <w:rFonts w:ascii="Verdana" w:hAnsi="Verdana" w:cs="Arial"/>
                <w:i/>
                <w:iCs/>
                <w:color w:val="002060"/>
                <w:sz w:val="20"/>
                <w:szCs w:val="20"/>
                <w:lang w:eastAsia="hr-HR"/>
              </w:rPr>
              <w:t xml:space="preserve">   192.917,16 </w:t>
            </w:r>
          </w:p>
        </w:tc>
        <w:tc>
          <w:tcPr>
            <w:tcW w:w="1842" w:type="dxa"/>
            <w:tcBorders>
              <w:top w:val="nil"/>
              <w:left w:val="nil"/>
              <w:bottom w:val="single" w:sz="8" w:space="0" w:color="auto"/>
              <w:right w:val="single" w:sz="8" w:space="0" w:color="auto"/>
            </w:tcBorders>
            <w:shd w:val="clear" w:color="auto" w:fill="auto"/>
            <w:vAlign w:val="center"/>
          </w:tcPr>
          <w:p w14:paraId="4A542CA4" w14:textId="77777777" w:rsidR="00583068" w:rsidRPr="00CE7131" w:rsidRDefault="00583068" w:rsidP="00167435">
            <w:pPr>
              <w:rPr>
                <w:rFonts w:ascii="Verdana" w:hAnsi="Verdana" w:cs="Arial"/>
                <w:i/>
                <w:iCs/>
                <w:color w:val="002060"/>
                <w:sz w:val="20"/>
                <w:szCs w:val="20"/>
                <w:lang w:eastAsia="hr-HR"/>
              </w:rPr>
            </w:pPr>
            <w:r w:rsidRPr="00CE7131">
              <w:rPr>
                <w:rFonts w:ascii="Verdana" w:hAnsi="Verdana" w:cs="Arial"/>
                <w:i/>
                <w:iCs/>
                <w:color w:val="002060"/>
                <w:sz w:val="20"/>
                <w:szCs w:val="20"/>
                <w:lang w:eastAsia="hr-HR"/>
              </w:rPr>
              <w:t>1.502.122,60</w:t>
            </w:r>
          </w:p>
        </w:tc>
      </w:tr>
      <w:tr w:rsidR="00583068" w:rsidRPr="00CE7131" w14:paraId="1D5794DB"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5CE2E39B" w14:textId="77777777" w:rsidR="00583068" w:rsidRPr="00CE7131" w:rsidRDefault="00583068" w:rsidP="00393875">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lastRenderedPageBreak/>
              <w:t>Rashodi</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nabavu</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neproizvedene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dugotrajne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r w:rsidRPr="00CE7131">
              <w:rPr>
                <w:rFonts w:ascii="Verdana" w:hAnsi="Verdana" w:cs="Arial"/>
                <w:color w:val="000000"/>
                <w:sz w:val="20"/>
                <w:szCs w:val="20"/>
                <w:lang w:eastAsia="hr-HR"/>
              </w:rPr>
              <w:t xml:space="preserve">  </w:t>
            </w:r>
          </w:p>
        </w:tc>
        <w:tc>
          <w:tcPr>
            <w:tcW w:w="1722" w:type="dxa"/>
            <w:tcBorders>
              <w:top w:val="nil"/>
              <w:left w:val="nil"/>
              <w:bottom w:val="single" w:sz="8" w:space="0" w:color="auto"/>
              <w:right w:val="single" w:sz="8" w:space="0" w:color="auto"/>
            </w:tcBorders>
            <w:shd w:val="clear" w:color="auto" w:fill="auto"/>
            <w:vAlign w:val="center"/>
          </w:tcPr>
          <w:p w14:paraId="0742A946"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5.600,00</w:t>
            </w:r>
          </w:p>
        </w:tc>
        <w:tc>
          <w:tcPr>
            <w:tcW w:w="1701" w:type="dxa"/>
            <w:tcBorders>
              <w:top w:val="nil"/>
              <w:left w:val="nil"/>
              <w:bottom w:val="single" w:sz="8" w:space="0" w:color="auto"/>
              <w:right w:val="single" w:sz="8" w:space="0" w:color="auto"/>
            </w:tcBorders>
            <w:shd w:val="clear" w:color="auto" w:fill="auto"/>
            <w:vAlign w:val="center"/>
            <w:hideMark/>
          </w:tcPr>
          <w:p w14:paraId="23648E7D" w14:textId="117395D6"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247.500,00</w:t>
            </w:r>
          </w:p>
        </w:tc>
        <w:tc>
          <w:tcPr>
            <w:tcW w:w="1842" w:type="dxa"/>
            <w:tcBorders>
              <w:top w:val="nil"/>
              <w:left w:val="nil"/>
              <w:bottom w:val="single" w:sz="8" w:space="0" w:color="auto"/>
              <w:right w:val="single" w:sz="8" w:space="0" w:color="auto"/>
            </w:tcBorders>
            <w:shd w:val="clear" w:color="auto" w:fill="auto"/>
            <w:vAlign w:val="center"/>
          </w:tcPr>
          <w:p w14:paraId="63BB23C1"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253.100,00</w:t>
            </w:r>
          </w:p>
        </w:tc>
      </w:tr>
      <w:tr w:rsidR="00583068" w:rsidRPr="00CE7131" w14:paraId="6063320C"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43F6650F" w14:textId="77777777" w:rsidR="00583068" w:rsidRPr="00CE7131" w:rsidRDefault="00583068" w:rsidP="00393875">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Rashodi</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nabavu</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proizvedene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dugotrajne</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imovine</w:t>
            </w:r>
            <w:proofErr w:type="spellEnd"/>
          </w:p>
        </w:tc>
        <w:tc>
          <w:tcPr>
            <w:tcW w:w="1722" w:type="dxa"/>
            <w:tcBorders>
              <w:top w:val="nil"/>
              <w:left w:val="nil"/>
              <w:bottom w:val="single" w:sz="8" w:space="0" w:color="auto"/>
              <w:right w:val="single" w:sz="8" w:space="0" w:color="auto"/>
            </w:tcBorders>
            <w:shd w:val="clear" w:color="auto" w:fill="auto"/>
            <w:vAlign w:val="center"/>
          </w:tcPr>
          <w:p w14:paraId="5E8FBF92"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1.227.605,44</w:t>
            </w:r>
          </w:p>
        </w:tc>
        <w:tc>
          <w:tcPr>
            <w:tcW w:w="1701" w:type="dxa"/>
            <w:tcBorders>
              <w:top w:val="nil"/>
              <w:left w:val="nil"/>
              <w:bottom w:val="single" w:sz="8" w:space="0" w:color="auto"/>
              <w:right w:val="single" w:sz="8" w:space="0" w:color="auto"/>
            </w:tcBorders>
            <w:shd w:val="clear" w:color="auto" w:fill="auto"/>
            <w:vAlign w:val="center"/>
            <w:hideMark/>
          </w:tcPr>
          <w:p w14:paraId="4BB53D0C"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-214.290,34</w:t>
            </w:r>
          </w:p>
        </w:tc>
        <w:tc>
          <w:tcPr>
            <w:tcW w:w="1842" w:type="dxa"/>
            <w:tcBorders>
              <w:top w:val="nil"/>
              <w:left w:val="nil"/>
              <w:bottom w:val="single" w:sz="8" w:space="0" w:color="auto"/>
              <w:right w:val="single" w:sz="8" w:space="0" w:color="auto"/>
            </w:tcBorders>
            <w:shd w:val="clear" w:color="auto" w:fill="auto"/>
            <w:vAlign w:val="center"/>
          </w:tcPr>
          <w:p w14:paraId="02F3DC9D"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1.013.315,10</w:t>
            </w:r>
          </w:p>
        </w:tc>
      </w:tr>
      <w:tr w:rsidR="00583068" w:rsidRPr="00CE7131" w14:paraId="5B813E1F"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5883ED59" w14:textId="77777777" w:rsidR="00583068" w:rsidRPr="00CE7131" w:rsidRDefault="00583068" w:rsidP="00393875">
            <w:pPr>
              <w:jc w:val="left"/>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Rashodi</w:t>
            </w:r>
            <w:proofErr w:type="spellEnd"/>
            <w:r w:rsidRPr="00CE7131">
              <w:rPr>
                <w:rFonts w:ascii="Verdana" w:hAnsi="Verdana" w:cs="Arial"/>
                <w:color w:val="000000"/>
                <w:sz w:val="20"/>
                <w:szCs w:val="20"/>
                <w:lang w:eastAsia="hr-HR"/>
              </w:rPr>
              <w:t xml:space="preserve"> za </w:t>
            </w:r>
            <w:proofErr w:type="spellStart"/>
            <w:r w:rsidRPr="00CE7131">
              <w:rPr>
                <w:rFonts w:ascii="Verdana" w:hAnsi="Verdana" w:cs="Arial"/>
                <w:color w:val="000000"/>
                <w:sz w:val="20"/>
                <w:szCs w:val="20"/>
                <w:lang w:eastAsia="hr-HR"/>
              </w:rPr>
              <w:t>dodatna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ulaganja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na</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nefinancijskoj</w:t>
            </w:r>
            <w:proofErr w:type="spellEnd"/>
            <w:r w:rsidRPr="00CE7131">
              <w:rPr>
                <w:rFonts w:ascii="Verdana" w:hAnsi="Verdana" w:cs="Arial"/>
                <w:color w:val="000000"/>
                <w:sz w:val="20"/>
                <w:szCs w:val="20"/>
                <w:lang w:eastAsia="hr-HR"/>
              </w:rPr>
              <w:t xml:space="preserve"> </w:t>
            </w:r>
            <w:proofErr w:type="spellStart"/>
            <w:r w:rsidRPr="00CE7131">
              <w:rPr>
                <w:rFonts w:ascii="Verdana" w:hAnsi="Verdana" w:cs="Arial"/>
                <w:color w:val="000000"/>
                <w:sz w:val="20"/>
                <w:szCs w:val="20"/>
                <w:lang w:eastAsia="hr-HR"/>
              </w:rPr>
              <w:t>imovini</w:t>
            </w:r>
            <w:proofErr w:type="spellEnd"/>
          </w:p>
        </w:tc>
        <w:tc>
          <w:tcPr>
            <w:tcW w:w="1722" w:type="dxa"/>
            <w:tcBorders>
              <w:top w:val="nil"/>
              <w:left w:val="nil"/>
              <w:bottom w:val="single" w:sz="8" w:space="0" w:color="auto"/>
              <w:right w:val="single" w:sz="8" w:space="0" w:color="auto"/>
            </w:tcBorders>
            <w:shd w:val="clear" w:color="auto" w:fill="auto"/>
            <w:vAlign w:val="center"/>
          </w:tcPr>
          <w:p w14:paraId="58354AE5" w14:textId="77777777" w:rsidR="00583068" w:rsidRPr="00CE7131" w:rsidRDefault="00583068" w:rsidP="00393875">
            <w:pPr>
              <w:jc w:val="center"/>
              <w:rPr>
                <w:rFonts w:ascii="Verdana" w:hAnsi="Verdana" w:cs="Arial"/>
                <w:color w:val="000000"/>
                <w:sz w:val="20"/>
                <w:szCs w:val="20"/>
                <w:lang w:eastAsia="hr-HR"/>
              </w:rPr>
            </w:pPr>
            <w:r w:rsidRPr="00CE7131">
              <w:rPr>
                <w:rFonts w:ascii="Verdana" w:hAnsi="Verdana" w:cs="Arial"/>
                <w:color w:val="000000" w:themeColor="text1"/>
                <w:sz w:val="20"/>
                <w:szCs w:val="20"/>
                <w:lang w:eastAsia="hr-HR"/>
              </w:rPr>
              <w:t>76.000,00</w:t>
            </w:r>
          </w:p>
        </w:tc>
        <w:tc>
          <w:tcPr>
            <w:tcW w:w="1701" w:type="dxa"/>
            <w:tcBorders>
              <w:top w:val="nil"/>
              <w:left w:val="nil"/>
              <w:bottom w:val="single" w:sz="8" w:space="0" w:color="auto"/>
              <w:right w:val="single" w:sz="8" w:space="0" w:color="auto"/>
            </w:tcBorders>
            <w:shd w:val="clear" w:color="auto" w:fill="auto"/>
            <w:vAlign w:val="center"/>
          </w:tcPr>
          <w:p w14:paraId="0F870BAF"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159.707,50</w:t>
            </w:r>
          </w:p>
        </w:tc>
        <w:tc>
          <w:tcPr>
            <w:tcW w:w="1842" w:type="dxa"/>
            <w:tcBorders>
              <w:top w:val="nil"/>
              <w:left w:val="nil"/>
              <w:bottom w:val="single" w:sz="8" w:space="0" w:color="auto"/>
              <w:right w:val="single" w:sz="8" w:space="0" w:color="auto"/>
            </w:tcBorders>
            <w:shd w:val="clear" w:color="auto" w:fill="auto"/>
            <w:vAlign w:val="center"/>
          </w:tcPr>
          <w:p w14:paraId="4AD7FFE8" w14:textId="77777777" w:rsidR="00583068" w:rsidRPr="00CE7131" w:rsidRDefault="00583068" w:rsidP="00393875">
            <w:pPr>
              <w:jc w:val="center"/>
              <w:rPr>
                <w:rFonts w:ascii="Verdana" w:hAnsi="Verdana" w:cs="Arial"/>
                <w:color w:val="000000" w:themeColor="text1"/>
                <w:sz w:val="20"/>
                <w:szCs w:val="20"/>
                <w:lang w:eastAsia="hr-HR"/>
              </w:rPr>
            </w:pPr>
            <w:r w:rsidRPr="00CE7131">
              <w:rPr>
                <w:rFonts w:ascii="Verdana" w:hAnsi="Verdana" w:cs="Arial"/>
                <w:color w:val="000000" w:themeColor="text1"/>
                <w:sz w:val="20"/>
                <w:szCs w:val="20"/>
                <w:lang w:eastAsia="hr-HR"/>
              </w:rPr>
              <w:t>235.707,50</w:t>
            </w:r>
          </w:p>
        </w:tc>
      </w:tr>
      <w:tr w:rsidR="00583068" w:rsidRPr="00CE7131" w14:paraId="51EF8E72" w14:textId="77777777" w:rsidTr="00167435">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0839191C" w14:textId="77777777" w:rsidR="00583068" w:rsidRPr="00CE7131" w:rsidRDefault="00583068" w:rsidP="00167435">
            <w:pPr>
              <w:jc w:val="center"/>
              <w:rPr>
                <w:rFonts w:ascii="Verdana" w:hAnsi="Verdana" w:cs="Arial"/>
                <w:b/>
                <w:bCs/>
                <w:color w:val="000000"/>
                <w:sz w:val="20"/>
                <w:szCs w:val="20"/>
                <w:lang w:eastAsia="hr-HR"/>
              </w:rPr>
            </w:pPr>
            <w:r w:rsidRPr="00CE7131">
              <w:rPr>
                <w:rFonts w:ascii="Verdana" w:hAnsi="Verdana" w:cs="Arial"/>
                <w:b/>
                <w:bCs/>
                <w:color w:val="000000"/>
                <w:sz w:val="20"/>
                <w:szCs w:val="20"/>
                <w:lang w:eastAsia="hr-HR"/>
              </w:rPr>
              <w:t>UKUPNO RASHODI</w:t>
            </w:r>
          </w:p>
        </w:tc>
        <w:tc>
          <w:tcPr>
            <w:tcW w:w="1722" w:type="dxa"/>
            <w:tcBorders>
              <w:top w:val="nil"/>
              <w:left w:val="nil"/>
              <w:bottom w:val="single" w:sz="8" w:space="0" w:color="auto"/>
              <w:right w:val="single" w:sz="8" w:space="0" w:color="auto"/>
            </w:tcBorders>
            <w:shd w:val="clear" w:color="auto" w:fill="auto"/>
            <w:vAlign w:val="center"/>
          </w:tcPr>
          <w:p w14:paraId="11850597" w14:textId="77777777" w:rsidR="00583068" w:rsidRPr="00CE7131" w:rsidRDefault="00583068" w:rsidP="00393875">
            <w:pPr>
              <w:jc w:val="center"/>
              <w:rPr>
                <w:rFonts w:ascii="Verdana" w:hAnsi="Verdana" w:cs="Arial"/>
                <w:b/>
                <w:bCs/>
                <w:color w:val="000000"/>
                <w:sz w:val="20"/>
                <w:szCs w:val="20"/>
                <w:lang w:eastAsia="hr-HR"/>
              </w:rPr>
            </w:pPr>
            <w:r w:rsidRPr="00CE7131">
              <w:rPr>
                <w:rFonts w:ascii="Verdana" w:hAnsi="Verdana" w:cs="Arial"/>
                <w:b/>
                <w:bCs/>
                <w:color w:val="000000" w:themeColor="text1"/>
                <w:sz w:val="20"/>
                <w:szCs w:val="20"/>
                <w:lang w:eastAsia="hr-HR"/>
              </w:rPr>
              <w:t>1.996.235,44</w:t>
            </w:r>
          </w:p>
        </w:tc>
        <w:tc>
          <w:tcPr>
            <w:tcW w:w="1701" w:type="dxa"/>
            <w:tcBorders>
              <w:top w:val="nil"/>
              <w:left w:val="nil"/>
              <w:bottom w:val="single" w:sz="8" w:space="0" w:color="auto"/>
              <w:right w:val="single" w:sz="8" w:space="0" w:color="auto"/>
            </w:tcBorders>
            <w:shd w:val="clear" w:color="auto" w:fill="auto"/>
            <w:vAlign w:val="center"/>
            <w:hideMark/>
          </w:tcPr>
          <w:p w14:paraId="37343119" w14:textId="77777777" w:rsidR="00583068" w:rsidRPr="00CE7131" w:rsidRDefault="00583068" w:rsidP="00393875">
            <w:pPr>
              <w:jc w:val="center"/>
              <w:rPr>
                <w:rFonts w:ascii="Verdana" w:hAnsi="Verdana" w:cs="Arial"/>
                <w:b/>
                <w:bCs/>
                <w:color w:val="000000" w:themeColor="text1"/>
                <w:sz w:val="20"/>
                <w:szCs w:val="20"/>
                <w:lang w:eastAsia="hr-HR"/>
              </w:rPr>
            </w:pPr>
            <w:r w:rsidRPr="00CE7131">
              <w:rPr>
                <w:rFonts w:ascii="Verdana" w:hAnsi="Verdana" w:cs="Arial"/>
                <w:b/>
                <w:bCs/>
                <w:color w:val="000000" w:themeColor="text1"/>
                <w:sz w:val="20"/>
                <w:szCs w:val="20"/>
                <w:lang w:eastAsia="hr-HR"/>
              </w:rPr>
              <w:t>237.000,00</w:t>
            </w:r>
          </w:p>
        </w:tc>
        <w:tc>
          <w:tcPr>
            <w:tcW w:w="1842" w:type="dxa"/>
            <w:tcBorders>
              <w:top w:val="nil"/>
              <w:left w:val="nil"/>
              <w:bottom w:val="single" w:sz="8" w:space="0" w:color="auto"/>
              <w:right w:val="single" w:sz="8" w:space="0" w:color="auto"/>
            </w:tcBorders>
            <w:shd w:val="clear" w:color="auto" w:fill="auto"/>
            <w:vAlign w:val="center"/>
          </w:tcPr>
          <w:p w14:paraId="684C4B3F" w14:textId="77777777" w:rsidR="00583068" w:rsidRPr="00CE7131" w:rsidRDefault="00583068" w:rsidP="00393875">
            <w:pPr>
              <w:jc w:val="center"/>
              <w:rPr>
                <w:rFonts w:ascii="Verdana" w:hAnsi="Verdana" w:cs="Arial"/>
                <w:b/>
                <w:bCs/>
                <w:color w:val="000000" w:themeColor="text1"/>
                <w:sz w:val="20"/>
                <w:szCs w:val="20"/>
                <w:lang w:eastAsia="hr-HR"/>
              </w:rPr>
            </w:pPr>
            <w:r w:rsidRPr="00CE7131">
              <w:rPr>
                <w:rFonts w:ascii="Verdana" w:hAnsi="Verdana" w:cs="Arial"/>
                <w:b/>
                <w:bCs/>
                <w:color w:val="000000" w:themeColor="text1"/>
                <w:sz w:val="20"/>
                <w:szCs w:val="20"/>
                <w:lang w:eastAsia="hr-HR"/>
              </w:rPr>
              <w:t>2.233.235,44</w:t>
            </w:r>
          </w:p>
        </w:tc>
      </w:tr>
    </w:tbl>
    <w:p w14:paraId="6E388E18" w14:textId="77777777" w:rsidR="00583068" w:rsidRPr="00CE7131" w:rsidRDefault="00583068" w:rsidP="00583068">
      <w:pPr>
        <w:jc w:val="both"/>
        <w:rPr>
          <w:rFonts w:ascii="Verdana" w:hAnsi="Verdana" w:cs="Arial"/>
          <w:color w:val="1F497D" w:themeColor="text2"/>
          <w:sz w:val="20"/>
          <w:szCs w:val="20"/>
        </w:rPr>
      </w:pPr>
    </w:p>
    <w:p w14:paraId="0AB01107" w14:textId="77777777" w:rsidR="00583068" w:rsidRPr="00CE7131" w:rsidRDefault="00583068" w:rsidP="00583068">
      <w:pPr>
        <w:jc w:val="both"/>
        <w:rPr>
          <w:rFonts w:ascii="Verdana" w:hAnsi="Verdana" w:cs="Arial"/>
          <w:color w:val="000000" w:themeColor="text1"/>
          <w:sz w:val="20"/>
          <w:szCs w:val="20"/>
        </w:rPr>
      </w:pPr>
      <w:proofErr w:type="spellStart"/>
      <w:r w:rsidRPr="00CE7131">
        <w:rPr>
          <w:rFonts w:ascii="Verdana" w:hAnsi="Verdana" w:cs="Arial"/>
          <w:color w:val="000000" w:themeColor="text1"/>
          <w:sz w:val="20"/>
          <w:szCs w:val="20"/>
        </w:rPr>
        <w:t>Rashodi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poslovanja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planirani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ukupnom</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od 731.112,84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a </w:t>
      </w:r>
      <w:proofErr w:type="spellStart"/>
      <w:r w:rsidRPr="00CE7131">
        <w:rPr>
          <w:rFonts w:ascii="Verdana" w:hAnsi="Verdana" w:cs="Arial"/>
          <w:color w:val="000000" w:themeColor="text1"/>
          <w:sz w:val="20"/>
          <w:szCs w:val="20"/>
        </w:rPr>
        <w:t>odnose</w:t>
      </w:r>
      <w:proofErr w:type="spellEnd"/>
      <w:r w:rsidRPr="00CE7131">
        <w:rPr>
          <w:rFonts w:ascii="Verdana" w:hAnsi="Verdana" w:cs="Arial"/>
          <w:color w:val="000000" w:themeColor="text1"/>
          <w:sz w:val="20"/>
          <w:szCs w:val="20"/>
        </w:rPr>
        <w:t xml:space="preserve"> se </w:t>
      </w:r>
      <w:proofErr w:type="spellStart"/>
      <w:r w:rsidRPr="00CE7131">
        <w:rPr>
          <w:rFonts w:ascii="Verdana" w:hAnsi="Verdana" w:cs="Arial"/>
          <w:color w:val="000000" w:themeColor="text1"/>
          <w:sz w:val="20"/>
          <w:szCs w:val="20"/>
        </w:rPr>
        <w:t>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rashode</w:t>
      </w:r>
      <w:proofErr w:type="spellEnd"/>
      <w:r w:rsidRPr="00CE7131">
        <w:rPr>
          <w:rFonts w:ascii="Verdana" w:hAnsi="Verdana" w:cs="Arial"/>
          <w:color w:val="000000" w:themeColor="text1"/>
          <w:sz w:val="20"/>
          <w:szCs w:val="20"/>
        </w:rPr>
        <w:t xml:space="preserve"> za </w:t>
      </w:r>
      <w:proofErr w:type="spellStart"/>
      <w:r w:rsidRPr="00CE7131">
        <w:rPr>
          <w:rFonts w:ascii="Verdana" w:hAnsi="Verdana" w:cs="Arial"/>
          <w:color w:val="000000" w:themeColor="text1"/>
          <w:sz w:val="20"/>
          <w:szCs w:val="20"/>
        </w:rPr>
        <w:t>zaposlene</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ukupnoj</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strukturi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izvršenih</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čine</w:t>
      </w:r>
      <w:proofErr w:type="spellEnd"/>
      <w:r w:rsidRPr="00CE7131">
        <w:rPr>
          <w:rFonts w:ascii="Verdana" w:hAnsi="Verdana" w:cs="Arial"/>
          <w:color w:val="000000" w:themeColor="text1"/>
          <w:sz w:val="20"/>
          <w:szCs w:val="20"/>
        </w:rPr>
        <w:t xml:space="preserve"> 4,14% </w:t>
      </w:r>
      <w:proofErr w:type="spellStart"/>
      <w:r w:rsidRPr="00CE7131">
        <w:rPr>
          <w:rFonts w:ascii="Verdana" w:hAnsi="Verdana" w:cs="Arial"/>
          <w:color w:val="000000" w:themeColor="text1"/>
          <w:sz w:val="20"/>
          <w:szCs w:val="20"/>
        </w:rPr>
        <w:t>od</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ukupnog</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proračuna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odnosno</w:t>
      </w:r>
      <w:proofErr w:type="spellEnd"/>
      <w:r w:rsidRPr="00CE7131">
        <w:rPr>
          <w:rFonts w:ascii="Verdana" w:hAnsi="Verdana" w:cs="Arial"/>
          <w:color w:val="000000" w:themeColor="text1"/>
          <w:sz w:val="20"/>
          <w:szCs w:val="20"/>
        </w:rPr>
        <w:t xml:space="preserve"> 92.500,00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Rashode</w:t>
      </w:r>
      <w:proofErr w:type="spellEnd"/>
      <w:r w:rsidRPr="00CE7131">
        <w:rPr>
          <w:rFonts w:ascii="Verdana" w:hAnsi="Verdana" w:cs="Arial"/>
          <w:color w:val="000000" w:themeColor="text1"/>
          <w:sz w:val="20"/>
          <w:szCs w:val="20"/>
        </w:rPr>
        <w:t xml:space="preserve"> za </w:t>
      </w:r>
      <w:proofErr w:type="spellStart"/>
      <w:r w:rsidRPr="00CE7131">
        <w:rPr>
          <w:rFonts w:ascii="Verdana" w:hAnsi="Verdana" w:cs="Arial"/>
          <w:color w:val="000000" w:themeColor="text1"/>
          <w:sz w:val="20"/>
          <w:szCs w:val="20"/>
        </w:rPr>
        <w:t>zaposlene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čine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plaća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ostali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rashodi</w:t>
      </w:r>
      <w:proofErr w:type="spellEnd"/>
      <w:r w:rsidRPr="00CE7131">
        <w:rPr>
          <w:rFonts w:ascii="Verdana" w:hAnsi="Verdana" w:cs="Arial"/>
          <w:color w:val="000000" w:themeColor="text1"/>
          <w:sz w:val="20"/>
          <w:szCs w:val="20"/>
        </w:rPr>
        <w:t xml:space="preserve"> za </w:t>
      </w:r>
      <w:proofErr w:type="spellStart"/>
      <w:r w:rsidRPr="00CE7131">
        <w:rPr>
          <w:rFonts w:ascii="Verdana" w:hAnsi="Verdana" w:cs="Arial"/>
          <w:color w:val="000000" w:themeColor="text1"/>
          <w:sz w:val="20"/>
          <w:szCs w:val="20"/>
        </w:rPr>
        <w:t>zaposlene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te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doprinosi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plaću</w:t>
      </w:r>
      <w:proofErr w:type="spellEnd"/>
      <w:r w:rsidRPr="00CE7131">
        <w:rPr>
          <w:rFonts w:ascii="Verdana" w:hAnsi="Verdana" w:cs="Arial"/>
          <w:color w:val="000000" w:themeColor="text1"/>
          <w:sz w:val="20"/>
          <w:szCs w:val="20"/>
        </w:rPr>
        <w:t xml:space="preserve">. Općina Lasinja </w:t>
      </w:r>
      <w:proofErr w:type="spellStart"/>
      <w:r w:rsidRPr="00CE7131">
        <w:rPr>
          <w:rFonts w:ascii="Verdana" w:hAnsi="Verdana" w:cs="Arial"/>
          <w:color w:val="000000" w:themeColor="text1"/>
          <w:sz w:val="20"/>
          <w:szCs w:val="20"/>
        </w:rPr>
        <w:t>ima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četiri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zaposlena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djelatnika</w:t>
      </w:r>
      <w:proofErr w:type="spellEnd"/>
      <w:r w:rsidRPr="00CE7131">
        <w:rPr>
          <w:rFonts w:ascii="Verdana" w:hAnsi="Verdana" w:cs="Arial"/>
          <w:color w:val="000000" w:themeColor="text1"/>
          <w:sz w:val="20"/>
          <w:szCs w:val="20"/>
        </w:rPr>
        <w:t>.</w:t>
      </w:r>
    </w:p>
    <w:p w14:paraId="1F89F902" w14:textId="77777777" w:rsidR="00583068" w:rsidRPr="00CE7131" w:rsidRDefault="00583068" w:rsidP="00583068">
      <w:pPr>
        <w:jc w:val="both"/>
        <w:rPr>
          <w:rFonts w:ascii="Verdana" w:hAnsi="Verdana" w:cs="Arial"/>
          <w:color w:val="000000" w:themeColor="text1"/>
          <w:sz w:val="20"/>
          <w:szCs w:val="20"/>
        </w:rPr>
      </w:pPr>
    </w:p>
    <w:p w14:paraId="0B2295CD"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color w:val="000000" w:themeColor="text1"/>
          <w:sz w:val="20"/>
          <w:szCs w:val="20"/>
        </w:rPr>
        <w:t>Materijalni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rashodi</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ukupnoj</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strukturi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čine</w:t>
      </w:r>
      <w:proofErr w:type="spellEnd"/>
      <w:r w:rsidRPr="00CE7131">
        <w:rPr>
          <w:rFonts w:ascii="Verdana" w:hAnsi="Verdana" w:cs="Arial"/>
          <w:color w:val="000000" w:themeColor="text1"/>
          <w:sz w:val="20"/>
          <w:szCs w:val="20"/>
        </w:rPr>
        <w:t xml:space="preserve"> 15,19%, </w:t>
      </w:r>
      <w:proofErr w:type="spellStart"/>
      <w:r w:rsidRPr="00CE7131">
        <w:rPr>
          <w:rFonts w:ascii="Verdana" w:hAnsi="Verdana" w:cs="Arial"/>
          <w:color w:val="000000" w:themeColor="text1"/>
          <w:sz w:val="20"/>
          <w:szCs w:val="20"/>
        </w:rPr>
        <w:t>planirani</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su</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od 339.231,68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Materijalne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rashode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čine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naknade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troškova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zaposlenima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materijal</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energiju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troškova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osobama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izvan</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odnosa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nespomenuti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poslovanja</w:t>
      </w:r>
      <w:proofErr w:type="spellEnd"/>
      <w:r w:rsidRPr="00CE7131">
        <w:rPr>
          <w:rFonts w:ascii="Verdana" w:hAnsi="Verdana" w:cs="Arial"/>
          <w:sz w:val="20"/>
          <w:szCs w:val="20"/>
        </w:rPr>
        <w:t>.</w:t>
      </w:r>
    </w:p>
    <w:p w14:paraId="48D9854E"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Financijski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visini</w:t>
      </w:r>
      <w:proofErr w:type="spellEnd"/>
      <w:r w:rsidRPr="00CE7131">
        <w:rPr>
          <w:rFonts w:ascii="Verdana" w:hAnsi="Verdana" w:cs="Arial"/>
          <w:sz w:val="20"/>
          <w:szCs w:val="20"/>
        </w:rPr>
        <w:t xml:space="preserve"> 9.200,00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0,41%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Financijske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čine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kamate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primljene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zajmove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kredite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bankarske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platnog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prometa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nespomenuti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financijski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w:t>
      </w:r>
    </w:p>
    <w:p w14:paraId="5BDBE524"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53.462,46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2,39%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isplaćuju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trgovačkom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Autotransport</w:t>
      </w:r>
      <w:proofErr w:type="spellEnd"/>
      <w:r w:rsidRPr="00CE7131">
        <w:rPr>
          <w:rFonts w:ascii="Verdana" w:hAnsi="Verdana" w:cs="Arial"/>
          <w:sz w:val="20"/>
          <w:szCs w:val="20"/>
        </w:rPr>
        <w:t xml:space="preserve"> Karlovac </w:t>
      </w:r>
      <w:proofErr w:type="spellStart"/>
      <w:r w:rsidRPr="00CE7131">
        <w:rPr>
          <w:rFonts w:ascii="Verdana" w:hAnsi="Verdana" w:cs="Arial"/>
          <w:sz w:val="20"/>
          <w:szCs w:val="20"/>
        </w:rPr>
        <w:t>d.d.</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prijevoza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učenika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osnovnih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srednjih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škola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boravka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dječjem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vrtiću</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drugi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poljoprivrednicima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umjetno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osjemenjivanje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krava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za razvoj </w:t>
      </w:r>
      <w:proofErr w:type="spellStart"/>
      <w:r w:rsidRPr="00CE7131">
        <w:rPr>
          <w:rFonts w:ascii="Verdana" w:hAnsi="Verdana" w:cs="Arial"/>
          <w:sz w:val="20"/>
          <w:szCs w:val="20"/>
        </w:rPr>
        <w:t>poljoprivredne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proizvodnje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mehanizacije</w:t>
      </w:r>
      <w:proofErr w:type="spellEnd"/>
      <w:r w:rsidRPr="00CE7131">
        <w:rPr>
          <w:rFonts w:ascii="Verdana" w:hAnsi="Verdana" w:cs="Arial"/>
          <w:sz w:val="20"/>
          <w:szCs w:val="20"/>
        </w:rPr>
        <w:t>.</w:t>
      </w:r>
    </w:p>
    <w:p w14:paraId="1DF26DD2"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dane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inozemstvo</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unutar</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općeg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7.937,54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0,36%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Naknade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građanima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kućanstvima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novcu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18.359,09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0,82%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Naknade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isplaćuju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obiteljima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kućanstvima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troškovima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ukopa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troškovima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liječenja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novorođenu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smještaja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učeničke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domove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troškova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prehrane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učenika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osnovne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škole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cijene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boravka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dječjem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obrt</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privatni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predškolskog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odgoja</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dopuna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ekonomske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cijene</w:t>
      </w:r>
      <w:proofErr w:type="spellEnd"/>
      <w:r w:rsidRPr="00CE7131">
        <w:rPr>
          <w:rFonts w:ascii="Verdana" w:hAnsi="Verdana" w:cs="Arial"/>
          <w:sz w:val="20"/>
          <w:szCs w:val="20"/>
        </w:rPr>
        <w:t>.</w:t>
      </w:r>
    </w:p>
    <w:p w14:paraId="786BDFA9"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210.422,07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9,42%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obuhvaćaju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vjerskim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zajednicama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nacionalnim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zajednicama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manjinama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političkim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strankama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gorskoj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službi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spašavanja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branitelja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školskim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organizacijama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kulturu</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civilnu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zaštitu</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djelatnost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Crvenog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križa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neprofitnim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organizacijama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kazne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penali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naknade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štete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w:t>
      </w:r>
    </w:p>
    <w:p w14:paraId="5D705672"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nefinancijske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strukturi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čine</w:t>
      </w:r>
      <w:proofErr w:type="spellEnd"/>
      <w:r w:rsidRPr="00CE7131">
        <w:rPr>
          <w:rFonts w:ascii="Verdana" w:hAnsi="Verdana" w:cs="Arial"/>
          <w:sz w:val="20"/>
          <w:szCs w:val="20"/>
        </w:rPr>
        <w:t xml:space="preserve"> 67,26%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u </w:t>
      </w:r>
      <w:proofErr w:type="spellStart"/>
      <w:r w:rsidRPr="00CE7131">
        <w:rPr>
          <w:rFonts w:ascii="Verdana" w:hAnsi="Verdana" w:cs="Arial"/>
          <w:sz w:val="20"/>
          <w:szCs w:val="20"/>
        </w:rPr>
        <w:t>apsolutnom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1.502.122,60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neproizvedne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dugotrajne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(235.100,00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rekonstrukciju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zgrade</w:t>
      </w:r>
      <w:proofErr w:type="spellEnd"/>
      <w:r w:rsidRPr="00CE7131">
        <w:rPr>
          <w:rFonts w:ascii="Verdana" w:hAnsi="Verdana" w:cs="Arial"/>
          <w:sz w:val="20"/>
          <w:szCs w:val="20"/>
        </w:rPr>
        <w:t xml:space="preserve"> DVD </w:t>
      </w:r>
      <w:proofErr w:type="spellStart"/>
      <w:r w:rsidRPr="00CE7131">
        <w:rPr>
          <w:rFonts w:ascii="Verdana" w:hAnsi="Verdana" w:cs="Arial"/>
          <w:sz w:val="20"/>
          <w:szCs w:val="20"/>
        </w:rPr>
        <w:t>Desno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Sredičko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proizvedene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dugotrajne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(1.013.315,10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zgrade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garažu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spremište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svlačionice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terene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modernizacija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nerazvrstanih</w:t>
      </w:r>
      <w:proofErr w:type="spellEnd"/>
      <w:r w:rsidRPr="00CE7131">
        <w:rPr>
          <w:rFonts w:ascii="Verdana" w:hAnsi="Verdana" w:cs="Arial"/>
          <w:sz w:val="20"/>
          <w:szCs w:val="20"/>
        </w:rPr>
        <w:t xml:space="preserve"> cesta,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nogostupa</w:t>
      </w:r>
      <w:proofErr w:type="spellEnd"/>
      <w:r w:rsidRPr="00CE7131">
        <w:rPr>
          <w:rFonts w:ascii="Verdana" w:hAnsi="Verdana" w:cs="Arial"/>
          <w:sz w:val="20"/>
          <w:szCs w:val="20"/>
        </w:rPr>
        <w:t xml:space="preserve"> u Lasinji,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kampa</w:t>
      </w:r>
      <w:proofErr w:type="spellEnd"/>
      <w:r w:rsidRPr="00CE7131">
        <w:rPr>
          <w:rFonts w:ascii="Verdana" w:hAnsi="Verdana" w:cs="Arial"/>
          <w:sz w:val="20"/>
          <w:szCs w:val="20"/>
        </w:rPr>
        <w:t xml:space="preserve"> Lasinja, </w:t>
      </w:r>
      <w:proofErr w:type="spellStart"/>
      <w:r w:rsidRPr="00CE7131">
        <w:rPr>
          <w:rFonts w:ascii="Verdana" w:hAnsi="Verdana" w:cs="Arial"/>
          <w:sz w:val="20"/>
          <w:szCs w:val="20"/>
        </w:rPr>
        <w:t>sportska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igrališta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dokumentacije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rekonstrukcija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proširenje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dječjeg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vrtića</w:t>
      </w:r>
      <w:proofErr w:type="spellEnd"/>
      <w:r w:rsidRPr="00CE7131">
        <w:rPr>
          <w:rFonts w:ascii="Verdana" w:hAnsi="Verdana" w:cs="Arial"/>
          <w:sz w:val="20"/>
          <w:szCs w:val="20"/>
        </w:rPr>
        <w:t xml:space="preserve"> „Bambi“ Lasinja,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dodatna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ulaganja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nefinancijskoj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235.707,50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ulaganje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društvenoj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zgradi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bivše</w:t>
      </w:r>
      <w:proofErr w:type="spellEnd"/>
      <w:r w:rsidRPr="00CE7131">
        <w:rPr>
          <w:rFonts w:ascii="Verdana" w:hAnsi="Verdana" w:cs="Arial"/>
          <w:sz w:val="20"/>
          <w:szCs w:val="20"/>
        </w:rPr>
        <w:t xml:space="preserve"> Općine.</w:t>
      </w:r>
    </w:p>
    <w:p w14:paraId="39B13D97" w14:textId="77777777" w:rsidR="00583068" w:rsidRPr="00CE7131" w:rsidRDefault="00583068" w:rsidP="00583068">
      <w:pPr>
        <w:jc w:val="both"/>
        <w:rPr>
          <w:rFonts w:ascii="Verdana" w:hAnsi="Verdana" w:cs="Arial"/>
          <w:sz w:val="20"/>
          <w:szCs w:val="20"/>
        </w:rPr>
      </w:pPr>
    </w:p>
    <w:p w14:paraId="5F948C17" w14:textId="77777777" w:rsidR="00583068" w:rsidRPr="00CE7131" w:rsidRDefault="00583068" w:rsidP="00583068">
      <w:pPr>
        <w:pStyle w:val="ListParagraph"/>
        <w:numPr>
          <w:ilvl w:val="0"/>
          <w:numId w:val="83"/>
        </w:numPr>
        <w:spacing w:after="200" w:line="276" w:lineRule="auto"/>
        <w:jc w:val="both"/>
        <w:rPr>
          <w:rFonts w:ascii="Verdana" w:hAnsi="Verdana" w:cs="Arial"/>
          <w:b/>
          <w:sz w:val="20"/>
          <w:szCs w:val="20"/>
        </w:rPr>
      </w:pPr>
      <w:r w:rsidRPr="00CE7131">
        <w:rPr>
          <w:rFonts w:ascii="Verdana" w:hAnsi="Verdana" w:cs="Arial"/>
          <w:b/>
          <w:sz w:val="20"/>
          <w:szCs w:val="20"/>
        </w:rPr>
        <w:t>RAČUN ZADUŽIVANJA / FINANCIRANJA</w:t>
      </w:r>
    </w:p>
    <w:p w14:paraId="098D3214" w14:textId="77777777" w:rsidR="00583068" w:rsidRPr="00CE7131" w:rsidRDefault="00583068" w:rsidP="00583068">
      <w:pPr>
        <w:pStyle w:val="ListParagraph"/>
        <w:jc w:val="both"/>
        <w:rPr>
          <w:rFonts w:ascii="Verdana" w:hAnsi="Verdana" w:cs="Arial"/>
          <w:b/>
          <w:sz w:val="20"/>
          <w:szCs w:val="20"/>
        </w:rPr>
      </w:pPr>
      <w:proofErr w:type="spellStart"/>
      <w:r w:rsidRPr="00CE7131">
        <w:rPr>
          <w:rFonts w:ascii="Verdana" w:hAnsi="Verdana" w:cs="Arial"/>
          <w:sz w:val="20"/>
          <w:szCs w:val="20"/>
        </w:rPr>
        <w:lastRenderedPageBreak/>
        <w:t>Primici</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financijske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zaduživanja</w:t>
      </w:r>
      <w:proofErr w:type="spellEnd"/>
      <w:r w:rsidRPr="00CE7131">
        <w:rPr>
          <w:rFonts w:ascii="Verdana" w:hAnsi="Verdana" w:cs="Arial"/>
          <w:sz w:val="20"/>
          <w:szCs w:val="20"/>
        </w:rPr>
        <w:t>:</w:t>
      </w:r>
    </w:p>
    <w:tbl>
      <w:tblPr>
        <w:tblStyle w:val="TableGrid"/>
        <w:tblW w:w="0" w:type="auto"/>
        <w:jc w:val="center"/>
        <w:tblLook w:val="04A0" w:firstRow="1" w:lastRow="0" w:firstColumn="1" w:lastColumn="0" w:noHBand="0" w:noVBand="1"/>
      </w:tblPr>
      <w:tblGrid>
        <w:gridCol w:w="8072"/>
        <w:gridCol w:w="1701"/>
        <w:gridCol w:w="1498"/>
        <w:gridCol w:w="1785"/>
      </w:tblGrid>
      <w:tr w:rsidR="00583068" w:rsidRPr="00CE7131" w14:paraId="6B9558D5" w14:textId="77777777" w:rsidTr="00167435">
        <w:trPr>
          <w:trHeight w:val="367"/>
          <w:jc w:val="center"/>
        </w:trPr>
        <w:tc>
          <w:tcPr>
            <w:tcW w:w="8072" w:type="dxa"/>
            <w:shd w:val="clear" w:color="auto" w:fill="DBE5F1" w:themeFill="accent1" w:themeFillTint="33"/>
            <w:vAlign w:val="center"/>
          </w:tcPr>
          <w:p w14:paraId="08C6CE35" w14:textId="77777777" w:rsidR="00583068" w:rsidRPr="00CE7131" w:rsidRDefault="00583068" w:rsidP="00167435">
            <w:pPr>
              <w:jc w:val="center"/>
              <w:rPr>
                <w:rFonts w:ascii="Verdana" w:hAnsi="Verdana" w:cs="Arial"/>
                <w:sz w:val="20"/>
                <w:szCs w:val="20"/>
              </w:rPr>
            </w:pPr>
            <w:proofErr w:type="spellStart"/>
            <w:r w:rsidRPr="00CE7131">
              <w:rPr>
                <w:rFonts w:ascii="Verdana" w:hAnsi="Verdana" w:cs="Arial"/>
                <w:sz w:val="20"/>
                <w:szCs w:val="20"/>
              </w:rPr>
              <w:t>Vrsta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primitka</w:t>
            </w:r>
            <w:proofErr w:type="spellEnd"/>
          </w:p>
        </w:tc>
        <w:tc>
          <w:tcPr>
            <w:tcW w:w="1701" w:type="dxa"/>
            <w:shd w:val="clear" w:color="auto" w:fill="DBE5F1" w:themeFill="accent1" w:themeFillTint="33"/>
            <w:vAlign w:val="center"/>
          </w:tcPr>
          <w:p w14:paraId="4DE18FC9"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Plan za  2024.</w:t>
            </w:r>
          </w:p>
          <w:p w14:paraId="6155E543"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1498" w:type="dxa"/>
            <w:shd w:val="clear" w:color="auto" w:fill="DBE5F1" w:themeFill="accent1" w:themeFillTint="33"/>
            <w:vAlign w:val="center"/>
          </w:tcPr>
          <w:p w14:paraId="374933FA" w14:textId="77777777" w:rsidR="00583068" w:rsidRPr="00CE7131" w:rsidRDefault="00583068" w:rsidP="00167435">
            <w:pPr>
              <w:jc w:val="center"/>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Promjena</w:t>
            </w:r>
            <w:proofErr w:type="spellEnd"/>
          </w:p>
          <w:p w14:paraId="0E5BC23C"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1785" w:type="dxa"/>
            <w:shd w:val="clear" w:color="auto" w:fill="DBE5F1" w:themeFill="accent1" w:themeFillTint="33"/>
            <w:vAlign w:val="center"/>
          </w:tcPr>
          <w:p w14:paraId="7137250D"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Novi Plan za 2024. (€)</w:t>
            </w:r>
          </w:p>
        </w:tc>
      </w:tr>
      <w:tr w:rsidR="00583068" w:rsidRPr="00CE7131" w14:paraId="72EFFCD5" w14:textId="77777777" w:rsidTr="00167435">
        <w:trPr>
          <w:trHeight w:val="222"/>
          <w:jc w:val="center"/>
        </w:trPr>
        <w:tc>
          <w:tcPr>
            <w:tcW w:w="8072" w:type="dxa"/>
          </w:tcPr>
          <w:p w14:paraId="5B7DDFFC" w14:textId="77777777" w:rsidR="00583068" w:rsidRPr="00CE7131" w:rsidRDefault="00583068" w:rsidP="00167435">
            <w:pPr>
              <w:jc w:val="both"/>
              <w:rPr>
                <w:rFonts w:ascii="Verdana" w:hAnsi="Verdana" w:cs="Arial"/>
                <w:sz w:val="20"/>
                <w:szCs w:val="20"/>
              </w:rPr>
            </w:pPr>
          </w:p>
        </w:tc>
        <w:tc>
          <w:tcPr>
            <w:tcW w:w="1701" w:type="dxa"/>
            <w:vAlign w:val="center"/>
          </w:tcPr>
          <w:p w14:paraId="0706A316" w14:textId="77777777" w:rsidR="00583068" w:rsidRPr="00CE7131" w:rsidRDefault="00583068" w:rsidP="00167435">
            <w:pPr>
              <w:jc w:val="center"/>
              <w:rPr>
                <w:rFonts w:ascii="Verdana" w:hAnsi="Verdana" w:cs="Arial"/>
                <w:sz w:val="20"/>
                <w:szCs w:val="20"/>
              </w:rPr>
            </w:pPr>
            <w:r w:rsidRPr="00CE7131">
              <w:rPr>
                <w:rFonts w:ascii="Verdana" w:hAnsi="Verdana" w:cs="Arial"/>
                <w:sz w:val="20"/>
                <w:szCs w:val="20"/>
              </w:rPr>
              <w:t>1.</w:t>
            </w:r>
          </w:p>
        </w:tc>
        <w:tc>
          <w:tcPr>
            <w:tcW w:w="1498" w:type="dxa"/>
            <w:vAlign w:val="center"/>
          </w:tcPr>
          <w:p w14:paraId="24AB42FC" w14:textId="77777777" w:rsidR="00583068" w:rsidRPr="00CE7131" w:rsidRDefault="00583068" w:rsidP="00167435">
            <w:pPr>
              <w:jc w:val="center"/>
              <w:rPr>
                <w:rFonts w:ascii="Verdana" w:hAnsi="Verdana" w:cs="Arial"/>
                <w:sz w:val="20"/>
                <w:szCs w:val="20"/>
              </w:rPr>
            </w:pPr>
            <w:r w:rsidRPr="00CE7131">
              <w:rPr>
                <w:rFonts w:ascii="Verdana" w:hAnsi="Verdana" w:cs="Arial"/>
                <w:sz w:val="20"/>
                <w:szCs w:val="20"/>
              </w:rPr>
              <w:t>2.</w:t>
            </w:r>
          </w:p>
        </w:tc>
        <w:tc>
          <w:tcPr>
            <w:tcW w:w="1785" w:type="dxa"/>
            <w:vAlign w:val="center"/>
          </w:tcPr>
          <w:p w14:paraId="593575AB" w14:textId="77777777" w:rsidR="00583068" w:rsidRPr="00CE7131" w:rsidRDefault="00583068" w:rsidP="00167435">
            <w:pPr>
              <w:jc w:val="center"/>
              <w:rPr>
                <w:rFonts w:ascii="Verdana" w:hAnsi="Verdana" w:cs="Arial"/>
                <w:sz w:val="20"/>
                <w:szCs w:val="20"/>
              </w:rPr>
            </w:pPr>
            <w:r w:rsidRPr="00CE7131">
              <w:rPr>
                <w:rFonts w:ascii="Verdana" w:hAnsi="Verdana" w:cs="Arial"/>
                <w:sz w:val="20"/>
                <w:szCs w:val="20"/>
              </w:rPr>
              <w:t>3.</w:t>
            </w:r>
          </w:p>
        </w:tc>
      </w:tr>
      <w:tr w:rsidR="00583068" w:rsidRPr="00CE7131" w14:paraId="0E973581" w14:textId="77777777" w:rsidTr="00167435">
        <w:trPr>
          <w:trHeight w:val="290"/>
          <w:jc w:val="center"/>
        </w:trPr>
        <w:tc>
          <w:tcPr>
            <w:tcW w:w="8072" w:type="dxa"/>
            <w:shd w:val="clear" w:color="auto" w:fill="DBE5F1" w:themeFill="accent1" w:themeFillTint="33"/>
            <w:vAlign w:val="center"/>
          </w:tcPr>
          <w:p w14:paraId="7BC35DCD" w14:textId="77777777" w:rsidR="00583068" w:rsidRPr="00CE7131" w:rsidRDefault="00583068" w:rsidP="00167435">
            <w:pPr>
              <w:jc w:val="center"/>
              <w:rPr>
                <w:rFonts w:ascii="Verdana" w:hAnsi="Verdana" w:cs="Arial"/>
                <w:sz w:val="20"/>
                <w:szCs w:val="20"/>
              </w:rPr>
            </w:pPr>
            <w:r w:rsidRPr="00CE7131">
              <w:rPr>
                <w:rFonts w:ascii="Verdana" w:hAnsi="Verdana" w:cs="Arial"/>
                <w:sz w:val="20"/>
                <w:szCs w:val="20"/>
              </w:rPr>
              <w:t>PRIMICI OD FINANCIJSKE IMOVINE I ZADUŽIVANJA</w:t>
            </w:r>
          </w:p>
        </w:tc>
        <w:tc>
          <w:tcPr>
            <w:tcW w:w="1701" w:type="dxa"/>
            <w:vAlign w:val="center"/>
          </w:tcPr>
          <w:p w14:paraId="10F28D5E" w14:textId="77777777" w:rsidR="00583068" w:rsidRPr="00CE7131" w:rsidRDefault="00583068" w:rsidP="00167435">
            <w:pPr>
              <w:rPr>
                <w:rFonts w:ascii="Verdana" w:hAnsi="Verdana" w:cs="Arial"/>
                <w:sz w:val="20"/>
                <w:szCs w:val="20"/>
              </w:rPr>
            </w:pPr>
          </w:p>
        </w:tc>
        <w:tc>
          <w:tcPr>
            <w:tcW w:w="1498" w:type="dxa"/>
            <w:vAlign w:val="center"/>
          </w:tcPr>
          <w:p w14:paraId="4426076B" w14:textId="77777777" w:rsidR="00583068" w:rsidRPr="00CE7131" w:rsidRDefault="00583068" w:rsidP="00167435">
            <w:pPr>
              <w:rPr>
                <w:rFonts w:ascii="Verdana" w:hAnsi="Verdana" w:cs="Arial"/>
                <w:sz w:val="20"/>
                <w:szCs w:val="20"/>
              </w:rPr>
            </w:pPr>
          </w:p>
        </w:tc>
        <w:tc>
          <w:tcPr>
            <w:tcW w:w="1785" w:type="dxa"/>
            <w:vAlign w:val="center"/>
          </w:tcPr>
          <w:p w14:paraId="01F77D86" w14:textId="77777777" w:rsidR="00583068" w:rsidRPr="00CE7131" w:rsidRDefault="00583068" w:rsidP="00167435">
            <w:pPr>
              <w:rPr>
                <w:rFonts w:ascii="Verdana" w:hAnsi="Verdana" w:cs="Arial"/>
                <w:sz w:val="20"/>
                <w:szCs w:val="20"/>
              </w:rPr>
            </w:pPr>
          </w:p>
        </w:tc>
      </w:tr>
      <w:tr w:rsidR="00583068" w:rsidRPr="00CE7131" w14:paraId="544D2DDC" w14:textId="77777777" w:rsidTr="00167435">
        <w:trPr>
          <w:trHeight w:val="266"/>
          <w:jc w:val="center"/>
        </w:trPr>
        <w:tc>
          <w:tcPr>
            <w:tcW w:w="8072" w:type="dxa"/>
          </w:tcPr>
          <w:p w14:paraId="59EC55B4" w14:textId="77777777" w:rsidR="00583068" w:rsidRPr="00CE7131" w:rsidRDefault="00583068" w:rsidP="00167435">
            <w:pPr>
              <w:rPr>
                <w:rFonts w:ascii="Verdana" w:hAnsi="Verdana" w:cs="Arial"/>
                <w:sz w:val="20"/>
                <w:szCs w:val="20"/>
              </w:rPr>
            </w:pPr>
            <w:proofErr w:type="spellStart"/>
            <w:r w:rsidRPr="00CE7131">
              <w:rPr>
                <w:rFonts w:ascii="Verdana" w:hAnsi="Verdana" w:cs="Arial"/>
                <w:sz w:val="20"/>
                <w:szCs w:val="20"/>
              </w:rPr>
              <w:t>Primljeni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zajmovi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tuzemnih</w:t>
            </w:r>
            <w:proofErr w:type="spellEnd"/>
            <w:r w:rsidRPr="00CE7131">
              <w:rPr>
                <w:rFonts w:ascii="Verdana" w:hAnsi="Verdana" w:cs="Arial"/>
                <w:sz w:val="20"/>
                <w:szCs w:val="20"/>
              </w:rPr>
              <w:t xml:space="preserve"> fin. </w:t>
            </w:r>
            <w:proofErr w:type="spellStart"/>
            <w:r w:rsidRPr="00CE7131">
              <w:rPr>
                <w:rFonts w:ascii="Verdana" w:hAnsi="Verdana" w:cs="Arial"/>
                <w:sz w:val="20"/>
                <w:szCs w:val="20"/>
              </w:rPr>
              <w:t>institucija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izvan</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sektora</w:t>
            </w:r>
            <w:proofErr w:type="spellEnd"/>
          </w:p>
        </w:tc>
        <w:tc>
          <w:tcPr>
            <w:tcW w:w="1701" w:type="dxa"/>
            <w:vAlign w:val="center"/>
          </w:tcPr>
          <w:p w14:paraId="5AA0C1F1" w14:textId="77777777" w:rsidR="00583068" w:rsidRPr="00CE7131" w:rsidRDefault="00583068" w:rsidP="00167435">
            <w:pPr>
              <w:rPr>
                <w:rFonts w:ascii="Verdana" w:hAnsi="Verdana" w:cs="Arial"/>
                <w:sz w:val="20"/>
                <w:szCs w:val="20"/>
              </w:rPr>
            </w:pPr>
            <w:r w:rsidRPr="00CE7131">
              <w:rPr>
                <w:rFonts w:ascii="Verdana" w:hAnsi="Verdana" w:cs="Arial"/>
                <w:sz w:val="20"/>
                <w:szCs w:val="20"/>
              </w:rPr>
              <w:t>13.264,56</w:t>
            </w:r>
          </w:p>
        </w:tc>
        <w:tc>
          <w:tcPr>
            <w:tcW w:w="1498" w:type="dxa"/>
            <w:vAlign w:val="center"/>
          </w:tcPr>
          <w:p w14:paraId="643D1570" w14:textId="77777777" w:rsidR="00583068" w:rsidRPr="00CE7131" w:rsidRDefault="00583068" w:rsidP="00167435">
            <w:pPr>
              <w:rPr>
                <w:rFonts w:ascii="Verdana" w:hAnsi="Verdana" w:cs="Arial"/>
                <w:sz w:val="20"/>
                <w:szCs w:val="20"/>
              </w:rPr>
            </w:pPr>
            <w:r w:rsidRPr="00CE7131">
              <w:rPr>
                <w:rFonts w:ascii="Verdana" w:hAnsi="Verdana" w:cs="Arial"/>
                <w:sz w:val="20"/>
                <w:szCs w:val="20"/>
              </w:rPr>
              <w:t>-12.764,56</w:t>
            </w:r>
          </w:p>
        </w:tc>
        <w:tc>
          <w:tcPr>
            <w:tcW w:w="1785" w:type="dxa"/>
            <w:vAlign w:val="center"/>
          </w:tcPr>
          <w:p w14:paraId="166C5031" w14:textId="77777777" w:rsidR="00583068" w:rsidRPr="00CE7131" w:rsidRDefault="00583068" w:rsidP="00167435">
            <w:pPr>
              <w:rPr>
                <w:rFonts w:ascii="Verdana" w:hAnsi="Verdana" w:cs="Arial"/>
                <w:color w:val="000000" w:themeColor="text1"/>
                <w:sz w:val="20"/>
                <w:szCs w:val="20"/>
              </w:rPr>
            </w:pPr>
            <w:r w:rsidRPr="00CE7131">
              <w:rPr>
                <w:rFonts w:ascii="Verdana" w:hAnsi="Verdana" w:cs="Arial"/>
                <w:color w:val="000000" w:themeColor="text1"/>
                <w:sz w:val="20"/>
                <w:szCs w:val="20"/>
              </w:rPr>
              <w:t>500,00</w:t>
            </w:r>
          </w:p>
        </w:tc>
      </w:tr>
      <w:tr w:rsidR="00583068" w:rsidRPr="00CE7131" w14:paraId="3D192A88" w14:textId="77777777" w:rsidTr="00167435">
        <w:trPr>
          <w:trHeight w:val="222"/>
          <w:jc w:val="center"/>
        </w:trPr>
        <w:tc>
          <w:tcPr>
            <w:tcW w:w="8072" w:type="dxa"/>
          </w:tcPr>
          <w:p w14:paraId="2FE52465" w14:textId="77777777" w:rsidR="00583068" w:rsidRPr="00CE7131" w:rsidRDefault="00583068" w:rsidP="00167435">
            <w:pPr>
              <w:jc w:val="center"/>
              <w:rPr>
                <w:rFonts w:ascii="Verdana" w:hAnsi="Verdana" w:cs="Arial"/>
                <w:b/>
                <w:sz w:val="20"/>
                <w:szCs w:val="20"/>
              </w:rPr>
            </w:pPr>
            <w:r w:rsidRPr="00CE7131">
              <w:rPr>
                <w:rFonts w:ascii="Verdana" w:hAnsi="Verdana" w:cs="Arial"/>
                <w:b/>
                <w:sz w:val="20"/>
                <w:szCs w:val="20"/>
              </w:rPr>
              <w:t>UKUPNO PRIMICI</w:t>
            </w:r>
          </w:p>
        </w:tc>
        <w:tc>
          <w:tcPr>
            <w:tcW w:w="1701" w:type="dxa"/>
            <w:vAlign w:val="center"/>
          </w:tcPr>
          <w:p w14:paraId="04B1F782" w14:textId="77777777" w:rsidR="00583068" w:rsidRPr="00CE7131" w:rsidRDefault="00583068" w:rsidP="00167435">
            <w:pPr>
              <w:rPr>
                <w:rFonts w:ascii="Verdana" w:hAnsi="Verdana" w:cs="Arial"/>
                <w:b/>
                <w:sz w:val="20"/>
                <w:szCs w:val="20"/>
              </w:rPr>
            </w:pPr>
            <w:r w:rsidRPr="00CE7131">
              <w:rPr>
                <w:rFonts w:ascii="Verdana" w:hAnsi="Verdana" w:cs="Arial"/>
                <w:b/>
                <w:sz w:val="20"/>
                <w:szCs w:val="20"/>
              </w:rPr>
              <w:t>13.264,56</w:t>
            </w:r>
          </w:p>
        </w:tc>
        <w:tc>
          <w:tcPr>
            <w:tcW w:w="1498" w:type="dxa"/>
            <w:vAlign w:val="center"/>
          </w:tcPr>
          <w:p w14:paraId="3A70EE46" w14:textId="77777777" w:rsidR="00583068" w:rsidRPr="00CE7131" w:rsidRDefault="00583068" w:rsidP="00167435">
            <w:pPr>
              <w:rPr>
                <w:rFonts w:ascii="Verdana" w:hAnsi="Verdana" w:cs="Arial"/>
                <w:b/>
                <w:sz w:val="20"/>
                <w:szCs w:val="20"/>
              </w:rPr>
            </w:pPr>
            <w:r w:rsidRPr="00CE7131">
              <w:rPr>
                <w:rFonts w:ascii="Verdana" w:hAnsi="Verdana" w:cs="Arial"/>
                <w:b/>
                <w:sz w:val="20"/>
                <w:szCs w:val="20"/>
              </w:rPr>
              <w:t>-12.764,56</w:t>
            </w:r>
          </w:p>
        </w:tc>
        <w:tc>
          <w:tcPr>
            <w:tcW w:w="1785" w:type="dxa"/>
            <w:vAlign w:val="center"/>
          </w:tcPr>
          <w:p w14:paraId="1971C82D" w14:textId="77777777" w:rsidR="00583068" w:rsidRPr="00CE7131" w:rsidRDefault="00583068" w:rsidP="00167435">
            <w:pPr>
              <w:rPr>
                <w:rFonts w:ascii="Verdana" w:hAnsi="Verdana" w:cs="Arial"/>
                <w:b/>
                <w:color w:val="000000" w:themeColor="text1"/>
                <w:sz w:val="20"/>
                <w:szCs w:val="20"/>
              </w:rPr>
            </w:pPr>
            <w:r w:rsidRPr="00CE7131">
              <w:rPr>
                <w:rFonts w:ascii="Verdana" w:hAnsi="Verdana" w:cs="Arial"/>
                <w:b/>
                <w:color w:val="000000" w:themeColor="text1"/>
                <w:sz w:val="20"/>
                <w:szCs w:val="20"/>
              </w:rPr>
              <w:t>500,00</w:t>
            </w:r>
          </w:p>
        </w:tc>
      </w:tr>
    </w:tbl>
    <w:p w14:paraId="0981887D" w14:textId="77777777" w:rsidR="00583068" w:rsidRPr="00CE7131" w:rsidRDefault="00583068" w:rsidP="00583068">
      <w:pPr>
        <w:jc w:val="both"/>
        <w:rPr>
          <w:rFonts w:ascii="Verdana" w:hAnsi="Verdana" w:cs="Arial"/>
          <w:sz w:val="20"/>
          <w:szCs w:val="20"/>
        </w:rPr>
      </w:pPr>
    </w:p>
    <w:p w14:paraId="495DD82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       Općina Lasinja </w:t>
      </w:r>
      <w:proofErr w:type="spellStart"/>
      <w:r w:rsidRPr="00CE7131">
        <w:rPr>
          <w:rFonts w:ascii="Verdana" w:hAnsi="Verdana" w:cs="Arial"/>
          <w:sz w:val="20"/>
          <w:szCs w:val="20"/>
        </w:rPr>
        <w:t>prilikom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izrade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Izmjena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dopune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Općine Lasinja za 2024. </w:t>
      </w:r>
      <w:proofErr w:type="spellStart"/>
      <w:r w:rsidRPr="00CE7131">
        <w:rPr>
          <w:rFonts w:ascii="Verdana" w:hAnsi="Verdana" w:cs="Arial"/>
          <w:sz w:val="20"/>
          <w:szCs w:val="20"/>
        </w:rPr>
        <w:t>godinu</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planirala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primitke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zaduživanja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500,00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303A71F0" w14:textId="77777777" w:rsidR="00583068" w:rsidRPr="00CE7131" w:rsidRDefault="00583068" w:rsidP="00583068">
      <w:pPr>
        <w:jc w:val="both"/>
        <w:rPr>
          <w:rFonts w:ascii="Verdana" w:hAnsi="Verdana" w:cs="Arial"/>
          <w:sz w:val="20"/>
          <w:szCs w:val="20"/>
        </w:rPr>
      </w:pPr>
    </w:p>
    <w:p w14:paraId="4D31E43F"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              </w:t>
      </w:r>
      <w:proofErr w:type="spellStart"/>
      <w:r w:rsidRPr="00CE7131">
        <w:rPr>
          <w:rFonts w:ascii="Verdana" w:hAnsi="Verdana" w:cs="Arial"/>
          <w:sz w:val="20"/>
          <w:szCs w:val="20"/>
        </w:rPr>
        <w:t>Izdaci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financijsku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otplate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zajmova</w:t>
      </w:r>
      <w:proofErr w:type="spellEnd"/>
      <w:r w:rsidRPr="00CE7131">
        <w:rPr>
          <w:rFonts w:ascii="Verdana" w:hAnsi="Verdana" w:cs="Arial"/>
          <w:sz w:val="20"/>
          <w:szCs w:val="20"/>
        </w:rPr>
        <w:t>:</w:t>
      </w:r>
    </w:p>
    <w:tbl>
      <w:tblPr>
        <w:tblW w:w="4573" w:type="pct"/>
        <w:jc w:val="center"/>
        <w:tblLook w:val="04A0" w:firstRow="1" w:lastRow="0" w:firstColumn="1" w:lastColumn="0" w:noHBand="0" w:noVBand="1"/>
      </w:tblPr>
      <w:tblGrid>
        <w:gridCol w:w="8586"/>
        <w:gridCol w:w="1530"/>
        <w:gridCol w:w="1530"/>
        <w:gridCol w:w="1661"/>
      </w:tblGrid>
      <w:tr w:rsidR="00583068" w:rsidRPr="00CE7131" w14:paraId="0F74B3C1" w14:textId="77777777" w:rsidTr="00167435">
        <w:trPr>
          <w:trHeight w:val="460"/>
          <w:jc w:val="center"/>
        </w:trPr>
        <w:tc>
          <w:tcPr>
            <w:tcW w:w="3226" w:type="pc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E0E197C" w14:textId="77777777" w:rsidR="00583068" w:rsidRPr="00CE7131" w:rsidRDefault="00583068" w:rsidP="00167435">
            <w:pPr>
              <w:jc w:val="center"/>
              <w:rPr>
                <w:rFonts w:ascii="Verdana" w:hAnsi="Verdana"/>
                <w:color w:val="000000"/>
                <w:sz w:val="20"/>
                <w:szCs w:val="20"/>
                <w:lang w:eastAsia="hr-HR"/>
              </w:rPr>
            </w:pPr>
            <w:proofErr w:type="spellStart"/>
            <w:r w:rsidRPr="00CE7131">
              <w:rPr>
                <w:rFonts w:ascii="Verdana" w:hAnsi="Verdana"/>
                <w:color w:val="000000"/>
                <w:sz w:val="20"/>
                <w:szCs w:val="20"/>
                <w:lang w:eastAsia="hr-HR"/>
              </w:rPr>
              <w:t>Vrsta</w:t>
            </w:r>
            <w:proofErr w:type="spellEnd"/>
            <w:r w:rsidRPr="00CE7131">
              <w:rPr>
                <w:rFonts w:ascii="Verdana" w:hAnsi="Verdana"/>
                <w:color w:val="000000"/>
                <w:sz w:val="20"/>
                <w:szCs w:val="20"/>
                <w:lang w:eastAsia="hr-HR"/>
              </w:rPr>
              <w:t xml:space="preserve"> </w:t>
            </w:r>
            <w:proofErr w:type="spellStart"/>
            <w:r w:rsidRPr="00CE7131">
              <w:rPr>
                <w:rFonts w:ascii="Verdana" w:hAnsi="Verdana"/>
                <w:color w:val="000000"/>
                <w:sz w:val="20"/>
                <w:szCs w:val="20"/>
                <w:lang w:eastAsia="hr-HR"/>
              </w:rPr>
              <w:t>izdataka</w:t>
            </w:r>
            <w:proofErr w:type="spellEnd"/>
          </w:p>
        </w:tc>
        <w:tc>
          <w:tcPr>
            <w:tcW w:w="575" w:type="pct"/>
            <w:tcBorders>
              <w:top w:val="single" w:sz="8" w:space="0" w:color="auto"/>
              <w:left w:val="single" w:sz="8" w:space="0" w:color="auto"/>
              <w:bottom w:val="single" w:sz="8" w:space="0" w:color="000000"/>
              <w:right w:val="single" w:sz="4" w:space="0" w:color="auto"/>
            </w:tcBorders>
            <w:shd w:val="clear" w:color="000000" w:fill="DBE5F1"/>
            <w:vAlign w:val="center"/>
          </w:tcPr>
          <w:p w14:paraId="4DF4604B"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Plan za  2024. (€)</w:t>
            </w:r>
          </w:p>
        </w:tc>
        <w:tc>
          <w:tcPr>
            <w:tcW w:w="575" w:type="pct"/>
            <w:tcBorders>
              <w:top w:val="single" w:sz="4" w:space="0" w:color="auto"/>
              <w:left w:val="single" w:sz="4" w:space="0" w:color="auto"/>
              <w:bottom w:val="single" w:sz="4" w:space="0" w:color="auto"/>
              <w:right w:val="single" w:sz="4" w:space="0" w:color="auto"/>
            </w:tcBorders>
            <w:shd w:val="clear" w:color="000000" w:fill="DBE5F1"/>
            <w:vAlign w:val="center"/>
          </w:tcPr>
          <w:p w14:paraId="331F0A91" w14:textId="77777777" w:rsidR="00583068" w:rsidRPr="00CE7131" w:rsidRDefault="00583068" w:rsidP="00167435">
            <w:pPr>
              <w:jc w:val="center"/>
              <w:rPr>
                <w:rFonts w:ascii="Verdana" w:hAnsi="Verdana" w:cs="Arial"/>
                <w:color w:val="000000"/>
                <w:sz w:val="20"/>
                <w:szCs w:val="20"/>
                <w:lang w:eastAsia="hr-HR"/>
              </w:rPr>
            </w:pPr>
            <w:proofErr w:type="spellStart"/>
            <w:r w:rsidRPr="00CE7131">
              <w:rPr>
                <w:rFonts w:ascii="Verdana" w:hAnsi="Verdana" w:cs="Arial"/>
                <w:color w:val="000000"/>
                <w:sz w:val="20"/>
                <w:szCs w:val="20"/>
                <w:lang w:eastAsia="hr-HR"/>
              </w:rPr>
              <w:t>Promjena</w:t>
            </w:r>
            <w:proofErr w:type="spellEnd"/>
          </w:p>
          <w:p w14:paraId="48E5370A" w14:textId="77777777" w:rsidR="00583068" w:rsidRPr="00CE7131" w:rsidRDefault="00583068" w:rsidP="00167435">
            <w:pPr>
              <w:jc w:val="center"/>
              <w:rPr>
                <w:rFonts w:ascii="Verdana" w:hAnsi="Verdana" w:cs="Arial"/>
                <w:color w:val="000000"/>
                <w:sz w:val="20"/>
                <w:szCs w:val="20"/>
                <w:lang w:eastAsia="hr-HR"/>
              </w:rPr>
            </w:pPr>
            <w:r w:rsidRPr="00CE7131">
              <w:rPr>
                <w:rFonts w:ascii="Verdana" w:hAnsi="Verdana" w:cs="Arial"/>
                <w:color w:val="000000"/>
                <w:sz w:val="20"/>
                <w:szCs w:val="20"/>
                <w:lang w:eastAsia="hr-HR"/>
              </w:rPr>
              <w:t>(€)</w:t>
            </w:r>
          </w:p>
        </w:tc>
        <w:tc>
          <w:tcPr>
            <w:tcW w:w="624" w:type="pct"/>
            <w:tcBorders>
              <w:top w:val="single" w:sz="8" w:space="0" w:color="auto"/>
              <w:left w:val="single" w:sz="4" w:space="0" w:color="auto"/>
              <w:bottom w:val="single" w:sz="8" w:space="0" w:color="000000"/>
              <w:right w:val="single" w:sz="8" w:space="0" w:color="auto"/>
            </w:tcBorders>
            <w:shd w:val="clear" w:color="000000" w:fill="DBE5F1"/>
            <w:vAlign w:val="center"/>
          </w:tcPr>
          <w:p w14:paraId="1C7D56B9" w14:textId="77777777" w:rsidR="00583068" w:rsidRPr="00CE7131" w:rsidRDefault="00583068" w:rsidP="00167435">
            <w:pPr>
              <w:jc w:val="center"/>
              <w:rPr>
                <w:rFonts w:ascii="Verdana" w:hAnsi="Verdana" w:cs="Arial"/>
                <w:sz w:val="20"/>
                <w:szCs w:val="20"/>
                <w:lang w:eastAsia="hr-HR"/>
              </w:rPr>
            </w:pPr>
            <w:r w:rsidRPr="00CE7131">
              <w:rPr>
                <w:rFonts w:ascii="Verdana" w:hAnsi="Verdana" w:cs="Arial"/>
                <w:color w:val="000000"/>
                <w:sz w:val="20"/>
                <w:szCs w:val="20"/>
                <w:lang w:eastAsia="hr-HR"/>
              </w:rPr>
              <w:t>Novi Plan za 2024. (€)</w:t>
            </w:r>
          </w:p>
        </w:tc>
      </w:tr>
      <w:tr w:rsidR="00583068" w:rsidRPr="00CE7131" w14:paraId="0400FC92" w14:textId="77777777" w:rsidTr="00167435">
        <w:trPr>
          <w:trHeight w:val="270"/>
          <w:jc w:val="center"/>
        </w:trPr>
        <w:tc>
          <w:tcPr>
            <w:tcW w:w="3226" w:type="pct"/>
            <w:tcBorders>
              <w:top w:val="nil"/>
              <w:left w:val="single" w:sz="8" w:space="0" w:color="auto"/>
              <w:bottom w:val="single" w:sz="8" w:space="0" w:color="auto"/>
              <w:right w:val="single" w:sz="8" w:space="0" w:color="auto"/>
            </w:tcBorders>
            <w:shd w:val="clear" w:color="auto" w:fill="auto"/>
            <w:vAlign w:val="center"/>
            <w:hideMark/>
          </w:tcPr>
          <w:p w14:paraId="0B209D9A" w14:textId="77777777" w:rsidR="00583068" w:rsidRPr="00CE7131" w:rsidRDefault="00583068" w:rsidP="00167435">
            <w:pPr>
              <w:jc w:val="both"/>
              <w:rPr>
                <w:rFonts w:ascii="Verdana" w:hAnsi="Verdana"/>
                <w:color w:val="000000"/>
                <w:sz w:val="20"/>
                <w:szCs w:val="20"/>
                <w:lang w:eastAsia="hr-HR"/>
              </w:rPr>
            </w:pPr>
            <w:r w:rsidRPr="00CE7131">
              <w:rPr>
                <w:rFonts w:ascii="Verdana" w:hAnsi="Verdana"/>
                <w:color w:val="000000"/>
                <w:sz w:val="20"/>
                <w:szCs w:val="20"/>
                <w:lang w:eastAsia="hr-HR"/>
              </w:rPr>
              <w:t> </w:t>
            </w:r>
          </w:p>
        </w:tc>
        <w:tc>
          <w:tcPr>
            <w:tcW w:w="575" w:type="pct"/>
            <w:tcBorders>
              <w:top w:val="nil"/>
              <w:left w:val="nil"/>
              <w:bottom w:val="single" w:sz="8" w:space="0" w:color="auto"/>
              <w:right w:val="single" w:sz="8" w:space="0" w:color="auto"/>
            </w:tcBorders>
            <w:shd w:val="clear" w:color="auto" w:fill="auto"/>
            <w:vAlign w:val="center"/>
            <w:hideMark/>
          </w:tcPr>
          <w:p w14:paraId="7D4AD00B" w14:textId="77777777" w:rsidR="00583068" w:rsidRPr="00CE7131" w:rsidRDefault="00583068" w:rsidP="00167435">
            <w:pPr>
              <w:jc w:val="center"/>
              <w:rPr>
                <w:rFonts w:ascii="Verdana" w:hAnsi="Verdana"/>
                <w:color w:val="000000"/>
                <w:sz w:val="20"/>
                <w:szCs w:val="20"/>
                <w:lang w:eastAsia="hr-HR"/>
              </w:rPr>
            </w:pPr>
            <w:r w:rsidRPr="00CE7131">
              <w:rPr>
                <w:rFonts w:ascii="Verdana" w:hAnsi="Verdana"/>
                <w:color w:val="000000"/>
                <w:sz w:val="20"/>
                <w:szCs w:val="20"/>
                <w:lang w:eastAsia="hr-HR"/>
              </w:rPr>
              <w:t>1.</w:t>
            </w:r>
          </w:p>
        </w:tc>
        <w:tc>
          <w:tcPr>
            <w:tcW w:w="575" w:type="pct"/>
            <w:tcBorders>
              <w:top w:val="single" w:sz="4" w:space="0" w:color="auto"/>
              <w:left w:val="nil"/>
              <w:bottom w:val="single" w:sz="8" w:space="0" w:color="auto"/>
              <w:right w:val="single" w:sz="8" w:space="0" w:color="auto"/>
            </w:tcBorders>
            <w:shd w:val="clear" w:color="auto" w:fill="auto"/>
            <w:vAlign w:val="center"/>
            <w:hideMark/>
          </w:tcPr>
          <w:p w14:paraId="3A1C318E" w14:textId="77777777" w:rsidR="00583068" w:rsidRPr="00CE7131" w:rsidRDefault="00583068" w:rsidP="00167435">
            <w:pPr>
              <w:jc w:val="center"/>
              <w:rPr>
                <w:rFonts w:ascii="Verdana" w:hAnsi="Verdana"/>
                <w:color w:val="000000"/>
                <w:sz w:val="20"/>
                <w:szCs w:val="20"/>
                <w:lang w:eastAsia="hr-HR"/>
              </w:rPr>
            </w:pPr>
            <w:r w:rsidRPr="00CE7131">
              <w:rPr>
                <w:rFonts w:ascii="Verdana" w:hAnsi="Verdana"/>
                <w:color w:val="000000"/>
                <w:sz w:val="20"/>
                <w:szCs w:val="20"/>
                <w:lang w:eastAsia="hr-HR"/>
              </w:rPr>
              <w:t>2.</w:t>
            </w:r>
          </w:p>
        </w:tc>
        <w:tc>
          <w:tcPr>
            <w:tcW w:w="624" w:type="pct"/>
            <w:tcBorders>
              <w:top w:val="nil"/>
              <w:left w:val="nil"/>
              <w:bottom w:val="single" w:sz="8" w:space="0" w:color="auto"/>
              <w:right w:val="single" w:sz="8" w:space="0" w:color="auto"/>
            </w:tcBorders>
            <w:shd w:val="clear" w:color="auto" w:fill="auto"/>
            <w:vAlign w:val="center"/>
            <w:hideMark/>
          </w:tcPr>
          <w:p w14:paraId="66A5DC4A" w14:textId="77777777" w:rsidR="00583068" w:rsidRPr="00CE7131" w:rsidRDefault="00583068" w:rsidP="00167435">
            <w:pPr>
              <w:jc w:val="center"/>
              <w:rPr>
                <w:rFonts w:ascii="Verdana" w:hAnsi="Verdana"/>
                <w:sz w:val="20"/>
                <w:szCs w:val="20"/>
                <w:lang w:eastAsia="hr-HR"/>
              </w:rPr>
            </w:pPr>
            <w:r w:rsidRPr="00CE7131">
              <w:rPr>
                <w:rFonts w:ascii="Verdana" w:hAnsi="Verdana"/>
                <w:sz w:val="20"/>
                <w:szCs w:val="20"/>
                <w:lang w:eastAsia="hr-HR"/>
              </w:rPr>
              <w:t>3.</w:t>
            </w:r>
          </w:p>
        </w:tc>
      </w:tr>
      <w:tr w:rsidR="00583068" w:rsidRPr="00CE7131" w14:paraId="64C61B61" w14:textId="77777777" w:rsidTr="00167435">
        <w:trPr>
          <w:trHeight w:val="397"/>
          <w:jc w:val="center"/>
        </w:trPr>
        <w:tc>
          <w:tcPr>
            <w:tcW w:w="3226" w:type="pct"/>
            <w:tcBorders>
              <w:top w:val="nil"/>
              <w:left w:val="single" w:sz="8" w:space="0" w:color="auto"/>
              <w:bottom w:val="single" w:sz="8" w:space="0" w:color="auto"/>
              <w:right w:val="single" w:sz="8" w:space="0" w:color="auto"/>
            </w:tcBorders>
            <w:shd w:val="clear" w:color="000000" w:fill="DBE5F1"/>
            <w:vAlign w:val="center"/>
            <w:hideMark/>
          </w:tcPr>
          <w:p w14:paraId="34E61FEB" w14:textId="77777777" w:rsidR="00583068" w:rsidRPr="00CE7131" w:rsidRDefault="00583068" w:rsidP="00167435">
            <w:pPr>
              <w:jc w:val="center"/>
              <w:rPr>
                <w:rFonts w:ascii="Verdana" w:hAnsi="Verdana"/>
                <w:color w:val="000000"/>
                <w:sz w:val="20"/>
                <w:szCs w:val="20"/>
                <w:lang w:eastAsia="hr-HR"/>
              </w:rPr>
            </w:pPr>
            <w:r w:rsidRPr="00CE7131">
              <w:rPr>
                <w:rFonts w:ascii="Verdana" w:hAnsi="Verdana"/>
                <w:color w:val="000000"/>
                <w:sz w:val="20"/>
                <w:szCs w:val="20"/>
                <w:lang w:eastAsia="hr-HR"/>
              </w:rPr>
              <w:t>IZDACI ZA OTPLATU GLAVNICE PRIMLJENIH KREDITA I ZAJMOVA</w:t>
            </w:r>
          </w:p>
        </w:tc>
        <w:tc>
          <w:tcPr>
            <w:tcW w:w="575" w:type="pct"/>
            <w:tcBorders>
              <w:top w:val="nil"/>
              <w:left w:val="nil"/>
              <w:bottom w:val="single" w:sz="8" w:space="0" w:color="auto"/>
              <w:right w:val="single" w:sz="8" w:space="0" w:color="auto"/>
            </w:tcBorders>
            <w:shd w:val="clear" w:color="auto" w:fill="auto"/>
            <w:vAlign w:val="center"/>
            <w:hideMark/>
          </w:tcPr>
          <w:p w14:paraId="7B633AA8" w14:textId="77777777" w:rsidR="00583068" w:rsidRPr="00CE7131" w:rsidRDefault="00583068" w:rsidP="00167435">
            <w:pPr>
              <w:rPr>
                <w:rFonts w:ascii="Verdana" w:hAnsi="Verdana"/>
                <w:color w:val="000000"/>
                <w:sz w:val="20"/>
                <w:szCs w:val="20"/>
                <w:lang w:eastAsia="hr-HR"/>
              </w:rPr>
            </w:pPr>
            <w:r w:rsidRPr="00CE7131">
              <w:rPr>
                <w:rFonts w:ascii="Verdana" w:hAnsi="Verdana"/>
                <w:color w:val="000000"/>
                <w:sz w:val="20"/>
                <w:szCs w:val="20"/>
                <w:lang w:eastAsia="hr-HR"/>
              </w:rPr>
              <w:t> </w:t>
            </w:r>
          </w:p>
        </w:tc>
        <w:tc>
          <w:tcPr>
            <w:tcW w:w="575" w:type="pct"/>
            <w:tcBorders>
              <w:top w:val="nil"/>
              <w:left w:val="nil"/>
              <w:bottom w:val="single" w:sz="8" w:space="0" w:color="auto"/>
              <w:right w:val="single" w:sz="8" w:space="0" w:color="auto"/>
            </w:tcBorders>
            <w:shd w:val="clear" w:color="auto" w:fill="auto"/>
            <w:vAlign w:val="center"/>
            <w:hideMark/>
          </w:tcPr>
          <w:p w14:paraId="28CE3964" w14:textId="77777777" w:rsidR="00583068" w:rsidRPr="00CE7131" w:rsidRDefault="00583068" w:rsidP="00167435">
            <w:pPr>
              <w:rPr>
                <w:rFonts w:ascii="Verdana" w:hAnsi="Verdana"/>
                <w:color w:val="000000"/>
                <w:sz w:val="20"/>
                <w:szCs w:val="20"/>
                <w:lang w:eastAsia="hr-HR"/>
              </w:rPr>
            </w:pPr>
            <w:r w:rsidRPr="00CE7131">
              <w:rPr>
                <w:rFonts w:ascii="Verdana" w:hAnsi="Verdana"/>
                <w:color w:val="000000"/>
                <w:sz w:val="20"/>
                <w:szCs w:val="20"/>
                <w:lang w:eastAsia="hr-HR"/>
              </w:rPr>
              <w:t> </w:t>
            </w:r>
          </w:p>
        </w:tc>
        <w:tc>
          <w:tcPr>
            <w:tcW w:w="624" w:type="pct"/>
            <w:tcBorders>
              <w:top w:val="nil"/>
              <w:left w:val="nil"/>
              <w:bottom w:val="single" w:sz="8" w:space="0" w:color="auto"/>
              <w:right w:val="single" w:sz="8" w:space="0" w:color="auto"/>
            </w:tcBorders>
            <w:shd w:val="clear" w:color="auto" w:fill="auto"/>
            <w:vAlign w:val="center"/>
            <w:hideMark/>
          </w:tcPr>
          <w:p w14:paraId="0A7C7CA2" w14:textId="77777777" w:rsidR="00583068" w:rsidRPr="00CE7131" w:rsidRDefault="00583068" w:rsidP="00167435">
            <w:pPr>
              <w:rPr>
                <w:rFonts w:ascii="Verdana" w:hAnsi="Verdana"/>
                <w:sz w:val="20"/>
                <w:szCs w:val="20"/>
                <w:lang w:eastAsia="hr-HR"/>
              </w:rPr>
            </w:pPr>
            <w:r w:rsidRPr="00CE7131">
              <w:rPr>
                <w:rFonts w:ascii="Verdana" w:hAnsi="Verdana"/>
                <w:sz w:val="20"/>
                <w:szCs w:val="20"/>
                <w:lang w:eastAsia="hr-HR"/>
              </w:rPr>
              <w:t> </w:t>
            </w:r>
          </w:p>
        </w:tc>
      </w:tr>
      <w:tr w:rsidR="00583068" w:rsidRPr="00CE7131" w14:paraId="2EACF17B" w14:textId="77777777" w:rsidTr="00167435">
        <w:trPr>
          <w:trHeight w:val="340"/>
          <w:jc w:val="center"/>
        </w:trPr>
        <w:tc>
          <w:tcPr>
            <w:tcW w:w="3226" w:type="pct"/>
            <w:tcBorders>
              <w:top w:val="nil"/>
              <w:left w:val="single" w:sz="8" w:space="0" w:color="auto"/>
              <w:bottom w:val="single" w:sz="8" w:space="0" w:color="auto"/>
              <w:right w:val="single" w:sz="8" w:space="0" w:color="auto"/>
            </w:tcBorders>
            <w:shd w:val="clear" w:color="auto" w:fill="auto"/>
            <w:vAlign w:val="center"/>
          </w:tcPr>
          <w:p w14:paraId="1F1551D9" w14:textId="77777777" w:rsidR="00583068" w:rsidRPr="00CE7131" w:rsidRDefault="00583068" w:rsidP="00393875">
            <w:pPr>
              <w:jc w:val="left"/>
              <w:rPr>
                <w:rFonts w:ascii="Verdana" w:hAnsi="Verdana"/>
                <w:color w:val="000000"/>
                <w:sz w:val="20"/>
                <w:szCs w:val="20"/>
                <w:lang w:eastAsia="hr-HR"/>
              </w:rPr>
            </w:pPr>
            <w:proofErr w:type="spellStart"/>
            <w:r w:rsidRPr="00CE7131">
              <w:rPr>
                <w:rFonts w:ascii="Verdana" w:hAnsi="Verdana"/>
                <w:color w:val="000000"/>
                <w:sz w:val="20"/>
                <w:szCs w:val="20"/>
                <w:lang w:eastAsia="hr-HR"/>
              </w:rPr>
              <w:t>Otplata</w:t>
            </w:r>
            <w:proofErr w:type="spellEnd"/>
            <w:r w:rsidRPr="00CE7131">
              <w:rPr>
                <w:rFonts w:ascii="Verdana" w:hAnsi="Verdana"/>
                <w:color w:val="000000"/>
                <w:sz w:val="20"/>
                <w:szCs w:val="20"/>
                <w:lang w:eastAsia="hr-HR"/>
              </w:rPr>
              <w:t xml:space="preserve"> </w:t>
            </w:r>
            <w:proofErr w:type="spellStart"/>
            <w:r w:rsidRPr="00CE7131">
              <w:rPr>
                <w:rFonts w:ascii="Verdana" w:hAnsi="Verdana"/>
                <w:color w:val="000000"/>
                <w:sz w:val="20"/>
                <w:szCs w:val="20"/>
                <w:lang w:eastAsia="hr-HR"/>
              </w:rPr>
              <w:t>glavnice</w:t>
            </w:r>
            <w:proofErr w:type="spellEnd"/>
            <w:r w:rsidRPr="00CE7131">
              <w:rPr>
                <w:rFonts w:ascii="Verdana" w:hAnsi="Verdana"/>
                <w:color w:val="000000"/>
                <w:sz w:val="20"/>
                <w:szCs w:val="20"/>
                <w:lang w:eastAsia="hr-HR"/>
              </w:rPr>
              <w:t xml:space="preserve"> </w:t>
            </w:r>
            <w:proofErr w:type="spellStart"/>
            <w:r w:rsidRPr="00CE7131">
              <w:rPr>
                <w:rFonts w:ascii="Verdana" w:hAnsi="Verdana"/>
                <w:color w:val="000000"/>
                <w:sz w:val="20"/>
                <w:szCs w:val="20"/>
                <w:lang w:eastAsia="hr-HR"/>
              </w:rPr>
              <w:t>primljenih</w:t>
            </w:r>
            <w:proofErr w:type="spellEnd"/>
            <w:r w:rsidRPr="00CE7131">
              <w:rPr>
                <w:rFonts w:ascii="Verdana" w:hAnsi="Verdana"/>
                <w:color w:val="000000"/>
                <w:sz w:val="20"/>
                <w:szCs w:val="20"/>
                <w:lang w:eastAsia="hr-HR"/>
              </w:rPr>
              <w:t xml:space="preserve"> </w:t>
            </w:r>
            <w:proofErr w:type="spellStart"/>
            <w:r w:rsidRPr="00CE7131">
              <w:rPr>
                <w:rFonts w:ascii="Verdana" w:hAnsi="Verdana"/>
                <w:color w:val="000000"/>
                <w:sz w:val="20"/>
                <w:szCs w:val="20"/>
                <w:lang w:eastAsia="hr-HR"/>
              </w:rPr>
              <w:t>kredita</w:t>
            </w:r>
            <w:proofErr w:type="spellEnd"/>
            <w:r w:rsidRPr="00CE7131">
              <w:rPr>
                <w:rFonts w:ascii="Verdana" w:hAnsi="Verdana"/>
                <w:color w:val="000000"/>
                <w:sz w:val="20"/>
                <w:szCs w:val="20"/>
                <w:lang w:eastAsia="hr-HR"/>
              </w:rPr>
              <w:t xml:space="preserve"> i </w:t>
            </w:r>
            <w:proofErr w:type="spellStart"/>
            <w:r w:rsidRPr="00CE7131">
              <w:rPr>
                <w:rFonts w:ascii="Verdana" w:hAnsi="Verdana"/>
                <w:color w:val="000000"/>
                <w:sz w:val="20"/>
                <w:szCs w:val="20"/>
                <w:lang w:eastAsia="hr-HR"/>
              </w:rPr>
              <w:t>zajmova</w:t>
            </w:r>
            <w:proofErr w:type="spellEnd"/>
          </w:p>
        </w:tc>
        <w:tc>
          <w:tcPr>
            <w:tcW w:w="575" w:type="pct"/>
            <w:tcBorders>
              <w:top w:val="nil"/>
              <w:left w:val="nil"/>
              <w:bottom w:val="single" w:sz="8" w:space="0" w:color="auto"/>
              <w:right w:val="single" w:sz="8" w:space="0" w:color="auto"/>
            </w:tcBorders>
            <w:shd w:val="clear" w:color="auto" w:fill="auto"/>
            <w:vAlign w:val="center"/>
          </w:tcPr>
          <w:p w14:paraId="0FF1C41B" w14:textId="77777777" w:rsidR="00583068" w:rsidRPr="00CE7131" w:rsidRDefault="00583068" w:rsidP="00167435">
            <w:pPr>
              <w:rPr>
                <w:rFonts w:ascii="Verdana" w:hAnsi="Verdana"/>
                <w:color w:val="000000"/>
                <w:sz w:val="20"/>
                <w:szCs w:val="20"/>
                <w:lang w:eastAsia="hr-HR"/>
              </w:rPr>
            </w:pPr>
            <w:r w:rsidRPr="00CE7131">
              <w:rPr>
                <w:rFonts w:ascii="Verdana" w:hAnsi="Verdana"/>
                <w:color w:val="000000"/>
                <w:sz w:val="20"/>
                <w:szCs w:val="20"/>
                <w:lang w:eastAsia="hr-HR"/>
              </w:rPr>
              <w:t>13.764,56</w:t>
            </w:r>
          </w:p>
        </w:tc>
        <w:tc>
          <w:tcPr>
            <w:tcW w:w="575" w:type="pct"/>
            <w:tcBorders>
              <w:top w:val="nil"/>
              <w:left w:val="nil"/>
              <w:bottom w:val="single" w:sz="8" w:space="0" w:color="auto"/>
              <w:right w:val="single" w:sz="8" w:space="0" w:color="auto"/>
            </w:tcBorders>
            <w:shd w:val="clear" w:color="auto" w:fill="auto"/>
            <w:vAlign w:val="center"/>
          </w:tcPr>
          <w:p w14:paraId="48FD0438" w14:textId="77777777" w:rsidR="00583068" w:rsidRPr="00CE7131" w:rsidRDefault="00583068" w:rsidP="00167435">
            <w:pPr>
              <w:rPr>
                <w:rFonts w:ascii="Verdana" w:hAnsi="Verdana"/>
                <w:color w:val="000000"/>
                <w:sz w:val="20"/>
                <w:szCs w:val="20"/>
                <w:lang w:eastAsia="hr-HR"/>
              </w:rPr>
            </w:pPr>
            <w:r w:rsidRPr="00CE7131">
              <w:rPr>
                <w:rFonts w:ascii="Verdana" w:hAnsi="Verdana"/>
                <w:color w:val="000000"/>
                <w:sz w:val="20"/>
                <w:szCs w:val="20"/>
                <w:lang w:eastAsia="hr-HR"/>
              </w:rPr>
              <w:t>0,00</w:t>
            </w:r>
          </w:p>
        </w:tc>
        <w:tc>
          <w:tcPr>
            <w:tcW w:w="624" w:type="pct"/>
            <w:tcBorders>
              <w:top w:val="nil"/>
              <w:left w:val="nil"/>
              <w:bottom w:val="single" w:sz="8" w:space="0" w:color="auto"/>
              <w:right w:val="single" w:sz="8" w:space="0" w:color="auto"/>
            </w:tcBorders>
            <w:shd w:val="clear" w:color="auto" w:fill="auto"/>
            <w:vAlign w:val="center"/>
          </w:tcPr>
          <w:p w14:paraId="2D97ABF7" w14:textId="77777777" w:rsidR="00583068" w:rsidRPr="00CE7131" w:rsidRDefault="00583068" w:rsidP="00167435">
            <w:pPr>
              <w:rPr>
                <w:rFonts w:ascii="Verdana" w:hAnsi="Verdana"/>
                <w:sz w:val="20"/>
                <w:szCs w:val="20"/>
                <w:lang w:eastAsia="hr-HR"/>
              </w:rPr>
            </w:pPr>
            <w:r w:rsidRPr="00CE7131">
              <w:rPr>
                <w:rFonts w:ascii="Verdana" w:hAnsi="Verdana"/>
                <w:sz w:val="20"/>
                <w:szCs w:val="20"/>
                <w:lang w:eastAsia="hr-HR"/>
              </w:rPr>
              <w:t>13.764,56</w:t>
            </w:r>
          </w:p>
        </w:tc>
      </w:tr>
      <w:tr w:rsidR="00583068" w:rsidRPr="00CE7131" w14:paraId="7F1A5203" w14:textId="77777777" w:rsidTr="00167435">
        <w:trPr>
          <w:trHeight w:val="270"/>
          <w:jc w:val="center"/>
        </w:trPr>
        <w:tc>
          <w:tcPr>
            <w:tcW w:w="3226" w:type="pct"/>
            <w:tcBorders>
              <w:top w:val="nil"/>
              <w:left w:val="single" w:sz="8" w:space="0" w:color="auto"/>
              <w:bottom w:val="single" w:sz="8" w:space="0" w:color="auto"/>
              <w:right w:val="single" w:sz="8" w:space="0" w:color="auto"/>
            </w:tcBorders>
            <w:shd w:val="clear" w:color="auto" w:fill="auto"/>
            <w:vAlign w:val="center"/>
            <w:hideMark/>
          </w:tcPr>
          <w:p w14:paraId="3BB8D1DA" w14:textId="77777777" w:rsidR="00583068" w:rsidRPr="00CE7131" w:rsidRDefault="00583068" w:rsidP="00167435">
            <w:pPr>
              <w:jc w:val="center"/>
              <w:rPr>
                <w:rFonts w:ascii="Verdana" w:hAnsi="Verdana"/>
                <w:b/>
                <w:bCs/>
                <w:color w:val="000000"/>
                <w:sz w:val="20"/>
                <w:szCs w:val="20"/>
                <w:lang w:eastAsia="hr-HR"/>
              </w:rPr>
            </w:pPr>
            <w:r w:rsidRPr="00CE7131">
              <w:rPr>
                <w:rFonts w:ascii="Verdana" w:hAnsi="Verdana"/>
                <w:b/>
                <w:bCs/>
                <w:color w:val="000000"/>
                <w:sz w:val="20"/>
                <w:szCs w:val="20"/>
                <w:lang w:eastAsia="hr-HR"/>
              </w:rPr>
              <w:t>UKUPNO IZDACI</w:t>
            </w:r>
          </w:p>
        </w:tc>
        <w:tc>
          <w:tcPr>
            <w:tcW w:w="575" w:type="pct"/>
            <w:tcBorders>
              <w:top w:val="nil"/>
              <w:left w:val="nil"/>
              <w:bottom w:val="single" w:sz="8" w:space="0" w:color="auto"/>
              <w:right w:val="single" w:sz="8" w:space="0" w:color="auto"/>
            </w:tcBorders>
            <w:shd w:val="clear" w:color="auto" w:fill="auto"/>
            <w:vAlign w:val="center"/>
            <w:hideMark/>
          </w:tcPr>
          <w:p w14:paraId="3C576DB0" w14:textId="77777777" w:rsidR="00583068" w:rsidRPr="00CE7131" w:rsidRDefault="00583068" w:rsidP="00167435">
            <w:pPr>
              <w:rPr>
                <w:rFonts w:ascii="Verdana" w:hAnsi="Verdana"/>
                <w:b/>
                <w:bCs/>
                <w:color w:val="000000"/>
                <w:sz w:val="20"/>
                <w:szCs w:val="20"/>
                <w:lang w:eastAsia="hr-HR"/>
              </w:rPr>
            </w:pPr>
            <w:r w:rsidRPr="00CE7131">
              <w:rPr>
                <w:rFonts w:ascii="Verdana" w:hAnsi="Verdana"/>
                <w:b/>
                <w:bCs/>
                <w:color w:val="000000"/>
                <w:sz w:val="20"/>
                <w:szCs w:val="20"/>
                <w:lang w:eastAsia="hr-HR"/>
              </w:rPr>
              <w:t>13.764,56</w:t>
            </w:r>
          </w:p>
        </w:tc>
        <w:tc>
          <w:tcPr>
            <w:tcW w:w="575" w:type="pct"/>
            <w:tcBorders>
              <w:top w:val="nil"/>
              <w:left w:val="nil"/>
              <w:bottom w:val="single" w:sz="8" w:space="0" w:color="auto"/>
              <w:right w:val="single" w:sz="8" w:space="0" w:color="auto"/>
            </w:tcBorders>
            <w:shd w:val="clear" w:color="auto" w:fill="auto"/>
            <w:vAlign w:val="center"/>
          </w:tcPr>
          <w:p w14:paraId="0117DC72" w14:textId="77777777" w:rsidR="00583068" w:rsidRPr="00CE7131" w:rsidRDefault="00583068" w:rsidP="00167435">
            <w:pPr>
              <w:rPr>
                <w:rFonts w:ascii="Verdana" w:hAnsi="Verdana"/>
                <w:b/>
                <w:bCs/>
                <w:color w:val="000000"/>
                <w:sz w:val="20"/>
                <w:szCs w:val="20"/>
                <w:lang w:eastAsia="hr-HR"/>
              </w:rPr>
            </w:pPr>
            <w:r w:rsidRPr="00CE7131">
              <w:rPr>
                <w:rFonts w:ascii="Verdana" w:hAnsi="Verdana"/>
                <w:b/>
                <w:bCs/>
                <w:color w:val="000000"/>
                <w:sz w:val="20"/>
                <w:szCs w:val="20"/>
                <w:lang w:eastAsia="hr-HR"/>
              </w:rPr>
              <w:t>0,00</w:t>
            </w:r>
          </w:p>
        </w:tc>
        <w:tc>
          <w:tcPr>
            <w:tcW w:w="624" w:type="pct"/>
            <w:tcBorders>
              <w:top w:val="nil"/>
              <w:left w:val="nil"/>
              <w:bottom w:val="single" w:sz="8" w:space="0" w:color="auto"/>
              <w:right w:val="single" w:sz="8" w:space="0" w:color="auto"/>
            </w:tcBorders>
            <w:shd w:val="clear" w:color="auto" w:fill="auto"/>
            <w:vAlign w:val="center"/>
          </w:tcPr>
          <w:p w14:paraId="0B70BD49" w14:textId="77777777" w:rsidR="00583068" w:rsidRPr="00CE7131" w:rsidRDefault="00583068" w:rsidP="00167435">
            <w:pPr>
              <w:rPr>
                <w:rFonts w:ascii="Verdana" w:hAnsi="Verdana"/>
                <w:b/>
                <w:color w:val="000000"/>
                <w:sz w:val="20"/>
                <w:szCs w:val="20"/>
                <w:lang w:eastAsia="hr-HR"/>
              </w:rPr>
            </w:pPr>
            <w:r w:rsidRPr="00CE7131">
              <w:rPr>
                <w:rFonts w:ascii="Verdana" w:hAnsi="Verdana"/>
                <w:b/>
                <w:color w:val="000000"/>
                <w:sz w:val="20"/>
                <w:szCs w:val="20"/>
                <w:lang w:eastAsia="hr-HR"/>
              </w:rPr>
              <w:t>13.764,56</w:t>
            </w:r>
          </w:p>
        </w:tc>
      </w:tr>
    </w:tbl>
    <w:p w14:paraId="2FC94726" w14:textId="77777777" w:rsidR="00583068" w:rsidRPr="00CE7131" w:rsidRDefault="00583068" w:rsidP="00583068">
      <w:pPr>
        <w:jc w:val="center"/>
        <w:rPr>
          <w:rFonts w:ascii="Verdana" w:hAnsi="Verdana" w:cs="Arial"/>
          <w:sz w:val="20"/>
          <w:szCs w:val="20"/>
        </w:rPr>
      </w:pPr>
    </w:p>
    <w:p w14:paraId="57BB3706" w14:textId="77777777" w:rsidR="00583068" w:rsidRPr="00CE7131" w:rsidRDefault="00583068" w:rsidP="00583068">
      <w:pPr>
        <w:jc w:val="both"/>
        <w:rPr>
          <w:rFonts w:ascii="Verdana" w:hAnsi="Verdana" w:cs="Arial"/>
          <w:color w:val="000000" w:themeColor="text1"/>
          <w:sz w:val="20"/>
          <w:szCs w:val="20"/>
        </w:rPr>
      </w:pPr>
      <w:r w:rsidRPr="00CE7131">
        <w:rPr>
          <w:rFonts w:ascii="Verdana" w:hAnsi="Verdana" w:cs="Arial"/>
          <w:color w:val="000000" w:themeColor="text1"/>
          <w:sz w:val="20"/>
          <w:szCs w:val="20"/>
        </w:rPr>
        <w:t xml:space="preserve">U 2024. </w:t>
      </w:r>
      <w:proofErr w:type="spellStart"/>
      <w:r w:rsidRPr="00CE7131">
        <w:rPr>
          <w:rFonts w:ascii="Verdana" w:hAnsi="Verdana" w:cs="Arial"/>
          <w:color w:val="000000" w:themeColor="text1"/>
          <w:sz w:val="20"/>
          <w:szCs w:val="20"/>
        </w:rPr>
        <w:t>godini</w:t>
      </w:r>
      <w:proofErr w:type="spellEnd"/>
      <w:r w:rsidRPr="00CE7131">
        <w:rPr>
          <w:rFonts w:ascii="Verdana" w:hAnsi="Verdana" w:cs="Arial"/>
          <w:color w:val="000000" w:themeColor="text1"/>
          <w:sz w:val="20"/>
          <w:szCs w:val="20"/>
        </w:rPr>
        <w:t xml:space="preserve"> Općina Lasinja </w:t>
      </w:r>
      <w:proofErr w:type="spellStart"/>
      <w:r w:rsidRPr="00CE7131">
        <w:rPr>
          <w:rFonts w:ascii="Verdana" w:hAnsi="Verdana" w:cs="Arial"/>
          <w:color w:val="000000" w:themeColor="text1"/>
          <w:sz w:val="20"/>
          <w:szCs w:val="20"/>
        </w:rPr>
        <w:t>ima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otplatu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dugoročnog</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kredita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odobrenog</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od</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Privredne</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banke</w:t>
      </w:r>
      <w:proofErr w:type="spellEnd"/>
      <w:r w:rsidRPr="00CE7131">
        <w:rPr>
          <w:rFonts w:ascii="Verdana" w:hAnsi="Verdana" w:cs="Arial"/>
          <w:color w:val="000000" w:themeColor="text1"/>
          <w:sz w:val="20"/>
          <w:szCs w:val="20"/>
        </w:rPr>
        <w:t xml:space="preserve"> Zagreb </w:t>
      </w:r>
      <w:proofErr w:type="spellStart"/>
      <w:r w:rsidRPr="00CE7131">
        <w:rPr>
          <w:rFonts w:ascii="Verdana" w:hAnsi="Verdana" w:cs="Arial"/>
          <w:color w:val="000000" w:themeColor="text1"/>
          <w:sz w:val="20"/>
          <w:szCs w:val="20"/>
        </w:rPr>
        <w:t>d.d.</w:t>
      </w:r>
      <w:proofErr w:type="spellEnd"/>
      <w:r w:rsidRPr="00CE7131">
        <w:rPr>
          <w:rFonts w:ascii="Verdana" w:hAnsi="Verdana" w:cs="Arial"/>
          <w:color w:val="000000" w:themeColor="text1"/>
          <w:sz w:val="20"/>
          <w:szCs w:val="20"/>
        </w:rPr>
        <w:t xml:space="preserve"> u </w:t>
      </w:r>
      <w:proofErr w:type="spellStart"/>
      <w:r w:rsidRPr="00CE7131">
        <w:rPr>
          <w:rFonts w:ascii="Verdana" w:hAnsi="Verdana" w:cs="Arial"/>
          <w:color w:val="000000" w:themeColor="text1"/>
          <w:sz w:val="20"/>
          <w:szCs w:val="20"/>
        </w:rPr>
        <w:t>iznosu</w:t>
      </w:r>
      <w:proofErr w:type="spellEnd"/>
      <w:r w:rsidRPr="00CE7131">
        <w:rPr>
          <w:rFonts w:ascii="Verdana" w:hAnsi="Verdana" w:cs="Arial"/>
          <w:color w:val="000000" w:themeColor="text1"/>
          <w:sz w:val="20"/>
          <w:szCs w:val="20"/>
        </w:rPr>
        <w:t xml:space="preserve"> od (13.764,56 </w:t>
      </w:r>
      <w:proofErr w:type="spellStart"/>
      <w:r w:rsidRPr="00CE7131">
        <w:rPr>
          <w:rFonts w:ascii="Verdana" w:hAnsi="Verdana" w:cs="Arial"/>
          <w:color w:val="000000" w:themeColor="text1"/>
          <w:sz w:val="20"/>
          <w:szCs w:val="20"/>
        </w:rPr>
        <w:t>eura</w:t>
      </w:r>
      <w:proofErr w:type="spellEnd"/>
      <w:r w:rsidRPr="00CE7131">
        <w:rPr>
          <w:rFonts w:ascii="Verdana" w:hAnsi="Verdana" w:cs="Arial"/>
          <w:color w:val="000000" w:themeColor="text1"/>
          <w:sz w:val="20"/>
          <w:szCs w:val="20"/>
        </w:rPr>
        <w:t xml:space="preserve">). Rate </w:t>
      </w:r>
      <w:proofErr w:type="spellStart"/>
      <w:r w:rsidRPr="00CE7131">
        <w:rPr>
          <w:rFonts w:ascii="Verdana" w:hAnsi="Verdana" w:cs="Arial"/>
          <w:color w:val="000000" w:themeColor="text1"/>
          <w:sz w:val="20"/>
          <w:szCs w:val="20"/>
        </w:rPr>
        <w:t>dospijevaju</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mjesečno</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otplata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završava</w:t>
      </w:r>
      <w:proofErr w:type="spellEnd"/>
      <w:r w:rsidRPr="00CE7131">
        <w:rPr>
          <w:rFonts w:ascii="Verdana" w:hAnsi="Verdana" w:cs="Arial"/>
          <w:color w:val="000000" w:themeColor="text1"/>
          <w:sz w:val="20"/>
          <w:szCs w:val="20"/>
        </w:rPr>
        <w:t xml:space="preserve"> </w:t>
      </w:r>
      <w:proofErr w:type="spellStart"/>
      <w:r w:rsidRPr="00CE7131">
        <w:rPr>
          <w:rFonts w:ascii="Verdana" w:hAnsi="Verdana" w:cs="Arial"/>
          <w:color w:val="000000" w:themeColor="text1"/>
          <w:sz w:val="20"/>
          <w:szCs w:val="20"/>
        </w:rPr>
        <w:t>sa</w:t>
      </w:r>
      <w:proofErr w:type="spellEnd"/>
      <w:r w:rsidRPr="00CE7131">
        <w:rPr>
          <w:rFonts w:ascii="Verdana" w:hAnsi="Verdana" w:cs="Arial"/>
          <w:color w:val="000000" w:themeColor="text1"/>
          <w:sz w:val="20"/>
          <w:szCs w:val="20"/>
        </w:rPr>
        <w:t xml:space="preserve"> 28.02.2026. </w:t>
      </w:r>
      <w:proofErr w:type="spellStart"/>
      <w:r w:rsidRPr="00CE7131">
        <w:rPr>
          <w:rFonts w:ascii="Verdana" w:hAnsi="Verdana" w:cs="Arial"/>
          <w:color w:val="000000" w:themeColor="text1"/>
          <w:sz w:val="20"/>
          <w:szCs w:val="20"/>
        </w:rPr>
        <w:t>godin</w:t>
      </w:r>
      <w:r w:rsidRPr="00CE7131">
        <w:rPr>
          <w:rFonts w:ascii="Verdana" w:hAnsi="Verdana" w:cs="Arial"/>
          <w:sz w:val="20"/>
          <w:szCs w:val="20"/>
        </w:rPr>
        <w:t>e</w:t>
      </w:r>
      <w:proofErr w:type="spellEnd"/>
      <w:r w:rsidRPr="00CE7131">
        <w:rPr>
          <w:rFonts w:ascii="Verdana" w:hAnsi="Verdana" w:cs="Arial"/>
          <w:sz w:val="20"/>
          <w:szCs w:val="20"/>
        </w:rPr>
        <w:t>.</w:t>
      </w:r>
    </w:p>
    <w:p w14:paraId="443AC030" w14:textId="77777777" w:rsidR="00583068" w:rsidRPr="00CE7131" w:rsidRDefault="00583068" w:rsidP="00583068">
      <w:pPr>
        <w:jc w:val="both"/>
        <w:rPr>
          <w:rFonts w:ascii="Verdana" w:hAnsi="Verdana" w:cs="Arial"/>
          <w:color w:val="FF0000"/>
          <w:sz w:val="20"/>
          <w:szCs w:val="20"/>
        </w:rPr>
      </w:pPr>
    </w:p>
    <w:p w14:paraId="1CEBD791" w14:textId="77777777" w:rsidR="00583068" w:rsidRPr="00CE7131" w:rsidRDefault="00583068" w:rsidP="00583068">
      <w:pPr>
        <w:pStyle w:val="ListParagraph"/>
        <w:numPr>
          <w:ilvl w:val="0"/>
          <w:numId w:val="110"/>
        </w:numPr>
        <w:spacing w:after="200" w:line="276" w:lineRule="auto"/>
        <w:jc w:val="left"/>
        <w:rPr>
          <w:rFonts w:ascii="Verdana" w:hAnsi="Verdana" w:cs="Arial"/>
          <w:b/>
          <w:color w:val="000000" w:themeColor="text1"/>
          <w:sz w:val="20"/>
          <w:szCs w:val="20"/>
        </w:rPr>
      </w:pPr>
      <w:proofErr w:type="spellStart"/>
      <w:r w:rsidRPr="00CE7131">
        <w:rPr>
          <w:rFonts w:ascii="Verdana" w:hAnsi="Verdana" w:cs="Arial"/>
          <w:b/>
          <w:color w:val="000000" w:themeColor="text1"/>
          <w:sz w:val="20"/>
          <w:szCs w:val="20"/>
        </w:rPr>
        <w:t>Posebni</w:t>
      </w:r>
      <w:proofErr w:type="spellEnd"/>
      <w:r w:rsidRPr="00CE7131">
        <w:rPr>
          <w:rFonts w:ascii="Verdana" w:hAnsi="Verdana" w:cs="Arial"/>
          <w:b/>
          <w:color w:val="000000" w:themeColor="text1"/>
          <w:sz w:val="20"/>
          <w:szCs w:val="20"/>
        </w:rPr>
        <w:t xml:space="preserve"> </w:t>
      </w:r>
      <w:proofErr w:type="spellStart"/>
      <w:r w:rsidRPr="00CE7131">
        <w:rPr>
          <w:rFonts w:ascii="Verdana" w:hAnsi="Verdana" w:cs="Arial"/>
          <w:b/>
          <w:color w:val="000000" w:themeColor="text1"/>
          <w:sz w:val="20"/>
          <w:szCs w:val="20"/>
        </w:rPr>
        <w:t>dio</w:t>
      </w:r>
      <w:proofErr w:type="spellEnd"/>
      <w:r w:rsidRPr="00CE7131">
        <w:rPr>
          <w:rFonts w:ascii="Verdana" w:hAnsi="Verdana" w:cs="Arial"/>
          <w:b/>
          <w:color w:val="000000" w:themeColor="text1"/>
          <w:sz w:val="20"/>
          <w:szCs w:val="20"/>
        </w:rPr>
        <w:t xml:space="preserve"> </w:t>
      </w:r>
      <w:proofErr w:type="spellStart"/>
      <w:r w:rsidRPr="00CE7131">
        <w:rPr>
          <w:rFonts w:ascii="Verdana" w:hAnsi="Verdana" w:cs="Arial"/>
          <w:b/>
          <w:color w:val="000000" w:themeColor="text1"/>
          <w:sz w:val="20"/>
          <w:szCs w:val="20"/>
        </w:rPr>
        <w:t>Proračuna</w:t>
      </w:r>
      <w:proofErr w:type="spellEnd"/>
    </w:p>
    <w:p w14:paraId="1EB99F4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Posebnom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dijelu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Izmjena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dopuna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izdaci</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programima</w:t>
      </w:r>
      <w:proofErr w:type="spellEnd"/>
      <w:r w:rsidRPr="00CE7131">
        <w:rPr>
          <w:rFonts w:ascii="Verdana" w:hAnsi="Verdana" w:cs="Arial"/>
          <w:sz w:val="20"/>
          <w:szCs w:val="20"/>
        </w:rPr>
        <w:t xml:space="preserve">, a </w:t>
      </w:r>
      <w:proofErr w:type="spellStart"/>
      <w:r w:rsidRPr="00CE7131">
        <w:rPr>
          <w:rFonts w:ascii="Verdana" w:hAnsi="Verdana" w:cs="Arial"/>
          <w:sz w:val="20"/>
          <w:szCs w:val="20"/>
        </w:rPr>
        <w:t>unutar</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istih</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aktivnostima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tekućim</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kapitalnim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projektima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projekata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izdaci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iskazani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organizacijskoj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ekonomskoj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funkcijskoj</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lokacijskoj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klasifikaciji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kojeg</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financiraju</w:t>
      </w:r>
      <w:proofErr w:type="spellEnd"/>
      <w:r w:rsidRPr="00CE7131">
        <w:rPr>
          <w:rFonts w:ascii="Verdana" w:hAnsi="Verdana" w:cs="Arial"/>
          <w:sz w:val="20"/>
          <w:szCs w:val="20"/>
        </w:rPr>
        <w:t xml:space="preserve">, a </w:t>
      </w:r>
      <w:proofErr w:type="spellStart"/>
      <w:r w:rsidRPr="00CE7131">
        <w:rPr>
          <w:rFonts w:ascii="Verdana" w:hAnsi="Verdana" w:cs="Arial"/>
          <w:sz w:val="20"/>
          <w:szCs w:val="20"/>
        </w:rPr>
        <w:t>sve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sukladno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Pravilniku</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proračunskim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klasifikacijama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izdaci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w:t>
      </w:r>
      <w:r w:rsidRPr="00CE7131">
        <w:rPr>
          <w:rFonts w:ascii="Verdana" w:hAnsi="Verdana" w:cs="Arial"/>
          <w:b/>
          <w:bCs/>
          <w:sz w:val="20"/>
          <w:szCs w:val="20"/>
        </w:rPr>
        <w:t xml:space="preserve">2.247.000,00 </w:t>
      </w:r>
      <w:proofErr w:type="spellStart"/>
      <w:r w:rsidRPr="00CE7131">
        <w:rPr>
          <w:rFonts w:ascii="Verdana" w:hAnsi="Verdana" w:cs="Arial"/>
          <w:b/>
          <w:bCs/>
          <w:sz w:val="20"/>
          <w:szCs w:val="20"/>
        </w:rPr>
        <w:t>eura</w:t>
      </w:r>
      <w:proofErr w:type="spellEnd"/>
      <w:r w:rsidRPr="00CE7131">
        <w:rPr>
          <w:rFonts w:ascii="Verdana" w:hAnsi="Verdana" w:cs="Arial"/>
          <w:sz w:val="20"/>
          <w:szCs w:val="20"/>
        </w:rPr>
        <w:t>.</w:t>
      </w:r>
    </w:p>
    <w:p w14:paraId="521F68B0" w14:textId="77777777" w:rsidR="00583068" w:rsidRPr="00CE7131" w:rsidRDefault="00583068" w:rsidP="00583068">
      <w:pPr>
        <w:jc w:val="both"/>
        <w:rPr>
          <w:rFonts w:ascii="Verdana" w:hAnsi="Verdana" w:cs="Arial"/>
          <w:sz w:val="20"/>
          <w:szCs w:val="20"/>
        </w:rPr>
      </w:pPr>
    </w:p>
    <w:p w14:paraId="1A000D3E"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izdaci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prikazani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programima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kako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slijedi</w:t>
      </w:r>
      <w:proofErr w:type="spellEnd"/>
      <w:r w:rsidRPr="00CE7131">
        <w:rPr>
          <w:rFonts w:ascii="Verdana" w:hAnsi="Verdana" w:cs="Arial"/>
          <w:sz w:val="20"/>
          <w:szCs w:val="20"/>
        </w:rPr>
        <w:t>:</w:t>
      </w:r>
    </w:p>
    <w:p w14:paraId="5FB42664" w14:textId="77777777" w:rsidR="00583068" w:rsidRPr="00CE7131" w:rsidRDefault="00583068" w:rsidP="00583068">
      <w:pPr>
        <w:jc w:val="both"/>
        <w:rPr>
          <w:rFonts w:ascii="Verdana" w:hAnsi="Verdana" w:cs="Arial"/>
          <w:sz w:val="20"/>
          <w:szCs w:val="20"/>
        </w:rPr>
      </w:pPr>
    </w:p>
    <w:p w14:paraId="1D31AB83" w14:textId="77777777" w:rsidR="00583068" w:rsidRPr="00CE7131" w:rsidRDefault="00583068" w:rsidP="00583068">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CE7131">
        <w:rPr>
          <w:rFonts w:ascii="Verdana" w:hAnsi="Verdana" w:cs="Arial"/>
          <w:b/>
          <w:iCs/>
          <w:sz w:val="20"/>
          <w:szCs w:val="20"/>
        </w:rPr>
        <w:t>RAZDJEL 001: JEDINSTVENI UPRAVNI ODJEL</w:t>
      </w:r>
    </w:p>
    <w:p w14:paraId="158D8A9F" w14:textId="77777777" w:rsidR="00583068" w:rsidRPr="00CE7131" w:rsidRDefault="00583068" w:rsidP="00583068">
      <w:pPr>
        <w:spacing w:line="276" w:lineRule="auto"/>
        <w:jc w:val="both"/>
        <w:rPr>
          <w:rFonts w:ascii="Verdana" w:hAnsi="Verdana" w:cs="Arial"/>
          <w:i/>
          <w:sz w:val="20"/>
          <w:szCs w:val="20"/>
          <w:u w:val="single"/>
        </w:rPr>
      </w:pPr>
    </w:p>
    <w:p w14:paraId="720BBAEB"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1001: </w:t>
      </w:r>
      <w:proofErr w:type="spellStart"/>
      <w:r w:rsidRPr="00CE7131">
        <w:rPr>
          <w:rFonts w:ascii="Verdana" w:hAnsi="Verdana" w:cs="Arial"/>
          <w:i/>
          <w:sz w:val="20"/>
          <w:szCs w:val="20"/>
          <w:u w:val="single"/>
        </w:rPr>
        <w:t>Javna</w:t>
      </w:r>
      <w:proofErr w:type="spellEnd"/>
      <w:r w:rsidRPr="00CE7131">
        <w:rPr>
          <w:rFonts w:ascii="Verdana" w:hAnsi="Verdana" w:cs="Arial"/>
          <w:i/>
          <w:sz w:val="20"/>
          <w:szCs w:val="20"/>
          <w:u w:val="single"/>
        </w:rPr>
        <w:t xml:space="preserve"> uprava i </w:t>
      </w:r>
      <w:proofErr w:type="spellStart"/>
      <w:r w:rsidRPr="00CE7131">
        <w:rPr>
          <w:rFonts w:ascii="Verdana" w:hAnsi="Verdana" w:cs="Arial"/>
          <w:i/>
          <w:sz w:val="20"/>
          <w:szCs w:val="20"/>
          <w:u w:val="single"/>
        </w:rPr>
        <w:t>administracija</w:t>
      </w:r>
      <w:proofErr w:type="spellEnd"/>
      <w:r w:rsidRPr="00CE7131">
        <w:rPr>
          <w:rFonts w:ascii="Verdana" w:hAnsi="Verdana" w:cs="Arial"/>
          <w:i/>
          <w:sz w:val="20"/>
          <w:szCs w:val="20"/>
          <w:u w:val="single"/>
        </w:rPr>
        <w:t xml:space="preserve"> – </w:t>
      </w:r>
      <w:proofErr w:type="spellStart"/>
      <w:r w:rsidRPr="00CE7131">
        <w:rPr>
          <w:rFonts w:ascii="Verdana" w:hAnsi="Verdana" w:cs="Arial"/>
          <w:i/>
          <w:sz w:val="20"/>
          <w:szCs w:val="20"/>
          <w:u w:val="single"/>
        </w:rPr>
        <w:t>Zakonska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osnova</w:t>
      </w:r>
      <w:proofErr w:type="spellEnd"/>
      <w:r w:rsidRPr="00CE7131">
        <w:rPr>
          <w:rFonts w:ascii="Verdana" w:hAnsi="Verdana" w:cs="Arial"/>
          <w:i/>
          <w:sz w:val="20"/>
          <w:szCs w:val="20"/>
          <w:u w:val="single"/>
        </w:rPr>
        <w:t xml:space="preserve">: Zakon o </w:t>
      </w:r>
      <w:proofErr w:type="spellStart"/>
      <w:r w:rsidRPr="00CE7131">
        <w:rPr>
          <w:rFonts w:ascii="Verdana" w:hAnsi="Verdana" w:cs="Arial"/>
          <w:i/>
          <w:sz w:val="20"/>
          <w:szCs w:val="20"/>
          <w:u w:val="single"/>
        </w:rPr>
        <w:t>proračunu</w:t>
      </w:r>
      <w:proofErr w:type="spellEnd"/>
      <w:r w:rsidRPr="00CE7131">
        <w:rPr>
          <w:rFonts w:ascii="Verdana" w:hAnsi="Verdana" w:cs="Arial"/>
          <w:i/>
          <w:sz w:val="20"/>
          <w:szCs w:val="20"/>
          <w:u w:val="single"/>
        </w:rPr>
        <w:t>.</w:t>
      </w:r>
    </w:p>
    <w:p w14:paraId="470EBC5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lastRenderedPageBreak/>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375.787,05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16,72%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w:t>
      </w:r>
      <w:proofErr w:type="spellEnd"/>
      <w:r w:rsidRPr="00CE7131">
        <w:rPr>
          <w:rFonts w:ascii="Verdana" w:hAnsi="Verdana" w:cs="Arial"/>
          <w:sz w:val="20"/>
          <w:szCs w:val="20"/>
        </w:rPr>
        <w:t xml:space="preserve"> plan.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zaposlene</w:t>
      </w:r>
      <w:proofErr w:type="spellEnd"/>
      <w:r w:rsidRPr="00CE7131">
        <w:rPr>
          <w:rFonts w:ascii="Verdana" w:hAnsi="Verdana" w:cs="Arial"/>
          <w:sz w:val="20"/>
          <w:szCs w:val="20"/>
        </w:rPr>
        <w:t xml:space="preserve"> (63.300,00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troškova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zaposlenima</w:t>
      </w:r>
      <w:proofErr w:type="spellEnd"/>
      <w:r w:rsidRPr="00CE7131">
        <w:rPr>
          <w:rFonts w:ascii="Verdana" w:hAnsi="Verdana" w:cs="Arial"/>
          <w:sz w:val="20"/>
          <w:szCs w:val="20"/>
        </w:rPr>
        <w:t xml:space="preserve"> (1.950,00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materijal</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energiju</w:t>
      </w:r>
      <w:proofErr w:type="spellEnd"/>
      <w:r w:rsidRPr="00CE7131">
        <w:rPr>
          <w:rFonts w:ascii="Verdana" w:hAnsi="Verdana" w:cs="Arial"/>
          <w:sz w:val="20"/>
          <w:szCs w:val="20"/>
        </w:rPr>
        <w:t xml:space="preserve"> (25.965,00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(47.977,51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nespomenuti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poslovanja</w:t>
      </w:r>
      <w:proofErr w:type="spellEnd"/>
      <w:r w:rsidRPr="00CE7131">
        <w:rPr>
          <w:rFonts w:ascii="Verdana" w:hAnsi="Verdana" w:cs="Arial"/>
          <w:sz w:val="20"/>
          <w:szCs w:val="20"/>
        </w:rPr>
        <w:t xml:space="preserve"> (15.234,88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financijski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(9.380,00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proizvedene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dugotrajne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imovine</w:t>
      </w:r>
      <w:proofErr w:type="spellEnd"/>
      <w:r w:rsidRPr="00CE7131">
        <w:rPr>
          <w:rFonts w:ascii="Verdana" w:hAnsi="Verdana" w:cs="Arial"/>
          <w:sz w:val="20"/>
          <w:szCs w:val="20"/>
        </w:rPr>
        <w:t xml:space="preserve"> (3.865,00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ulaganja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građevinskim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objektima</w:t>
      </w:r>
      <w:proofErr w:type="spellEnd"/>
      <w:r w:rsidRPr="00CE7131">
        <w:rPr>
          <w:rFonts w:ascii="Verdana" w:hAnsi="Verdana" w:cs="Arial"/>
          <w:sz w:val="20"/>
          <w:szCs w:val="20"/>
        </w:rPr>
        <w:t xml:space="preserve"> (10.000,00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“razvoj </w:t>
      </w:r>
      <w:proofErr w:type="spellStart"/>
      <w:r w:rsidRPr="00CE7131">
        <w:rPr>
          <w:rFonts w:ascii="Verdana" w:hAnsi="Verdana" w:cs="Arial"/>
          <w:sz w:val="20"/>
          <w:szCs w:val="20"/>
        </w:rPr>
        <w:t>pametnih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održivih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rješenja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usluga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nabavu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opreme</w:t>
      </w:r>
      <w:proofErr w:type="spellEnd"/>
      <w:r w:rsidRPr="00CE7131">
        <w:rPr>
          <w:rFonts w:ascii="Verdana" w:hAnsi="Verdana" w:cs="Arial"/>
          <w:sz w:val="20"/>
          <w:szCs w:val="20"/>
        </w:rPr>
        <w:t xml:space="preserve"> (video </w:t>
      </w:r>
      <w:proofErr w:type="spellStart"/>
      <w:r w:rsidRPr="00CE7131">
        <w:rPr>
          <w:rFonts w:ascii="Verdana" w:hAnsi="Verdana" w:cs="Arial"/>
          <w:sz w:val="20"/>
          <w:szCs w:val="20"/>
        </w:rPr>
        <w:t>nadzor-kamere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klimatske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promjene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zelena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tranzicija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meteorološka</w:t>
      </w:r>
      <w:proofErr w:type="spellEnd"/>
      <w:r w:rsidRPr="00CE7131">
        <w:rPr>
          <w:rFonts w:ascii="Verdana" w:hAnsi="Verdana" w:cs="Arial"/>
          <w:sz w:val="20"/>
          <w:szCs w:val="20"/>
        </w:rPr>
        <w:t xml:space="preserve"> stanica), </w:t>
      </w:r>
      <w:proofErr w:type="spellStart"/>
      <w:r w:rsidRPr="00CE7131">
        <w:rPr>
          <w:rFonts w:ascii="Verdana" w:hAnsi="Verdana" w:cs="Arial"/>
          <w:sz w:val="20"/>
          <w:szCs w:val="20"/>
        </w:rPr>
        <w:t>ulaganje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računalne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programe</w:t>
      </w:r>
      <w:proofErr w:type="spellEnd"/>
      <w:r w:rsidRPr="00CE7131">
        <w:rPr>
          <w:rFonts w:ascii="Verdana" w:hAnsi="Verdana" w:cs="Arial"/>
          <w:sz w:val="20"/>
          <w:szCs w:val="20"/>
        </w:rPr>
        <w:t xml:space="preserve"> za razvoj </w:t>
      </w:r>
      <w:proofErr w:type="spellStart"/>
      <w:r w:rsidRPr="00CE7131">
        <w:rPr>
          <w:rFonts w:ascii="Verdana" w:hAnsi="Verdana" w:cs="Arial"/>
          <w:sz w:val="20"/>
          <w:szCs w:val="20"/>
        </w:rPr>
        <w:t>digitalne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webGIS</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(190.954,66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sufinanicranje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prihodima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w:t>
      </w:r>
      <w:proofErr w:type="spellEnd"/>
      <w:r w:rsidRPr="00CE7131">
        <w:rPr>
          <w:rFonts w:ascii="Verdana" w:hAnsi="Verdana" w:cs="Arial"/>
          <w:sz w:val="20"/>
          <w:szCs w:val="20"/>
        </w:rPr>
        <w:t xml:space="preserve"> Fonda za </w:t>
      </w:r>
      <w:proofErr w:type="spellStart"/>
      <w:r w:rsidRPr="00CE7131">
        <w:rPr>
          <w:rFonts w:ascii="Verdana" w:hAnsi="Verdana" w:cs="Arial"/>
          <w:sz w:val="20"/>
          <w:szCs w:val="20"/>
        </w:rPr>
        <w:t>zaštitu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okoliša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energetsku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učinkovitost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(1.1.- 3.1.- 4.-1. - 5.1.).</w:t>
      </w:r>
    </w:p>
    <w:p w14:paraId="1B5B151E" w14:textId="77777777" w:rsidR="00583068" w:rsidRPr="00CE7131" w:rsidRDefault="00583068" w:rsidP="00583068">
      <w:pPr>
        <w:jc w:val="both"/>
        <w:rPr>
          <w:rFonts w:ascii="Verdana" w:hAnsi="Verdana" w:cs="Arial"/>
          <w:sz w:val="20"/>
          <w:szCs w:val="20"/>
        </w:rPr>
      </w:pPr>
    </w:p>
    <w:p w14:paraId="1045E16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Provođenje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redovnih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utvrđenih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Pravilnikom</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unutarnjem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ustrojstvu</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opisa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popisa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mjesta</w:t>
      </w:r>
      <w:proofErr w:type="spellEnd"/>
    </w:p>
    <w:p w14:paraId="63E4635C"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BROJ ZAPOSLENIH: 3 </w:t>
      </w:r>
      <w:proofErr w:type="spellStart"/>
      <w:r w:rsidRPr="00CE7131">
        <w:rPr>
          <w:rFonts w:ascii="Verdana" w:hAnsi="Verdana" w:cs="Arial"/>
          <w:sz w:val="20"/>
          <w:szCs w:val="20"/>
        </w:rPr>
        <w:t>djelatnika</w:t>
      </w:r>
      <w:proofErr w:type="spellEnd"/>
      <w:r w:rsidRPr="00CE7131">
        <w:rPr>
          <w:rFonts w:ascii="Verdana" w:hAnsi="Verdana" w:cs="Arial"/>
          <w:sz w:val="20"/>
          <w:szCs w:val="20"/>
        </w:rPr>
        <w:t>.</w:t>
      </w:r>
    </w:p>
    <w:p w14:paraId="4BC4BCCD"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efikasnosti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namjenskog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korištenja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proračunskih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sredstava</w:t>
      </w:r>
      <w:proofErr w:type="spellEnd"/>
      <w:r w:rsidRPr="00CE7131">
        <w:rPr>
          <w:rFonts w:ascii="Verdana" w:hAnsi="Verdana" w:cs="Arial"/>
          <w:sz w:val="20"/>
          <w:szCs w:val="20"/>
        </w:rPr>
        <w:t>.</w:t>
      </w:r>
    </w:p>
    <w:p w14:paraId="558BF26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Jedinstvenog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odjela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stupnja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uspješnosti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provedbe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operativnih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ciljeva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zadataka</w:t>
      </w:r>
      <w:proofErr w:type="spellEnd"/>
      <w:r w:rsidRPr="00CE7131">
        <w:rPr>
          <w:rFonts w:ascii="Verdana" w:hAnsi="Verdana" w:cs="Arial"/>
          <w:sz w:val="20"/>
          <w:szCs w:val="20"/>
        </w:rPr>
        <w:t>.</w:t>
      </w:r>
    </w:p>
    <w:p w14:paraId="74DED212" w14:textId="77777777" w:rsidR="00583068" w:rsidRPr="00CE7131" w:rsidRDefault="00583068" w:rsidP="00583068">
      <w:pPr>
        <w:jc w:val="both"/>
        <w:rPr>
          <w:rFonts w:ascii="Verdana" w:hAnsi="Verdana" w:cs="Arial"/>
          <w:sz w:val="20"/>
          <w:szCs w:val="20"/>
        </w:rPr>
      </w:pPr>
    </w:p>
    <w:p w14:paraId="232E0463"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1002: </w:t>
      </w:r>
      <w:proofErr w:type="spellStart"/>
      <w:r w:rsidRPr="00CE7131">
        <w:rPr>
          <w:rFonts w:ascii="Verdana" w:hAnsi="Verdana" w:cs="Arial"/>
          <w:i/>
          <w:sz w:val="20"/>
          <w:szCs w:val="20"/>
          <w:u w:val="single"/>
        </w:rPr>
        <w:t>Komunalna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djelatnost</w:t>
      </w:r>
      <w:proofErr w:type="spellEnd"/>
    </w:p>
    <w:p w14:paraId="376B099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193.357,35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8,61%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w:t>
      </w:r>
      <w:proofErr w:type="spellEnd"/>
      <w:r w:rsidRPr="00CE7131">
        <w:rPr>
          <w:rFonts w:ascii="Verdana" w:hAnsi="Verdana" w:cs="Arial"/>
          <w:sz w:val="20"/>
          <w:szCs w:val="20"/>
        </w:rPr>
        <w:t xml:space="preserve"> plan.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kapitalne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(17.000,00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Nabava </w:t>
      </w:r>
      <w:proofErr w:type="spellStart"/>
      <w:r w:rsidRPr="00CE7131">
        <w:rPr>
          <w:rFonts w:ascii="Verdana" w:hAnsi="Verdana" w:cs="Arial"/>
          <w:sz w:val="20"/>
          <w:szCs w:val="20"/>
        </w:rPr>
        <w:t>opreme</w:t>
      </w:r>
      <w:proofErr w:type="spellEnd"/>
      <w:r w:rsidRPr="00CE7131">
        <w:rPr>
          <w:rFonts w:ascii="Verdana" w:hAnsi="Verdana" w:cs="Arial"/>
          <w:sz w:val="20"/>
          <w:szCs w:val="20"/>
        </w:rPr>
        <w:t xml:space="preserve"> za komunalno održavanje (40.000,00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ulaganja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javnu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rasvjetu</w:t>
      </w:r>
      <w:proofErr w:type="spellEnd"/>
      <w:r w:rsidRPr="00CE7131">
        <w:rPr>
          <w:rFonts w:ascii="Verdana" w:hAnsi="Verdana" w:cs="Arial"/>
          <w:sz w:val="20"/>
          <w:szCs w:val="20"/>
        </w:rPr>
        <w:t xml:space="preserve"> (2.026,90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tekućeg</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investicijskog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održavanja</w:t>
      </w:r>
      <w:proofErr w:type="spellEnd"/>
      <w:r w:rsidRPr="00CE7131">
        <w:rPr>
          <w:rFonts w:ascii="Verdana" w:hAnsi="Verdana" w:cs="Arial"/>
          <w:sz w:val="20"/>
          <w:szCs w:val="20"/>
        </w:rPr>
        <w:t xml:space="preserve"> (9.130,45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održavanja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nerazvrstanih</w:t>
      </w:r>
      <w:proofErr w:type="spellEnd"/>
      <w:r w:rsidRPr="00CE7131">
        <w:rPr>
          <w:rFonts w:ascii="Verdana" w:hAnsi="Verdana" w:cs="Arial"/>
          <w:sz w:val="20"/>
          <w:szCs w:val="20"/>
        </w:rPr>
        <w:t xml:space="preserve"> cesta (105.700,00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javna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rasvjeta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energija</w:t>
      </w:r>
      <w:proofErr w:type="spellEnd"/>
      <w:r w:rsidRPr="00CE7131">
        <w:rPr>
          <w:rFonts w:ascii="Verdana" w:hAnsi="Verdana" w:cs="Arial"/>
          <w:sz w:val="20"/>
          <w:szCs w:val="20"/>
        </w:rPr>
        <w:t xml:space="preserve"> i održavanje (19.500,00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205B54C6"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4.1. - 5.1.).</w:t>
      </w:r>
    </w:p>
    <w:p w14:paraId="6ACFF9E2" w14:textId="77777777" w:rsidR="00583068" w:rsidRPr="00CE7131" w:rsidRDefault="00583068" w:rsidP="00583068">
      <w:pPr>
        <w:jc w:val="both"/>
        <w:rPr>
          <w:rFonts w:ascii="Verdana" w:hAnsi="Verdana" w:cs="Arial"/>
          <w:sz w:val="20"/>
          <w:szCs w:val="20"/>
        </w:rPr>
      </w:pPr>
    </w:p>
    <w:p w14:paraId="47B237A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utvrđenih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Pravilnikom</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unutarnjem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ustrojstvu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Jedinstvenog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odjela</w:t>
      </w:r>
      <w:proofErr w:type="spellEnd"/>
      <w:r w:rsidRPr="00CE7131">
        <w:rPr>
          <w:rFonts w:ascii="Verdana" w:hAnsi="Verdana" w:cs="Arial"/>
          <w:sz w:val="20"/>
          <w:szCs w:val="20"/>
        </w:rPr>
        <w:t>.</w:t>
      </w:r>
    </w:p>
    <w:p w14:paraId="1B0DF8E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Kontinuirano</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kvalitetno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w:t>
      </w:r>
    </w:p>
    <w:p w14:paraId="0211A935"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dužina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nerazvrstanih</w:t>
      </w:r>
      <w:proofErr w:type="spellEnd"/>
      <w:r w:rsidRPr="00CE7131">
        <w:rPr>
          <w:rFonts w:ascii="Verdana" w:hAnsi="Verdana" w:cs="Arial"/>
          <w:sz w:val="20"/>
          <w:szCs w:val="20"/>
        </w:rPr>
        <w:t xml:space="preserve"> cesta, </w:t>
      </w:r>
      <w:proofErr w:type="spellStart"/>
      <w:r w:rsidRPr="00CE7131">
        <w:rPr>
          <w:rFonts w:ascii="Verdana" w:hAnsi="Verdana" w:cs="Arial"/>
          <w:sz w:val="20"/>
          <w:szCs w:val="20"/>
        </w:rPr>
        <w:t>stupanj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čistoće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površina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funkcionalnost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rasvjete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efikasnost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zimske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službe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dr.</w:t>
      </w:r>
      <w:proofErr w:type="spellEnd"/>
      <w:r w:rsidRPr="00CE7131">
        <w:rPr>
          <w:rFonts w:ascii="Verdana" w:hAnsi="Verdana" w:cs="Arial"/>
          <w:sz w:val="20"/>
          <w:szCs w:val="20"/>
        </w:rPr>
        <w:t xml:space="preserve"> </w:t>
      </w:r>
    </w:p>
    <w:p w14:paraId="7A950515" w14:textId="77777777" w:rsidR="00583068" w:rsidRPr="00CE7131" w:rsidRDefault="00583068" w:rsidP="00583068">
      <w:pPr>
        <w:jc w:val="both"/>
        <w:rPr>
          <w:rFonts w:ascii="Verdana" w:hAnsi="Verdana" w:cs="Arial"/>
          <w:sz w:val="20"/>
          <w:szCs w:val="20"/>
        </w:rPr>
      </w:pPr>
    </w:p>
    <w:p w14:paraId="41F0E4A0"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1003: </w:t>
      </w:r>
      <w:proofErr w:type="spellStart"/>
      <w:r w:rsidRPr="00CE7131">
        <w:rPr>
          <w:rFonts w:ascii="Verdana" w:hAnsi="Verdana" w:cs="Arial"/>
          <w:i/>
          <w:sz w:val="20"/>
          <w:szCs w:val="20"/>
          <w:u w:val="single"/>
        </w:rPr>
        <w:t>Poduzetnička</w:t>
      </w:r>
      <w:proofErr w:type="spellEnd"/>
      <w:r w:rsidRPr="00CE7131">
        <w:rPr>
          <w:rFonts w:ascii="Verdana" w:hAnsi="Verdana" w:cs="Arial"/>
          <w:i/>
          <w:sz w:val="20"/>
          <w:szCs w:val="20"/>
          <w:u w:val="single"/>
        </w:rPr>
        <w:t xml:space="preserve"> zona Lasinja</w:t>
      </w:r>
    </w:p>
    <w:p w14:paraId="517FB18E"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29.365,00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1,31%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w:t>
      </w:r>
      <w:proofErr w:type="spellEnd"/>
      <w:r w:rsidRPr="00CE7131">
        <w:rPr>
          <w:rFonts w:ascii="Verdana" w:hAnsi="Verdana" w:cs="Arial"/>
          <w:sz w:val="20"/>
          <w:szCs w:val="20"/>
        </w:rPr>
        <w:t xml:space="preserve"> plan.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poduzetnička</w:t>
      </w:r>
      <w:proofErr w:type="spellEnd"/>
      <w:r w:rsidRPr="00CE7131">
        <w:rPr>
          <w:rFonts w:ascii="Verdana" w:hAnsi="Verdana" w:cs="Arial"/>
          <w:sz w:val="20"/>
          <w:szCs w:val="20"/>
        </w:rPr>
        <w:t xml:space="preserve"> zona Lasinja (28.465,00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tekućeg</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investicijskog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održavanja</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čišćenja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zemljišta</w:t>
      </w:r>
      <w:proofErr w:type="spellEnd"/>
      <w:r w:rsidRPr="00CE7131">
        <w:rPr>
          <w:rFonts w:ascii="Verdana" w:hAnsi="Verdana" w:cs="Arial"/>
          <w:sz w:val="20"/>
          <w:szCs w:val="20"/>
        </w:rPr>
        <w:t xml:space="preserve"> (900,00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2ACB6FDA"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(5.1. – 7.1.).</w:t>
      </w:r>
    </w:p>
    <w:p w14:paraId="598EBAD0" w14:textId="77777777" w:rsidR="00583068" w:rsidRPr="00CE7131" w:rsidRDefault="00583068" w:rsidP="00583068">
      <w:pPr>
        <w:jc w:val="both"/>
        <w:rPr>
          <w:rFonts w:ascii="Verdana" w:hAnsi="Verdana" w:cs="Arial"/>
          <w:sz w:val="20"/>
          <w:szCs w:val="20"/>
        </w:rPr>
      </w:pPr>
    </w:p>
    <w:p w14:paraId="53A19561"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Ulaganje</w:t>
      </w:r>
      <w:proofErr w:type="spellEnd"/>
      <w:r w:rsidRPr="00CE7131">
        <w:rPr>
          <w:rFonts w:ascii="Verdana" w:hAnsi="Verdana" w:cs="Arial"/>
          <w:sz w:val="20"/>
          <w:szCs w:val="20"/>
        </w:rPr>
        <w:t xml:space="preserve"> u razvoj </w:t>
      </w:r>
      <w:proofErr w:type="spellStart"/>
      <w:r w:rsidRPr="00CE7131">
        <w:rPr>
          <w:rFonts w:ascii="Verdana" w:hAnsi="Verdana" w:cs="Arial"/>
          <w:sz w:val="20"/>
          <w:szCs w:val="20"/>
        </w:rPr>
        <w:t>poduzetništva</w:t>
      </w:r>
      <w:proofErr w:type="spellEnd"/>
      <w:r w:rsidRPr="00CE7131">
        <w:rPr>
          <w:rFonts w:ascii="Verdana" w:hAnsi="Verdana" w:cs="Arial"/>
          <w:sz w:val="20"/>
          <w:szCs w:val="20"/>
        </w:rPr>
        <w:t>.</w:t>
      </w:r>
    </w:p>
    <w:p w14:paraId="78EC7F9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Podizanje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života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stanovanja</w:t>
      </w:r>
      <w:proofErr w:type="spellEnd"/>
      <w:r w:rsidRPr="00CE7131">
        <w:rPr>
          <w:rFonts w:ascii="Verdana" w:hAnsi="Verdana" w:cs="Arial"/>
          <w:sz w:val="20"/>
          <w:szCs w:val="20"/>
        </w:rPr>
        <w:t>.</w:t>
      </w:r>
    </w:p>
    <w:p w14:paraId="23E74CB3"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Pripremne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čišćenje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zemljišta</w:t>
      </w:r>
      <w:proofErr w:type="spellEnd"/>
      <w:r w:rsidRPr="00CE7131">
        <w:rPr>
          <w:rFonts w:ascii="Verdana" w:hAnsi="Verdana" w:cs="Arial"/>
          <w:sz w:val="20"/>
          <w:szCs w:val="20"/>
        </w:rPr>
        <w:t>.</w:t>
      </w:r>
    </w:p>
    <w:p w14:paraId="7B763349" w14:textId="77777777" w:rsidR="00583068" w:rsidRPr="00CE7131" w:rsidRDefault="00583068" w:rsidP="00583068">
      <w:pPr>
        <w:jc w:val="both"/>
        <w:rPr>
          <w:rFonts w:ascii="Verdana" w:hAnsi="Verdana" w:cs="Arial"/>
          <w:sz w:val="20"/>
          <w:szCs w:val="20"/>
        </w:rPr>
      </w:pPr>
    </w:p>
    <w:p w14:paraId="009A6392"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1004: </w:t>
      </w:r>
      <w:proofErr w:type="spellStart"/>
      <w:r w:rsidRPr="00CE7131">
        <w:rPr>
          <w:rFonts w:ascii="Verdana" w:hAnsi="Verdana" w:cs="Arial"/>
          <w:i/>
          <w:sz w:val="20"/>
          <w:szCs w:val="20"/>
          <w:u w:val="single"/>
        </w:rPr>
        <w:t>Poticanje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razvoja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poljoprivrede</w:t>
      </w:r>
      <w:proofErr w:type="spellEnd"/>
    </w:p>
    <w:p w14:paraId="3DEA88D1"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lastRenderedPageBreak/>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3.800,00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0,17%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plana.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poljoprivrednicima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malim</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srednjim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poduzetnicima</w:t>
      </w:r>
      <w:proofErr w:type="spellEnd"/>
      <w:r w:rsidRPr="00CE7131">
        <w:rPr>
          <w:rFonts w:ascii="Verdana" w:hAnsi="Verdana" w:cs="Arial"/>
          <w:sz w:val="20"/>
          <w:szCs w:val="20"/>
        </w:rPr>
        <w:t xml:space="preserve"> (3.800,00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umjetnog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osjemenjivanja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krava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junica</w:t>
      </w:r>
      <w:proofErr w:type="spellEnd"/>
      <w:r w:rsidRPr="00CE7131">
        <w:rPr>
          <w:rFonts w:ascii="Verdana" w:hAnsi="Verdana" w:cs="Arial"/>
          <w:sz w:val="20"/>
          <w:szCs w:val="20"/>
        </w:rPr>
        <w:t xml:space="preserve"> (1.000,00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potpore</w:t>
      </w:r>
      <w:proofErr w:type="spellEnd"/>
      <w:r w:rsidRPr="00CE7131">
        <w:rPr>
          <w:rFonts w:ascii="Verdana" w:hAnsi="Verdana" w:cs="Arial"/>
          <w:sz w:val="20"/>
          <w:szCs w:val="20"/>
        </w:rPr>
        <w:t xml:space="preserve"> za razvoj </w:t>
      </w:r>
      <w:proofErr w:type="spellStart"/>
      <w:r w:rsidRPr="00CE7131">
        <w:rPr>
          <w:rFonts w:ascii="Verdana" w:hAnsi="Verdana" w:cs="Arial"/>
          <w:sz w:val="20"/>
          <w:szCs w:val="20"/>
        </w:rPr>
        <w:t>poljoprivredne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proizvodnje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nabavke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poljoprivredne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mehanizacije</w:t>
      </w:r>
      <w:proofErr w:type="spellEnd"/>
      <w:r w:rsidRPr="00CE7131">
        <w:rPr>
          <w:rFonts w:ascii="Verdana" w:hAnsi="Verdana" w:cs="Arial"/>
          <w:sz w:val="20"/>
          <w:szCs w:val="20"/>
        </w:rPr>
        <w:t xml:space="preserve"> (2.800,00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- 4.1.).</w:t>
      </w:r>
    </w:p>
    <w:p w14:paraId="698F9D4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Osiguranje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uvjeta</w:t>
      </w:r>
      <w:proofErr w:type="spellEnd"/>
      <w:r w:rsidRPr="00CE7131">
        <w:rPr>
          <w:rFonts w:ascii="Verdana" w:hAnsi="Verdana" w:cs="Arial"/>
          <w:sz w:val="20"/>
          <w:szCs w:val="20"/>
        </w:rPr>
        <w:t xml:space="preserve"> za razvoj </w:t>
      </w:r>
      <w:proofErr w:type="spellStart"/>
      <w:r w:rsidRPr="00CE7131">
        <w:rPr>
          <w:rFonts w:ascii="Verdana" w:hAnsi="Verdana" w:cs="Arial"/>
          <w:sz w:val="20"/>
          <w:szCs w:val="20"/>
        </w:rPr>
        <w:t>poljoprivrede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području</w:t>
      </w:r>
      <w:proofErr w:type="spellEnd"/>
      <w:r w:rsidRPr="00CE7131">
        <w:rPr>
          <w:rFonts w:ascii="Verdana" w:hAnsi="Verdana" w:cs="Arial"/>
          <w:sz w:val="20"/>
          <w:szCs w:val="20"/>
        </w:rPr>
        <w:t xml:space="preserve"> Općine Lasinja.</w:t>
      </w:r>
    </w:p>
    <w:p w14:paraId="4591B2EA"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Brži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razvitak</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poljoprivrede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gospodarstva</w:t>
      </w:r>
      <w:proofErr w:type="spellEnd"/>
      <w:r w:rsidRPr="00CE7131">
        <w:rPr>
          <w:rFonts w:ascii="Verdana" w:hAnsi="Verdana" w:cs="Arial"/>
          <w:sz w:val="20"/>
          <w:szCs w:val="20"/>
        </w:rPr>
        <w:t>.</w:t>
      </w:r>
    </w:p>
    <w:p w14:paraId="01899A1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Poticajne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mjere</w:t>
      </w:r>
      <w:proofErr w:type="spellEnd"/>
      <w:r w:rsidRPr="00CE7131">
        <w:rPr>
          <w:rFonts w:ascii="Verdana" w:hAnsi="Verdana" w:cs="Arial"/>
          <w:sz w:val="20"/>
          <w:szCs w:val="20"/>
        </w:rPr>
        <w:t xml:space="preserve"> za razvoj </w:t>
      </w:r>
      <w:proofErr w:type="spellStart"/>
      <w:r w:rsidRPr="00CE7131">
        <w:rPr>
          <w:rFonts w:ascii="Verdana" w:hAnsi="Verdana" w:cs="Arial"/>
          <w:sz w:val="20"/>
          <w:szCs w:val="20"/>
        </w:rPr>
        <w:t>poljoprivrede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nabavka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poljoprivrednih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strojeva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mehanizacije</w:t>
      </w:r>
      <w:proofErr w:type="spellEnd"/>
      <w:r w:rsidRPr="00CE7131">
        <w:rPr>
          <w:rFonts w:ascii="Verdana" w:hAnsi="Verdana" w:cs="Arial"/>
          <w:sz w:val="20"/>
          <w:szCs w:val="20"/>
        </w:rPr>
        <w:t>.</w:t>
      </w:r>
    </w:p>
    <w:p w14:paraId="16E95174" w14:textId="77777777" w:rsidR="00583068" w:rsidRPr="00CE7131" w:rsidRDefault="00583068" w:rsidP="00583068">
      <w:pPr>
        <w:jc w:val="both"/>
        <w:rPr>
          <w:rFonts w:ascii="Verdana" w:hAnsi="Verdana" w:cs="Arial"/>
          <w:sz w:val="20"/>
          <w:szCs w:val="20"/>
        </w:rPr>
      </w:pPr>
    </w:p>
    <w:p w14:paraId="0FE6949B" w14:textId="77777777" w:rsidR="00583068" w:rsidRPr="00CE7131" w:rsidRDefault="00583068" w:rsidP="00583068">
      <w:pPr>
        <w:pStyle w:val="ListParagraph"/>
        <w:numPr>
          <w:ilvl w:val="0"/>
          <w:numId w:val="84"/>
        </w:numPr>
        <w:spacing w:line="276" w:lineRule="auto"/>
        <w:jc w:val="both"/>
        <w:rPr>
          <w:rFonts w:ascii="Verdana" w:hAnsi="Verdana" w:cs="Arial"/>
          <w:i/>
          <w:color w:val="000000" w:themeColor="text1"/>
          <w:sz w:val="20"/>
          <w:szCs w:val="20"/>
          <w:u w:val="single"/>
        </w:rPr>
      </w:pPr>
      <w:r w:rsidRPr="00CE7131">
        <w:rPr>
          <w:rFonts w:ascii="Verdana" w:hAnsi="Verdana" w:cs="Arial"/>
          <w:i/>
          <w:color w:val="000000" w:themeColor="text1"/>
          <w:sz w:val="20"/>
          <w:szCs w:val="20"/>
          <w:u w:val="single"/>
        </w:rPr>
        <w:t xml:space="preserve">Program 1005: </w:t>
      </w:r>
      <w:proofErr w:type="spellStart"/>
      <w:r w:rsidRPr="00CE7131">
        <w:rPr>
          <w:rFonts w:ascii="Verdana" w:hAnsi="Verdana" w:cs="Arial"/>
          <w:i/>
          <w:color w:val="000000" w:themeColor="text1"/>
          <w:sz w:val="20"/>
          <w:szCs w:val="20"/>
          <w:u w:val="single"/>
        </w:rPr>
        <w:t>Socijalna</w:t>
      </w:r>
      <w:proofErr w:type="spellEnd"/>
      <w:r w:rsidRPr="00CE7131">
        <w:rPr>
          <w:rFonts w:ascii="Verdana" w:hAnsi="Verdana" w:cs="Arial"/>
          <w:i/>
          <w:color w:val="000000" w:themeColor="text1"/>
          <w:sz w:val="20"/>
          <w:szCs w:val="20"/>
          <w:u w:val="single"/>
        </w:rPr>
        <w:t xml:space="preserve"> </w:t>
      </w:r>
      <w:proofErr w:type="spellStart"/>
      <w:r w:rsidRPr="00CE7131">
        <w:rPr>
          <w:rFonts w:ascii="Verdana" w:hAnsi="Verdana" w:cs="Arial"/>
          <w:i/>
          <w:color w:val="000000" w:themeColor="text1"/>
          <w:sz w:val="20"/>
          <w:szCs w:val="20"/>
          <w:u w:val="single"/>
        </w:rPr>
        <w:t>zaštita</w:t>
      </w:r>
      <w:proofErr w:type="spellEnd"/>
    </w:p>
    <w:p w14:paraId="1BDFA58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17.159,09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0,76%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plan. </w:t>
      </w:r>
      <w:proofErr w:type="spellStart"/>
      <w:r w:rsidRPr="00CE7131">
        <w:rPr>
          <w:rFonts w:ascii="Verdana" w:hAnsi="Verdana" w:cs="Arial"/>
          <w:sz w:val="20"/>
          <w:szCs w:val="20"/>
        </w:rPr>
        <w:t>Ovaj</w:t>
      </w:r>
      <w:proofErr w:type="spellEnd"/>
      <w:r w:rsidRPr="00CE7131">
        <w:rPr>
          <w:rFonts w:ascii="Verdana" w:hAnsi="Verdana" w:cs="Arial"/>
          <w:sz w:val="20"/>
          <w:szCs w:val="20"/>
        </w:rPr>
        <w:t xml:space="preserve">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građanima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kućanstvima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socijalno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nezbrinutim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osobama</w:t>
      </w:r>
      <w:proofErr w:type="spellEnd"/>
      <w:r w:rsidRPr="00CE7131">
        <w:rPr>
          <w:rFonts w:ascii="Verdana" w:hAnsi="Verdana" w:cs="Arial"/>
          <w:sz w:val="20"/>
          <w:szCs w:val="20"/>
        </w:rPr>
        <w:t xml:space="preserve"> (4.559,09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novorođenu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djecu</w:t>
      </w:r>
      <w:proofErr w:type="spellEnd"/>
      <w:r w:rsidRPr="00CE7131">
        <w:rPr>
          <w:rFonts w:ascii="Verdana" w:hAnsi="Verdana" w:cs="Arial"/>
          <w:sz w:val="20"/>
          <w:szCs w:val="20"/>
        </w:rPr>
        <w:t xml:space="preserve"> (4.200,00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troškovima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stanovanja</w:t>
      </w:r>
      <w:proofErr w:type="spellEnd"/>
      <w:r w:rsidRPr="00CE7131">
        <w:rPr>
          <w:rFonts w:ascii="Verdana" w:hAnsi="Verdana" w:cs="Arial"/>
          <w:sz w:val="20"/>
          <w:szCs w:val="20"/>
        </w:rPr>
        <w:t xml:space="preserve"> (5.200,00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kapitalne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građanima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kućanstvima</w:t>
      </w:r>
      <w:proofErr w:type="spellEnd"/>
      <w:r w:rsidRPr="00CE7131">
        <w:rPr>
          <w:rFonts w:ascii="Verdana" w:hAnsi="Verdana" w:cs="Arial"/>
          <w:sz w:val="20"/>
          <w:szCs w:val="20"/>
        </w:rPr>
        <w:t xml:space="preserve"> (3.200,00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6DDE42D5"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02B6E792" w14:textId="77777777" w:rsidR="00583068" w:rsidRPr="00CE7131" w:rsidRDefault="00583068" w:rsidP="00583068">
      <w:pPr>
        <w:jc w:val="both"/>
        <w:rPr>
          <w:rFonts w:ascii="Verdana" w:hAnsi="Verdana" w:cs="Arial"/>
          <w:sz w:val="20"/>
          <w:szCs w:val="20"/>
        </w:rPr>
      </w:pPr>
    </w:p>
    <w:p w14:paraId="3DDE836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potrebe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korisnicima</w:t>
      </w:r>
      <w:proofErr w:type="spellEnd"/>
      <w:r w:rsidRPr="00CE7131">
        <w:rPr>
          <w:rFonts w:ascii="Verdana" w:hAnsi="Verdana" w:cs="Arial"/>
          <w:sz w:val="20"/>
          <w:szCs w:val="20"/>
        </w:rPr>
        <w:t xml:space="preserve"> koji </w:t>
      </w:r>
      <w:proofErr w:type="spellStart"/>
      <w:r w:rsidRPr="00CE7131">
        <w:rPr>
          <w:rFonts w:ascii="Verdana" w:hAnsi="Verdana" w:cs="Arial"/>
          <w:sz w:val="20"/>
          <w:szCs w:val="20"/>
        </w:rPr>
        <w:t>nemaju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dovoljno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sredstava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podmirenje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osnovnih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životnih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potreba</w:t>
      </w:r>
      <w:proofErr w:type="spellEnd"/>
      <w:r w:rsidRPr="00CE7131">
        <w:rPr>
          <w:rFonts w:ascii="Verdana" w:hAnsi="Verdana" w:cs="Arial"/>
          <w:sz w:val="20"/>
          <w:szCs w:val="20"/>
        </w:rPr>
        <w:t xml:space="preserve"> .</w:t>
      </w:r>
    </w:p>
    <w:p w14:paraId="1C6435E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Osigurati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osnovne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životne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potrebe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obiteljima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slabijeg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socijalnog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stanja</w:t>
      </w:r>
      <w:proofErr w:type="spellEnd"/>
      <w:r w:rsidRPr="00CE7131">
        <w:rPr>
          <w:rFonts w:ascii="Verdana" w:hAnsi="Verdana" w:cs="Arial"/>
          <w:sz w:val="20"/>
          <w:szCs w:val="20"/>
        </w:rPr>
        <w:t>.</w:t>
      </w:r>
    </w:p>
    <w:p w14:paraId="4B74B8D5"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provedenim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aktivnostima</w:t>
      </w:r>
      <w:proofErr w:type="spellEnd"/>
      <w:r w:rsidRPr="00CE7131">
        <w:rPr>
          <w:rFonts w:ascii="Verdana" w:hAnsi="Verdana" w:cs="Arial"/>
          <w:sz w:val="20"/>
          <w:szCs w:val="20"/>
        </w:rPr>
        <w:t>.</w:t>
      </w:r>
    </w:p>
    <w:p w14:paraId="57E39C05" w14:textId="77777777" w:rsidR="00583068" w:rsidRPr="00CE7131" w:rsidRDefault="00583068" w:rsidP="00583068">
      <w:pPr>
        <w:jc w:val="both"/>
        <w:rPr>
          <w:rFonts w:ascii="Verdana" w:hAnsi="Verdana" w:cs="Arial"/>
          <w:sz w:val="20"/>
          <w:szCs w:val="20"/>
        </w:rPr>
      </w:pPr>
    </w:p>
    <w:p w14:paraId="51E54116"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Program 1006: Školstvo</w:t>
      </w:r>
    </w:p>
    <w:p w14:paraId="62FEB797"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32.862,46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1,46%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plana.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obuhvaćene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prijevoza</w:t>
      </w:r>
      <w:proofErr w:type="spellEnd"/>
      <w:r w:rsidRPr="00CE7131">
        <w:rPr>
          <w:rFonts w:ascii="Verdana" w:hAnsi="Verdana" w:cs="Arial"/>
          <w:sz w:val="20"/>
          <w:szCs w:val="20"/>
        </w:rPr>
        <w:t xml:space="preserve"> (24.062,46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troškova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učenicima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osnovnih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srednjih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škola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studentima</w:t>
      </w:r>
      <w:proofErr w:type="spellEnd"/>
      <w:r w:rsidRPr="00CE7131">
        <w:rPr>
          <w:rFonts w:ascii="Verdana" w:hAnsi="Verdana" w:cs="Arial"/>
          <w:sz w:val="20"/>
          <w:szCs w:val="20"/>
        </w:rPr>
        <w:t xml:space="preserve"> (6.400,00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60D60A73"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0E5BBB84" w14:textId="77777777" w:rsidR="00583068" w:rsidRPr="00CE7131" w:rsidRDefault="00583068" w:rsidP="00583068">
      <w:pPr>
        <w:jc w:val="both"/>
        <w:rPr>
          <w:rFonts w:ascii="Verdana" w:hAnsi="Verdana" w:cs="Arial"/>
          <w:sz w:val="20"/>
          <w:szCs w:val="20"/>
        </w:rPr>
      </w:pPr>
    </w:p>
    <w:p w14:paraId="7035735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Osiguranje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višeg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stupnja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standarda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obrazovanja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obiteljima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podmirenju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troškova</w:t>
      </w:r>
      <w:proofErr w:type="spellEnd"/>
      <w:r w:rsidRPr="00CE7131">
        <w:rPr>
          <w:rFonts w:ascii="Verdana" w:hAnsi="Verdana" w:cs="Arial"/>
          <w:sz w:val="20"/>
          <w:szCs w:val="20"/>
        </w:rPr>
        <w:t>.</w:t>
      </w:r>
    </w:p>
    <w:p w14:paraId="4D96E03E"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Podizanje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odgoja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obrazovanja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očuvanje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tjelesnog</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mentalnog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zdravlja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w:t>
      </w:r>
    </w:p>
    <w:p w14:paraId="30258C4E"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Veći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provedenih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w:t>
      </w:r>
    </w:p>
    <w:p w14:paraId="2B8467C0" w14:textId="77777777" w:rsidR="00583068" w:rsidRPr="00CE7131" w:rsidRDefault="00583068" w:rsidP="00583068">
      <w:pPr>
        <w:jc w:val="both"/>
        <w:rPr>
          <w:rFonts w:ascii="Verdana" w:hAnsi="Verdana" w:cs="Arial"/>
          <w:sz w:val="20"/>
          <w:szCs w:val="20"/>
        </w:rPr>
      </w:pPr>
    </w:p>
    <w:p w14:paraId="118CFB4F" w14:textId="77777777" w:rsidR="00583068" w:rsidRPr="00CE7131" w:rsidRDefault="00583068" w:rsidP="00583068">
      <w:pPr>
        <w:pStyle w:val="ListParagraph"/>
        <w:numPr>
          <w:ilvl w:val="0"/>
          <w:numId w:val="84"/>
        </w:numPr>
        <w:spacing w:line="276" w:lineRule="auto"/>
        <w:jc w:val="both"/>
        <w:rPr>
          <w:rFonts w:ascii="Verdana" w:hAnsi="Verdana" w:cs="Arial"/>
          <w:i/>
          <w:color w:val="000000" w:themeColor="text1"/>
          <w:sz w:val="20"/>
          <w:szCs w:val="20"/>
          <w:u w:val="single"/>
        </w:rPr>
      </w:pPr>
      <w:r w:rsidRPr="00CE7131">
        <w:rPr>
          <w:rFonts w:ascii="Verdana" w:hAnsi="Verdana" w:cs="Arial"/>
          <w:i/>
          <w:color w:val="000000" w:themeColor="text1"/>
          <w:sz w:val="20"/>
          <w:szCs w:val="20"/>
          <w:u w:val="single"/>
        </w:rPr>
        <w:t xml:space="preserve">Program 1007 : </w:t>
      </w:r>
      <w:proofErr w:type="spellStart"/>
      <w:r w:rsidRPr="00CE7131">
        <w:rPr>
          <w:rFonts w:ascii="Verdana" w:hAnsi="Verdana" w:cs="Arial"/>
          <w:i/>
          <w:color w:val="000000" w:themeColor="text1"/>
          <w:sz w:val="20"/>
          <w:szCs w:val="20"/>
          <w:u w:val="single"/>
        </w:rPr>
        <w:t>Predškolski</w:t>
      </w:r>
      <w:proofErr w:type="spellEnd"/>
      <w:r w:rsidRPr="00CE7131">
        <w:rPr>
          <w:rFonts w:ascii="Verdana" w:hAnsi="Verdana" w:cs="Arial"/>
          <w:i/>
          <w:color w:val="000000" w:themeColor="text1"/>
          <w:sz w:val="20"/>
          <w:szCs w:val="20"/>
          <w:u w:val="single"/>
        </w:rPr>
        <w:t xml:space="preserve"> </w:t>
      </w:r>
      <w:proofErr w:type="spellStart"/>
      <w:r w:rsidRPr="00CE7131">
        <w:rPr>
          <w:rFonts w:ascii="Verdana" w:hAnsi="Verdana" w:cs="Arial"/>
          <w:i/>
          <w:color w:val="000000" w:themeColor="text1"/>
          <w:sz w:val="20"/>
          <w:szCs w:val="20"/>
          <w:u w:val="single"/>
        </w:rPr>
        <w:t>odgoj</w:t>
      </w:r>
      <w:proofErr w:type="spellEnd"/>
    </w:p>
    <w:p w14:paraId="6891AEE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296.186,76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13,18%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a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provedbe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predškolskog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odgoja</w:t>
      </w:r>
      <w:proofErr w:type="spellEnd"/>
      <w:r w:rsidRPr="00CE7131">
        <w:rPr>
          <w:rFonts w:ascii="Verdana" w:hAnsi="Verdana" w:cs="Arial"/>
          <w:sz w:val="20"/>
          <w:szCs w:val="20"/>
        </w:rPr>
        <w:t xml:space="preserve"> (109.937,54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održavanje </w:t>
      </w:r>
      <w:proofErr w:type="spellStart"/>
      <w:r w:rsidRPr="00CE7131">
        <w:rPr>
          <w:rFonts w:ascii="Verdana" w:hAnsi="Verdana" w:cs="Arial"/>
          <w:sz w:val="20"/>
          <w:szCs w:val="20"/>
        </w:rPr>
        <w:t>dječjeg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vrtića</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materijal</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energija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(19.200,00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proširenje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kapaciteta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dječjeg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vrtića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rekonstrukcija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(107.049,22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37EFF6BD" w14:textId="77777777" w:rsidR="00583068" w:rsidRPr="00CE7131" w:rsidRDefault="00583068" w:rsidP="00583068">
      <w:pPr>
        <w:jc w:val="both"/>
        <w:rPr>
          <w:rFonts w:ascii="Verdana" w:hAnsi="Verdana" w:cs="Arial"/>
          <w:sz w:val="20"/>
          <w:szCs w:val="20"/>
        </w:rPr>
      </w:pPr>
    </w:p>
    <w:p w14:paraId="0BD97F3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Osiguranje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uvjeta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provođenje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redovnih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predškolskog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odgoja</w:t>
      </w:r>
      <w:proofErr w:type="spellEnd"/>
      <w:r w:rsidRPr="00CE7131">
        <w:rPr>
          <w:rFonts w:ascii="Verdana" w:hAnsi="Verdana" w:cs="Arial"/>
          <w:sz w:val="20"/>
          <w:szCs w:val="20"/>
        </w:rPr>
        <w:t>.</w:t>
      </w:r>
    </w:p>
    <w:p w14:paraId="31F115B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Uključivanje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većeg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programe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kojima</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osigurava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odgoj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naobrazba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njega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zdravstvena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predškolske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dobi</w:t>
      </w:r>
      <w:proofErr w:type="spellEnd"/>
      <w:r w:rsidRPr="00CE7131">
        <w:rPr>
          <w:rFonts w:ascii="Verdana" w:hAnsi="Verdana" w:cs="Arial"/>
          <w:sz w:val="20"/>
          <w:szCs w:val="20"/>
        </w:rPr>
        <w:t>.</w:t>
      </w:r>
    </w:p>
    <w:p w14:paraId="08DA55E3"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djece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uključenih</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redovne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odgoja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predškolskog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obrazovanja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kvaliteta </w:t>
      </w:r>
      <w:proofErr w:type="spellStart"/>
      <w:r w:rsidRPr="00CE7131">
        <w:rPr>
          <w:rFonts w:ascii="Verdana" w:hAnsi="Verdana" w:cs="Arial"/>
          <w:sz w:val="20"/>
          <w:szCs w:val="20"/>
        </w:rPr>
        <w:t>obavljanja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redovne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predškolske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ustanove</w:t>
      </w:r>
      <w:proofErr w:type="spellEnd"/>
      <w:r w:rsidRPr="00CE7131">
        <w:rPr>
          <w:rFonts w:ascii="Verdana" w:hAnsi="Verdana" w:cs="Arial"/>
          <w:sz w:val="20"/>
          <w:szCs w:val="20"/>
        </w:rPr>
        <w:t>.</w:t>
      </w:r>
    </w:p>
    <w:p w14:paraId="6FDC377F"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lastRenderedPageBreak/>
        <w:t xml:space="preserve">Program 1008: </w:t>
      </w:r>
      <w:proofErr w:type="spellStart"/>
      <w:r w:rsidRPr="00CE7131">
        <w:rPr>
          <w:rFonts w:ascii="Verdana" w:hAnsi="Verdana" w:cs="Arial"/>
          <w:i/>
          <w:sz w:val="20"/>
          <w:szCs w:val="20"/>
          <w:u w:val="single"/>
        </w:rPr>
        <w:t>Promicanje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kulture</w:t>
      </w:r>
      <w:proofErr w:type="spellEnd"/>
    </w:p>
    <w:p w14:paraId="6E49EA63"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5.365,00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kulturnih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organizacija</w:t>
      </w:r>
      <w:proofErr w:type="spellEnd"/>
      <w:r w:rsidRPr="00CE7131">
        <w:rPr>
          <w:rFonts w:ascii="Verdana" w:hAnsi="Verdana" w:cs="Arial"/>
          <w:sz w:val="20"/>
          <w:szCs w:val="20"/>
        </w:rPr>
        <w:t xml:space="preserve"> (4.700,00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muzeja</w:t>
      </w:r>
      <w:proofErr w:type="spellEnd"/>
      <w:r w:rsidRPr="00CE7131">
        <w:rPr>
          <w:rFonts w:ascii="Verdana" w:hAnsi="Verdana" w:cs="Arial"/>
          <w:sz w:val="20"/>
          <w:szCs w:val="20"/>
        </w:rPr>
        <w:t xml:space="preserve"> (665,00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- 4.1.).</w:t>
      </w:r>
    </w:p>
    <w:p w14:paraId="24B1BD7F" w14:textId="77777777" w:rsidR="00583068" w:rsidRPr="00CE7131" w:rsidRDefault="00583068" w:rsidP="00583068">
      <w:pPr>
        <w:jc w:val="both"/>
        <w:rPr>
          <w:rFonts w:ascii="Verdana" w:hAnsi="Verdana" w:cs="Arial"/>
          <w:sz w:val="20"/>
          <w:szCs w:val="20"/>
        </w:rPr>
      </w:pPr>
    </w:p>
    <w:p w14:paraId="51BF696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Djelovanje</w:t>
      </w:r>
      <w:proofErr w:type="spellEnd"/>
      <w:r w:rsidRPr="00CE7131">
        <w:rPr>
          <w:rFonts w:ascii="Verdana" w:hAnsi="Verdana" w:cs="Arial"/>
          <w:sz w:val="20"/>
          <w:szCs w:val="20"/>
        </w:rPr>
        <w:t xml:space="preserve"> i rad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kulturi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očuvanje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kulturnog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identiteta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promicanje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kulturnih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zavičajnih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vrijednosti</w:t>
      </w:r>
      <w:proofErr w:type="spellEnd"/>
      <w:r w:rsidRPr="00CE7131">
        <w:rPr>
          <w:rFonts w:ascii="Verdana" w:hAnsi="Verdana" w:cs="Arial"/>
          <w:sz w:val="20"/>
          <w:szCs w:val="20"/>
        </w:rPr>
        <w:t>.</w:t>
      </w:r>
    </w:p>
    <w:p w14:paraId="373BA46E"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Razvoj i </w:t>
      </w:r>
      <w:proofErr w:type="spellStart"/>
      <w:r w:rsidRPr="00CE7131">
        <w:rPr>
          <w:rFonts w:ascii="Verdana" w:hAnsi="Verdana" w:cs="Arial"/>
          <w:sz w:val="20"/>
          <w:szCs w:val="20"/>
        </w:rPr>
        <w:t>poticanje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uspješnih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kulturi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očuvanje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muzeja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obnova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sakralnih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objekata</w:t>
      </w:r>
      <w:proofErr w:type="spellEnd"/>
      <w:r w:rsidRPr="00CE7131">
        <w:rPr>
          <w:rFonts w:ascii="Verdana" w:hAnsi="Verdana" w:cs="Arial"/>
          <w:sz w:val="20"/>
          <w:szCs w:val="20"/>
        </w:rPr>
        <w:t>.</w:t>
      </w:r>
    </w:p>
    <w:p w14:paraId="061FEE26"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broja</w:t>
      </w:r>
      <w:proofErr w:type="spellEnd"/>
      <w:r w:rsidRPr="00CE7131">
        <w:rPr>
          <w:rFonts w:ascii="Verdana" w:hAnsi="Verdana" w:cs="Arial"/>
          <w:sz w:val="20"/>
          <w:szCs w:val="20"/>
        </w:rPr>
        <w:t xml:space="preserve"> mladih </w:t>
      </w:r>
      <w:proofErr w:type="spellStart"/>
      <w:r w:rsidRPr="00CE7131">
        <w:rPr>
          <w:rFonts w:ascii="Verdana" w:hAnsi="Verdana" w:cs="Arial"/>
          <w:sz w:val="20"/>
          <w:szCs w:val="20"/>
        </w:rPr>
        <w:t>osoba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uključene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programe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promicanje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kulture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očuvanje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kulturne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zavičajne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baštine</w:t>
      </w:r>
      <w:proofErr w:type="spellEnd"/>
      <w:r w:rsidRPr="00CE7131">
        <w:rPr>
          <w:rFonts w:ascii="Verdana" w:hAnsi="Verdana" w:cs="Arial"/>
          <w:sz w:val="20"/>
          <w:szCs w:val="20"/>
        </w:rPr>
        <w:t>.</w:t>
      </w:r>
    </w:p>
    <w:p w14:paraId="11FFE7A6" w14:textId="77777777" w:rsidR="00583068" w:rsidRPr="00CE7131" w:rsidRDefault="00583068" w:rsidP="00583068">
      <w:pPr>
        <w:jc w:val="both"/>
        <w:rPr>
          <w:rFonts w:ascii="Verdana" w:hAnsi="Verdana" w:cs="Arial"/>
          <w:sz w:val="20"/>
          <w:szCs w:val="20"/>
        </w:rPr>
      </w:pPr>
    </w:p>
    <w:p w14:paraId="2166757E"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1009: Razvoj </w:t>
      </w:r>
      <w:proofErr w:type="spellStart"/>
      <w:r w:rsidRPr="00CE7131">
        <w:rPr>
          <w:rFonts w:ascii="Verdana" w:hAnsi="Verdana" w:cs="Arial"/>
          <w:i/>
          <w:sz w:val="20"/>
          <w:szCs w:val="20"/>
          <w:u w:val="single"/>
        </w:rPr>
        <w:t>sporta</w:t>
      </w:r>
      <w:proofErr w:type="spellEnd"/>
      <w:r w:rsidRPr="00CE7131">
        <w:rPr>
          <w:rFonts w:ascii="Verdana" w:hAnsi="Verdana" w:cs="Arial"/>
          <w:i/>
          <w:sz w:val="20"/>
          <w:szCs w:val="20"/>
          <w:u w:val="single"/>
        </w:rPr>
        <w:t xml:space="preserve"> i </w:t>
      </w:r>
      <w:proofErr w:type="spellStart"/>
      <w:r w:rsidRPr="00CE7131">
        <w:rPr>
          <w:rFonts w:ascii="Verdana" w:hAnsi="Verdana" w:cs="Arial"/>
          <w:i/>
          <w:sz w:val="20"/>
          <w:szCs w:val="20"/>
          <w:u w:val="single"/>
        </w:rPr>
        <w:t>rekreacije</w:t>
      </w:r>
      <w:proofErr w:type="spellEnd"/>
    </w:p>
    <w:p w14:paraId="72B6205D"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185.450,00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91,28%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ukupni</w:t>
      </w:r>
      <w:proofErr w:type="spellEnd"/>
      <w:r w:rsidRPr="00CE7131">
        <w:rPr>
          <w:rFonts w:ascii="Verdana" w:hAnsi="Verdana" w:cs="Arial"/>
          <w:sz w:val="20"/>
          <w:szCs w:val="20"/>
        </w:rPr>
        <w:t xml:space="preserve"> plan.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sportskih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(9.750,00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Izvršavaju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podnose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zahtjeve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redovito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dostavljaju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izvještaj</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utrošenim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sredstvima</w:t>
      </w:r>
      <w:proofErr w:type="spellEnd"/>
      <w:r w:rsidRPr="00CE7131">
        <w:rPr>
          <w:rFonts w:ascii="Verdana" w:hAnsi="Verdana" w:cs="Arial"/>
          <w:sz w:val="20"/>
          <w:szCs w:val="20"/>
        </w:rPr>
        <w:t xml:space="preserve">, održavanje </w:t>
      </w:r>
      <w:proofErr w:type="spellStart"/>
      <w:r w:rsidRPr="00CE7131">
        <w:rPr>
          <w:rFonts w:ascii="Verdana" w:hAnsi="Verdana" w:cs="Arial"/>
          <w:sz w:val="20"/>
          <w:szCs w:val="20"/>
        </w:rPr>
        <w:t>igrališta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sportskih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terena</w:t>
      </w:r>
      <w:proofErr w:type="spellEnd"/>
      <w:r w:rsidRPr="00CE7131">
        <w:rPr>
          <w:rFonts w:ascii="Verdana" w:hAnsi="Verdana" w:cs="Arial"/>
          <w:sz w:val="20"/>
          <w:szCs w:val="20"/>
        </w:rPr>
        <w:t xml:space="preserve"> (1.500,00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igrališta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sportskih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terena</w:t>
      </w:r>
      <w:proofErr w:type="spellEnd"/>
      <w:r w:rsidRPr="00CE7131">
        <w:rPr>
          <w:rFonts w:ascii="Verdana" w:hAnsi="Verdana" w:cs="Arial"/>
          <w:sz w:val="20"/>
          <w:szCs w:val="20"/>
        </w:rPr>
        <w:t xml:space="preserve"> (58.200,00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svlačionice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terene</w:t>
      </w:r>
      <w:proofErr w:type="spellEnd"/>
      <w:r w:rsidRPr="00CE7131">
        <w:rPr>
          <w:rFonts w:ascii="Verdana" w:hAnsi="Verdana" w:cs="Arial"/>
          <w:sz w:val="20"/>
          <w:szCs w:val="20"/>
        </w:rPr>
        <w:t xml:space="preserve"> (116.000,00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50047576"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- 4.1. - 5.1.).</w:t>
      </w:r>
    </w:p>
    <w:p w14:paraId="561B1C70" w14:textId="77777777" w:rsidR="00583068" w:rsidRPr="00CE7131" w:rsidRDefault="00583068" w:rsidP="00583068">
      <w:pPr>
        <w:jc w:val="both"/>
        <w:rPr>
          <w:rFonts w:ascii="Verdana" w:hAnsi="Verdana" w:cs="Arial"/>
          <w:sz w:val="20"/>
          <w:szCs w:val="20"/>
        </w:rPr>
      </w:pPr>
    </w:p>
    <w:p w14:paraId="691ED61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Promicanje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svrhu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očuvanja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zdravlja</w:t>
      </w:r>
      <w:proofErr w:type="spellEnd"/>
      <w:r w:rsidRPr="00CE7131">
        <w:rPr>
          <w:rFonts w:ascii="Verdana" w:hAnsi="Verdana" w:cs="Arial"/>
          <w:sz w:val="20"/>
          <w:szCs w:val="20"/>
        </w:rPr>
        <w:t>.</w:t>
      </w:r>
    </w:p>
    <w:p w14:paraId="5F0835A7"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Poticanje</w:t>
      </w:r>
      <w:proofErr w:type="spellEnd"/>
      <w:r w:rsidRPr="00CE7131">
        <w:rPr>
          <w:rFonts w:ascii="Verdana" w:hAnsi="Verdana" w:cs="Arial"/>
          <w:sz w:val="20"/>
          <w:szCs w:val="20"/>
        </w:rPr>
        <w:t xml:space="preserve"> mladih </w:t>
      </w:r>
      <w:proofErr w:type="spellStart"/>
      <w:r w:rsidRPr="00CE7131">
        <w:rPr>
          <w:rFonts w:ascii="Verdana" w:hAnsi="Verdana" w:cs="Arial"/>
          <w:sz w:val="20"/>
          <w:szCs w:val="20"/>
        </w:rPr>
        <w:t>sportaša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okupljanja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građana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promicanje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sporta</w:t>
      </w:r>
      <w:proofErr w:type="spellEnd"/>
      <w:r w:rsidRPr="00CE7131">
        <w:rPr>
          <w:rFonts w:ascii="Verdana" w:hAnsi="Verdana" w:cs="Arial"/>
          <w:sz w:val="20"/>
          <w:szCs w:val="20"/>
        </w:rPr>
        <w:t>.</w:t>
      </w:r>
    </w:p>
    <w:p w14:paraId="58FF26D3"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članova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uključenih</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sportske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organizacije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osoba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koje</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bave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sportom</w:t>
      </w:r>
      <w:proofErr w:type="spellEnd"/>
      <w:r w:rsidRPr="00CE7131">
        <w:rPr>
          <w:rFonts w:ascii="Verdana" w:hAnsi="Verdana" w:cs="Arial"/>
          <w:sz w:val="20"/>
          <w:szCs w:val="20"/>
        </w:rPr>
        <w:t xml:space="preserve">, održavanje </w:t>
      </w:r>
      <w:proofErr w:type="spellStart"/>
      <w:r w:rsidRPr="00CE7131">
        <w:rPr>
          <w:rFonts w:ascii="Verdana" w:hAnsi="Verdana" w:cs="Arial"/>
          <w:sz w:val="20"/>
          <w:szCs w:val="20"/>
        </w:rPr>
        <w:t>turnira</w:t>
      </w:r>
      <w:proofErr w:type="spellEnd"/>
      <w:r w:rsidRPr="00CE7131">
        <w:rPr>
          <w:rFonts w:ascii="Verdana" w:hAnsi="Verdana" w:cs="Arial"/>
          <w:sz w:val="20"/>
          <w:szCs w:val="20"/>
        </w:rPr>
        <w:t>.</w:t>
      </w:r>
    </w:p>
    <w:p w14:paraId="4F8160B7" w14:textId="77777777" w:rsidR="00583068" w:rsidRPr="00CE7131" w:rsidRDefault="00583068" w:rsidP="00583068">
      <w:pPr>
        <w:jc w:val="both"/>
        <w:rPr>
          <w:rFonts w:ascii="Verdana" w:hAnsi="Verdana" w:cs="Arial"/>
          <w:sz w:val="20"/>
          <w:szCs w:val="20"/>
        </w:rPr>
      </w:pPr>
    </w:p>
    <w:p w14:paraId="3168342F"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1010: </w:t>
      </w:r>
      <w:proofErr w:type="spellStart"/>
      <w:r w:rsidRPr="00CE7131">
        <w:rPr>
          <w:rFonts w:ascii="Verdana" w:hAnsi="Verdana" w:cs="Arial"/>
          <w:i/>
          <w:sz w:val="20"/>
          <w:szCs w:val="20"/>
          <w:u w:val="single"/>
        </w:rPr>
        <w:t>Prostorno</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uređenje</w:t>
      </w:r>
      <w:proofErr w:type="spellEnd"/>
      <w:r w:rsidRPr="00CE7131">
        <w:rPr>
          <w:rFonts w:ascii="Verdana" w:hAnsi="Verdana" w:cs="Arial"/>
          <w:i/>
          <w:sz w:val="20"/>
          <w:szCs w:val="20"/>
          <w:u w:val="single"/>
        </w:rPr>
        <w:t xml:space="preserve"> i </w:t>
      </w:r>
      <w:proofErr w:type="spellStart"/>
      <w:r w:rsidRPr="00CE7131">
        <w:rPr>
          <w:rFonts w:ascii="Verdana" w:hAnsi="Verdana" w:cs="Arial"/>
          <w:i/>
          <w:sz w:val="20"/>
          <w:szCs w:val="20"/>
          <w:u w:val="single"/>
        </w:rPr>
        <w:t>unapređenje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stanovanja</w:t>
      </w:r>
      <w:proofErr w:type="spellEnd"/>
    </w:p>
    <w:p w14:paraId="05A6B18A"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34.173,10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smanjenje</w:t>
      </w:r>
      <w:proofErr w:type="spellEnd"/>
      <w:r w:rsidRPr="00CE7131">
        <w:rPr>
          <w:rFonts w:ascii="Verdana" w:hAnsi="Verdana" w:cs="Arial"/>
          <w:sz w:val="20"/>
          <w:szCs w:val="20"/>
        </w:rPr>
        <w:t xml:space="preserve"> za 2,36%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izrada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prostorno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dokumentacije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ostalih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dokumenata</w:t>
      </w:r>
      <w:proofErr w:type="spellEnd"/>
      <w:r w:rsidRPr="00CE7131">
        <w:rPr>
          <w:rFonts w:ascii="Verdana" w:hAnsi="Verdana" w:cs="Arial"/>
          <w:sz w:val="20"/>
          <w:szCs w:val="20"/>
        </w:rPr>
        <w:t xml:space="preserve"> (34.173,10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(4.1.- 5.1.).</w:t>
      </w:r>
    </w:p>
    <w:p w14:paraId="66F5B307" w14:textId="77777777" w:rsidR="00583068" w:rsidRPr="00CE7131" w:rsidRDefault="00583068" w:rsidP="00583068">
      <w:pPr>
        <w:jc w:val="both"/>
        <w:rPr>
          <w:rFonts w:ascii="Verdana" w:hAnsi="Verdana" w:cs="Arial"/>
          <w:sz w:val="20"/>
          <w:szCs w:val="20"/>
        </w:rPr>
      </w:pPr>
    </w:p>
    <w:p w14:paraId="7AE200B6"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Prostorno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planiranje</w:t>
      </w:r>
      <w:proofErr w:type="spellEnd"/>
      <w:r w:rsidRPr="00CE7131">
        <w:rPr>
          <w:rFonts w:ascii="Verdana" w:hAnsi="Verdana" w:cs="Arial"/>
          <w:sz w:val="20"/>
          <w:szCs w:val="20"/>
        </w:rPr>
        <w:t xml:space="preserve"> Općine Lasinja.</w:t>
      </w:r>
    </w:p>
    <w:p w14:paraId="4B4238E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Veća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pokrivenost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planskom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dokumentacijom</w:t>
      </w:r>
      <w:proofErr w:type="spellEnd"/>
      <w:r w:rsidRPr="00CE7131">
        <w:rPr>
          <w:rFonts w:ascii="Verdana" w:hAnsi="Verdana" w:cs="Arial"/>
          <w:sz w:val="20"/>
          <w:szCs w:val="20"/>
        </w:rPr>
        <w:t xml:space="preserve">.                    </w:t>
      </w:r>
    </w:p>
    <w:p w14:paraId="468E009C"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Unapređenje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stanovanja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sukladno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propisima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zahtjevima</w:t>
      </w:r>
      <w:proofErr w:type="spellEnd"/>
      <w:r w:rsidRPr="00CE7131">
        <w:rPr>
          <w:rFonts w:ascii="Verdana" w:hAnsi="Verdana" w:cs="Arial"/>
          <w:sz w:val="20"/>
          <w:szCs w:val="20"/>
        </w:rPr>
        <w:t xml:space="preserve"> lokalne zajednice.</w:t>
      </w:r>
    </w:p>
    <w:p w14:paraId="50BA42D4" w14:textId="77777777" w:rsidR="00583068" w:rsidRPr="00CE7131" w:rsidRDefault="00583068" w:rsidP="00583068">
      <w:pPr>
        <w:jc w:val="both"/>
        <w:rPr>
          <w:rFonts w:ascii="Verdana" w:hAnsi="Verdana" w:cs="Arial"/>
          <w:sz w:val="20"/>
          <w:szCs w:val="20"/>
        </w:rPr>
      </w:pPr>
    </w:p>
    <w:p w14:paraId="14A296E9" w14:textId="77777777" w:rsidR="00583068" w:rsidRPr="00CE7131" w:rsidRDefault="00583068" w:rsidP="00583068">
      <w:pPr>
        <w:pStyle w:val="ListParagraph"/>
        <w:numPr>
          <w:ilvl w:val="0"/>
          <w:numId w:val="84"/>
        </w:numPr>
        <w:spacing w:line="276" w:lineRule="auto"/>
        <w:jc w:val="both"/>
        <w:rPr>
          <w:rFonts w:ascii="Verdana" w:hAnsi="Verdana" w:cs="Arial"/>
          <w:i/>
          <w:color w:val="000000" w:themeColor="text1"/>
          <w:sz w:val="20"/>
          <w:szCs w:val="20"/>
          <w:u w:val="single"/>
        </w:rPr>
      </w:pPr>
      <w:r w:rsidRPr="00CE7131">
        <w:rPr>
          <w:rFonts w:ascii="Verdana" w:hAnsi="Verdana" w:cs="Arial"/>
          <w:i/>
          <w:color w:val="000000" w:themeColor="text1"/>
          <w:sz w:val="20"/>
          <w:szCs w:val="20"/>
          <w:u w:val="single"/>
        </w:rPr>
        <w:t xml:space="preserve">Program 1011: Razvoj </w:t>
      </w:r>
      <w:proofErr w:type="spellStart"/>
      <w:r w:rsidRPr="00CE7131">
        <w:rPr>
          <w:rFonts w:ascii="Verdana" w:hAnsi="Verdana" w:cs="Arial"/>
          <w:i/>
          <w:color w:val="000000" w:themeColor="text1"/>
          <w:sz w:val="20"/>
          <w:szCs w:val="20"/>
          <w:u w:val="single"/>
        </w:rPr>
        <w:t>civilnog</w:t>
      </w:r>
      <w:proofErr w:type="spellEnd"/>
      <w:r w:rsidRPr="00CE7131">
        <w:rPr>
          <w:rFonts w:ascii="Verdana" w:hAnsi="Verdana" w:cs="Arial"/>
          <w:i/>
          <w:color w:val="000000" w:themeColor="text1"/>
          <w:sz w:val="20"/>
          <w:szCs w:val="20"/>
          <w:u w:val="single"/>
        </w:rPr>
        <w:t xml:space="preserve"> </w:t>
      </w:r>
      <w:proofErr w:type="spellStart"/>
      <w:r w:rsidRPr="00CE7131">
        <w:rPr>
          <w:rFonts w:ascii="Verdana" w:hAnsi="Verdana" w:cs="Arial"/>
          <w:i/>
          <w:color w:val="000000" w:themeColor="text1"/>
          <w:sz w:val="20"/>
          <w:szCs w:val="20"/>
          <w:u w:val="single"/>
        </w:rPr>
        <w:t>društva</w:t>
      </w:r>
      <w:proofErr w:type="spellEnd"/>
    </w:p>
    <w:p w14:paraId="3C841E98"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260.310,00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za 169,92%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poticaji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mjere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razvoja</w:t>
      </w:r>
      <w:proofErr w:type="spellEnd"/>
      <w:r w:rsidRPr="00CE7131">
        <w:rPr>
          <w:rFonts w:ascii="Verdana" w:hAnsi="Verdana" w:cs="Arial"/>
          <w:sz w:val="20"/>
          <w:szCs w:val="20"/>
        </w:rPr>
        <w:t xml:space="preserve"> (9.040,00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vjerskim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zajednicama</w:t>
      </w:r>
      <w:proofErr w:type="spellEnd"/>
      <w:r w:rsidRPr="00CE7131">
        <w:rPr>
          <w:rFonts w:ascii="Verdana" w:hAnsi="Verdana" w:cs="Arial"/>
          <w:sz w:val="20"/>
          <w:szCs w:val="20"/>
        </w:rPr>
        <w:t xml:space="preserve"> (5.500,00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udrugama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zajednicama</w:t>
      </w:r>
      <w:proofErr w:type="spellEnd"/>
      <w:r w:rsidRPr="00CE7131">
        <w:rPr>
          <w:rFonts w:ascii="Verdana" w:hAnsi="Verdana" w:cs="Arial"/>
          <w:sz w:val="20"/>
          <w:szCs w:val="20"/>
        </w:rPr>
        <w:t xml:space="preserve"> (4.700,00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rekonstrukcija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društvene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zgrade</w:t>
      </w:r>
      <w:proofErr w:type="spellEnd"/>
      <w:r w:rsidRPr="00CE7131">
        <w:rPr>
          <w:rFonts w:ascii="Verdana" w:hAnsi="Verdana" w:cs="Arial"/>
          <w:sz w:val="20"/>
          <w:szCs w:val="20"/>
        </w:rPr>
        <w:t xml:space="preserve"> stare Općine (34.707,50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društvenog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Banski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Kovačevac</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izrada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dokumentacije</w:t>
      </w:r>
      <w:proofErr w:type="spellEnd"/>
      <w:r w:rsidRPr="00CE7131">
        <w:rPr>
          <w:rFonts w:ascii="Verdana" w:hAnsi="Verdana" w:cs="Arial"/>
          <w:sz w:val="20"/>
          <w:szCs w:val="20"/>
        </w:rPr>
        <w:t xml:space="preserve"> (5.362,50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unutarnje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stare </w:t>
      </w:r>
      <w:proofErr w:type="spellStart"/>
      <w:r w:rsidRPr="00CE7131">
        <w:rPr>
          <w:rFonts w:ascii="Verdana" w:hAnsi="Verdana" w:cs="Arial"/>
          <w:sz w:val="20"/>
          <w:szCs w:val="20"/>
        </w:rPr>
        <w:t>zgrade</w:t>
      </w:r>
      <w:proofErr w:type="spellEnd"/>
      <w:r w:rsidRPr="00CE7131">
        <w:rPr>
          <w:rFonts w:ascii="Verdana" w:hAnsi="Verdana" w:cs="Arial"/>
          <w:sz w:val="20"/>
          <w:szCs w:val="20"/>
        </w:rPr>
        <w:t xml:space="preserve"> Općine (201.000,00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2F862A9B"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lastRenderedPageBreak/>
        <w:t xml:space="preserve">OPĆI CILJ: </w:t>
      </w:r>
      <w:proofErr w:type="spellStart"/>
      <w:r w:rsidRPr="00CE7131">
        <w:rPr>
          <w:rFonts w:ascii="Verdana" w:hAnsi="Verdana" w:cs="Arial"/>
          <w:sz w:val="20"/>
          <w:szCs w:val="20"/>
        </w:rPr>
        <w:t>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djelovanja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ostalih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i zajednica.</w:t>
      </w:r>
    </w:p>
    <w:p w14:paraId="491D56E6"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Poticanje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djelovanja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korisnih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sadržaja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vjerskih</w:t>
      </w:r>
      <w:proofErr w:type="spellEnd"/>
      <w:r w:rsidRPr="00CE7131">
        <w:rPr>
          <w:rFonts w:ascii="Verdana" w:hAnsi="Verdana" w:cs="Arial"/>
          <w:sz w:val="20"/>
          <w:szCs w:val="20"/>
        </w:rPr>
        <w:t xml:space="preserve"> zajednica,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branitelja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ostalih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društvenih</w:t>
      </w:r>
      <w:proofErr w:type="spellEnd"/>
      <w:r w:rsidRPr="00CE7131">
        <w:rPr>
          <w:rFonts w:ascii="Verdana" w:hAnsi="Verdana" w:cs="Arial"/>
          <w:sz w:val="20"/>
          <w:szCs w:val="20"/>
        </w:rPr>
        <w:t xml:space="preserve"> djelatnosti.</w:t>
      </w:r>
    </w:p>
    <w:p w14:paraId="059B803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Unapređenje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vjerskih</w:t>
      </w:r>
      <w:proofErr w:type="spellEnd"/>
      <w:r w:rsidRPr="00CE7131">
        <w:rPr>
          <w:rFonts w:ascii="Verdana" w:hAnsi="Verdana" w:cs="Arial"/>
          <w:sz w:val="20"/>
          <w:szCs w:val="20"/>
        </w:rPr>
        <w:t xml:space="preserve"> zajednica i </w:t>
      </w:r>
      <w:proofErr w:type="spellStart"/>
      <w:r w:rsidRPr="00CE7131">
        <w:rPr>
          <w:rFonts w:ascii="Verdana" w:hAnsi="Verdana" w:cs="Arial"/>
          <w:sz w:val="20"/>
          <w:szCs w:val="20"/>
        </w:rPr>
        <w:t>razvoja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civilnog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društva</w:t>
      </w:r>
      <w:proofErr w:type="spellEnd"/>
      <w:r w:rsidRPr="00CE7131">
        <w:rPr>
          <w:rFonts w:ascii="Verdana" w:hAnsi="Verdana" w:cs="Arial"/>
          <w:sz w:val="20"/>
          <w:szCs w:val="20"/>
        </w:rPr>
        <w:t>.</w:t>
      </w:r>
    </w:p>
    <w:p w14:paraId="3991619E" w14:textId="77777777" w:rsidR="00583068" w:rsidRPr="00CE7131" w:rsidRDefault="00583068" w:rsidP="00583068">
      <w:pPr>
        <w:jc w:val="both"/>
        <w:rPr>
          <w:rFonts w:ascii="Verdana" w:hAnsi="Verdana" w:cs="Arial"/>
          <w:sz w:val="20"/>
          <w:szCs w:val="20"/>
        </w:rPr>
      </w:pPr>
    </w:p>
    <w:p w14:paraId="195ABC5F"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1012: </w:t>
      </w:r>
      <w:proofErr w:type="spellStart"/>
      <w:r w:rsidRPr="00CE7131">
        <w:rPr>
          <w:rFonts w:ascii="Verdana" w:hAnsi="Verdana" w:cs="Arial"/>
          <w:i/>
          <w:sz w:val="20"/>
          <w:szCs w:val="20"/>
          <w:u w:val="single"/>
        </w:rPr>
        <w:t>Donacije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udrugama</w:t>
      </w:r>
      <w:proofErr w:type="spellEnd"/>
      <w:r w:rsidRPr="00CE7131">
        <w:rPr>
          <w:rFonts w:ascii="Verdana" w:hAnsi="Verdana" w:cs="Arial"/>
          <w:i/>
          <w:sz w:val="20"/>
          <w:szCs w:val="20"/>
          <w:u w:val="single"/>
        </w:rPr>
        <w:t xml:space="preserve"> za </w:t>
      </w:r>
      <w:proofErr w:type="spellStart"/>
      <w:r w:rsidRPr="00CE7131">
        <w:rPr>
          <w:rFonts w:ascii="Verdana" w:hAnsi="Verdana" w:cs="Arial"/>
          <w:i/>
          <w:sz w:val="20"/>
          <w:szCs w:val="20"/>
          <w:u w:val="single"/>
        </w:rPr>
        <w:t>promicanje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prava</w:t>
      </w:r>
      <w:proofErr w:type="spellEnd"/>
      <w:r w:rsidRPr="00CE7131">
        <w:rPr>
          <w:rFonts w:ascii="Verdana" w:hAnsi="Verdana" w:cs="Arial"/>
          <w:i/>
          <w:sz w:val="20"/>
          <w:szCs w:val="20"/>
          <w:u w:val="single"/>
        </w:rPr>
        <w:t xml:space="preserve"> i </w:t>
      </w:r>
      <w:proofErr w:type="spellStart"/>
      <w:r w:rsidRPr="00CE7131">
        <w:rPr>
          <w:rFonts w:ascii="Verdana" w:hAnsi="Verdana" w:cs="Arial"/>
          <w:i/>
          <w:sz w:val="20"/>
          <w:szCs w:val="20"/>
          <w:u w:val="single"/>
        </w:rPr>
        <w:t>interesa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invalidnih</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osoba</w:t>
      </w:r>
      <w:proofErr w:type="spellEnd"/>
    </w:p>
    <w:p w14:paraId="48F95769"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650,00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osoba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promicanje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interesa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invalidnih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osoba</w:t>
      </w:r>
      <w:proofErr w:type="spellEnd"/>
      <w:r w:rsidRPr="00CE7131">
        <w:rPr>
          <w:rFonts w:ascii="Verdana" w:hAnsi="Verdana" w:cs="Arial"/>
          <w:sz w:val="20"/>
          <w:szCs w:val="20"/>
        </w:rPr>
        <w:t xml:space="preserve">  (650,00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w:t>
      </w:r>
    </w:p>
    <w:p w14:paraId="209B3B40" w14:textId="77777777" w:rsidR="00583068" w:rsidRPr="00CE7131" w:rsidRDefault="00583068" w:rsidP="00583068">
      <w:pPr>
        <w:jc w:val="both"/>
        <w:rPr>
          <w:rFonts w:ascii="Verdana" w:hAnsi="Verdana" w:cs="Arial"/>
          <w:sz w:val="20"/>
          <w:szCs w:val="20"/>
        </w:rPr>
      </w:pPr>
    </w:p>
    <w:p w14:paraId="7E3CD37F"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unapređenje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života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pojedinaca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obitelji</w:t>
      </w:r>
      <w:proofErr w:type="spellEnd"/>
      <w:r w:rsidRPr="00CE7131">
        <w:rPr>
          <w:rFonts w:ascii="Verdana" w:hAnsi="Verdana" w:cs="Arial"/>
          <w:sz w:val="20"/>
          <w:szCs w:val="20"/>
        </w:rPr>
        <w:t>.</w:t>
      </w:r>
    </w:p>
    <w:p w14:paraId="7E8AB9C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Unaprijediti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poboljšati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življenja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osoba</w:t>
      </w:r>
      <w:proofErr w:type="spellEnd"/>
      <w:r w:rsidRPr="00CE7131">
        <w:rPr>
          <w:rFonts w:ascii="Verdana" w:hAnsi="Verdana" w:cs="Arial"/>
          <w:sz w:val="20"/>
          <w:szCs w:val="20"/>
        </w:rPr>
        <w:t xml:space="preserve"> s </w:t>
      </w:r>
      <w:proofErr w:type="spellStart"/>
      <w:r w:rsidRPr="00CE7131">
        <w:rPr>
          <w:rFonts w:ascii="Verdana" w:hAnsi="Verdana" w:cs="Arial"/>
          <w:sz w:val="20"/>
          <w:szCs w:val="20"/>
        </w:rPr>
        <w:t>invaliditetom</w:t>
      </w:r>
      <w:proofErr w:type="spellEnd"/>
      <w:r w:rsidRPr="00CE7131">
        <w:rPr>
          <w:rFonts w:ascii="Verdana" w:hAnsi="Verdana" w:cs="Arial"/>
          <w:sz w:val="20"/>
          <w:szCs w:val="20"/>
        </w:rPr>
        <w:t>.</w:t>
      </w:r>
    </w:p>
    <w:p w14:paraId="2B04FC7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Broj</w:t>
      </w:r>
      <w:proofErr w:type="spellEnd"/>
      <w:r w:rsidRPr="00CE7131">
        <w:rPr>
          <w:rFonts w:ascii="Verdana" w:hAnsi="Verdana" w:cs="Arial"/>
          <w:sz w:val="20"/>
          <w:szCs w:val="20"/>
        </w:rPr>
        <w:t xml:space="preserve"> i kvaliteta </w:t>
      </w:r>
      <w:proofErr w:type="spellStart"/>
      <w:r w:rsidRPr="00CE7131">
        <w:rPr>
          <w:rFonts w:ascii="Verdana" w:hAnsi="Verdana" w:cs="Arial"/>
          <w:sz w:val="20"/>
          <w:szCs w:val="20"/>
        </w:rPr>
        <w:t>provedenih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w:t>
      </w:r>
    </w:p>
    <w:p w14:paraId="7955B1CC" w14:textId="77777777" w:rsidR="00583068" w:rsidRPr="00CE7131" w:rsidRDefault="00583068" w:rsidP="00583068">
      <w:pPr>
        <w:jc w:val="both"/>
        <w:rPr>
          <w:rFonts w:ascii="Verdana" w:hAnsi="Verdana" w:cs="Arial"/>
          <w:sz w:val="20"/>
          <w:szCs w:val="20"/>
        </w:rPr>
      </w:pPr>
    </w:p>
    <w:p w14:paraId="6792E022"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1014: Razvoj i </w:t>
      </w:r>
      <w:proofErr w:type="spellStart"/>
      <w:r w:rsidRPr="00CE7131">
        <w:rPr>
          <w:rFonts w:ascii="Verdana" w:hAnsi="Verdana" w:cs="Arial"/>
          <w:i/>
          <w:sz w:val="20"/>
          <w:szCs w:val="20"/>
          <w:u w:val="single"/>
        </w:rPr>
        <w:t>sigurnost</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prometa</w:t>
      </w:r>
      <w:proofErr w:type="spellEnd"/>
    </w:p>
    <w:p w14:paraId="08AD7077"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sredstva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iznosu</w:t>
      </w:r>
      <w:proofErr w:type="spellEnd"/>
      <w:r w:rsidRPr="00CE7131">
        <w:rPr>
          <w:rFonts w:ascii="Verdana" w:hAnsi="Verdana" w:cs="Arial"/>
          <w:sz w:val="20"/>
          <w:szCs w:val="20"/>
        </w:rPr>
        <w:t xml:space="preserve"> od 270.278,72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smanjenje</w:t>
      </w:r>
      <w:proofErr w:type="spellEnd"/>
      <w:r w:rsidRPr="00CE7131">
        <w:rPr>
          <w:rFonts w:ascii="Verdana" w:hAnsi="Verdana" w:cs="Arial"/>
          <w:sz w:val="20"/>
          <w:szCs w:val="20"/>
        </w:rPr>
        <w:t xml:space="preserve"> za 45,81%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ukupnog</w:t>
      </w:r>
      <w:proofErr w:type="spellEnd"/>
      <w:r w:rsidRPr="00CE7131">
        <w:rPr>
          <w:rFonts w:ascii="Verdana" w:hAnsi="Verdana" w:cs="Arial"/>
          <w:sz w:val="20"/>
          <w:szCs w:val="20"/>
        </w:rPr>
        <w:t xml:space="preserve"> plana,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modernizacija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nerazvrstanih</w:t>
      </w:r>
      <w:proofErr w:type="spellEnd"/>
      <w:r w:rsidRPr="00CE7131">
        <w:rPr>
          <w:rFonts w:ascii="Verdana" w:hAnsi="Verdana" w:cs="Arial"/>
          <w:sz w:val="20"/>
          <w:szCs w:val="20"/>
        </w:rPr>
        <w:t xml:space="preserve"> cesta (260.000,00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nogostupa</w:t>
      </w:r>
      <w:proofErr w:type="spellEnd"/>
      <w:r w:rsidRPr="00CE7131">
        <w:rPr>
          <w:rFonts w:ascii="Verdana" w:hAnsi="Verdana" w:cs="Arial"/>
          <w:sz w:val="20"/>
          <w:szCs w:val="20"/>
        </w:rPr>
        <w:t xml:space="preserve"> Lasinja, </w:t>
      </w:r>
      <w:proofErr w:type="spellStart"/>
      <w:r w:rsidRPr="00CE7131">
        <w:rPr>
          <w:rFonts w:ascii="Verdana" w:hAnsi="Verdana" w:cs="Arial"/>
          <w:sz w:val="20"/>
          <w:szCs w:val="20"/>
        </w:rPr>
        <w:t>ulica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sv</w:t>
      </w:r>
      <w:proofErr w:type="spellEnd"/>
      <w:r w:rsidRPr="00CE7131">
        <w:rPr>
          <w:rFonts w:ascii="Verdana" w:hAnsi="Verdana" w:cs="Arial"/>
          <w:sz w:val="20"/>
          <w:szCs w:val="20"/>
        </w:rPr>
        <w:t xml:space="preserve">. Antuna (5.178,72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nogostupa</w:t>
      </w:r>
      <w:proofErr w:type="spellEnd"/>
      <w:r w:rsidRPr="00CE7131">
        <w:rPr>
          <w:rFonts w:ascii="Verdana" w:hAnsi="Verdana" w:cs="Arial"/>
          <w:sz w:val="20"/>
          <w:szCs w:val="20"/>
        </w:rPr>
        <w:t xml:space="preserve"> Lasinja, </w:t>
      </w:r>
      <w:proofErr w:type="spellStart"/>
      <w:r w:rsidRPr="00CE7131">
        <w:rPr>
          <w:rFonts w:ascii="Verdana" w:hAnsi="Verdana" w:cs="Arial"/>
          <w:sz w:val="20"/>
          <w:szCs w:val="20"/>
        </w:rPr>
        <w:t>Kupska</w:t>
      </w:r>
      <w:proofErr w:type="spellEnd"/>
      <w:r w:rsidRPr="00CE7131">
        <w:rPr>
          <w:rFonts w:ascii="Verdana" w:hAnsi="Verdana" w:cs="Arial"/>
          <w:sz w:val="20"/>
          <w:szCs w:val="20"/>
        </w:rPr>
        <w:t xml:space="preserve"> cesta (2.000,00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kupnja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zemljišta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nerazvrstane</w:t>
      </w:r>
      <w:proofErr w:type="spellEnd"/>
      <w:r w:rsidRPr="00CE7131">
        <w:rPr>
          <w:rFonts w:ascii="Verdana" w:hAnsi="Verdana" w:cs="Arial"/>
          <w:sz w:val="20"/>
          <w:szCs w:val="20"/>
        </w:rPr>
        <w:t xml:space="preserve"> ceste (3.100,00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00C03F3B"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 – 6.1.).</w:t>
      </w:r>
    </w:p>
    <w:p w14:paraId="6A465E2C" w14:textId="77777777" w:rsidR="00583068" w:rsidRPr="00CE7131" w:rsidRDefault="00583068" w:rsidP="00583068">
      <w:pPr>
        <w:jc w:val="both"/>
        <w:rPr>
          <w:rFonts w:ascii="Verdana" w:hAnsi="Verdana" w:cs="Arial"/>
          <w:sz w:val="20"/>
          <w:szCs w:val="20"/>
        </w:rPr>
      </w:pPr>
    </w:p>
    <w:p w14:paraId="2897B07A"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Razvoj i </w:t>
      </w:r>
      <w:proofErr w:type="spellStart"/>
      <w:r w:rsidRPr="00CE7131">
        <w:rPr>
          <w:rFonts w:ascii="Verdana" w:hAnsi="Verdana" w:cs="Arial"/>
          <w:sz w:val="20"/>
          <w:szCs w:val="20"/>
        </w:rPr>
        <w:t>ulaganje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prometnu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infrastrukturu</w:t>
      </w:r>
      <w:proofErr w:type="spellEnd"/>
      <w:r w:rsidRPr="00CE7131">
        <w:rPr>
          <w:rFonts w:ascii="Verdana" w:hAnsi="Verdana" w:cs="Arial"/>
          <w:sz w:val="20"/>
          <w:szCs w:val="20"/>
        </w:rPr>
        <w:t>.</w:t>
      </w:r>
    </w:p>
    <w:p w14:paraId="5E5A0C3D"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kvalitete</w:t>
      </w:r>
      <w:proofErr w:type="spellEnd"/>
      <w:r w:rsidRPr="00CE7131">
        <w:rPr>
          <w:rFonts w:ascii="Verdana" w:hAnsi="Verdana" w:cs="Arial"/>
          <w:sz w:val="20"/>
          <w:szCs w:val="20"/>
        </w:rPr>
        <w:t xml:space="preserve"> i sigurnosti </w:t>
      </w:r>
      <w:proofErr w:type="spellStart"/>
      <w:r w:rsidRPr="00CE7131">
        <w:rPr>
          <w:rFonts w:ascii="Verdana" w:hAnsi="Verdana" w:cs="Arial"/>
          <w:sz w:val="20"/>
          <w:szCs w:val="20"/>
        </w:rPr>
        <w:t>prometa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prometne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infrastrukture</w:t>
      </w:r>
      <w:proofErr w:type="spellEnd"/>
      <w:r w:rsidRPr="00CE7131">
        <w:rPr>
          <w:rFonts w:ascii="Verdana" w:hAnsi="Verdana" w:cs="Arial"/>
          <w:sz w:val="20"/>
          <w:szCs w:val="20"/>
        </w:rPr>
        <w:t>.</w:t>
      </w:r>
    </w:p>
    <w:p w14:paraId="3F946AC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Kvaliteta i </w:t>
      </w:r>
      <w:proofErr w:type="spellStart"/>
      <w:r w:rsidRPr="00CE7131">
        <w:rPr>
          <w:rFonts w:ascii="Verdana" w:hAnsi="Verdana" w:cs="Arial"/>
          <w:sz w:val="20"/>
          <w:szCs w:val="20"/>
        </w:rPr>
        <w:t>unapređenje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prometne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povećanjem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izgradnje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modernizacijom</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rekonstrukcijom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nerazvrstanih</w:t>
      </w:r>
      <w:proofErr w:type="spellEnd"/>
      <w:r w:rsidRPr="00CE7131">
        <w:rPr>
          <w:rFonts w:ascii="Verdana" w:hAnsi="Verdana" w:cs="Arial"/>
          <w:sz w:val="20"/>
          <w:szCs w:val="20"/>
        </w:rPr>
        <w:t xml:space="preserve"> cesta,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prometnih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pješačkih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površina</w:t>
      </w:r>
      <w:proofErr w:type="spellEnd"/>
      <w:r w:rsidRPr="00CE7131">
        <w:rPr>
          <w:rFonts w:ascii="Verdana" w:hAnsi="Verdana" w:cs="Arial"/>
          <w:sz w:val="20"/>
          <w:szCs w:val="20"/>
        </w:rPr>
        <w:t>.</w:t>
      </w:r>
    </w:p>
    <w:p w14:paraId="3BD166B4" w14:textId="77777777" w:rsidR="00583068" w:rsidRPr="00CE7131" w:rsidRDefault="00583068" w:rsidP="00583068">
      <w:pPr>
        <w:jc w:val="both"/>
        <w:rPr>
          <w:rFonts w:ascii="Verdana" w:hAnsi="Verdana" w:cs="Arial"/>
          <w:sz w:val="20"/>
          <w:szCs w:val="20"/>
        </w:rPr>
      </w:pPr>
    </w:p>
    <w:p w14:paraId="6B5DDE61"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1015: </w:t>
      </w:r>
      <w:proofErr w:type="spellStart"/>
      <w:r w:rsidRPr="00CE7131">
        <w:rPr>
          <w:rFonts w:ascii="Verdana" w:hAnsi="Verdana" w:cs="Arial"/>
          <w:i/>
          <w:sz w:val="20"/>
          <w:szCs w:val="20"/>
          <w:u w:val="single"/>
        </w:rPr>
        <w:t>Organiziranje</w:t>
      </w:r>
      <w:proofErr w:type="spellEnd"/>
      <w:r w:rsidRPr="00CE7131">
        <w:rPr>
          <w:rFonts w:ascii="Verdana" w:hAnsi="Verdana" w:cs="Arial"/>
          <w:i/>
          <w:sz w:val="20"/>
          <w:szCs w:val="20"/>
          <w:u w:val="single"/>
        </w:rPr>
        <w:t xml:space="preserve"> i </w:t>
      </w:r>
      <w:proofErr w:type="spellStart"/>
      <w:r w:rsidRPr="00CE7131">
        <w:rPr>
          <w:rFonts w:ascii="Verdana" w:hAnsi="Verdana" w:cs="Arial"/>
          <w:i/>
          <w:sz w:val="20"/>
          <w:szCs w:val="20"/>
          <w:u w:val="single"/>
        </w:rPr>
        <w:t>provođenje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zaštite</w:t>
      </w:r>
      <w:proofErr w:type="spellEnd"/>
      <w:r w:rsidRPr="00CE7131">
        <w:rPr>
          <w:rFonts w:ascii="Verdana" w:hAnsi="Verdana" w:cs="Arial"/>
          <w:i/>
          <w:sz w:val="20"/>
          <w:szCs w:val="20"/>
          <w:u w:val="single"/>
        </w:rPr>
        <w:t xml:space="preserve"> i </w:t>
      </w:r>
      <w:proofErr w:type="spellStart"/>
      <w:r w:rsidRPr="00CE7131">
        <w:rPr>
          <w:rFonts w:ascii="Verdana" w:hAnsi="Verdana" w:cs="Arial"/>
          <w:i/>
          <w:sz w:val="20"/>
          <w:szCs w:val="20"/>
          <w:u w:val="single"/>
        </w:rPr>
        <w:t>spašavanja</w:t>
      </w:r>
      <w:proofErr w:type="spellEnd"/>
    </w:p>
    <w:p w14:paraId="0B292B06"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269.820,61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za 1.108,84%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provodi</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požara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Zakonom</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vatrogastvu</w:t>
      </w:r>
      <w:proofErr w:type="spellEnd"/>
      <w:r w:rsidRPr="00CE7131">
        <w:rPr>
          <w:rFonts w:ascii="Verdana" w:hAnsi="Verdana" w:cs="Arial"/>
          <w:sz w:val="20"/>
          <w:szCs w:val="20"/>
        </w:rPr>
        <w:t xml:space="preserve"> (NN br. 139/04 – </w:t>
      </w:r>
      <w:proofErr w:type="spellStart"/>
      <w:r w:rsidRPr="00CE7131">
        <w:rPr>
          <w:rFonts w:ascii="Verdana" w:hAnsi="Verdana" w:cs="Arial"/>
          <w:sz w:val="20"/>
          <w:szCs w:val="20"/>
        </w:rPr>
        <w:t>pročišćen</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tekst</w:t>
      </w:r>
      <w:proofErr w:type="spellEnd"/>
      <w:r w:rsidRPr="00CE7131">
        <w:rPr>
          <w:rFonts w:ascii="Verdana" w:hAnsi="Verdana" w:cs="Arial"/>
          <w:sz w:val="20"/>
          <w:szCs w:val="20"/>
        </w:rPr>
        <w:t xml:space="preserve">. 174/04, 38/09, 80/10, 125/19) </w:t>
      </w:r>
      <w:proofErr w:type="spellStart"/>
      <w:r w:rsidRPr="00CE7131">
        <w:rPr>
          <w:rFonts w:ascii="Verdana" w:hAnsi="Verdana" w:cs="Arial"/>
          <w:sz w:val="20"/>
          <w:szCs w:val="20"/>
        </w:rPr>
        <w:t>propisano</w:t>
      </w:r>
      <w:proofErr w:type="spellEnd"/>
      <w:r w:rsidRPr="00CE7131">
        <w:rPr>
          <w:rFonts w:ascii="Verdana" w:hAnsi="Verdana" w:cs="Arial"/>
          <w:sz w:val="20"/>
          <w:szCs w:val="20"/>
        </w:rPr>
        <w:t xml:space="preserve"> je da Općina s </w:t>
      </w:r>
      <w:proofErr w:type="spellStart"/>
      <w:r w:rsidRPr="00CE7131">
        <w:rPr>
          <w:rFonts w:ascii="Verdana" w:hAnsi="Verdana" w:cs="Arial"/>
          <w:sz w:val="20"/>
          <w:szCs w:val="20"/>
        </w:rPr>
        <w:t>proračunom</w:t>
      </w:r>
      <w:proofErr w:type="spellEnd"/>
      <w:r w:rsidRPr="00CE7131">
        <w:rPr>
          <w:rFonts w:ascii="Verdana" w:hAnsi="Verdana" w:cs="Arial"/>
          <w:sz w:val="20"/>
          <w:szCs w:val="20"/>
        </w:rPr>
        <w:t xml:space="preserve"> do (5.000.000,00 </w:t>
      </w:r>
      <w:proofErr w:type="spellStart"/>
      <w:r w:rsidRPr="00CE7131">
        <w:rPr>
          <w:rFonts w:ascii="Verdana" w:hAnsi="Verdana" w:cs="Arial"/>
          <w:sz w:val="20"/>
          <w:szCs w:val="20"/>
        </w:rPr>
        <w:t>kn</w:t>
      </w:r>
      <w:proofErr w:type="spellEnd"/>
      <w:r w:rsidRPr="00CE7131">
        <w:rPr>
          <w:rFonts w:ascii="Verdana" w:hAnsi="Verdana" w:cs="Arial"/>
          <w:sz w:val="20"/>
          <w:szCs w:val="20"/>
        </w:rPr>
        <w:t xml:space="preserve">) *663.614,04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izdvaja</w:t>
      </w:r>
      <w:proofErr w:type="spellEnd"/>
      <w:r w:rsidRPr="00CE7131">
        <w:rPr>
          <w:rFonts w:ascii="Verdana" w:hAnsi="Verdana" w:cs="Arial"/>
          <w:sz w:val="20"/>
          <w:szCs w:val="20"/>
        </w:rPr>
        <w:t xml:space="preserve"> 5% </w:t>
      </w:r>
      <w:proofErr w:type="spellStart"/>
      <w:r w:rsidRPr="00CE7131">
        <w:rPr>
          <w:rFonts w:ascii="Verdana" w:hAnsi="Verdana" w:cs="Arial"/>
          <w:sz w:val="20"/>
          <w:szCs w:val="20"/>
        </w:rPr>
        <w:t>sredstava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a </w:t>
      </w:r>
      <w:proofErr w:type="spellStart"/>
      <w:r w:rsidRPr="00CE7131">
        <w:rPr>
          <w:rFonts w:ascii="Verdana" w:hAnsi="Verdana" w:cs="Arial"/>
          <w:sz w:val="20"/>
          <w:szCs w:val="20"/>
        </w:rPr>
        <w:t>svakim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povećanjem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za (1.000.000,00 </w:t>
      </w:r>
      <w:proofErr w:type="spellStart"/>
      <w:r w:rsidRPr="00CE7131">
        <w:rPr>
          <w:rFonts w:ascii="Verdana" w:hAnsi="Verdana" w:cs="Arial"/>
          <w:sz w:val="20"/>
          <w:szCs w:val="20"/>
        </w:rPr>
        <w:t>kn</w:t>
      </w:r>
      <w:proofErr w:type="spellEnd"/>
      <w:r w:rsidRPr="00CE7131">
        <w:rPr>
          <w:rFonts w:ascii="Verdana" w:hAnsi="Verdana" w:cs="Arial"/>
          <w:sz w:val="20"/>
          <w:szCs w:val="20"/>
        </w:rPr>
        <w:t xml:space="preserve">) *132.722,81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izdvajanje</w:t>
      </w:r>
      <w:proofErr w:type="spellEnd"/>
      <w:r w:rsidRPr="00CE7131">
        <w:rPr>
          <w:rFonts w:ascii="Verdana" w:hAnsi="Verdana" w:cs="Arial"/>
          <w:sz w:val="20"/>
          <w:szCs w:val="20"/>
        </w:rPr>
        <w:t xml:space="preserve"> se </w:t>
      </w:r>
      <w:proofErr w:type="spellStart"/>
      <w:r w:rsidRPr="00CE7131">
        <w:rPr>
          <w:rFonts w:ascii="Verdana" w:hAnsi="Verdana" w:cs="Arial"/>
          <w:sz w:val="20"/>
          <w:szCs w:val="20"/>
        </w:rPr>
        <w:t>smanjuje</w:t>
      </w:r>
      <w:proofErr w:type="spellEnd"/>
      <w:r w:rsidRPr="00CE7131">
        <w:rPr>
          <w:rFonts w:ascii="Verdana" w:hAnsi="Verdana" w:cs="Arial"/>
          <w:sz w:val="20"/>
          <w:szCs w:val="20"/>
        </w:rPr>
        <w:t xml:space="preserve"> za 0,1%. Općina je u 2024.g. </w:t>
      </w:r>
      <w:proofErr w:type="spellStart"/>
      <w:r w:rsidRPr="00CE7131">
        <w:rPr>
          <w:rFonts w:ascii="Verdana" w:hAnsi="Verdana" w:cs="Arial"/>
          <w:sz w:val="20"/>
          <w:szCs w:val="20"/>
        </w:rPr>
        <w:t>planirala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zaštita</w:t>
      </w:r>
      <w:proofErr w:type="spellEnd"/>
      <w:r w:rsidRPr="00CE7131">
        <w:rPr>
          <w:rFonts w:ascii="Verdana" w:hAnsi="Verdana" w:cs="Arial"/>
          <w:sz w:val="20"/>
          <w:szCs w:val="20"/>
        </w:rPr>
        <w:t xml:space="preserve"> od </w:t>
      </w:r>
      <w:proofErr w:type="spellStart"/>
      <w:r w:rsidRPr="00CE7131">
        <w:rPr>
          <w:rFonts w:ascii="Verdana" w:hAnsi="Verdana" w:cs="Arial"/>
          <w:sz w:val="20"/>
          <w:szCs w:val="20"/>
        </w:rPr>
        <w:t>požara</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potpora</w:t>
      </w:r>
      <w:proofErr w:type="spellEnd"/>
      <w:r w:rsidRPr="00CE7131">
        <w:rPr>
          <w:rFonts w:ascii="Verdana" w:hAnsi="Verdana" w:cs="Arial"/>
          <w:sz w:val="20"/>
          <w:szCs w:val="20"/>
        </w:rPr>
        <w:t xml:space="preserve"> djelatnosti za </w:t>
      </w:r>
      <w:proofErr w:type="spellStart"/>
      <w:r w:rsidRPr="00CE7131">
        <w:rPr>
          <w:rFonts w:ascii="Verdana" w:hAnsi="Verdana" w:cs="Arial"/>
          <w:sz w:val="20"/>
          <w:szCs w:val="20"/>
        </w:rPr>
        <w:t>vatrogastvo</w:t>
      </w:r>
      <w:proofErr w:type="spellEnd"/>
      <w:r w:rsidRPr="00CE7131">
        <w:rPr>
          <w:rFonts w:ascii="Verdana" w:hAnsi="Verdana" w:cs="Arial"/>
          <w:sz w:val="20"/>
          <w:szCs w:val="20"/>
        </w:rPr>
        <w:t xml:space="preserve"> (13.780,00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potrebe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vatrogastva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djelovanja</w:t>
      </w:r>
      <w:proofErr w:type="spellEnd"/>
      <w:r w:rsidRPr="00CE7131">
        <w:rPr>
          <w:rFonts w:ascii="Verdana" w:hAnsi="Verdana" w:cs="Arial"/>
          <w:sz w:val="20"/>
          <w:szCs w:val="20"/>
        </w:rPr>
        <w:t xml:space="preserve"> DVD.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Civilna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spašavanje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(3.365,00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potpora</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gorskoj</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službi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spašavanja</w:t>
      </w:r>
      <w:proofErr w:type="spellEnd"/>
      <w:r w:rsidRPr="00CE7131">
        <w:rPr>
          <w:rFonts w:ascii="Verdana" w:hAnsi="Verdana" w:cs="Arial"/>
          <w:sz w:val="20"/>
          <w:szCs w:val="20"/>
        </w:rPr>
        <w:t xml:space="preserve"> (665,00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potpora</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Crvenog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križa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(2.010,61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rekonstrukcija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domova</w:t>
      </w:r>
      <w:proofErr w:type="spellEnd"/>
      <w:r w:rsidRPr="00CE7131">
        <w:rPr>
          <w:rFonts w:ascii="Verdana" w:hAnsi="Verdana" w:cs="Arial"/>
          <w:sz w:val="20"/>
          <w:szCs w:val="20"/>
        </w:rPr>
        <w:t xml:space="preserve"> (250.000,00 </w:t>
      </w:r>
      <w:proofErr w:type="spellStart"/>
      <w:r w:rsidRPr="00CE7131">
        <w:rPr>
          <w:rFonts w:ascii="Verdana" w:hAnsi="Verdana" w:cs="Arial"/>
          <w:sz w:val="20"/>
          <w:szCs w:val="20"/>
        </w:rPr>
        <w:t>eura</w:t>
      </w:r>
      <w:proofErr w:type="spellEnd"/>
      <w:r w:rsidRPr="00CE7131">
        <w:rPr>
          <w:rFonts w:ascii="Verdana" w:hAnsi="Verdana" w:cs="Arial"/>
          <w:sz w:val="20"/>
          <w:szCs w:val="20"/>
        </w:rPr>
        <w:t>).</w:t>
      </w:r>
    </w:p>
    <w:p w14:paraId="45643B5A" w14:textId="77777777" w:rsidR="00583068" w:rsidRPr="00CE7131" w:rsidRDefault="00583068" w:rsidP="00583068">
      <w:pPr>
        <w:jc w:val="both"/>
        <w:rPr>
          <w:rFonts w:ascii="Verdana" w:hAnsi="Verdana" w:cs="Arial"/>
          <w:sz w:val="20"/>
          <w:szCs w:val="20"/>
        </w:rPr>
      </w:pP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3145D20C" w14:textId="77777777" w:rsidR="00583068" w:rsidRPr="00CE7131" w:rsidRDefault="00583068" w:rsidP="00583068">
      <w:pPr>
        <w:jc w:val="both"/>
        <w:rPr>
          <w:rFonts w:ascii="Verdana" w:hAnsi="Verdana" w:cs="Arial"/>
          <w:sz w:val="20"/>
          <w:szCs w:val="20"/>
        </w:rPr>
      </w:pPr>
    </w:p>
    <w:p w14:paraId="5E97F4D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Organizacija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planiranih</w:t>
      </w:r>
      <w:proofErr w:type="spellEnd"/>
      <w:r w:rsidRPr="00CE7131">
        <w:rPr>
          <w:rFonts w:ascii="Verdana" w:hAnsi="Verdana" w:cs="Arial"/>
          <w:sz w:val="20"/>
          <w:szCs w:val="20"/>
        </w:rPr>
        <w:t xml:space="preserve"> djelatnosti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svrhu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efikasnije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ljudi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okoliša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imovine</w:t>
      </w:r>
      <w:proofErr w:type="spellEnd"/>
      <w:r w:rsidRPr="00CE7131">
        <w:rPr>
          <w:rFonts w:ascii="Verdana" w:hAnsi="Verdana" w:cs="Arial"/>
          <w:sz w:val="20"/>
          <w:szCs w:val="20"/>
        </w:rPr>
        <w:t>.</w:t>
      </w:r>
    </w:p>
    <w:p w14:paraId="0698DE2F"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Osigurati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uvjete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učinkovitu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uspješnu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spašavanje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ljudi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okoliša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imovine</w:t>
      </w:r>
      <w:proofErr w:type="spellEnd"/>
      <w:r w:rsidRPr="00CE7131">
        <w:rPr>
          <w:rFonts w:ascii="Verdana" w:hAnsi="Verdana" w:cs="Arial"/>
          <w:sz w:val="20"/>
          <w:szCs w:val="20"/>
        </w:rPr>
        <w:t>.</w:t>
      </w:r>
    </w:p>
    <w:p w14:paraId="3190712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lastRenderedPageBreak/>
        <w:t xml:space="preserve">POKAZATELJ USPJEŠNOSTI: </w:t>
      </w:r>
      <w:proofErr w:type="spellStart"/>
      <w:r w:rsidRPr="00CE7131">
        <w:rPr>
          <w:rFonts w:ascii="Verdana" w:hAnsi="Verdana" w:cs="Arial"/>
          <w:sz w:val="20"/>
          <w:szCs w:val="20"/>
        </w:rPr>
        <w:t>Unapređenje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opremljenosti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postrojbi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civilne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vatrogasne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snaga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zaštitu</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spašavanje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brzina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uspješnost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provedenih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spašavanja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hitnih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intervencija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gašenja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požara</w:t>
      </w:r>
      <w:proofErr w:type="spellEnd"/>
      <w:r w:rsidRPr="00CE7131">
        <w:rPr>
          <w:rFonts w:ascii="Verdana" w:hAnsi="Verdana" w:cs="Arial"/>
          <w:sz w:val="20"/>
          <w:szCs w:val="20"/>
        </w:rPr>
        <w:t>.</w:t>
      </w:r>
    </w:p>
    <w:p w14:paraId="0D51312C" w14:textId="77777777" w:rsidR="00583068" w:rsidRPr="00CE7131" w:rsidRDefault="00583068" w:rsidP="00583068">
      <w:pPr>
        <w:jc w:val="both"/>
        <w:rPr>
          <w:rFonts w:ascii="Verdana" w:hAnsi="Verdana" w:cs="Arial"/>
          <w:sz w:val="20"/>
          <w:szCs w:val="20"/>
        </w:rPr>
      </w:pPr>
    </w:p>
    <w:p w14:paraId="7ED81635"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Program1016: </w:t>
      </w:r>
      <w:proofErr w:type="spellStart"/>
      <w:r w:rsidRPr="00CE7131">
        <w:rPr>
          <w:rFonts w:ascii="Verdana" w:hAnsi="Verdana" w:cs="Arial"/>
          <w:i/>
          <w:sz w:val="20"/>
          <w:szCs w:val="20"/>
          <w:u w:val="single"/>
        </w:rPr>
        <w:t>Zaštita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okoliša</w:t>
      </w:r>
      <w:proofErr w:type="spellEnd"/>
    </w:p>
    <w:p w14:paraId="42D8FC6B"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15.220,00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smanjenje</w:t>
      </w:r>
      <w:proofErr w:type="spellEnd"/>
      <w:r w:rsidRPr="00CE7131">
        <w:rPr>
          <w:rFonts w:ascii="Verdana" w:hAnsi="Verdana" w:cs="Arial"/>
          <w:sz w:val="20"/>
          <w:szCs w:val="20"/>
        </w:rPr>
        <w:t xml:space="preserve"> za 14,35%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plan,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gospodarenje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odvoz</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zbrinjavanje</w:t>
      </w:r>
      <w:proofErr w:type="spellEnd"/>
      <w:r w:rsidRPr="00CE7131">
        <w:rPr>
          <w:rFonts w:ascii="Verdana" w:hAnsi="Verdana" w:cs="Arial"/>
          <w:sz w:val="20"/>
          <w:szCs w:val="20"/>
        </w:rPr>
        <w:t xml:space="preserve"> (13.160,00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dimnjačarske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ekološke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(400,00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opremanje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reciklažnog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dvorišta</w:t>
      </w:r>
      <w:proofErr w:type="spellEnd"/>
      <w:r w:rsidRPr="00CE7131">
        <w:rPr>
          <w:rFonts w:ascii="Verdana" w:hAnsi="Verdana" w:cs="Arial"/>
          <w:sz w:val="20"/>
          <w:szCs w:val="20"/>
        </w:rPr>
        <w:t xml:space="preserve"> (1.000,00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sanacija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divljih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odlagališta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otpada</w:t>
      </w:r>
      <w:proofErr w:type="spellEnd"/>
      <w:r w:rsidRPr="00CE7131">
        <w:rPr>
          <w:rFonts w:ascii="Verdana" w:hAnsi="Verdana" w:cs="Arial"/>
          <w:sz w:val="20"/>
          <w:szCs w:val="20"/>
        </w:rPr>
        <w:t xml:space="preserve"> (660,00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- 4.1. - 5.1.).</w:t>
      </w:r>
    </w:p>
    <w:p w14:paraId="195876CE" w14:textId="77777777" w:rsidR="00583068" w:rsidRPr="00CE7131" w:rsidRDefault="00583068" w:rsidP="00583068">
      <w:pPr>
        <w:jc w:val="both"/>
        <w:rPr>
          <w:rFonts w:ascii="Verdana" w:hAnsi="Verdana" w:cs="Arial"/>
          <w:sz w:val="20"/>
          <w:szCs w:val="20"/>
        </w:rPr>
      </w:pPr>
    </w:p>
    <w:p w14:paraId="71D27FD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Unapređenje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življenja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iskorištavanje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smanjenje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divljih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odlagališta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otpada</w:t>
      </w:r>
      <w:proofErr w:type="spellEnd"/>
      <w:r w:rsidRPr="00CE7131">
        <w:rPr>
          <w:rFonts w:ascii="Verdana" w:hAnsi="Verdana" w:cs="Arial"/>
          <w:sz w:val="20"/>
          <w:szCs w:val="20"/>
        </w:rPr>
        <w:t>.</w:t>
      </w:r>
    </w:p>
    <w:p w14:paraId="337E83F7"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Poboljšanje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uklanjanje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osiguranje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kontejnera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selektivni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njihovo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zbrinjavanje</w:t>
      </w:r>
      <w:proofErr w:type="spellEnd"/>
      <w:r w:rsidRPr="00CE7131">
        <w:rPr>
          <w:rFonts w:ascii="Verdana" w:hAnsi="Verdana" w:cs="Arial"/>
          <w:sz w:val="20"/>
          <w:szCs w:val="20"/>
        </w:rPr>
        <w:t>.</w:t>
      </w:r>
    </w:p>
    <w:p w14:paraId="17996B2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reciklaže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odvajanje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otpada</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vrstama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papir-karton</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plastika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staklo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tekstil</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dr.</w:t>
      </w:r>
      <w:proofErr w:type="spellEnd"/>
      <w:r w:rsidRPr="00CE7131">
        <w:rPr>
          <w:rFonts w:ascii="Verdana" w:hAnsi="Verdana" w:cs="Arial"/>
          <w:sz w:val="20"/>
          <w:szCs w:val="20"/>
        </w:rPr>
        <w:t>)</w:t>
      </w:r>
    </w:p>
    <w:p w14:paraId="73AFA701" w14:textId="77777777" w:rsidR="00583068" w:rsidRPr="00CE7131" w:rsidRDefault="00583068" w:rsidP="00583068">
      <w:pPr>
        <w:jc w:val="both"/>
        <w:rPr>
          <w:rFonts w:ascii="Verdana" w:hAnsi="Verdana" w:cs="Arial"/>
          <w:sz w:val="20"/>
          <w:szCs w:val="20"/>
        </w:rPr>
      </w:pPr>
    </w:p>
    <w:p w14:paraId="34A6BF49"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1017: </w:t>
      </w:r>
      <w:proofErr w:type="spellStart"/>
      <w:r w:rsidRPr="00CE7131">
        <w:rPr>
          <w:rFonts w:ascii="Verdana" w:hAnsi="Verdana" w:cs="Arial"/>
          <w:i/>
          <w:sz w:val="20"/>
          <w:szCs w:val="20"/>
          <w:u w:val="single"/>
        </w:rPr>
        <w:t>Poticanje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razvoja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turizma</w:t>
      </w:r>
      <w:proofErr w:type="spellEnd"/>
    </w:p>
    <w:p w14:paraId="7C0518FA"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110.329,46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smanjenje</w:t>
      </w:r>
      <w:proofErr w:type="spellEnd"/>
      <w:r w:rsidRPr="00CE7131">
        <w:rPr>
          <w:rFonts w:ascii="Verdana" w:hAnsi="Verdana" w:cs="Arial"/>
          <w:sz w:val="20"/>
          <w:szCs w:val="20"/>
        </w:rPr>
        <w:t xml:space="preserve"> za 53,26% u </w:t>
      </w:r>
      <w:proofErr w:type="spellStart"/>
      <w:r w:rsidRPr="00CE7131">
        <w:rPr>
          <w:rFonts w:ascii="Verdana" w:hAnsi="Verdana" w:cs="Arial"/>
          <w:sz w:val="20"/>
          <w:szCs w:val="20"/>
        </w:rPr>
        <w:t>odnosu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plan. 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organizacija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događanja</w:t>
      </w:r>
      <w:proofErr w:type="spellEnd"/>
      <w:r w:rsidRPr="00CE7131">
        <w:rPr>
          <w:rFonts w:ascii="Verdana" w:hAnsi="Verdana" w:cs="Arial"/>
          <w:sz w:val="20"/>
          <w:szCs w:val="20"/>
        </w:rPr>
        <w:t xml:space="preserve"> LA fest </w:t>
      </w:r>
      <w:proofErr w:type="spellStart"/>
      <w:r w:rsidRPr="00CE7131">
        <w:rPr>
          <w:rFonts w:ascii="Verdana" w:hAnsi="Verdana" w:cs="Arial"/>
          <w:sz w:val="20"/>
          <w:szCs w:val="20"/>
        </w:rPr>
        <w:t>manifestacije</w:t>
      </w:r>
      <w:proofErr w:type="spellEnd"/>
      <w:r w:rsidRPr="00CE7131">
        <w:rPr>
          <w:rFonts w:ascii="Verdana" w:hAnsi="Verdana" w:cs="Arial"/>
          <w:sz w:val="20"/>
          <w:szCs w:val="20"/>
        </w:rPr>
        <w:t xml:space="preserve"> (17.958,00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projekt </w:t>
      </w:r>
      <w:proofErr w:type="spellStart"/>
      <w:r w:rsidRPr="00CE7131">
        <w:rPr>
          <w:rFonts w:ascii="Verdana" w:hAnsi="Verdana" w:cs="Arial"/>
          <w:sz w:val="20"/>
          <w:szCs w:val="20"/>
        </w:rPr>
        <w:t>Interpretacijski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centar</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Lasinjske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kulture</w:t>
      </w:r>
      <w:proofErr w:type="spellEnd"/>
      <w:r w:rsidRPr="00CE7131">
        <w:rPr>
          <w:rFonts w:ascii="Verdana" w:hAnsi="Verdana" w:cs="Arial"/>
          <w:sz w:val="20"/>
          <w:szCs w:val="20"/>
        </w:rPr>
        <w:t xml:space="preserve"> (29.375,00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kamp</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sportskim</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cikloturističkim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sadržajem</w:t>
      </w:r>
      <w:proofErr w:type="spellEnd"/>
      <w:r w:rsidRPr="00CE7131">
        <w:rPr>
          <w:rFonts w:ascii="Verdana" w:hAnsi="Verdana" w:cs="Arial"/>
          <w:sz w:val="20"/>
          <w:szCs w:val="20"/>
        </w:rPr>
        <w:t xml:space="preserve"> (21.000,00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Interpretacijskog</w:t>
      </w:r>
      <w:proofErr w:type="spellEnd"/>
      <w:r w:rsidRPr="00CE7131">
        <w:rPr>
          <w:rFonts w:ascii="Verdana" w:hAnsi="Verdana" w:cs="Arial"/>
          <w:sz w:val="20"/>
          <w:szCs w:val="20"/>
        </w:rPr>
        <w:t xml:space="preserve"> centra </w:t>
      </w:r>
      <w:proofErr w:type="spellStart"/>
      <w:r w:rsidRPr="00CE7131">
        <w:rPr>
          <w:rFonts w:ascii="Verdana" w:hAnsi="Verdana" w:cs="Arial"/>
          <w:sz w:val="20"/>
          <w:szCs w:val="20"/>
        </w:rPr>
        <w:t>Lasinjske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kulture</w:t>
      </w:r>
      <w:proofErr w:type="spellEnd"/>
      <w:r w:rsidRPr="00CE7131">
        <w:rPr>
          <w:rFonts w:ascii="Verdana" w:hAnsi="Verdana" w:cs="Arial"/>
          <w:sz w:val="20"/>
          <w:szCs w:val="20"/>
        </w:rPr>
        <w:t xml:space="preserve"> (31.000,00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tekući</w:t>
      </w:r>
      <w:proofErr w:type="spellEnd"/>
      <w:r w:rsidRPr="00CE7131">
        <w:rPr>
          <w:rFonts w:ascii="Verdana" w:hAnsi="Verdana" w:cs="Arial"/>
          <w:sz w:val="20"/>
          <w:szCs w:val="20"/>
        </w:rPr>
        <w:t xml:space="preserve"> projekt: </w:t>
      </w:r>
      <w:proofErr w:type="spellStart"/>
      <w:r w:rsidRPr="00CE7131">
        <w:rPr>
          <w:rFonts w:ascii="Verdana" w:hAnsi="Verdana" w:cs="Arial"/>
          <w:sz w:val="20"/>
          <w:szCs w:val="20"/>
        </w:rPr>
        <w:t>tekuće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donacije</w:t>
      </w:r>
      <w:proofErr w:type="spellEnd"/>
      <w:r w:rsidRPr="00CE7131">
        <w:rPr>
          <w:rFonts w:ascii="Verdana" w:hAnsi="Verdana" w:cs="Arial"/>
          <w:sz w:val="20"/>
          <w:szCs w:val="20"/>
        </w:rPr>
        <w:t xml:space="preserve"> za rad </w:t>
      </w:r>
      <w:proofErr w:type="spellStart"/>
      <w:r w:rsidRPr="00CE7131">
        <w:rPr>
          <w:rFonts w:ascii="Verdana" w:hAnsi="Verdana" w:cs="Arial"/>
          <w:sz w:val="20"/>
          <w:szCs w:val="20"/>
        </w:rPr>
        <w:t>turističke</w:t>
      </w:r>
      <w:proofErr w:type="spellEnd"/>
      <w:r w:rsidRPr="00CE7131">
        <w:rPr>
          <w:rFonts w:ascii="Verdana" w:hAnsi="Verdana" w:cs="Arial"/>
          <w:sz w:val="20"/>
          <w:szCs w:val="20"/>
        </w:rPr>
        <w:t xml:space="preserve"> zajednice TZP Kupa (11.996,46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6A9C1745" w14:textId="77777777" w:rsidR="00583068" w:rsidRPr="00CE7131" w:rsidRDefault="00583068" w:rsidP="00583068">
      <w:pPr>
        <w:jc w:val="both"/>
        <w:rPr>
          <w:rFonts w:ascii="Verdana" w:hAnsi="Verdana" w:cs="Arial"/>
          <w:sz w:val="20"/>
          <w:szCs w:val="20"/>
        </w:rPr>
      </w:pPr>
    </w:p>
    <w:p w14:paraId="0135940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Djelovanje</w:t>
      </w:r>
      <w:proofErr w:type="spellEnd"/>
      <w:r w:rsidRPr="00CE7131">
        <w:rPr>
          <w:rFonts w:ascii="Verdana" w:hAnsi="Verdana" w:cs="Arial"/>
          <w:sz w:val="20"/>
          <w:szCs w:val="20"/>
        </w:rPr>
        <w:t xml:space="preserve"> i rad </w:t>
      </w:r>
      <w:proofErr w:type="spellStart"/>
      <w:r w:rsidRPr="00CE7131">
        <w:rPr>
          <w:rFonts w:ascii="Verdana" w:hAnsi="Verdana" w:cs="Arial"/>
          <w:sz w:val="20"/>
          <w:szCs w:val="20"/>
        </w:rPr>
        <w:t>udruga</w:t>
      </w:r>
      <w:proofErr w:type="spellEnd"/>
      <w:r w:rsidRPr="00CE7131">
        <w:rPr>
          <w:rFonts w:ascii="Verdana" w:hAnsi="Verdana" w:cs="Arial"/>
          <w:sz w:val="20"/>
          <w:szCs w:val="20"/>
        </w:rPr>
        <w:t xml:space="preserve"> i zajednica u </w:t>
      </w:r>
      <w:proofErr w:type="spellStart"/>
      <w:r w:rsidRPr="00CE7131">
        <w:rPr>
          <w:rFonts w:ascii="Verdana" w:hAnsi="Verdana" w:cs="Arial"/>
          <w:sz w:val="20"/>
          <w:szCs w:val="20"/>
        </w:rPr>
        <w:t>turizmu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razvoj </w:t>
      </w:r>
      <w:proofErr w:type="spellStart"/>
      <w:r w:rsidRPr="00CE7131">
        <w:rPr>
          <w:rFonts w:ascii="Verdana" w:hAnsi="Verdana" w:cs="Arial"/>
          <w:sz w:val="20"/>
          <w:szCs w:val="20"/>
        </w:rPr>
        <w:t>turizma</w:t>
      </w:r>
      <w:proofErr w:type="spellEnd"/>
      <w:r w:rsidRPr="00CE7131">
        <w:rPr>
          <w:rFonts w:ascii="Verdana" w:hAnsi="Verdana" w:cs="Arial"/>
          <w:sz w:val="20"/>
          <w:szCs w:val="20"/>
        </w:rPr>
        <w:t>.</w:t>
      </w:r>
    </w:p>
    <w:p w14:paraId="7F7B86FB"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Razvoj i </w:t>
      </w:r>
      <w:proofErr w:type="spellStart"/>
      <w:r w:rsidRPr="00CE7131">
        <w:rPr>
          <w:rFonts w:ascii="Verdana" w:hAnsi="Verdana" w:cs="Arial"/>
          <w:sz w:val="20"/>
          <w:szCs w:val="20"/>
        </w:rPr>
        <w:t>poticanje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kvalitetnih</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uspješnih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turizmu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Zaštita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očuvanje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turističke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ponude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obnova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sakralnih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objekata</w:t>
      </w:r>
      <w:proofErr w:type="spellEnd"/>
      <w:r w:rsidRPr="00CE7131">
        <w:rPr>
          <w:rFonts w:ascii="Verdana" w:hAnsi="Verdana" w:cs="Arial"/>
          <w:sz w:val="20"/>
          <w:szCs w:val="20"/>
        </w:rPr>
        <w:t>.</w:t>
      </w:r>
    </w:p>
    <w:p w14:paraId="40F65A3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broja</w:t>
      </w:r>
      <w:proofErr w:type="spellEnd"/>
      <w:r w:rsidRPr="00CE7131">
        <w:rPr>
          <w:rFonts w:ascii="Verdana" w:hAnsi="Verdana" w:cs="Arial"/>
          <w:sz w:val="20"/>
          <w:szCs w:val="20"/>
        </w:rPr>
        <w:t xml:space="preserve"> mladih </w:t>
      </w:r>
      <w:proofErr w:type="spellStart"/>
      <w:r w:rsidRPr="00CE7131">
        <w:rPr>
          <w:rFonts w:ascii="Verdana" w:hAnsi="Verdana" w:cs="Arial"/>
          <w:sz w:val="20"/>
          <w:szCs w:val="20"/>
        </w:rPr>
        <w:t>osoba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uključene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programe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promicanje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turizma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očuvanje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povijesno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turističke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baštine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obogaćivanje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turističke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ponude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razvojem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novih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sadržaja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privlačenjem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posjetitelja</w:t>
      </w:r>
      <w:proofErr w:type="spellEnd"/>
      <w:r w:rsidRPr="00CE7131">
        <w:rPr>
          <w:rFonts w:ascii="Verdana" w:hAnsi="Verdana" w:cs="Arial"/>
          <w:sz w:val="20"/>
          <w:szCs w:val="20"/>
        </w:rPr>
        <w:t>.</w:t>
      </w:r>
    </w:p>
    <w:p w14:paraId="45F018A5" w14:textId="77777777" w:rsidR="00583068" w:rsidRPr="00CE7131" w:rsidRDefault="00583068" w:rsidP="00583068">
      <w:pPr>
        <w:jc w:val="both"/>
        <w:rPr>
          <w:rFonts w:ascii="Verdana" w:hAnsi="Verdana" w:cs="Arial"/>
          <w:sz w:val="20"/>
          <w:szCs w:val="20"/>
        </w:rPr>
      </w:pPr>
    </w:p>
    <w:p w14:paraId="26EE46E9"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1018: </w:t>
      </w:r>
      <w:proofErr w:type="spellStart"/>
      <w:r w:rsidRPr="00CE7131">
        <w:rPr>
          <w:rFonts w:ascii="Verdana" w:hAnsi="Verdana" w:cs="Arial"/>
          <w:i/>
          <w:sz w:val="20"/>
          <w:szCs w:val="20"/>
          <w:u w:val="single"/>
        </w:rPr>
        <w:t>Upravljanje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grobljima</w:t>
      </w:r>
      <w:proofErr w:type="spellEnd"/>
    </w:p>
    <w:p w14:paraId="1E2331BD"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planirani</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iznos</w:t>
      </w:r>
      <w:proofErr w:type="spellEnd"/>
      <w:r w:rsidRPr="00CE7131">
        <w:rPr>
          <w:rFonts w:ascii="Verdana" w:hAnsi="Verdana" w:cs="Arial"/>
          <w:sz w:val="20"/>
          <w:szCs w:val="20"/>
        </w:rPr>
        <w:t xml:space="preserve"> od 40.000,00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održavanja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groblja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pratećih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objekata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povjereno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trgovačkom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vlasništvu</w:t>
      </w:r>
      <w:proofErr w:type="spellEnd"/>
      <w:r w:rsidRPr="00CE7131">
        <w:rPr>
          <w:rFonts w:ascii="Verdana" w:hAnsi="Verdana" w:cs="Arial"/>
          <w:sz w:val="20"/>
          <w:szCs w:val="20"/>
        </w:rPr>
        <w:t xml:space="preserve"> Općine Komunalno Lasinja d.o.o.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kapitalne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pomoći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groblja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pratećih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objekata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križa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betoniranje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novih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grobnih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mjesta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izgradnja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ograde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groblju</w:t>
      </w:r>
      <w:proofErr w:type="spellEnd"/>
      <w:r w:rsidRPr="00CE7131">
        <w:rPr>
          <w:rFonts w:ascii="Verdana" w:hAnsi="Verdana" w:cs="Arial"/>
          <w:sz w:val="20"/>
          <w:szCs w:val="20"/>
        </w:rPr>
        <w:t xml:space="preserve"> Lasinja i </w:t>
      </w:r>
      <w:proofErr w:type="spellStart"/>
      <w:r w:rsidRPr="00CE7131">
        <w:rPr>
          <w:rFonts w:ascii="Verdana" w:hAnsi="Verdana" w:cs="Arial"/>
          <w:sz w:val="20"/>
          <w:szCs w:val="20"/>
        </w:rPr>
        <w:t>dr.</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(5.1.).</w:t>
      </w:r>
    </w:p>
    <w:p w14:paraId="4737D203" w14:textId="77777777" w:rsidR="00583068" w:rsidRPr="00CE7131" w:rsidRDefault="00583068" w:rsidP="00583068">
      <w:pPr>
        <w:jc w:val="both"/>
        <w:rPr>
          <w:rFonts w:ascii="Verdana" w:hAnsi="Verdana" w:cs="Arial"/>
          <w:sz w:val="20"/>
          <w:szCs w:val="20"/>
        </w:rPr>
      </w:pPr>
    </w:p>
    <w:p w14:paraId="43809954"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utvrđenih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Pravilnikom</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unutarnjem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ustrojstvu</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opisa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popisa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održavanju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infrastrukture</w:t>
      </w:r>
      <w:proofErr w:type="spellEnd"/>
      <w:r w:rsidRPr="00CE7131">
        <w:rPr>
          <w:rFonts w:ascii="Verdana" w:hAnsi="Verdana" w:cs="Arial"/>
          <w:sz w:val="20"/>
          <w:szCs w:val="20"/>
        </w:rPr>
        <w:t>.</w:t>
      </w:r>
    </w:p>
    <w:p w14:paraId="3786F5FF"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Kontinuirano</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kvalitetno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w:t>
      </w:r>
    </w:p>
    <w:p w14:paraId="4F98003E"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navaljena</w:t>
      </w:r>
      <w:proofErr w:type="spellEnd"/>
      <w:r w:rsidRPr="00CE7131">
        <w:rPr>
          <w:rFonts w:ascii="Verdana" w:hAnsi="Verdana" w:cs="Arial"/>
          <w:sz w:val="20"/>
          <w:szCs w:val="20"/>
        </w:rPr>
        <w:t xml:space="preserve"> nova </w:t>
      </w:r>
      <w:proofErr w:type="spellStart"/>
      <w:r w:rsidRPr="00CE7131">
        <w:rPr>
          <w:rFonts w:ascii="Verdana" w:hAnsi="Verdana" w:cs="Arial"/>
          <w:sz w:val="20"/>
          <w:szCs w:val="20"/>
        </w:rPr>
        <w:t>komunalna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oprema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uređena</w:t>
      </w:r>
      <w:proofErr w:type="spellEnd"/>
      <w:r w:rsidRPr="00CE7131">
        <w:rPr>
          <w:rFonts w:ascii="Verdana" w:hAnsi="Verdana" w:cs="Arial"/>
          <w:sz w:val="20"/>
          <w:szCs w:val="20"/>
        </w:rPr>
        <w:t xml:space="preserve"> nova </w:t>
      </w:r>
      <w:proofErr w:type="spellStart"/>
      <w:r w:rsidRPr="00CE7131">
        <w:rPr>
          <w:rFonts w:ascii="Verdana" w:hAnsi="Verdana" w:cs="Arial"/>
          <w:sz w:val="20"/>
          <w:szCs w:val="20"/>
        </w:rPr>
        <w:t>grobna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mjesta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dr.</w:t>
      </w:r>
      <w:proofErr w:type="spellEnd"/>
      <w:r w:rsidRPr="00CE7131">
        <w:rPr>
          <w:rFonts w:ascii="Verdana" w:hAnsi="Verdana" w:cs="Arial"/>
          <w:sz w:val="20"/>
          <w:szCs w:val="20"/>
        </w:rPr>
        <w:t xml:space="preserve"> </w:t>
      </w:r>
    </w:p>
    <w:p w14:paraId="154E24BD" w14:textId="77777777" w:rsidR="00583068" w:rsidRPr="00CE7131" w:rsidRDefault="00583068" w:rsidP="00583068">
      <w:pPr>
        <w:jc w:val="both"/>
        <w:rPr>
          <w:rFonts w:ascii="Verdana" w:hAnsi="Verdana" w:cs="Arial"/>
          <w:sz w:val="20"/>
          <w:szCs w:val="20"/>
        </w:rPr>
      </w:pPr>
    </w:p>
    <w:p w14:paraId="71E434CF"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lastRenderedPageBreak/>
        <w:t xml:space="preserve">Program 1019: </w:t>
      </w:r>
      <w:proofErr w:type="spellStart"/>
      <w:r w:rsidRPr="00CE7131">
        <w:rPr>
          <w:rFonts w:ascii="Verdana" w:hAnsi="Verdana" w:cs="Arial"/>
          <w:i/>
          <w:sz w:val="20"/>
          <w:szCs w:val="20"/>
          <w:u w:val="single"/>
        </w:rPr>
        <w:t>Uređenje</w:t>
      </w:r>
      <w:proofErr w:type="spellEnd"/>
      <w:r w:rsidRPr="00CE7131">
        <w:rPr>
          <w:rFonts w:ascii="Verdana" w:hAnsi="Verdana" w:cs="Arial"/>
          <w:i/>
          <w:sz w:val="20"/>
          <w:szCs w:val="20"/>
          <w:u w:val="single"/>
        </w:rPr>
        <w:t xml:space="preserve"> i održavanje </w:t>
      </w:r>
      <w:proofErr w:type="spellStart"/>
      <w:r w:rsidRPr="00CE7131">
        <w:rPr>
          <w:rFonts w:ascii="Verdana" w:hAnsi="Verdana" w:cs="Arial"/>
          <w:i/>
          <w:sz w:val="20"/>
          <w:szCs w:val="20"/>
          <w:u w:val="single"/>
        </w:rPr>
        <w:t>javnih</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površina</w:t>
      </w:r>
      <w:proofErr w:type="spellEnd"/>
    </w:p>
    <w:p w14:paraId="5ACAD458"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25.000,00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uređenje</w:t>
      </w:r>
      <w:proofErr w:type="spellEnd"/>
      <w:r w:rsidRPr="00CE7131">
        <w:rPr>
          <w:rFonts w:ascii="Verdana" w:hAnsi="Verdana" w:cs="Arial"/>
          <w:sz w:val="20"/>
          <w:szCs w:val="20"/>
        </w:rPr>
        <w:t xml:space="preserve"> i održavanje  </w:t>
      </w:r>
      <w:proofErr w:type="spellStart"/>
      <w:r w:rsidRPr="00CE7131">
        <w:rPr>
          <w:rFonts w:ascii="Verdana" w:hAnsi="Verdana" w:cs="Arial"/>
          <w:sz w:val="20"/>
          <w:szCs w:val="20"/>
        </w:rPr>
        <w:t>javnih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površina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povjereno</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trgovačkom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društvu</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vlasništvu</w:t>
      </w:r>
      <w:proofErr w:type="spellEnd"/>
      <w:r w:rsidRPr="00CE7131">
        <w:rPr>
          <w:rFonts w:ascii="Verdana" w:hAnsi="Verdana" w:cs="Arial"/>
          <w:sz w:val="20"/>
          <w:szCs w:val="20"/>
        </w:rPr>
        <w:t xml:space="preserve"> Općine Komunalno Lasinja d.o.o.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tekućeg</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investicijskog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održavanja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površina</w:t>
      </w:r>
      <w:proofErr w:type="spellEnd"/>
      <w:r w:rsidRPr="00CE7131">
        <w:rPr>
          <w:rFonts w:ascii="Verdana" w:hAnsi="Verdana" w:cs="Arial"/>
          <w:sz w:val="20"/>
          <w:szCs w:val="20"/>
        </w:rPr>
        <w:t xml:space="preserve">  (25.000,00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(5.1.).</w:t>
      </w:r>
    </w:p>
    <w:p w14:paraId="32412A95" w14:textId="77777777" w:rsidR="00583068" w:rsidRPr="00CE7131" w:rsidRDefault="00583068" w:rsidP="00583068">
      <w:pPr>
        <w:jc w:val="both"/>
        <w:rPr>
          <w:rFonts w:ascii="Verdana" w:hAnsi="Verdana" w:cs="Arial"/>
          <w:sz w:val="20"/>
          <w:szCs w:val="20"/>
        </w:rPr>
      </w:pPr>
    </w:p>
    <w:p w14:paraId="090B5E37"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utvrđenih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Pravilnikom</w:t>
      </w:r>
      <w:proofErr w:type="spellEnd"/>
      <w:r w:rsidRPr="00CE7131">
        <w:rPr>
          <w:rFonts w:ascii="Verdana" w:hAnsi="Verdana" w:cs="Arial"/>
          <w:sz w:val="20"/>
          <w:szCs w:val="20"/>
        </w:rPr>
        <w:t xml:space="preserve"> o </w:t>
      </w:r>
      <w:proofErr w:type="spellStart"/>
      <w:r w:rsidRPr="00CE7131">
        <w:rPr>
          <w:rFonts w:ascii="Verdana" w:hAnsi="Verdana" w:cs="Arial"/>
          <w:sz w:val="20"/>
          <w:szCs w:val="20"/>
        </w:rPr>
        <w:t>unutarnjem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ustrojstvu</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opisa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popisa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održavanju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infrastrukture</w:t>
      </w:r>
      <w:proofErr w:type="spellEnd"/>
      <w:r w:rsidRPr="00CE7131">
        <w:rPr>
          <w:rFonts w:ascii="Verdana" w:hAnsi="Verdana" w:cs="Arial"/>
          <w:sz w:val="20"/>
          <w:szCs w:val="20"/>
        </w:rPr>
        <w:t>.</w:t>
      </w:r>
    </w:p>
    <w:p w14:paraId="142A0D6B"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Kontinuirano</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kvalitetno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djelatnosti.</w:t>
      </w:r>
    </w:p>
    <w:p w14:paraId="2C51868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urednost</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čistoća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javnih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površina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zelenih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otoka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dr.</w:t>
      </w:r>
      <w:proofErr w:type="spellEnd"/>
      <w:r w:rsidRPr="00CE7131">
        <w:rPr>
          <w:rFonts w:ascii="Verdana" w:hAnsi="Verdana" w:cs="Arial"/>
          <w:sz w:val="20"/>
          <w:szCs w:val="20"/>
        </w:rPr>
        <w:t xml:space="preserve"> </w:t>
      </w:r>
    </w:p>
    <w:p w14:paraId="4EA1EB63" w14:textId="77777777" w:rsidR="00583068" w:rsidRPr="00CE7131" w:rsidRDefault="00583068" w:rsidP="00583068">
      <w:pPr>
        <w:jc w:val="both"/>
        <w:rPr>
          <w:rFonts w:ascii="Verdana" w:hAnsi="Verdana" w:cs="Arial"/>
          <w:sz w:val="20"/>
          <w:szCs w:val="20"/>
        </w:rPr>
      </w:pPr>
    </w:p>
    <w:p w14:paraId="34D01DB7"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1020: </w:t>
      </w:r>
      <w:proofErr w:type="spellStart"/>
      <w:r w:rsidRPr="00CE7131">
        <w:rPr>
          <w:rFonts w:ascii="Verdana" w:hAnsi="Verdana" w:cs="Arial"/>
          <w:i/>
          <w:sz w:val="20"/>
          <w:szCs w:val="20"/>
          <w:u w:val="single"/>
        </w:rPr>
        <w:t>Zdravstvo</w:t>
      </w:r>
      <w:proofErr w:type="spellEnd"/>
    </w:p>
    <w:p w14:paraId="2F10CCC6"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3.600,00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zdravstvene</w:t>
      </w:r>
      <w:proofErr w:type="spellEnd"/>
      <w:r w:rsidRPr="00CE7131">
        <w:rPr>
          <w:rFonts w:ascii="Verdana" w:hAnsi="Verdana" w:cs="Arial"/>
          <w:sz w:val="20"/>
          <w:szCs w:val="20"/>
        </w:rPr>
        <w:t xml:space="preserve"> djelatnosti </w:t>
      </w:r>
      <w:proofErr w:type="spellStart"/>
      <w:r w:rsidRPr="00CE7131">
        <w:rPr>
          <w:rFonts w:ascii="Verdana" w:hAnsi="Verdana" w:cs="Arial"/>
          <w:sz w:val="20"/>
          <w:szCs w:val="20"/>
        </w:rPr>
        <w:t>putem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Doma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zdravlja</w:t>
      </w:r>
      <w:proofErr w:type="spellEnd"/>
      <w:r w:rsidRPr="00CE7131">
        <w:rPr>
          <w:rFonts w:ascii="Verdana" w:hAnsi="Verdana" w:cs="Arial"/>
          <w:sz w:val="20"/>
          <w:szCs w:val="20"/>
        </w:rPr>
        <w:t xml:space="preserve"> Karlovac, </w:t>
      </w:r>
      <w:proofErr w:type="spellStart"/>
      <w:r w:rsidRPr="00CE7131">
        <w:rPr>
          <w:rFonts w:ascii="Verdana" w:hAnsi="Verdana" w:cs="Arial"/>
          <w:sz w:val="20"/>
          <w:szCs w:val="20"/>
        </w:rPr>
        <w:t>zdravstvena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ambulanta</w:t>
      </w:r>
      <w:proofErr w:type="spellEnd"/>
      <w:r w:rsidRPr="00CE7131">
        <w:rPr>
          <w:rFonts w:ascii="Verdana" w:hAnsi="Verdana" w:cs="Arial"/>
          <w:sz w:val="20"/>
          <w:szCs w:val="20"/>
        </w:rPr>
        <w:t xml:space="preserve"> Lasinja. Program </w:t>
      </w:r>
      <w:proofErr w:type="spellStart"/>
      <w:r w:rsidRPr="00CE7131">
        <w:rPr>
          <w:rFonts w:ascii="Verdana" w:hAnsi="Verdana" w:cs="Arial"/>
          <w:sz w:val="20"/>
          <w:szCs w:val="20"/>
        </w:rPr>
        <w:t>obuhvaća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Subvencija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poticanja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zapošljavanja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liječnika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njegovog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ostanka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radu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području</w:t>
      </w:r>
      <w:proofErr w:type="spellEnd"/>
      <w:r w:rsidRPr="00CE7131">
        <w:rPr>
          <w:rFonts w:ascii="Verdana" w:hAnsi="Verdana" w:cs="Arial"/>
          <w:sz w:val="20"/>
          <w:szCs w:val="20"/>
        </w:rPr>
        <w:t xml:space="preserve"> Općine Lasinja, </w:t>
      </w:r>
      <w:proofErr w:type="spellStart"/>
      <w:r w:rsidRPr="00CE7131">
        <w:rPr>
          <w:rFonts w:ascii="Verdana" w:hAnsi="Verdana" w:cs="Arial"/>
          <w:sz w:val="20"/>
          <w:szCs w:val="20"/>
        </w:rPr>
        <w:t>subvencija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stanovanje</w:t>
      </w:r>
      <w:proofErr w:type="spellEnd"/>
      <w:r w:rsidRPr="00CE7131">
        <w:rPr>
          <w:rFonts w:ascii="Verdana" w:hAnsi="Verdana" w:cs="Arial"/>
          <w:sz w:val="20"/>
          <w:szCs w:val="20"/>
        </w:rPr>
        <w:t xml:space="preserve"> (3.600,00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w:t>
      </w:r>
    </w:p>
    <w:p w14:paraId="328C92DC" w14:textId="77777777" w:rsidR="00583068" w:rsidRPr="00CE7131" w:rsidRDefault="00583068" w:rsidP="00583068">
      <w:pPr>
        <w:jc w:val="both"/>
        <w:rPr>
          <w:rFonts w:ascii="Verdana" w:hAnsi="Verdana" w:cs="Arial"/>
          <w:sz w:val="20"/>
          <w:szCs w:val="20"/>
        </w:rPr>
      </w:pPr>
    </w:p>
    <w:p w14:paraId="55EACDF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zdravstvene</w:t>
      </w:r>
      <w:proofErr w:type="spellEnd"/>
      <w:r w:rsidRPr="00CE7131">
        <w:rPr>
          <w:rFonts w:ascii="Verdana" w:hAnsi="Verdana" w:cs="Arial"/>
          <w:sz w:val="20"/>
          <w:szCs w:val="20"/>
        </w:rPr>
        <w:t xml:space="preserve"> djelatnosti i </w:t>
      </w:r>
      <w:proofErr w:type="spellStart"/>
      <w:r w:rsidRPr="00CE7131">
        <w:rPr>
          <w:rFonts w:ascii="Verdana" w:hAnsi="Verdana" w:cs="Arial"/>
          <w:sz w:val="20"/>
          <w:szCs w:val="20"/>
        </w:rPr>
        <w:t>zaštite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zdravlja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području</w:t>
      </w:r>
      <w:proofErr w:type="spellEnd"/>
      <w:r w:rsidRPr="00CE7131">
        <w:rPr>
          <w:rFonts w:ascii="Verdana" w:hAnsi="Verdana" w:cs="Arial"/>
          <w:sz w:val="20"/>
          <w:szCs w:val="20"/>
        </w:rPr>
        <w:t xml:space="preserve"> Općine Lasinja.</w:t>
      </w:r>
    </w:p>
    <w:p w14:paraId="2BECB14F"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Kontinuirano</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kvalitetno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zdravstvene</w:t>
      </w:r>
      <w:proofErr w:type="spellEnd"/>
      <w:r w:rsidRPr="00CE7131">
        <w:rPr>
          <w:rFonts w:ascii="Verdana" w:hAnsi="Verdana" w:cs="Arial"/>
          <w:sz w:val="20"/>
          <w:szCs w:val="20"/>
        </w:rPr>
        <w:t xml:space="preserve"> djelatnosti.</w:t>
      </w:r>
    </w:p>
    <w:p w14:paraId="325AF41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uslugom</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radom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zdravstvene</w:t>
      </w:r>
      <w:proofErr w:type="spellEnd"/>
      <w:r w:rsidRPr="00CE7131">
        <w:rPr>
          <w:rFonts w:ascii="Verdana" w:hAnsi="Verdana" w:cs="Arial"/>
          <w:sz w:val="20"/>
          <w:szCs w:val="20"/>
        </w:rPr>
        <w:t xml:space="preserve"> djelatnosti.</w:t>
      </w:r>
    </w:p>
    <w:p w14:paraId="66533919" w14:textId="77777777" w:rsidR="00583068" w:rsidRPr="00CE7131" w:rsidRDefault="00583068" w:rsidP="00583068">
      <w:pPr>
        <w:jc w:val="both"/>
        <w:rPr>
          <w:rFonts w:ascii="Verdana" w:hAnsi="Verdana" w:cs="Arial"/>
          <w:sz w:val="20"/>
          <w:szCs w:val="20"/>
        </w:rPr>
      </w:pPr>
    </w:p>
    <w:p w14:paraId="393685BF" w14:textId="77777777" w:rsidR="00583068" w:rsidRPr="00CE7131" w:rsidRDefault="00583068" w:rsidP="00583068">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CE7131">
        <w:rPr>
          <w:rFonts w:ascii="Verdana" w:hAnsi="Verdana" w:cs="Arial"/>
          <w:b/>
          <w:iCs/>
          <w:sz w:val="20"/>
          <w:szCs w:val="20"/>
        </w:rPr>
        <w:t>RAZDJEL 002: PREDSTAVNIČKO TIJELO</w:t>
      </w:r>
    </w:p>
    <w:p w14:paraId="7BB5D1DD" w14:textId="77777777" w:rsidR="00583068" w:rsidRPr="00CE7131" w:rsidRDefault="00583068" w:rsidP="00583068">
      <w:pPr>
        <w:pStyle w:val="ListParagraph"/>
        <w:spacing w:line="276" w:lineRule="auto"/>
        <w:jc w:val="both"/>
        <w:rPr>
          <w:rFonts w:ascii="Verdana" w:hAnsi="Verdana" w:cs="Arial"/>
          <w:i/>
          <w:sz w:val="20"/>
          <w:szCs w:val="20"/>
          <w:u w:val="single"/>
        </w:rPr>
      </w:pPr>
    </w:p>
    <w:p w14:paraId="0941178E"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2001: </w:t>
      </w:r>
      <w:proofErr w:type="spellStart"/>
      <w:r w:rsidRPr="00CE7131">
        <w:rPr>
          <w:rFonts w:ascii="Verdana" w:hAnsi="Verdana" w:cs="Arial"/>
          <w:i/>
          <w:sz w:val="20"/>
          <w:szCs w:val="20"/>
          <w:u w:val="single"/>
        </w:rPr>
        <w:t>Općinsko</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vijeća</w:t>
      </w:r>
      <w:proofErr w:type="spellEnd"/>
      <w:r w:rsidRPr="00CE7131">
        <w:rPr>
          <w:rFonts w:ascii="Verdana" w:hAnsi="Verdana" w:cs="Arial"/>
          <w:i/>
          <w:sz w:val="20"/>
          <w:szCs w:val="20"/>
          <w:u w:val="single"/>
        </w:rPr>
        <w:t xml:space="preserve"> – </w:t>
      </w:r>
      <w:proofErr w:type="spellStart"/>
      <w:r w:rsidRPr="00CE7131">
        <w:rPr>
          <w:rFonts w:ascii="Verdana" w:hAnsi="Verdana" w:cs="Arial"/>
          <w:i/>
          <w:sz w:val="20"/>
          <w:szCs w:val="20"/>
          <w:u w:val="single"/>
        </w:rPr>
        <w:t>Zakonska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osnova</w:t>
      </w:r>
      <w:proofErr w:type="spellEnd"/>
      <w:r w:rsidRPr="00CE7131">
        <w:rPr>
          <w:rFonts w:ascii="Verdana" w:hAnsi="Verdana" w:cs="Arial"/>
          <w:i/>
          <w:sz w:val="20"/>
          <w:szCs w:val="20"/>
          <w:u w:val="single"/>
        </w:rPr>
        <w:t xml:space="preserve">: Zakon o </w:t>
      </w:r>
      <w:proofErr w:type="spellStart"/>
      <w:r w:rsidRPr="00CE7131">
        <w:rPr>
          <w:rFonts w:ascii="Verdana" w:hAnsi="Verdana" w:cs="Arial"/>
          <w:i/>
          <w:sz w:val="20"/>
          <w:szCs w:val="20"/>
          <w:u w:val="single"/>
        </w:rPr>
        <w:t>proračunu</w:t>
      </w:r>
      <w:proofErr w:type="spellEnd"/>
      <w:r w:rsidRPr="00CE7131">
        <w:rPr>
          <w:rFonts w:ascii="Verdana" w:hAnsi="Verdana" w:cs="Arial"/>
          <w:i/>
          <w:sz w:val="20"/>
          <w:szCs w:val="20"/>
          <w:u w:val="single"/>
        </w:rPr>
        <w:t xml:space="preserve">; Zakon o </w:t>
      </w:r>
      <w:proofErr w:type="spellStart"/>
      <w:r w:rsidRPr="00CE7131">
        <w:rPr>
          <w:rFonts w:ascii="Verdana" w:hAnsi="Verdana" w:cs="Arial"/>
          <w:i/>
          <w:sz w:val="20"/>
          <w:szCs w:val="20"/>
          <w:u w:val="single"/>
        </w:rPr>
        <w:t>financiranju</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političkih</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aktivnosti</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izborne</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promidžbe</w:t>
      </w:r>
      <w:proofErr w:type="spellEnd"/>
      <w:r w:rsidRPr="00CE7131">
        <w:rPr>
          <w:rFonts w:ascii="Verdana" w:hAnsi="Verdana" w:cs="Arial"/>
          <w:i/>
          <w:sz w:val="20"/>
          <w:szCs w:val="20"/>
          <w:u w:val="single"/>
        </w:rPr>
        <w:t xml:space="preserve"> i </w:t>
      </w:r>
      <w:proofErr w:type="spellStart"/>
      <w:r w:rsidRPr="00CE7131">
        <w:rPr>
          <w:rFonts w:ascii="Verdana" w:hAnsi="Verdana" w:cs="Arial"/>
          <w:i/>
          <w:sz w:val="20"/>
          <w:szCs w:val="20"/>
          <w:u w:val="single"/>
        </w:rPr>
        <w:t>referenduma</w:t>
      </w:r>
      <w:proofErr w:type="spellEnd"/>
      <w:r w:rsidRPr="00CE7131">
        <w:rPr>
          <w:rFonts w:ascii="Verdana" w:hAnsi="Verdana" w:cs="Arial"/>
          <w:i/>
          <w:sz w:val="20"/>
          <w:szCs w:val="20"/>
          <w:u w:val="single"/>
        </w:rPr>
        <w:t>.</w:t>
      </w:r>
    </w:p>
    <w:p w14:paraId="21315743"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26.530,00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što</w:t>
      </w:r>
      <w:proofErr w:type="spellEnd"/>
      <w:r w:rsidRPr="00CE7131">
        <w:rPr>
          <w:rFonts w:ascii="Verdana" w:hAnsi="Verdana" w:cs="Arial"/>
          <w:sz w:val="20"/>
          <w:szCs w:val="20"/>
        </w:rPr>
        <w:t xml:space="preserve"> je 36,12%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plana.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sljedeće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Općinskog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vijeća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povjerenstava</w:t>
      </w:r>
      <w:proofErr w:type="spellEnd"/>
      <w:r w:rsidRPr="00CE7131">
        <w:rPr>
          <w:rFonts w:ascii="Verdana" w:hAnsi="Verdana" w:cs="Arial"/>
          <w:sz w:val="20"/>
          <w:szCs w:val="20"/>
        </w:rPr>
        <w:t xml:space="preserve"> (26.530,00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političkih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stranaka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nacionalnih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manjina</w:t>
      </w:r>
      <w:proofErr w:type="spellEnd"/>
      <w:r w:rsidRPr="00CE7131">
        <w:rPr>
          <w:rFonts w:ascii="Verdana" w:hAnsi="Verdana" w:cs="Arial"/>
          <w:sz w:val="20"/>
          <w:szCs w:val="20"/>
        </w:rPr>
        <w:t xml:space="preserve"> (1.730,00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provedba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izbora</w:t>
      </w:r>
      <w:proofErr w:type="spellEnd"/>
      <w:r w:rsidRPr="00CE7131">
        <w:rPr>
          <w:rFonts w:ascii="Verdana" w:hAnsi="Verdana" w:cs="Arial"/>
          <w:sz w:val="20"/>
          <w:szCs w:val="20"/>
        </w:rPr>
        <w:t xml:space="preserve"> (20.000,00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savjeta</w:t>
      </w:r>
      <w:proofErr w:type="spellEnd"/>
      <w:r w:rsidRPr="00CE7131">
        <w:rPr>
          <w:rFonts w:ascii="Verdana" w:hAnsi="Verdana" w:cs="Arial"/>
          <w:sz w:val="20"/>
          <w:szCs w:val="20"/>
        </w:rPr>
        <w:t xml:space="preserve"> mladih (700,00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- 5.1.).</w:t>
      </w:r>
    </w:p>
    <w:p w14:paraId="7CED7369" w14:textId="77777777" w:rsidR="00583068" w:rsidRPr="00CE7131" w:rsidRDefault="00583068" w:rsidP="00583068">
      <w:pPr>
        <w:jc w:val="both"/>
        <w:rPr>
          <w:rFonts w:ascii="Verdana" w:hAnsi="Verdana" w:cs="Arial"/>
          <w:sz w:val="20"/>
          <w:szCs w:val="20"/>
        </w:rPr>
      </w:pPr>
    </w:p>
    <w:p w14:paraId="3C718DB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Efikasno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zadaća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lokalnog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značaja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razvoj </w:t>
      </w:r>
      <w:proofErr w:type="spellStart"/>
      <w:r w:rsidRPr="00CE7131">
        <w:rPr>
          <w:rFonts w:ascii="Verdana" w:hAnsi="Verdana" w:cs="Arial"/>
          <w:sz w:val="20"/>
          <w:szCs w:val="20"/>
        </w:rPr>
        <w:t>demokratskog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sustava</w:t>
      </w:r>
      <w:proofErr w:type="spellEnd"/>
      <w:r w:rsidRPr="00CE7131">
        <w:rPr>
          <w:rFonts w:ascii="Verdana" w:hAnsi="Verdana" w:cs="Arial"/>
          <w:sz w:val="20"/>
          <w:szCs w:val="20"/>
        </w:rPr>
        <w:t>.</w:t>
      </w:r>
    </w:p>
    <w:p w14:paraId="6B556D3B"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Utvrđivanje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provođenje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rada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ciljeva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razvoja</w:t>
      </w:r>
      <w:proofErr w:type="spellEnd"/>
      <w:r w:rsidRPr="00CE7131">
        <w:rPr>
          <w:rFonts w:ascii="Verdana" w:hAnsi="Verdana" w:cs="Arial"/>
          <w:sz w:val="20"/>
          <w:szCs w:val="20"/>
        </w:rPr>
        <w:t xml:space="preserve"> Općine Lasinja.</w:t>
      </w:r>
    </w:p>
    <w:p w14:paraId="474C578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Uspješnost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realizacije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razvojnih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zadovoljstvo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odaziv</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mještana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izbore</w:t>
      </w:r>
      <w:proofErr w:type="spellEnd"/>
      <w:r w:rsidRPr="00CE7131">
        <w:rPr>
          <w:rFonts w:ascii="Verdana" w:hAnsi="Verdana" w:cs="Arial"/>
          <w:sz w:val="20"/>
          <w:szCs w:val="20"/>
        </w:rPr>
        <w:t>.</w:t>
      </w:r>
    </w:p>
    <w:p w14:paraId="56C6FA36" w14:textId="77777777" w:rsidR="00583068" w:rsidRPr="00CE7131" w:rsidRDefault="00583068" w:rsidP="00583068">
      <w:pPr>
        <w:jc w:val="both"/>
        <w:rPr>
          <w:rFonts w:ascii="Verdana" w:hAnsi="Verdana" w:cs="Arial"/>
          <w:sz w:val="20"/>
          <w:szCs w:val="20"/>
        </w:rPr>
      </w:pPr>
    </w:p>
    <w:p w14:paraId="2A79C27C" w14:textId="77777777" w:rsidR="00583068" w:rsidRPr="00CE7131" w:rsidRDefault="00583068" w:rsidP="00583068">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CE7131">
        <w:rPr>
          <w:rFonts w:ascii="Verdana" w:hAnsi="Verdana" w:cs="Arial"/>
          <w:b/>
          <w:iCs/>
          <w:sz w:val="20"/>
          <w:szCs w:val="20"/>
        </w:rPr>
        <w:t>RAZDJEL 003: IZVRŠNO TIJELO</w:t>
      </w:r>
    </w:p>
    <w:p w14:paraId="1C26D2DC" w14:textId="77777777" w:rsidR="00583068" w:rsidRPr="00CE7131" w:rsidRDefault="00583068" w:rsidP="00583068">
      <w:pPr>
        <w:pStyle w:val="ListParagraph"/>
        <w:spacing w:line="276" w:lineRule="auto"/>
        <w:jc w:val="both"/>
        <w:rPr>
          <w:rFonts w:ascii="Verdana" w:hAnsi="Verdana" w:cs="Arial"/>
          <w:i/>
          <w:sz w:val="20"/>
          <w:szCs w:val="20"/>
          <w:u w:val="single"/>
        </w:rPr>
      </w:pPr>
    </w:p>
    <w:p w14:paraId="18740429"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3001: </w:t>
      </w:r>
      <w:proofErr w:type="spellStart"/>
      <w:r w:rsidRPr="00CE7131">
        <w:rPr>
          <w:rFonts w:ascii="Verdana" w:hAnsi="Verdana" w:cs="Arial"/>
          <w:i/>
          <w:sz w:val="20"/>
          <w:szCs w:val="20"/>
          <w:u w:val="single"/>
        </w:rPr>
        <w:t>Općinski</w:t>
      </w:r>
      <w:proofErr w:type="spellEnd"/>
      <w:r w:rsidRPr="00CE7131">
        <w:rPr>
          <w:rFonts w:ascii="Verdana" w:hAnsi="Verdana" w:cs="Arial"/>
          <w:i/>
          <w:sz w:val="20"/>
          <w:szCs w:val="20"/>
          <w:u w:val="single"/>
        </w:rPr>
        <w:t xml:space="preserve"> načelnik – </w:t>
      </w:r>
      <w:proofErr w:type="spellStart"/>
      <w:r w:rsidRPr="00CE7131">
        <w:rPr>
          <w:rFonts w:ascii="Verdana" w:hAnsi="Verdana" w:cs="Arial"/>
          <w:i/>
          <w:sz w:val="20"/>
          <w:szCs w:val="20"/>
          <w:u w:val="single"/>
        </w:rPr>
        <w:t>Zakonska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osnova</w:t>
      </w:r>
      <w:proofErr w:type="spellEnd"/>
      <w:r w:rsidRPr="00CE7131">
        <w:rPr>
          <w:rFonts w:ascii="Verdana" w:hAnsi="Verdana" w:cs="Arial"/>
          <w:i/>
          <w:sz w:val="20"/>
          <w:szCs w:val="20"/>
          <w:u w:val="single"/>
        </w:rPr>
        <w:t xml:space="preserve">: Zakon o </w:t>
      </w:r>
      <w:proofErr w:type="spellStart"/>
      <w:r w:rsidRPr="00CE7131">
        <w:rPr>
          <w:rFonts w:ascii="Verdana" w:hAnsi="Verdana" w:cs="Arial"/>
          <w:i/>
          <w:sz w:val="20"/>
          <w:szCs w:val="20"/>
          <w:u w:val="single"/>
        </w:rPr>
        <w:t>proračunu</w:t>
      </w:r>
      <w:proofErr w:type="spellEnd"/>
      <w:r w:rsidRPr="00CE7131">
        <w:rPr>
          <w:rFonts w:ascii="Verdana" w:hAnsi="Verdana" w:cs="Arial"/>
          <w:i/>
          <w:sz w:val="20"/>
          <w:szCs w:val="20"/>
          <w:u w:val="single"/>
        </w:rPr>
        <w:t xml:space="preserve">; Zako o </w:t>
      </w:r>
      <w:proofErr w:type="spellStart"/>
      <w:r w:rsidRPr="00CE7131">
        <w:rPr>
          <w:rFonts w:ascii="Verdana" w:hAnsi="Verdana" w:cs="Arial"/>
          <w:i/>
          <w:sz w:val="20"/>
          <w:szCs w:val="20"/>
          <w:u w:val="single"/>
        </w:rPr>
        <w:t>izborima</w:t>
      </w:r>
      <w:proofErr w:type="spellEnd"/>
      <w:r w:rsidRPr="00CE7131">
        <w:rPr>
          <w:rFonts w:ascii="Verdana" w:hAnsi="Verdana" w:cs="Arial"/>
          <w:i/>
          <w:sz w:val="20"/>
          <w:szCs w:val="20"/>
          <w:u w:val="single"/>
        </w:rPr>
        <w:t>.</w:t>
      </w:r>
    </w:p>
    <w:p w14:paraId="35D0624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lastRenderedPageBreak/>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33.690,84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Općinski</w:t>
      </w:r>
      <w:proofErr w:type="spellEnd"/>
      <w:r w:rsidRPr="00CE7131">
        <w:rPr>
          <w:rFonts w:ascii="Verdana" w:hAnsi="Verdana" w:cs="Arial"/>
          <w:sz w:val="20"/>
          <w:szCs w:val="20"/>
        </w:rPr>
        <w:t xml:space="preserve"> načelnik </w:t>
      </w:r>
      <w:proofErr w:type="spellStart"/>
      <w:r w:rsidRPr="00CE7131">
        <w:rPr>
          <w:rFonts w:ascii="Verdana" w:hAnsi="Verdana" w:cs="Arial"/>
          <w:sz w:val="20"/>
          <w:szCs w:val="20"/>
        </w:rPr>
        <w:t>kao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tijelo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jedinice</w:t>
      </w:r>
      <w:proofErr w:type="spellEnd"/>
      <w:r w:rsidRPr="00CE7131">
        <w:rPr>
          <w:rFonts w:ascii="Verdana" w:hAnsi="Verdana" w:cs="Arial"/>
          <w:sz w:val="20"/>
          <w:szCs w:val="20"/>
        </w:rPr>
        <w:t xml:space="preserve"> lokalne </w:t>
      </w:r>
      <w:proofErr w:type="spellStart"/>
      <w:r w:rsidRPr="00CE7131">
        <w:rPr>
          <w:rFonts w:ascii="Verdana" w:hAnsi="Verdana" w:cs="Arial"/>
          <w:sz w:val="20"/>
          <w:szCs w:val="20"/>
        </w:rPr>
        <w:t>samouprave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obnaša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dužnost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profesionalno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ostvaruje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pravo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naknadu</w:t>
      </w:r>
      <w:proofErr w:type="spellEnd"/>
      <w:r w:rsidRPr="00CE7131">
        <w:rPr>
          <w:rFonts w:ascii="Verdana" w:hAnsi="Verdana" w:cs="Arial"/>
          <w:sz w:val="20"/>
          <w:szCs w:val="20"/>
        </w:rPr>
        <w:t xml:space="preserve"> za rad. </w:t>
      </w:r>
      <w:proofErr w:type="spellStart"/>
      <w:r w:rsidRPr="00CE7131">
        <w:rPr>
          <w:rFonts w:ascii="Verdana" w:hAnsi="Verdana" w:cs="Arial"/>
          <w:sz w:val="20"/>
          <w:szCs w:val="20"/>
        </w:rPr>
        <w:t>Plaće</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redovan</w:t>
      </w:r>
      <w:proofErr w:type="spellEnd"/>
      <w:r w:rsidRPr="00CE7131">
        <w:rPr>
          <w:rFonts w:ascii="Verdana" w:hAnsi="Verdana" w:cs="Arial"/>
          <w:sz w:val="20"/>
          <w:szCs w:val="20"/>
        </w:rPr>
        <w:t xml:space="preserve"> rad </w:t>
      </w:r>
      <w:proofErr w:type="spellStart"/>
      <w:r w:rsidRPr="00CE7131">
        <w:rPr>
          <w:rFonts w:ascii="Verdana" w:hAnsi="Verdana" w:cs="Arial"/>
          <w:sz w:val="20"/>
          <w:szCs w:val="20"/>
        </w:rPr>
        <w:t>Općinskog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načelnika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izvršavaju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mjesečno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Reprezentacija</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izvršne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važnosti</w:t>
      </w:r>
      <w:proofErr w:type="spellEnd"/>
      <w:r w:rsidRPr="00CE7131">
        <w:rPr>
          <w:rFonts w:ascii="Verdana" w:hAnsi="Verdana" w:cs="Arial"/>
          <w:sz w:val="20"/>
          <w:szCs w:val="20"/>
        </w:rPr>
        <w:t xml:space="preserve"> za </w:t>
      </w:r>
      <w:proofErr w:type="spellStart"/>
      <w:r w:rsidRPr="00CE7131">
        <w:rPr>
          <w:rFonts w:ascii="Verdana" w:hAnsi="Verdana" w:cs="Arial"/>
          <w:sz w:val="20"/>
          <w:szCs w:val="20"/>
        </w:rPr>
        <w:t>ekonomski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komunalni</w:t>
      </w:r>
      <w:proofErr w:type="spellEnd"/>
      <w:r w:rsidRPr="00CE7131">
        <w:rPr>
          <w:rFonts w:ascii="Verdana" w:hAnsi="Verdana" w:cs="Arial"/>
          <w:sz w:val="20"/>
          <w:szCs w:val="20"/>
        </w:rPr>
        <w:t xml:space="preserve"> razvoj Općine. </w:t>
      </w:r>
      <w:proofErr w:type="spellStart"/>
      <w:r w:rsidRPr="00CE7131">
        <w:rPr>
          <w:rFonts w:ascii="Verdana" w:hAnsi="Verdana" w:cs="Arial"/>
          <w:sz w:val="20"/>
          <w:szCs w:val="20"/>
        </w:rPr>
        <w:t>Planirana</w:t>
      </w:r>
      <w:proofErr w:type="spellEnd"/>
      <w:r w:rsidRPr="00CE7131">
        <w:rPr>
          <w:rFonts w:ascii="Verdana" w:hAnsi="Verdana" w:cs="Arial"/>
          <w:sz w:val="20"/>
          <w:szCs w:val="20"/>
        </w:rPr>
        <w:t xml:space="preserve"> je </w:t>
      </w:r>
      <w:proofErr w:type="spellStart"/>
      <w:r w:rsidRPr="00CE7131">
        <w:rPr>
          <w:rFonts w:ascii="Verdana" w:hAnsi="Verdana" w:cs="Arial"/>
          <w:sz w:val="20"/>
          <w:szCs w:val="20"/>
        </w:rPr>
        <w:t>aktivnost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Izvanredni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rashodi</w:t>
      </w:r>
      <w:proofErr w:type="spellEnd"/>
      <w:r w:rsidRPr="00CE7131">
        <w:rPr>
          <w:rFonts w:ascii="Verdana" w:hAnsi="Verdana" w:cs="Arial"/>
          <w:sz w:val="20"/>
          <w:szCs w:val="20"/>
        </w:rPr>
        <w:t xml:space="preserve"> – </w:t>
      </w:r>
      <w:proofErr w:type="spellStart"/>
      <w:r w:rsidRPr="00CE7131">
        <w:rPr>
          <w:rFonts w:ascii="Verdana" w:hAnsi="Verdana" w:cs="Arial"/>
          <w:sz w:val="20"/>
          <w:szCs w:val="20"/>
        </w:rPr>
        <w:t>tekuća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zaliha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(1.990,84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w:t>
      </w:r>
    </w:p>
    <w:p w14:paraId="1656046C" w14:textId="77777777" w:rsidR="00583068" w:rsidRPr="00CE7131" w:rsidRDefault="00583068" w:rsidP="00583068">
      <w:pPr>
        <w:jc w:val="both"/>
        <w:rPr>
          <w:rFonts w:ascii="Verdana" w:hAnsi="Verdana" w:cs="Arial"/>
          <w:sz w:val="20"/>
          <w:szCs w:val="20"/>
        </w:rPr>
      </w:pPr>
    </w:p>
    <w:p w14:paraId="7CF46E89"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Obavljanje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poslova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ostvarenje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ciljeva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od</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lokalnog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značaja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upravljanje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Općinom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Općine Lasinja.</w:t>
      </w:r>
    </w:p>
    <w:p w14:paraId="48416CAA"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Efikasno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praćenje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kontrola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izvršavanja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proračuna</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namjenskog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korištenja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proračunskih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sredstava</w:t>
      </w:r>
      <w:proofErr w:type="spellEnd"/>
      <w:r w:rsidRPr="00CE7131">
        <w:rPr>
          <w:rFonts w:ascii="Verdana" w:hAnsi="Verdana" w:cs="Arial"/>
          <w:sz w:val="20"/>
          <w:szCs w:val="20"/>
        </w:rPr>
        <w:t>.</w:t>
      </w:r>
    </w:p>
    <w:p w14:paraId="10F2890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BROJ ZAPOSLENIH: 1 </w:t>
      </w:r>
      <w:proofErr w:type="spellStart"/>
      <w:r w:rsidRPr="00CE7131">
        <w:rPr>
          <w:rFonts w:ascii="Verdana" w:hAnsi="Verdana" w:cs="Arial"/>
          <w:sz w:val="20"/>
          <w:szCs w:val="20"/>
        </w:rPr>
        <w:t>djelatnik</w:t>
      </w:r>
      <w:proofErr w:type="spellEnd"/>
    </w:p>
    <w:p w14:paraId="437EBDA2"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Uspješnost</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realizacije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svih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utvrđenih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proračunom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sufinanciranje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bespovratnim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sredstvima</w:t>
      </w:r>
      <w:proofErr w:type="spellEnd"/>
      <w:r w:rsidRPr="00CE7131">
        <w:rPr>
          <w:rFonts w:ascii="Verdana" w:hAnsi="Verdana" w:cs="Arial"/>
          <w:sz w:val="20"/>
          <w:szCs w:val="20"/>
        </w:rPr>
        <w:t>.</w:t>
      </w:r>
    </w:p>
    <w:p w14:paraId="703DDA9F" w14:textId="77777777" w:rsidR="00583068" w:rsidRPr="00CE7131" w:rsidRDefault="00583068" w:rsidP="00583068">
      <w:pPr>
        <w:jc w:val="both"/>
        <w:rPr>
          <w:rFonts w:ascii="Verdana" w:hAnsi="Verdana" w:cs="Arial"/>
          <w:sz w:val="20"/>
          <w:szCs w:val="20"/>
        </w:rPr>
      </w:pPr>
    </w:p>
    <w:p w14:paraId="0FF8FFC0" w14:textId="77777777" w:rsidR="00583068" w:rsidRPr="00CE7131" w:rsidRDefault="00583068" w:rsidP="00583068">
      <w:pPr>
        <w:jc w:val="both"/>
        <w:rPr>
          <w:rFonts w:ascii="Verdana" w:hAnsi="Verdana" w:cs="Arial"/>
          <w:sz w:val="20"/>
          <w:szCs w:val="20"/>
        </w:rPr>
      </w:pPr>
    </w:p>
    <w:p w14:paraId="5E781123" w14:textId="77777777" w:rsidR="00583068" w:rsidRPr="00CE7131" w:rsidRDefault="00583068" w:rsidP="00583068">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CE7131">
        <w:rPr>
          <w:rFonts w:ascii="Verdana" w:hAnsi="Verdana" w:cs="Arial"/>
          <w:b/>
          <w:iCs/>
          <w:sz w:val="20"/>
          <w:szCs w:val="20"/>
        </w:rPr>
        <w:t xml:space="preserve"> RAZDJEL 004: RAČUN ZADUŽIVANJA/FINANCIRANJA</w:t>
      </w:r>
    </w:p>
    <w:p w14:paraId="3F3641E2" w14:textId="77777777" w:rsidR="00583068" w:rsidRPr="00CE7131" w:rsidRDefault="00583068" w:rsidP="00583068">
      <w:pPr>
        <w:pStyle w:val="ListParagraph"/>
        <w:spacing w:line="276" w:lineRule="auto"/>
        <w:jc w:val="both"/>
        <w:rPr>
          <w:rFonts w:ascii="Verdana" w:hAnsi="Verdana" w:cs="Arial"/>
          <w:i/>
          <w:sz w:val="20"/>
          <w:szCs w:val="20"/>
          <w:u w:val="single"/>
        </w:rPr>
      </w:pPr>
    </w:p>
    <w:p w14:paraId="1842BABA" w14:textId="77777777" w:rsidR="00583068" w:rsidRPr="00CE7131" w:rsidRDefault="00583068" w:rsidP="00583068">
      <w:pPr>
        <w:pStyle w:val="ListParagraph"/>
        <w:numPr>
          <w:ilvl w:val="0"/>
          <w:numId w:val="84"/>
        </w:numPr>
        <w:spacing w:line="276" w:lineRule="auto"/>
        <w:jc w:val="both"/>
        <w:rPr>
          <w:rFonts w:ascii="Verdana" w:hAnsi="Verdana" w:cs="Arial"/>
          <w:i/>
          <w:sz w:val="20"/>
          <w:szCs w:val="20"/>
          <w:u w:val="single"/>
        </w:rPr>
      </w:pPr>
      <w:r w:rsidRPr="00CE7131">
        <w:rPr>
          <w:rFonts w:ascii="Verdana" w:hAnsi="Verdana" w:cs="Arial"/>
          <w:i/>
          <w:sz w:val="20"/>
          <w:szCs w:val="20"/>
          <w:u w:val="single"/>
        </w:rPr>
        <w:t xml:space="preserve">Program 4001: </w:t>
      </w:r>
      <w:proofErr w:type="spellStart"/>
      <w:r w:rsidRPr="00CE7131">
        <w:rPr>
          <w:rFonts w:ascii="Verdana" w:hAnsi="Verdana" w:cs="Arial"/>
          <w:i/>
          <w:sz w:val="20"/>
          <w:szCs w:val="20"/>
          <w:u w:val="single"/>
        </w:rPr>
        <w:t>Otplata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kredita</w:t>
      </w:r>
      <w:proofErr w:type="spellEnd"/>
      <w:r w:rsidRPr="00CE7131">
        <w:rPr>
          <w:rFonts w:ascii="Verdana" w:hAnsi="Verdana" w:cs="Arial"/>
          <w:i/>
          <w:sz w:val="20"/>
          <w:szCs w:val="20"/>
          <w:u w:val="single"/>
        </w:rPr>
        <w:t xml:space="preserve"> – </w:t>
      </w:r>
      <w:proofErr w:type="spellStart"/>
      <w:r w:rsidRPr="00CE7131">
        <w:rPr>
          <w:rFonts w:ascii="Verdana" w:hAnsi="Verdana" w:cs="Arial"/>
          <w:i/>
          <w:sz w:val="20"/>
          <w:szCs w:val="20"/>
          <w:u w:val="single"/>
        </w:rPr>
        <w:t>Zakonska</w:t>
      </w:r>
      <w:proofErr w:type="spellEnd"/>
      <w:r w:rsidRPr="00CE7131">
        <w:rPr>
          <w:rFonts w:ascii="Verdana" w:hAnsi="Verdana" w:cs="Arial"/>
          <w:i/>
          <w:sz w:val="20"/>
          <w:szCs w:val="20"/>
          <w:u w:val="single"/>
        </w:rPr>
        <w:t xml:space="preserve"> </w:t>
      </w:r>
      <w:proofErr w:type="spellStart"/>
      <w:r w:rsidRPr="00CE7131">
        <w:rPr>
          <w:rFonts w:ascii="Verdana" w:hAnsi="Verdana" w:cs="Arial"/>
          <w:i/>
          <w:sz w:val="20"/>
          <w:szCs w:val="20"/>
          <w:u w:val="single"/>
        </w:rPr>
        <w:t>osnova</w:t>
      </w:r>
      <w:proofErr w:type="spellEnd"/>
      <w:r w:rsidRPr="00CE7131">
        <w:rPr>
          <w:rFonts w:ascii="Verdana" w:hAnsi="Verdana" w:cs="Arial"/>
          <w:i/>
          <w:sz w:val="20"/>
          <w:szCs w:val="20"/>
          <w:u w:val="single"/>
        </w:rPr>
        <w:t xml:space="preserve">: Zakon o </w:t>
      </w:r>
      <w:proofErr w:type="spellStart"/>
      <w:r w:rsidRPr="00CE7131">
        <w:rPr>
          <w:rFonts w:ascii="Verdana" w:hAnsi="Verdana" w:cs="Arial"/>
          <w:i/>
          <w:sz w:val="20"/>
          <w:szCs w:val="20"/>
          <w:u w:val="single"/>
        </w:rPr>
        <w:t>proračunu</w:t>
      </w:r>
      <w:proofErr w:type="spellEnd"/>
      <w:r w:rsidRPr="00CE7131">
        <w:rPr>
          <w:rFonts w:ascii="Verdana" w:hAnsi="Verdana" w:cs="Arial"/>
          <w:i/>
          <w:sz w:val="20"/>
          <w:szCs w:val="20"/>
          <w:u w:val="single"/>
        </w:rPr>
        <w:t>.</w:t>
      </w:r>
    </w:p>
    <w:p w14:paraId="53022D70"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U </w:t>
      </w:r>
      <w:proofErr w:type="spellStart"/>
      <w:r w:rsidRPr="00CE7131">
        <w:rPr>
          <w:rFonts w:ascii="Verdana" w:hAnsi="Verdana" w:cs="Arial"/>
          <w:sz w:val="20"/>
          <w:szCs w:val="20"/>
        </w:rPr>
        <w:t>okviru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ovog</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programa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planirano</w:t>
      </w:r>
      <w:proofErr w:type="spellEnd"/>
      <w:r w:rsidRPr="00CE7131">
        <w:rPr>
          <w:rFonts w:ascii="Verdana" w:hAnsi="Verdana" w:cs="Arial"/>
          <w:sz w:val="20"/>
          <w:szCs w:val="20"/>
        </w:rPr>
        <w:t xml:space="preserve"> je 18.064,56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Planirane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su</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otplata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glavnice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primljenih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kredita</w:t>
      </w:r>
      <w:proofErr w:type="spellEnd"/>
      <w:r w:rsidRPr="00CE7131">
        <w:rPr>
          <w:rFonts w:ascii="Verdana" w:hAnsi="Verdana" w:cs="Arial"/>
          <w:sz w:val="20"/>
          <w:szCs w:val="20"/>
        </w:rPr>
        <w:t xml:space="preserve"> (13.764,56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otplata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kamate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primljenih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kredita</w:t>
      </w:r>
      <w:proofErr w:type="spellEnd"/>
      <w:r w:rsidRPr="00CE7131">
        <w:rPr>
          <w:rFonts w:ascii="Verdana" w:hAnsi="Verdana" w:cs="Arial"/>
          <w:sz w:val="20"/>
          <w:szCs w:val="20"/>
        </w:rPr>
        <w:t xml:space="preserve"> (4.300,00 </w:t>
      </w:r>
      <w:proofErr w:type="spellStart"/>
      <w:r w:rsidRPr="00CE7131">
        <w:rPr>
          <w:rFonts w:ascii="Verdana" w:hAnsi="Verdana" w:cs="Arial"/>
          <w:sz w:val="20"/>
          <w:szCs w:val="20"/>
        </w:rPr>
        <w:t>eura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Brojčana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ozanka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izvora</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financiranja</w:t>
      </w:r>
      <w:proofErr w:type="spellEnd"/>
      <w:r w:rsidRPr="00CE7131">
        <w:rPr>
          <w:rFonts w:ascii="Verdana" w:hAnsi="Verdana" w:cs="Arial"/>
          <w:sz w:val="20"/>
          <w:szCs w:val="20"/>
        </w:rPr>
        <w:t>: (1.1 - 8.1.).</w:t>
      </w:r>
    </w:p>
    <w:p w14:paraId="1596008D" w14:textId="77777777" w:rsidR="00583068" w:rsidRPr="00CE7131" w:rsidRDefault="00583068" w:rsidP="00583068">
      <w:pPr>
        <w:jc w:val="both"/>
        <w:rPr>
          <w:rFonts w:ascii="Verdana" w:hAnsi="Verdana" w:cs="Arial"/>
          <w:sz w:val="20"/>
          <w:szCs w:val="20"/>
        </w:rPr>
      </w:pPr>
    </w:p>
    <w:p w14:paraId="369FD30D"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OPĆI CILJ: </w:t>
      </w:r>
      <w:proofErr w:type="spellStart"/>
      <w:r w:rsidRPr="00CE7131">
        <w:rPr>
          <w:rFonts w:ascii="Verdana" w:hAnsi="Verdana" w:cs="Arial"/>
          <w:sz w:val="20"/>
          <w:szCs w:val="20"/>
        </w:rPr>
        <w:t>Redovito</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izvršavanje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aktivnosti</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preuzetih</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obaveza</w:t>
      </w:r>
      <w:proofErr w:type="spellEnd"/>
      <w:r w:rsidRPr="00CE7131">
        <w:rPr>
          <w:rFonts w:ascii="Verdana" w:hAnsi="Verdana" w:cs="Arial"/>
          <w:sz w:val="20"/>
          <w:szCs w:val="20"/>
        </w:rPr>
        <w:t xml:space="preserve"> po </w:t>
      </w:r>
      <w:proofErr w:type="spellStart"/>
      <w:r w:rsidRPr="00CE7131">
        <w:rPr>
          <w:rFonts w:ascii="Verdana" w:hAnsi="Verdana" w:cs="Arial"/>
          <w:sz w:val="20"/>
          <w:szCs w:val="20"/>
        </w:rPr>
        <w:t>kreditnom</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zaduživanju</w:t>
      </w:r>
      <w:proofErr w:type="spellEnd"/>
      <w:r w:rsidRPr="00CE7131">
        <w:rPr>
          <w:rFonts w:ascii="Verdana" w:hAnsi="Verdana" w:cs="Arial"/>
          <w:sz w:val="20"/>
          <w:szCs w:val="20"/>
        </w:rPr>
        <w:t>.</w:t>
      </w:r>
    </w:p>
    <w:p w14:paraId="2C706B8C" w14:textId="77777777" w:rsidR="00583068" w:rsidRPr="00CE7131" w:rsidRDefault="00583068" w:rsidP="00583068">
      <w:pPr>
        <w:jc w:val="both"/>
        <w:rPr>
          <w:rFonts w:ascii="Verdana" w:hAnsi="Verdana" w:cs="Arial"/>
          <w:sz w:val="20"/>
          <w:szCs w:val="20"/>
        </w:rPr>
      </w:pPr>
      <w:r w:rsidRPr="00CE7131">
        <w:rPr>
          <w:rFonts w:ascii="Verdana" w:hAnsi="Verdana" w:cs="Arial"/>
          <w:sz w:val="20"/>
          <w:szCs w:val="20"/>
        </w:rPr>
        <w:t xml:space="preserve">POSEBNI CILJ: </w:t>
      </w:r>
      <w:proofErr w:type="spellStart"/>
      <w:r w:rsidRPr="00CE7131">
        <w:rPr>
          <w:rFonts w:ascii="Verdana" w:hAnsi="Verdana" w:cs="Arial"/>
          <w:sz w:val="20"/>
          <w:szCs w:val="20"/>
        </w:rPr>
        <w:t>Ulaganje</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kapitalne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projekte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rekonstrukcije</w:t>
      </w:r>
      <w:proofErr w:type="spellEnd"/>
      <w:r w:rsidRPr="00CE7131">
        <w:rPr>
          <w:rFonts w:ascii="Verdana" w:hAnsi="Verdana" w:cs="Arial"/>
          <w:sz w:val="20"/>
          <w:szCs w:val="20"/>
        </w:rPr>
        <w:t xml:space="preserve"> i </w:t>
      </w:r>
      <w:proofErr w:type="spellStart"/>
      <w:r w:rsidRPr="00CE7131">
        <w:rPr>
          <w:rFonts w:ascii="Verdana" w:hAnsi="Verdana" w:cs="Arial"/>
          <w:sz w:val="20"/>
          <w:szCs w:val="20"/>
        </w:rPr>
        <w:t>izgradnje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infrastrukture</w:t>
      </w:r>
      <w:proofErr w:type="spellEnd"/>
      <w:r w:rsidRPr="00CE7131">
        <w:rPr>
          <w:rFonts w:ascii="Verdana" w:hAnsi="Verdana" w:cs="Arial"/>
          <w:sz w:val="20"/>
          <w:szCs w:val="20"/>
        </w:rPr>
        <w:t>.</w:t>
      </w:r>
    </w:p>
    <w:p w14:paraId="6FDA9AD2" w14:textId="77777777" w:rsidR="00583068" w:rsidRDefault="00583068" w:rsidP="00583068">
      <w:pPr>
        <w:jc w:val="both"/>
        <w:rPr>
          <w:rFonts w:ascii="Verdana" w:hAnsi="Verdana" w:cs="Arial"/>
          <w:sz w:val="20"/>
          <w:szCs w:val="20"/>
        </w:rPr>
      </w:pPr>
      <w:r w:rsidRPr="00CE7131">
        <w:rPr>
          <w:rFonts w:ascii="Verdana" w:hAnsi="Verdana" w:cs="Arial"/>
          <w:sz w:val="20"/>
          <w:szCs w:val="20"/>
        </w:rPr>
        <w:t xml:space="preserve">POKAZATELJ USPJEŠNOSTI: </w:t>
      </w:r>
      <w:proofErr w:type="spellStart"/>
      <w:r w:rsidRPr="00CE7131">
        <w:rPr>
          <w:rFonts w:ascii="Verdana" w:hAnsi="Verdana" w:cs="Arial"/>
          <w:sz w:val="20"/>
          <w:szCs w:val="20"/>
        </w:rPr>
        <w:t>Povećanje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ulaganja</w:t>
      </w:r>
      <w:proofErr w:type="spellEnd"/>
      <w:r w:rsidRPr="00CE7131">
        <w:rPr>
          <w:rFonts w:ascii="Verdana" w:hAnsi="Verdana" w:cs="Arial"/>
          <w:sz w:val="20"/>
          <w:szCs w:val="20"/>
        </w:rPr>
        <w:t xml:space="preserve"> u </w:t>
      </w:r>
      <w:proofErr w:type="spellStart"/>
      <w:r w:rsidRPr="00CE7131">
        <w:rPr>
          <w:rFonts w:ascii="Verdana" w:hAnsi="Verdana" w:cs="Arial"/>
          <w:sz w:val="20"/>
          <w:szCs w:val="20"/>
        </w:rPr>
        <w:t>objekte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komunalne</w:t>
      </w:r>
      <w:proofErr w:type="spellEnd"/>
      <w:r w:rsidRPr="00CE7131">
        <w:rPr>
          <w:rFonts w:ascii="Verdana" w:hAnsi="Verdana" w:cs="Arial"/>
          <w:sz w:val="20"/>
          <w:szCs w:val="20"/>
        </w:rPr>
        <w:t xml:space="preserve"> </w:t>
      </w:r>
      <w:proofErr w:type="spellStart"/>
      <w:r w:rsidRPr="00CE7131">
        <w:rPr>
          <w:rFonts w:ascii="Verdana" w:hAnsi="Verdana" w:cs="Arial"/>
          <w:sz w:val="20"/>
          <w:szCs w:val="20"/>
        </w:rPr>
        <w:t>infrastrukture</w:t>
      </w:r>
      <w:proofErr w:type="spellEnd"/>
      <w:r w:rsidRPr="00CE7131">
        <w:rPr>
          <w:rFonts w:ascii="Verdana" w:hAnsi="Verdana" w:cs="Arial"/>
          <w:sz w:val="20"/>
          <w:szCs w:val="20"/>
        </w:rPr>
        <w:t xml:space="preserve"> i razvoj </w:t>
      </w:r>
      <w:proofErr w:type="spellStart"/>
      <w:r w:rsidRPr="00CE7131">
        <w:rPr>
          <w:rFonts w:ascii="Verdana" w:hAnsi="Verdana" w:cs="Arial"/>
          <w:sz w:val="20"/>
          <w:szCs w:val="20"/>
        </w:rPr>
        <w:t>društvenih</w:t>
      </w:r>
      <w:proofErr w:type="spellEnd"/>
      <w:r w:rsidRPr="00CE7131">
        <w:rPr>
          <w:rFonts w:ascii="Verdana" w:hAnsi="Verdana" w:cs="Arial"/>
          <w:sz w:val="20"/>
          <w:szCs w:val="20"/>
        </w:rPr>
        <w:t xml:space="preserve"> djelatnosti.</w:t>
      </w:r>
    </w:p>
    <w:p w14:paraId="3785406C" w14:textId="77777777" w:rsidR="0083516C" w:rsidRDefault="0083516C" w:rsidP="00583068">
      <w:pPr>
        <w:jc w:val="both"/>
        <w:rPr>
          <w:rFonts w:ascii="Verdana" w:hAnsi="Verdana" w:cs="Arial"/>
          <w:sz w:val="20"/>
          <w:szCs w:val="20"/>
        </w:rPr>
      </w:pPr>
    </w:p>
    <w:p w14:paraId="7C63C8FA" w14:textId="433FD8C8" w:rsidR="0083516C" w:rsidRDefault="0083516C" w:rsidP="00583068">
      <w:pPr>
        <w:jc w:val="both"/>
        <w:rPr>
          <w:rFonts w:ascii="Verdana" w:hAnsi="Verdana" w:cs="Arial"/>
          <w:sz w:val="20"/>
          <w:szCs w:val="20"/>
        </w:rPr>
      </w:pPr>
      <w:r>
        <w:rPr>
          <w:rFonts w:ascii="Verdana" w:hAnsi="Verdana" w:cs="Arial"/>
          <w:sz w:val="20"/>
          <w:szCs w:val="20"/>
        </w:rPr>
        <w:t>__________________________________________________________________________________________________________________</w:t>
      </w:r>
    </w:p>
    <w:p w14:paraId="69847D8F" w14:textId="77777777" w:rsidR="0083516C" w:rsidRDefault="0083516C" w:rsidP="00583068">
      <w:pPr>
        <w:jc w:val="both"/>
        <w:rPr>
          <w:rFonts w:ascii="Verdana" w:hAnsi="Verdana" w:cs="Arial"/>
          <w:sz w:val="20"/>
          <w:szCs w:val="20"/>
        </w:rPr>
      </w:pPr>
    </w:p>
    <w:p w14:paraId="4FDE5814" w14:textId="77777777" w:rsidR="007B31EB" w:rsidRPr="00933A2D" w:rsidRDefault="007B31EB" w:rsidP="007B31EB">
      <w:pPr>
        <w:jc w:val="center"/>
        <w:rPr>
          <w:rFonts w:ascii="Verdana" w:hAnsi="Verdana" w:cs="Arial"/>
          <w:b/>
          <w:sz w:val="20"/>
          <w:szCs w:val="20"/>
        </w:rPr>
      </w:pPr>
    </w:p>
    <w:p w14:paraId="1760FA67" w14:textId="77777777" w:rsidR="0083516C" w:rsidRPr="00651E02" w:rsidRDefault="0083516C" w:rsidP="0083516C">
      <w:pPr>
        <w:spacing w:line="276" w:lineRule="auto"/>
        <w:jc w:val="both"/>
        <w:rPr>
          <w:rFonts w:ascii="Verdana" w:hAnsi="Verdana" w:cs="Arial"/>
          <w:iCs/>
          <w:sz w:val="20"/>
          <w:szCs w:val="20"/>
          <w:lang w:val="hr-HR"/>
        </w:rPr>
      </w:pPr>
      <w:r w:rsidRPr="00651E02">
        <w:rPr>
          <w:rFonts w:ascii="Verdana" w:hAnsi="Verdana" w:cs="Arial"/>
          <w:iCs/>
          <w:sz w:val="20"/>
          <w:szCs w:val="20"/>
          <w:lang w:val="hr-HR"/>
        </w:rPr>
        <w:tab/>
        <w:t>Na temelju članka 67. Zakona o komunalnom gospodarstvu („Narodne novine“ broj 68/18, 110/18 i 32/20) te članka 34. Statuta Općine Lasinja („Glasnik Općine Lasinja“ broj 1/18,1/20 1/21), Općinsko vijeće Općine Lasinja na 23</w:t>
      </w:r>
      <w:r w:rsidRPr="00651E02">
        <w:rPr>
          <w:rFonts w:ascii="Verdana" w:hAnsi="Verdana" w:cs="Arial"/>
          <w:b/>
          <w:iCs/>
          <w:sz w:val="20"/>
          <w:szCs w:val="20"/>
          <w:lang w:val="hr-HR"/>
        </w:rPr>
        <w:t>.</w:t>
      </w:r>
      <w:r w:rsidRPr="00651E02">
        <w:rPr>
          <w:rFonts w:ascii="Verdana" w:hAnsi="Verdana" w:cs="Arial"/>
          <w:iCs/>
          <w:sz w:val="20"/>
          <w:szCs w:val="20"/>
          <w:lang w:val="hr-HR"/>
        </w:rPr>
        <w:t xml:space="preserve"> redovnoj sjednici održanoj dana</w:t>
      </w:r>
      <w:r w:rsidRPr="00651E02">
        <w:rPr>
          <w:rFonts w:ascii="Verdana" w:hAnsi="Verdana" w:cs="Arial"/>
          <w:b/>
          <w:iCs/>
          <w:sz w:val="20"/>
          <w:szCs w:val="20"/>
          <w:lang w:val="hr-HR"/>
        </w:rPr>
        <w:t xml:space="preserve"> </w:t>
      </w:r>
      <w:r w:rsidRPr="00651E02">
        <w:rPr>
          <w:rFonts w:ascii="Verdana" w:hAnsi="Verdana" w:cs="Arial"/>
          <w:sz w:val="20"/>
          <w:szCs w:val="20"/>
          <w:lang w:val="hr-HR"/>
        </w:rPr>
        <w:t xml:space="preserve">6. lipnja 2024. </w:t>
      </w:r>
      <w:r w:rsidRPr="00651E02">
        <w:rPr>
          <w:rFonts w:ascii="Verdana" w:hAnsi="Verdana" w:cs="Arial"/>
          <w:iCs/>
          <w:sz w:val="20"/>
          <w:szCs w:val="20"/>
          <w:lang w:val="hr-HR"/>
        </w:rPr>
        <w:t xml:space="preserve"> godine, donijelo je</w:t>
      </w:r>
    </w:p>
    <w:p w14:paraId="1E7400F9" w14:textId="77777777" w:rsidR="0083516C" w:rsidRPr="00651E02" w:rsidRDefault="0083516C" w:rsidP="0083516C">
      <w:pPr>
        <w:spacing w:line="276" w:lineRule="auto"/>
        <w:jc w:val="center"/>
        <w:rPr>
          <w:rFonts w:ascii="Verdana" w:hAnsi="Verdana" w:cs="Arial"/>
          <w:b/>
          <w:bCs/>
          <w:iCs/>
          <w:sz w:val="20"/>
          <w:szCs w:val="20"/>
          <w:lang w:val="hr-HR"/>
        </w:rPr>
      </w:pPr>
      <w:r w:rsidRPr="00651E02">
        <w:rPr>
          <w:rFonts w:ascii="Verdana" w:hAnsi="Verdana" w:cs="Arial"/>
          <w:b/>
          <w:bCs/>
          <w:iCs/>
          <w:sz w:val="20"/>
          <w:szCs w:val="20"/>
          <w:lang w:val="hr-HR"/>
        </w:rPr>
        <w:t>ODLUKU</w:t>
      </w:r>
    </w:p>
    <w:p w14:paraId="635617B6" w14:textId="77777777" w:rsidR="0083516C" w:rsidRPr="00651E02" w:rsidRDefault="0083516C" w:rsidP="0083516C">
      <w:pPr>
        <w:spacing w:line="276" w:lineRule="auto"/>
        <w:jc w:val="center"/>
        <w:rPr>
          <w:rFonts w:ascii="Verdana" w:hAnsi="Verdana" w:cs="Arial"/>
          <w:b/>
          <w:bCs/>
          <w:iCs/>
          <w:sz w:val="20"/>
          <w:szCs w:val="20"/>
          <w:lang w:val="hr-HR"/>
        </w:rPr>
      </w:pPr>
      <w:r w:rsidRPr="00651E02">
        <w:rPr>
          <w:rFonts w:ascii="Verdana" w:hAnsi="Verdana" w:cs="Arial"/>
          <w:b/>
          <w:bCs/>
          <w:iCs/>
          <w:sz w:val="20"/>
          <w:szCs w:val="20"/>
          <w:lang w:val="hr-HR"/>
        </w:rPr>
        <w:t xml:space="preserve"> o I. izmjenama i dopunama</w:t>
      </w:r>
    </w:p>
    <w:p w14:paraId="78D8975A" w14:textId="77777777" w:rsidR="0083516C" w:rsidRPr="00651E02" w:rsidRDefault="0083516C" w:rsidP="0083516C">
      <w:pPr>
        <w:spacing w:line="276" w:lineRule="auto"/>
        <w:jc w:val="center"/>
        <w:rPr>
          <w:rFonts w:ascii="Verdana" w:hAnsi="Verdana" w:cs="Arial"/>
          <w:b/>
          <w:bCs/>
          <w:iCs/>
          <w:sz w:val="20"/>
          <w:szCs w:val="20"/>
          <w:lang w:val="hr-HR"/>
        </w:rPr>
      </w:pPr>
      <w:r w:rsidRPr="00651E02">
        <w:rPr>
          <w:rFonts w:ascii="Verdana" w:hAnsi="Verdana" w:cs="Arial"/>
          <w:b/>
          <w:bCs/>
          <w:iCs/>
          <w:sz w:val="20"/>
          <w:szCs w:val="20"/>
          <w:lang w:val="hr-HR"/>
        </w:rPr>
        <w:t xml:space="preserve">Programa građenja komunalne infrastrukture </w:t>
      </w:r>
    </w:p>
    <w:p w14:paraId="283349AA" w14:textId="77777777" w:rsidR="0083516C" w:rsidRPr="00651E02" w:rsidRDefault="0083516C" w:rsidP="0083516C">
      <w:pPr>
        <w:spacing w:line="276" w:lineRule="auto"/>
        <w:jc w:val="center"/>
        <w:rPr>
          <w:rFonts w:ascii="Verdana" w:hAnsi="Verdana" w:cs="Arial"/>
          <w:b/>
          <w:bCs/>
          <w:iCs/>
          <w:sz w:val="20"/>
          <w:szCs w:val="20"/>
          <w:lang w:val="hr-HR"/>
        </w:rPr>
      </w:pPr>
      <w:r w:rsidRPr="00651E02">
        <w:rPr>
          <w:rFonts w:ascii="Verdana" w:hAnsi="Verdana" w:cs="Arial"/>
          <w:b/>
          <w:bCs/>
          <w:iCs/>
          <w:sz w:val="20"/>
          <w:szCs w:val="20"/>
          <w:lang w:val="hr-HR"/>
        </w:rPr>
        <w:t>na području Općine Lasinja za 2024. godinu</w:t>
      </w:r>
    </w:p>
    <w:p w14:paraId="529DBCDF" w14:textId="77777777" w:rsidR="0083516C" w:rsidRPr="00651E02" w:rsidRDefault="0083516C" w:rsidP="0083516C">
      <w:pPr>
        <w:spacing w:line="276" w:lineRule="auto"/>
        <w:rPr>
          <w:rFonts w:ascii="Verdana" w:hAnsi="Verdana" w:cs="Arial"/>
          <w:b/>
          <w:sz w:val="20"/>
          <w:szCs w:val="20"/>
          <w:lang w:val="hr-HR"/>
        </w:rPr>
      </w:pPr>
    </w:p>
    <w:p w14:paraId="0863A71C" w14:textId="77777777" w:rsidR="0083516C" w:rsidRPr="00651E02" w:rsidRDefault="0083516C" w:rsidP="0083516C">
      <w:pPr>
        <w:spacing w:line="276" w:lineRule="auto"/>
        <w:jc w:val="center"/>
        <w:rPr>
          <w:rFonts w:ascii="Verdana" w:hAnsi="Verdana" w:cs="Arial"/>
          <w:b/>
          <w:sz w:val="20"/>
          <w:szCs w:val="20"/>
          <w:lang w:val="hr-HR"/>
        </w:rPr>
      </w:pPr>
      <w:r w:rsidRPr="00651E02">
        <w:rPr>
          <w:rFonts w:ascii="Verdana" w:hAnsi="Verdana" w:cs="Arial"/>
          <w:b/>
          <w:sz w:val="20"/>
          <w:szCs w:val="20"/>
          <w:lang w:val="hr-HR"/>
        </w:rPr>
        <w:t xml:space="preserve">Članak 1. </w:t>
      </w:r>
    </w:p>
    <w:p w14:paraId="720E8674" w14:textId="77777777" w:rsidR="0083516C" w:rsidRPr="00651E02" w:rsidRDefault="0083516C" w:rsidP="0083516C">
      <w:pPr>
        <w:spacing w:line="276" w:lineRule="auto"/>
        <w:jc w:val="both"/>
        <w:rPr>
          <w:rFonts w:ascii="Verdana" w:hAnsi="Verdana" w:cs="Arial"/>
          <w:sz w:val="20"/>
          <w:szCs w:val="20"/>
          <w:lang w:val="hr-HR"/>
        </w:rPr>
      </w:pPr>
      <w:r w:rsidRPr="00651E02">
        <w:rPr>
          <w:rFonts w:ascii="Verdana" w:hAnsi="Verdana" w:cs="Arial"/>
          <w:sz w:val="20"/>
          <w:szCs w:val="20"/>
          <w:lang w:val="hr-HR"/>
        </w:rPr>
        <w:tab/>
        <w:t xml:space="preserve">U Programu građenja komunalne infrastrukture na području Općine Lasinja za 2024. godinu („Glasnik Općine Lasinja“ broj 7//23) članak 2. mijenja se i glasi: </w:t>
      </w:r>
    </w:p>
    <w:p w14:paraId="32491391" w14:textId="77777777" w:rsidR="0083516C" w:rsidRPr="00651E02" w:rsidRDefault="0083516C" w:rsidP="0083516C">
      <w:pPr>
        <w:spacing w:after="240" w:line="276" w:lineRule="auto"/>
        <w:jc w:val="both"/>
        <w:rPr>
          <w:rFonts w:ascii="Verdana" w:hAnsi="Verdana" w:cs="Arial"/>
          <w:sz w:val="20"/>
          <w:szCs w:val="20"/>
          <w:lang w:val="hr-HR"/>
        </w:rPr>
      </w:pPr>
      <w:r w:rsidRPr="00651E02">
        <w:rPr>
          <w:rFonts w:ascii="Verdana" w:hAnsi="Verdana" w:cs="Arial"/>
          <w:sz w:val="20"/>
          <w:szCs w:val="20"/>
          <w:lang w:val="hr-HR"/>
        </w:rPr>
        <w:lastRenderedPageBreak/>
        <w:tab/>
        <w:t xml:space="preserve">„Komunalna infrastruktura Općine Lasinja sukladno članku 59. Zakona o komunalnom gospodarstvu i članku 1. ovog Programa građenja komunalne infrastrukture obuhvaća sljedeće objekte: </w:t>
      </w:r>
    </w:p>
    <w:tbl>
      <w:tblPr>
        <w:tblW w:w="142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797"/>
        <w:gridCol w:w="4361"/>
        <w:gridCol w:w="1808"/>
        <w:gridCol w:w="1516"/>
        <w:gridCol w:w="11"/>
        <w:gridCol w:w="1649"/>
        <w:gridCol w:w="9"/>
        <w:gridCol w:w="2253"/>
      </w:tblGrid>
      <w:tr w:rsidR="0083516C" w:rsidRPr="00651E02" w14:paraId="381A3EEC" w14:textId="77777777" w:rsidTr="0083516C">
        <w:trPr>
          <w:trHeight w:val="391"/>
        </w:trPr>
        <w:tc>
          <w:tcPr>
            <w:tcW w:w="856" w:type="dxa"/>
            <w:shd w:val="clear" w:color="auto" w:fill="auto"/>
            <w:vAlign w:val="center"/>
            <w:hideMark/>
          </w:tcPr>
          <w:p w14:paraId="38806C3B"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Redni br.</w:t>
            </w:r>
          </w:p>
        </w:tc>
        <w:tc>
          <w:tcPr>
            <w:tcW w:w="1797" w:type="dxa"/>
            <w:shd w:val="clear" w:color="auto" w:fill="auto"/>
            <w:vAlign w:val="center"/>
            <w:hideMark/>
          </w:tcPr>
          <w:p w14:paraId="31C4E302"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Komunalna infrastruktura</w:t>
            </w:r>
          </w:p>
        </w:tc>
        <w:tc>
          <w:tcPr>
            <w:tcW w:w="4364" w:type="dxa"/>
            <w:shd w:val="clear" w:color="auto" w:fill="auto"/>
            <w:vAlign w:val="center"/>
            <w:hideMark/>
          </w:tcPr>
          <w:p w14:paraId="694599D1"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Opis planiranih radova</w:t>
            </w:r>
          </w:p>
        </w:tc>
        <w:tc>
          <w:tcPr>
            <w:tcW w:w="1808" w:type="dxa"/>
            <w:shd w:val="clear" w:color="auto" w:fill="auto"/>
            <w:vAlign w:val="center"/>
            <w:hideMark/>
          </w:tcPr>
          <w:p w14:paraId="2E2ADBD1"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Planirana sredstva-EUR</w:t>
            </w:r>
          </w:p>
        </w:tc>
        <w:tc>
          <w:tcPr>
            <w:tcW w:w="1516" w:type="dxa"/>
            <w:vAlign w:val="center"/>
          </w:tcPr>
          <w:p w14:paraId="3D3FA230" w14:textId="77777777" w:rsidR="0083516C" w:rsidRPr="00651E02" w:rsidRDefault="0083516C" w:rsidP="00FB6BB6">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Promjena</w:t>
            </w:r>
          </w:p>
        </w:tc>
        <w:tc>
          <w:tcPr>
            <w:tcW w:w="1660" w:type="dxa"/>
            <w:gridSpan w:val="2"/>
            <w:vAlign w:val="center"/>
          </w:tcPr>
          <w:p w14:paraId="4D3DED4B" w14:textId="77777777" w:rsidR="0083516C" w:rsidRPr="00651E02" w:rsidRDefault="0083516C" w:rsidP="00FB6BB6">
            <w:pPr>
              <w:jc w:val="cente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Novi iznos</w:t>
            </w:r>
          </w:p>
        </w:tc>
        <w:tc>
          <w:tcPr>
            <w:tcW w:w="2260" w:type="dxa"/>
            <w:gridSpan w:val="2"/>
            <w:shd w:val="clear" w:color="auto" w:fill="auto"/>
            <w:vAlign w:val="center"/>
            <w:hideMark/>
          </w:tcPr>
          <w:p w14:paraId="5BC538A0"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Izvor financiranja  - EUR</w:t>
            </w:r>
          </w:p>
        </w:tc>
      </w:tr>
      <w:tr w:rsidR="0083516C" w:rsidRPr="00651E02" w14:paraId="40A4E737" w14:textId="77777777" w:rsidTr="0083516C">
        <w:trPr>
          <w:trHeight w:val="239"/>
        </w:trPr>
        <w:tc>
          <w:tcPr>
            <w:tcW w:w="856" w:type="dxa"/>
            <w:shd w:val="clear" w:color="auto" w:fill="auto"/>
            <w:vAlign w:val="center"/>
          </w:tcPr>
          <w:p w14:paraId="61ECB3AE"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 xml:space="preserve">1. </w:t>
            </w:r>
          </w:p>
        </w:tc>
        <w:tc>
          <w:tcPr>
            <w:tcW w:w="6161" w:type="dxa"/>
            <w:gridSpan w:val="2"/>
            <w:shd w:val="clear" w:color="auto" w:fill="8EAADB"/>
            <w:vAlign w:val="center"/>
          </w:tcPr>
          <w:p w14:paraId="50B61325"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Građevine komunalne infrastrukture koje će se graditi radi uređenja neuređenih dijelova građevinskog područja</w:t>
            </w:r>
          </w:p>
        </w:tc>
        <w:tc>
          <w:tcPr>
            <w:tcW w:w="1808" w:type="dxa"/>
            <w:shd w:val="clear" w:color="auto" w:fill="auto"/>
            <w:noWrap/>
            <w:vAlign w:val="center"/>
          </w:tcPr>
          <w:p w14:paraId="740952B9" w14:textId="77777777" w:rsidR="0083516C" w:rsidRPr="00651E02" w:rsidRDefault="0083516C" w:rsidP="00FB6BB6">
            <w:pPr>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260.000,00</w:t>
            </w:r>
          </w:p>
        </w:tc>
        <w:tc>
          <w:tcPr>
            <w:tcW w:w="1516" w:type="dxa"/>
            <w:vAlign w:val="center"/>
          </w:tcPr>
          <w:p w14:paraId="24B76CB5" w14:textId="77777777" w:rsidR="0083516C" w:rsidRPr="00651E02" w:rsidRDefault="0083516C" w:rsidP="00FB6BB6">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0,00</w:t>
            </w:r>
          </w:p>
        </w:tc>
        <w:tc>
          <w:tcPr>
            <w:tcW w:w="1660" w:type="dxa"/>
            <w:gridSpan w:val="2"/>
            <w:vAlign w:val="center"/>
          </w:tcPr>
          <w:p w14:paraId="2BD22C01" w14:textId="77777777" w:rsidR="0083516C" w:rsidRPr="00651E02" w:rsidRDefault="0083516C" w:rsidP="00FB6BB6">
            <w:pPr>
              <w:jc w:val="center"/>
              <w:rPr>
                <w:rFonts w:ascii="Verdana" w:hAnsi="Verdana" w:cs="Arial"/>
                <w:b/>
                <w:color w:val="000000"/>
                <w:sz w:val="20"/>
                <w:szCs w:val="20"/>
                <w:u w:val="single"/>
                <w:lang w:val="hr-HR" w:eastAsia="hr-HR"/>
              </w:rPr>
            </w:pPr>
            <w:r w:rsidRPr="00651E02">
              <w:rPr>
                <w:rFonts w:ascii="Verdana" w:hAnsi="Verdana" w:cs="Arial"/>
                <w:b/>
                <w:color w:val="000000"/>
                <w:sz w:val="20"/>
                <w:szCs w:val="20"/>
                <w:u w:val="single"/>
                <w:lang w:val="hr-HR" w:eastAsia="hr-HR"/>
              </w:rPr>
              <w:t>260.000,00</w:t>
            </w:r>
          </w:p>
        </w:tc>
        <w:tc>
          <w:tcPr>
            <w:tcW w:w="2260" w:type="dxa"/>
            <w:gridSpan w:val="2"/>
            <w:shd w:val="clear" w:color="auto" w:fill="auto"/>
            <w:vAlign w:val="center"/>
          </w:tcPr>
          <w:p w14:paraId="38EEEA72" w14:textId="77777777" w:rsidR="0083516C" w:rsidRPr="00651E02" w:rsidRDefault="0083516C" w:rsidP="00393875">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Pomoći 260.000,00</w:t>
            </w:r>
          </w:p>
        </w:tc>
      </w:tr>
      <w:tr w:rsidR="0083516C" w:rsidRPr="00651E02" w14:paraId="4D36831E" w14:textId="77777777" w:rsidTr="0083516C">
        <w:trPr>
          <w:trHeight w:val="227"/>
        </w:trPr>
        <w:tc>
          <w:tcPr>
            <w:tcW w:w="856" w:type="dxa"/>
            <w:shd w:val="clear" w:color="auto" w:fill="auto"/>
            <w:vAlign w:val="center"/>
          </w:tcPr>
          <w:p w14:paraId="1146ED9E" w14:textId="77777777" w:rsidR="0083516C" w:rsidRPr="00651E02" w:rsidRDefault="0083516C" w:rsidP="00FB6BB6">
            <w:pPr>
              <w:rPr>
                <w:rFonts w:ascii="Verdana" w:hAnsi="Verdana" w:cs="Arial"/>
                <w:color w:val="000000"/>
                <w:sz w:val="20"/>
                <w:szCs w:val="20"/>
                <w:lang w:val="hr-HR" w:eastAsia="hr-HR"/>
              </w:rPr>
            </w:pPr>
          </w:p>
        </w:tc>
        <w:tc>
          <w:tcPr>
            <w:tcW w:w="6161" w:type="dxa"/>
            <w:gridSpan w:val="2"/>
            <w:shd w:val="clear" w:color="auto" w:fill="auto"/>
            <w:vAlign w:val="center"/>
          </w:tcPr>
          <w:p w14:paraId="6916888F" w14:textId="77777777" w:rsidR="0083516C" w:rsidRPr="00651E02" w:rsidRDefault="0083516C" w:rsidP="00393875">
            <w:pPr>
              <w:jc w:val="left"/>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Nerazvrstane ceste</w:t>
            </w:r>
          </w:p>
        </w:tc>
        <w:tc>
          <w:tcPr>
            <w:tcW w:w="1808" w:type="dxa"/>
            <w:shd w:val="clear" w:color="auto" w:fill="auto"/>
            <w:noWrap/>
            <w:vAlign w:val="center"/>
          </w:tcPr>
          <w:p w14:paraId="2081BEB4" w14:textId="77777777" w:rsidR="0083516C" w:rsidRPr="00651E02" w:rsidRDefault="0083516C" w:rsidP="00FB6BB6">
            <w:pPr>
              <w:rPr>
                <w:rFonts w:ascii="Verdana" w:hAnsi="Verdana" w:cs="Arial"/>
                <w:color w:val="000000"/>
                <w:sz w:val="20"/>
                <w:szCs w:val="20"/>
                <w:lang w:val="hr-HR" w:eastAsia="hr-HR"/>
              </w:rPr>
            </w:pPr>
          </w:p>
        </w:tc>
        <w:tc>
          <w:tcPr>
            <w:tcW w:w="1516" w:type="dxa"/>
            <w:vAlign w:val="center"/>
          </w:tcPr>
          <w:p w14:paraId="2C7DB052" w14:textId="77777777" w:rsidR="0083516C" w:rsidRPr="00651E02" w:rsidRDefault="0083516C" w:rsidP="00FB6BB6">
            <w:pPr>
              <w:jc w:val="center"/>
              <w:rPr>
                <w:rFonts w:ascii="Verdana" w:hAnsi="Verdana" w:cs="Arial"/>
                <w:color w:val="000000"/>
                <w:sz w:val="20"/>
                <w:szCs w:val="20"/>
                <w:lang w:val="hr-HR" w:eastAsia="hr-HR"/>
              </w:rPr>
            </w:pPr>
          </w:p>
        </w:tc>
        <w:tc>
          <w:tcPr>
            <w:tcW w:w="1660" w:type="dxa"/>
            <w:gridSpan w:val="2"/>
            <w:vAlign w:val="center"/>
          </w:tcPr>
          <w:p w14:paraId="6CE204B7" w14:textId="77777777" w:rsidR="0083516C" w:rsidRPr="00651E02" w:rsidRDefault="0083516C" w:rsidP="00FB6BB6">
            <w:pPr>
              <w:jc w:val="center"/>
              <w:rPr>
                <w:rFonts w:ascii="Verdana" w:hAnsi="Verdana" w:cs="Arial"/>
                <w:color w:val="000000"/>
                <w:sz w:val="20"/>
                <w:szCs w:val="20"/>
                <w:lang w:val="hr-HR" w:eastAsia="hr-HR"/>
              </w:rPr>
            </w:pPr>
          </w:p>
        </w:tc>
        <w:tc>
          <w:tcPr>
            <w:tcW w:w="2260" w:type="dxa"/>
            <w:gridSpan w:val="2"/>
            <w:shd w:val="clear" w:color="auto" w:fill="auto"/>
            <w:vAlign w:val="center"/>
          </w:tcPr>
          <w:p w14:paraId="35DBD2E6"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7C09E072" w14:textId="77777777" w:rsidTr="0083516C">
        <w:trPr>
          <w:trHeight w:val="227"/>
        </w:trPr>
        <w:tc>
          <w:tcPr>
            <w:tcW w:w="856" w:type="dxa"/>
            <w:shd w:val="clear" w:color="auto" w:fill="auto"/>
            <w:vAlign w:val="center"/>
          </w:tcPr>
          <w:p w14:paraId="3F50ED44"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1EAB1B9A" w14:textId="77777777" w:rsidR="0083516C" w:rsidRPr="00651E02" w:rsidRDefault="0083516C" w:rsidP="00FB6BB6">
            <w:pPr>
              <w:rPr>
                <w:rFonts w:ascii="Verdana" w:hAnsi="Verdana" w:cs="Arial"/>
                <w:color w:val="000000"/>
                <w:sz w:val="20"/>
                <w:szCs w:val="20"/>
                <w:lang w:val="hr-HR" w:eastAsia="hr-HR"/>
              </w:rPr>
            </w:pPr>
          </w:p>
        </w:tc>
        <w:tc>
          <w:tcPr>
            <w:tcW w:w="4364" w:type="dxa"/>
            <w:shd w:val="clear" w:color="auto" w:fill="auto"/>
            <w:vAlign w:val="center"/>
          </w:tcPr>
          <w:p w14:paraId="254EAAE1"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Modernizacija nerazvrstane ceste Sjeničak Lasinjski (R0144)</w:t>
            </w:r>
          </w:p>
        </w:tc>
        <w:tc>
          <w:tcPr>
            <w:tcW w:w="1808" w:type="dxa"/>
            <w:shd w:val="clear" w:color="auto" w:fill="auto"/>
            <w:noWrap/>
            <w:vAlign w:val="center"/>
          </w:tcPr>
          <w:p w14:paraId="55FE3B99"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80.000,00</w:t>
            </w:r>
          </w:p>
        </w:tc>
        <w:tc>
          <w:tcPr>
            <w:tcW w:w="1516" w:type="dxa"/>
            <w:vAlign w:val="center"/>
          </w:tcPr>
          <w:p w14:paraId="15414FD3"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0,00</w:t>
            </w:r>
          </w:p>
        </w:tc>
        <w:tc>
          <w:tcPr>
            <w:tcW w:w="1660" w:type="dxa"/>
            <w:gridSpan w:val="2"/>
            <w:vAlign w:val="center"/>
          </w:tcPr>
          <w:p w14:paraId="05A01312"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80.000,00</w:t>
            </w:r>
          </w:p>
        </w:tc>
        <w:tc>
          <w:tcPr>
            <w:tcW w:w="2260" w:type="dxa"/>
            <w:gridSpan w:val="2"/>
            <w:shd w:val="clear" w:color="auto" w:fill="auto"/>
            <w:vAlign w:val="center"/>
          </w:tcPr>
          <w:p w14:paraId="69083C9A"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17EBD7F9" w14:textId="77777777" w:rsidTr="00FB6BB6">
        <w:trPr>
          <w:trHeight w:val="227"/>
        </w:trPr>
        <w:tc>
          <w:tcPr>
            <w:tcW w:w="857" w:type="dxa"/>
            <w:shd w:val="clear" w:color="auto" w:fill="auto"/>
            <w:vAlign w:val="center"/>
          </w:tcPr>
          <w:p w14:paraId="41C62815"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69FC91A8"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196CC6AE"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Modernizacija nerazvrstane ceste Novo Selo Lasinj. II. Odvojak (R0145-1)</w:t>
            </w:r>
          </w:p>
        </w:tc>
        <w:tc>
          <w:tcPr>
            <w:tcW w:w="1808" w:type="dxa"/>
            <w:shd w:val="clear" w:color="auto" w:fill="auto"/>
            <w:noWrap/>
            <w:vAlign w:val="center"/>
          </w:tcPr>
          <w:p w14:paraId="7D0EC338"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30.000,00</w:t>
            </w:r>
          </w:p>
        </w:tc>
        <w:tc>
          <w:tcPr>
            <w:tcW w:w="1527" w:type="dxa"/>
            <w:gridSpan w:val="2"/>
            <w:vAlign w:val="center"/>
          </w:tcPr>
          <w:p w14:paraId="3A643C85"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0,00</w:t>
            </w:r>
          </w:p>
        </w:tc>
        <w:tc>
          <w:tcPr>
            <w:tcW w:w="1658" w:type="dxa"/>
            <w:gridSpan w:val="2"/>
            <w:vAlign w:val="center"/>
          </w:tcPr>
          <w:p w14:paraId="327299DA"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30.000,00</w:t>
            </w:r>
          </w:p>
        </w:tc>
        <w:tc>
          <w:tcPr>
            <w:tcW w:w="2254" w:type="dxa"/>
            <w:shd w:val="clear" w:color="auto" w:fill="auto"/>
            <w:vAlign w:val="center"/>
          </w:tcPr>
          <w:p w14:paraId="71850A5F"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54EAC10A" w14:textId="77777777" w:rsidTr="00FB6BB6">
        <w:trPr>
          <w:trHeight w:val="227"/>
        </w:trPr>
        <w:tc>
          <w:tcPr>
            <w:tcW w:w="857" w:type="dxa"/>
            <w:shd w:val="clear" w:color="auto" w:fill="auto"/>
            <w:vAlign w:val="center"/>
          </w:tcPr>
          <w:p w14:paraId="4DC92FDE"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3A3E2B45"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7E0EC4D0"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Modernizacija nerazvrstanih cesta (R0145)</w:t>
            </w:r>
          </w:p>
        </w:tc>
        <w:tc>
          <w:tcPr>
            <w:tcW w:w="1808" w:type="dxa"/>
            <w:shd w:val="clear" w:color="auto" w:fill="auto"/>
            <w:noWrap/>
            <w:vAlign w:val="center"/>
          </w:tcPr>
          <w:p w14:paraId="17A15C19"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150.000,00</w:t>
            </w:r>
          </w:p>
        </w:tc>
        <w:tc>
          <w:tcPr>
            <w:tcW w:w="1527" w:type="dxa"/>
            <w:gridSpan w:val="2"/>
            <w:vAlign w:val="center"/>
          </w:tcPr>
          <w:p w14:paraId="2456DA5D"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0,00</w:t>
            </w:r>
          </w:p>
        </w:tc>
        <w:tc>
          <w:tcPr>
            <w:tcW w:w="1658" w:type="dxa"/>
            <w:gridSpan w:val="2"/>
            <w:vAlign w:val="center"/>
          </w:tcPr>
          <w:p w14:paraId="3303ECDD"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150.000,00</w:t>
            </w:r>
          </w:p>
        </w:tc>
        <w:tc>
          <w:tcPr>
            <w:tcW w:w="2254" w:type="dxa"/>
            <w:shd w:val="clear" w:color="auto" w:fill="auto"/>
            <w:vAlign w:val="center"/>
          </w:tcPr>
          <w:p w14:paraId="38A2B446" w14:textId="1A47E014"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064FF1A1" w14:textId="77777777" w:rsidTr="00FB6BB6">
        <w:trPr>
          <w:trHeight w:val="448"/>
        </w:trPr>
        <w:tc>
          <w:tcPr>
            <w:tcW w:w="857" w:type="dxa"/>
            <w:shd w:val="clear" w:color="auto" w:fill="auto"/>
            <w:vAlign w:val="center"/>
          </w:tcPr>
          <w:p w14:paraId="4CFC6DC8"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 xml:space="preserve">2. </w:t>
            </w:r>
          </w:p>
        </w:tc>
        <w:tc>
          <w:tcPr>
            <w:tcW w:w="6157" w:type="dxa"/>
            <w:gridSpan w:val="2"/>
            <w:shd w:val="clear" w:color="auto" w:fill="8EAADB"/>
            <w:vAlign w:val="center"/>
          </w:tcPr>
          <w:p w14:paraId="0B0C60A2"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Građevine komunalne infrastrukture koje će se graditi u uređenim dijelovima građevinskog područja</w:t>
            </w:r>
          </w:p>
        </w:tc>
        <w:tc>
          <w:tcPr>
            <w:tcW w:w="1808" w:type="dxa"/>
            <w:shd w:val="clear" w:color="auto" w:fill="auto"/>
            <w:noWrap/>
            <w:vAlign w:val="center"/>
          </w:tcPr>
          <w:p w14:paraId="74E3EB8F" w14:textId="77777777" w:rsidR="0083516C" w:rsidRPr="00651E02" w:rsidRDefault="0083516C" w:rsidP="00FB6BB6">
            <w:pPr>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356.775,00</w:t>
            </w:r>
          </w:p>
        </w:tc>
        <w:tc>
          <w:tcPr>
            <w:tcW w:w="1527" w:type="dxa"/>
            <w:gridSpan w:val="2"/>
            <w:vAlign w:val="center"/>
          </w:tcPr>
          <w:p w14:paraId="66D0BC71" w14:textId="77777777" w:rsidR="0083516C" w:rsidRPr="00651E02" w:rsidRDefault="0083516C" w:rsidP="00FB6BB6">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-129.173,10</w:t>
            </w:r>
          </w:p>
        </w:tc>
        <w:tc>
          <w:tcPr>
            <w:tcW w:w="1658" w:type="dxa"/>
            <w:gridSpan w:val="2"/>
            <w:vAlign w:val="center"/>
          </w:tcPr>
          <w:p w14:paraId="70DA1FAD" w14:textId="77777777" w:rsidR="0083516C" w:rsidRPr="00651E02" w:rsidRDefault="0083516C" w:rsidP="00FB6BB6">
            <w:pPr>
              <w:jc w:val="center"/>
              <w:rPr>
                <w:rFonts w:ascii="Verdana" w:hAnsi="Verdana" w:cs="Arial"/>
                <w:b/>
                <w:color w:val="000000"/>
                <w:sz w:val="20"/>
                <w:szCs w:val="20"/>
                <w:u w:val="single"/>
                <w:lang w:val="hr-HR" w:eastAsia="hr-HR"/>
              </w:rPr>
            </w:pPr>
            <w:r w:rsidRPr="00651E02">
              <w:rPr>
                <w:rFonts w:ascii="Verdana" w:hAnsi="Verdana" w:cs="Arial"/>
                <w:b/>
                <w:color w:val="000000"/>
                <w:sz w:val="20"/>
                <w:szCs w:val="20"/>
                <w:u w:val="single"/>
                <w:lang w:val="hr-HR" w:eastAsia="hr-HR"/>
              </w:rPr>
              <w:t>227.601,90</w:t>
            </w:r>
          </w:p>
        </w:tc>
        <w:tc>
          <w:tcPr>
            <w:tcW w:w="2254" w:type="dxa"/>
            <w:shd w:val="clear" w:color="auto" w:fill="auto"/>
            <w:vAlign w:val="center"/>
          </w:tcPr>
          <w:p w14:paraId="7AFE2DE0" w14:textId="77777777" w:rsidR="0083516C" w:rsidRPr="00651E02" w:rsidRDefault="0083516C" w:rsidP="00393875">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Opći prihodi i primici 65.232,96</w:t>
            </w:r>
          </w:p>
          <w:p w14:paraId="0432D84C" w14:textId="77777777" w:rsidR="0083516C" w:rsidRPr="00651E02" w:rsidRDefault="0083516C" w:rsidP="00393875">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Pomoći 157.022,04</w:t>
            </w:r>
          </w:p>
          <w:p w14:paraId="2DA0A112" w14:textId="77777777" w:rsidR="0083516C" w:rsidRPr="00651E02" w:rsidRDefault="0083516C" w:rsidP="00393875">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Prihod za posebne namjene 5.346,90</w:t>
            </w:r>
          </w:p>
        </w:tc>
      </w:tr>
      <w:tr w:rsidR="0083516C" w:rsidRPr="00651E02" w14:paraId="587CC0BD" w14:textId="77777777" w:rsidTr="00FB6BB6">
        <w:trPr>
          <w:trHeight w:val="241"/>
        </w:trPr>
        <w:tc>
          <w:tcPr>
            <w:tcW w:w="857" w:type="dxa"/>
            <w:shd w:val="clear" w:color="auto" w:fill="auto"/>
            <w:vAlign w:val="center"/>
          </w:tcPr>
          <w:p w14:paraId="43F568E8" w14:textId="77777777" w:rsidR="0083516C" w:rsidRPr="00651E02" w:rsidRDefault="0083516C" w:rsidP="00FB6BB6">
            <w:pPr>
              <w:rPr>
                <w:rFonts w:ascii="Verdana" w:hAnsi="Verdana" w:cs="Arial"/>
                <w:color w:val="000000"/>
                <w:sz w:val="20"/>
                <w:szCs w:val="20"/>
                <w:lang w:val="hr-HR" w:eastAsia="hr-HR"/>
              </w:rPr>
            </w:pPr>
          </w:p>
        </w:tc>
        <w:tc>
          <w:tcPr>
            <w:tcW w:w="6157" w:type="dxa"/>
            <w:gridSpan w:val="2"/>
            <w:shd w:val="clear" w:color="auto" w:fill="auto"/>
            <w:vAlign w:val="center"/>
          </w:tcPr>
          <w:p w14:paraId="38C667B2" w14:textId="77777777" w:rsidR="0083516C" w:rsidRPr="00651E02" w:rsidRDefault="0083516C" w:rsidP="00393875">
            <w:pPr>
              <w:jc w:val="left"/>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Nerazvrstane ceste</w:t>
            </w:r>
          </w:p>
        </w:tc>
        <w:tc>
          <w:tcPr>
            <w:tcW w:w="1808" w:type="dxa"/>
            <w:shd w:val="clear" w:color="auto" w:fill="auto"/>
            <w:noWrap/>
            <w:vAlign w:val="center"/>
          </w:tcPr>
          <w:p w14:paraId="2E84E238"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3AE74DEB"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56A50676"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13F5D1C2"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6473D265" w14:textId="77777777" w:rsidTr="00FB6BB6">
        <w:trPr>
          <w:trHeight w:val="279"/>
        </w:trPr>
        <w:tc>
          <w:tcPr>
            <w:tcW w:w="857" w:type="dxa"/>
            <w:shd w:val="clear" w:color="auto" w:fill="auto"/>
            <w:vAlign w:val="center"/>
          </w:tcPr>
          <w:p w14:paraId="44FAF484"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6A834E55" w14:textId="77777777" w:rsidR="0083516C" w:rsidRPr="00651E02" w:rsidRDefault="0083516C" w:rsidP="00FB6BB6">
            <w:pPr>
              <w:rPr>
                <w:rFonts w:ascii="Verdana" w:hAnsi="Verdana" w:cs="Arial"/>
                <w:b/>
                <w:color w:val="000000"/>
                <w:sz w:val="20"/>
                <w:szCs w:val="20"/>
                <w:lang w:val="hr-HR" w:eastAsia="hr-HR"/>
              </w:rPr>
            </w:pPr>
          </w:p>
        </w:tc>
        <w:tc>
          <w:tcPr>
            <w:tcW w:w="4360" w:type="dxa"/>
            <w:shd w:val="clear" w:color="auto" w:fill="auto"/>
            <w:vAlign w:val="center"/>
          </w:tcPr>
          <w:p w14:paraId="4A60FFAD"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 xml:space="preserve">Izgradnja nogostupa – Lasinja, Kupska cesta (od Ulice sv. Antuna </w:t>
            </w:r>
          </w:p>
          <w:p w14:paraId="063D5FCD"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do Kupskog mosta) (R0143)</w:t>
            </w:r>
          </w:p>
        </w:tc>
        <w:tc>
          <w:tcPr>
            <w:tcW w:w="1808" w:type="dxa"/>
            <w:shd w:val="clear" w:color="auto" w:fill="auto"/>
            <w:noWrap/>
            <w:vAlign w:val="center"/>
          </w:tcPr>
          <w:p w14:paraId="7B90E7AD"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100.000,00</w:t>
            </w:r>
          </w:p>
        </w:tc>
        <w:tc>
          <w:tcPr>
            <w:tcW w:w="1527" w:type="dxa"/>
            <w:gridSpan w:val="2"/>
            <w:vAlign w:val="center"/>
          </w:tcPr>
          <w:p w14:paraId="0114DE7F"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-98.000,00</w:t>
            </w:r>
          </w:p>
        </w:tc>
        <w:tc>
          <w:tcPr>
            <w:tcW w:w="1658" w:type="dxa"/>
            <w:gridSpan w:val="2"/>
            <w:vAlign w:val="center"/>
          </w:tcPr>
          <w:p w14:paraId="18A8715A"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2.000,00</w:t>
            </w:r>
          </w:p>
        </w:tc>
        <w:tc>
          <w:tcPr>
            <w:tcW w:w="2254" w:type="dxa"/>
            <w:shd w:val="clear" w:color="auto" w:fill="auto"/>
            <w:vAlign w:val="center"/>
          </w:tcPr>
          <w:p w14:paraId="11113A8E"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p w14:paraId="5D0002AF"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7322324C" w14:textId="77777777" w:rsidTr="00FB6BB6">
        <w:trPr>
          <w:trHeight w:val="279"/>
        </w:trPr>
        <w:tc>
          <w:tcPr>
            <w:tcW w:w="857" w:type="dxa"/>
            <w:shd w:val="clear" w:color="auto" w:fill="auto"/>
            <w:vAlign w:val="center"/>
          </w:tcPr>
          <w:p w14:paraId="4A5B548B" w14:textId="77777777" w:rsidR="0083516C" w:rsidRPr="00651E02" w:rsidRDefault="0083516C" w:rsidP="00FB6BB6">
            <w:pPr>
              <w:rPr>
                <w:rFonts w:ascii="Verdana" w:hAnsi="Verdana" w:cs="Arial"/>
                <w:color w:val="000000"/>
                <w:sz w:val="20"/>
                <w:szCs w:val="20"/>
                <w:lang w:val="hr-HR" w:eastAsia="hr-HR"/>
              </w:rPr>
            </w:pPr>
          </w:p>
        </w:tc>
        <w:tc>
          <w:tcPr>
            <w:tcW w:w="6157" w:type="dxa"/>
            <w:gridSpan w:val="2"/>
            <w:shd w:val="clear" w:color="auto" w:fill="auto"/>
            <w:vAlign w:val="center"/>
          </w:tcPr>
          <w:p w14:paraId="2CC728E5"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b/>
                <w:color w:val="000000"/>
                <w:sz w:val="20"/>
                <w:szCs w:val="20"/>
                <w:lang w:val="hr-HR" w:eastAsia="hr-HR"/>
              </w:rPr>
              <w:t>Javna rasvjeta</w:t>
            </w:r>
          </w:p>
        </w:tc>
        <w:tc>
          <w:tcPr>
            <w:tcW w:w="1808" w:type="dxa"/>
            <w:shd w:val="clear" w:color="auto" w:fill="auto"/>
            <w:noWrap/>
            <w:vAlign w:val="center"/>
          </w:tcPr>
          <w:p w14:paraId="6F78AF35"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03E6722D"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3AB6EDCF"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16CDE04A"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3F89BC23" w14:textId="77777777" w:rsidTr="00FB6BB6">
        <w:trPr>
          <w:trHeight w:val="160"/>
        </w:trPr>
        <w:tc>
          <w:tcPr>
            <w:tcW w:w="857" w:type="dxa"/>
            <w:shd w:val="clear" w:color="auto" w:fill="auto"/>
            <w:vAlign w:val="center"/>
          </w:tcPr>
          <w:p w14:paraId="01F08F64"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04B99386"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5E5D24E4"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Ulaganje u javnu rasvjetu – zamjena lampi (Banski Kovačevac) (R0094)</w:t>
            </w:r>
          </w:p>
        </w:tc>
        <w:tc>
          <w:tcPr>
            <w:tcW w:w="1808" w:type="dxa"/>
            <w:shd w:val="clear" w:color="auto" w:fill="auto"/>
            <w:noWrap/>
            <w:vAlign w:val="center"/>
          </w:tcPr>
          <w:p w14:paraId="365D2BEA"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1.200,00</w:t>
            </w:r>
          </w:p>
        </w:tc>
        <w:tc>
          <w:tcPr>
            <w:tcW w:w="1527" w:type="dxa"/>
            <w:gridSpan w:val="2"/>
            <w:vAlign w:val="center"/>
          </w:tcPr>
          <w:p w14:paraId="2F6A8C8C"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826,90</w:t>
            </w:r>
          </w:p>
        </w:tc>
        <w:tc>
          <w:tcPr>
            <w:tcW w:w="1658" w:type="dxa"/>
            <w:gridSpan w:val="2"/>
            <w:vAlign w:val="center"/>
          </w:tcPr>
          <w:p w14:paraId="259E96DA"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2.026,90</w:t>
            </w:r>
          </w:p>
        </w:tc>
        <w:tc>
          <w:tcPr>
            <w:tcW w:w="2254" w:type="dxa"/>
            <w:shd w:val="clear" w:color="auto" w:fill="auto"/>
            <w:vAlign w:val="center"/>
          </w:tcPr>
          <w:p w14:paraId="500DE151"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4.1. Prihodi za posebne namjene</w:t>
            </w:r>
          </w:p>
        </w:tc>
      </w:tr>
      <w:tr w:rsidR="0083516C" w:rsidRPr="00651E02" w14:paraId="6E8BA443" w14:textId="77777777" w:rsidTr="00FB6BB6">
        <w:trPr>
          <w:trHeight w:val="279"/>
        </w:trPr>
        <w:tc>
          <w:tcPr>
            <w:tcW w:w="857" w:type="dxa"/>
            <w:shd w:val="clear" w:color="auto" w:fill="auto"/>
            <w:vAlign w:val="center"/>
            <w:hideMark/>
          </w:tcPr>
          <w:p w14:paraId="22037125"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 </w:t>
            </w:r>
          </w:p>
        </w:tc>
        <w:tc>
          <w:tcPr>
            <w:tcW w:w="6157" w:type="dxa"/>
            <w:gridSpan w:val="2"/>
            <w:shd w:val="clear" w:color="auto" w:fill="auto"/>
            <w:vAlign w:val="center"/>
            <w:hideMark/>
          </w:tcPr>
          <w:p w14:paraId="79185787"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b/>
                <w:color w:val="000000"/>
                <w:sz w:val="20"/>
                <w:szCs w:val="20"/>
                <w:lang w:val="hr-HR" w:eastAsia="hr-HR"/>
              </w:rPr>
              <w:t>Javne zelene površine</w:t>
            </w:r>
          </w:p>
        </w:tc>
        <w:tc>
          <w:tcPr>
            <w:tcW w:w="1808" w:type="dxa"/>
            <w:shd w:val="clear" w:color="auto" w:fill="auto"/>
            <w:noWrap/>
            <w:vAlign w:val="center"/>
          </w:tcPr>
          <w:p w14:paraId="35E2D400"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59EBC483"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44DEBE7D"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303EA6A4"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6ADCD1E0" w14:textId="77777777" w:rsidTr="00FB6BB6">
        <w:trPr>
          <w:trHeight w:val="258"/>
        </w:trPr>
        <w:tc>
          <w:tcPr>
            <w:tcW w:w="857" w:type="dxa"/>
            <w:shd w:val="clear" w:color="auto" w:fill="auto"/>
            <w:vAlign w:val="center"/>
          </w:tcPr>
          <w:p w14:paraId="7E299180"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1BBFE2C0"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2B6A8DFB"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eastAsia="Arial" w:hAnsi="Verdana" w:cs="Arial"/>
                <w:color w:val="000000"/>
                <w:sz w:val="20"/>
                <w:szCs w:val="20"/>
                <w:lang w:val="hr-HR"/>
              </w:rPr>
              <w:t>Uređenje svlačionica uz sportske terene „Lastavica“ (R0151-0, R0151-1, R0151-2)</w:t>
            </w:r>
          </w:p>
        </w:tc>
        <w:tc>
          <w:tcPr>
            <w:tcW w:w="1808" w:type="dxa"/>
            <w:shd w:val="clear" w:color="auto" w:fill="auto"/>
            <w:noWrap/>
            <w:vAlign w:val="center"/>
          </w:tcPr>
          <w:p w14:paraId="31D5B2CC"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90.000,00</w:t>
            </w:r>
          </w:p>
        </w:tc>
        <w:tc>
          <w:tcPr>
            <w:tcW w:w="1527" w:type="dxa"/>
            <w:gridSpan w:val="2"/>
            <w:vAlign w:val="center"/>
          </w:tcPr>
          <w:p w14:paraId="6E390310"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26.000,00</w:t>
            </w:r>
          </w:p>
        </w:tc>
        <w:tc>
          <w:tcPr>
            <w:tcW w:w="1658" w:type="dxa"/>
            <w:gridSpan w:val="2"/>
            <w:vAlign w:val="center"/>
          </w:tcPr>
          <w:p w14:paraId="1C377D8B"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116.000,00</w:t>
            </w:r>
          </w:p>
        </w:tc>
        <w:tc>
          <w:tcPr>
            <w:tcW w:w="2254" w:type="dxa"/>
            <w:shd w:val="clear" w:color="auto" w:fill="auto"/>
            <w:vAlign w:val="center"/>
          </w:tcPr>
          <w:p w14:paraId="17D7F35F"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1.1. Opći prihodi i primici 40.232,96</w:t>
            </w:r>
          </w:p>
          <w:p w14:paraId="52A04DFD"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 75.767,04</w:t>
            </w:r>
          </w:p>
        </w:tc>
      </w:tr>
      <w:tr w:rsidR="0083516C" w:rsidRPr="00651E02" w14:paraId="38E70152" w14:textId="77777777" w:rsidTr="00FB6BB6">
        <w:trPr>
          <w:trHeight w:val="258"/>
        </w:trPr>
        <w:tc>
          <w:tcPr>
            <w:tcW w:w="857" w:type="dxa"/>
            <w:shd w:val="clear" w:color="auto" w:fill="auto"/>
            <w:vAlign w:val="center"/>
          </w:tcPr>
          <w:p w14:paraId="346C7EF4"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414F24CB"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14434489" w14:textId="77777777" w:rsidR="0083516C" w:rsidRPr="00651E02" w:rsidRDefault="0083516C" w:rsidP="00393875">
            <w:pPr>
              <w:jc w:val="left"/>
              <w:rPr>
                <w:rFonts w:ascii="Verdana" w:eastAsia="Arial" w:hAnsi="Verdana" w:cs="Arial"/>
                <w:color w:val="000000"/>
                <w:sz w:val="20"/>
                <w:szCs w:val="20"/>
                <w:lang w:val="hr-HR"/>
              </w:rPr>
            </w:pPr>
            <w:r w:rsidRPr="00651E02">
              <w:rPr>
                <w:rFonts w:ascii="Verdana" w:eastAsia="Arial" w:hAnsi="Verdana" w:cs="Arial"/>
                <w:color w:val="000000"/>
                <w:sz w:val="20"/>
                <w:szCs w:val="20"/>
                <w:lang w:val="hr-HR"/>
              </w:rPr>
              <w:t>Uređenje i opremanje dječjeg igrališta (R0130-2, R0130, R0130-1)</w:t>
            </w:r>
          </w:p>
        </w:tc>
        <w:tc>
          <w:tcPr>
            <w:tcW w:w="1808" w:type="dxa"/>
            <w:shd w:val="clear" w:color="auto" w:fill="auto"/>
            <w:noWrap/>
            <w:vAlign w:val="center"/>
          </w:tcPr>
          <w:p w14:paraId="73A8E580"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2.200,00</w:t>
            </w:r>
          </w:p>
        </w:tc>
        <w:tc>
          <w:tcPr>
            <w:tcW w:w="1527" w:type="dxa"/>
            <w:gridSpan w:val="2"/>
            <w:vAlign w:val="center"/>
          </w:tcPr>
          <w:p w14:paraId="3179665F"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56.000,00</w:t>
            </w:r>
          </w:p>
        </w:tc>
        <w:tc>
          <w:tcPr>
            <w:tcW w:w="1658" w:type="dxa"/>
            <w:gridSpan w:val="2"/>
            <w:vAlign w:val="center"/>
          </w:tcPr>
          <w:p w14:paraId="1959228E"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58.200,00</w:t>
            </w:r>
          </w:p>
        </w:tc>
        <w:tc>
          <w:tcPr>
            <w:tcW w:w="2254" w:type="dxa"/>
            <w:shd w:val="clear" w:color="auto" w:fill="auto"/>
            <w:vAlign w:val="center"/>
          </w:tcPr>
          <w:p w14:paraId="0B8F6579"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1.1. Opći prihodi i primici 25.000,00</w:t>
            </w:r>
          </w:p>
          <w:p w14:paraId="17349C2A"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lastRenderedPageBreak/>
              <w:t>4.1. Prihodi za posebne namjene 3.320,00</w:t>
            </w:r>
          </w:p>
          <w:p w14:paraId="5857BC7E"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 29.880,00</w:t>
            </w:r>
          </w:p>
        </w:tc>
      </w:tr>
      <w:tr w:rsidR="0083516C" w:rsidRPr="00651E02" w14:paraId="10DEECCA" w14:textId="77777777" w:rsidTr="00FB6BB6">
        <w:trPr>
          <w:trHeight w:val="258"/>
        </w:trPr>
        <w:tc>
          <w:tcPr>
            <w:tcW w:w="857" w:type="dxa"/>
            <w:shd w:val="clear" w:color="auto" w:fill="auto"/>
            <w:vAlign w:val="center"/>
          </w:tcPr>
          <w:p w14:paraId="112A6E93" w14:textId="77777777" w:rsidR="0083516C" w:rsidRPr="00651E02" w:rsidRDefault="0083516C" w:rsidP="00FB6BB6">
            <w:pPr>
              <w:rPr>
                <w:rFonts w:ascii="Verdana" w:hAnsi="Verdana" w:cs="Arial"/>
                <w:color w:val="000000"/>
                <w:sz w:val="20"/>
                <w:szCs w:val="20"/>
                <w:lang w:val="hr-HR" w:eastAsia="hr-HR"/>
              </w:rPr>
            </w:pPr>
          </w:p>
        </w:tc>
        <w:tc>
          <w:tcPr>
            <w:tcW w:w="6157" w:type="dxa"/>
            <w:gridSpan w:val="2"/>
            <w:shd w:val="clear" w:color="auto" w:fill="auto"/>
            <w:vAlign w:val="center"/>
          </w:tcPr>
          <w:p w14:paraId="23E0B154" w14:textId="77777777" w:rsidR="0083516C" w:rsidRPr="00651E02" w:rsidRDefault="0083516C" w:rsidP="00393875">
            <w:pPr>
              <w:jc w:val="left"/>
              <w:rPr>
                <w:rFonts w:ascii="Verdana" w:eastAsia="Arial" w:hAnsi="Verdana" w:cs="Arial"/>
                <w:b/>
                <w:bCs/>
                <w:color w:val="000000"/>
                <w:sz w:val="20"/>
                <w:szCs w:val="20"/>
                <w:lang w:val="hr-HR"/>
              </w:rPr>
            </w:pPr>
            <w:r w:rsidRPr="00651E02">
              <w:rPr>
                <w:rFonts w:ascii="Verdana" w:eastAsia="Arial" w:hAnsi="Verdana" w:cs="Arial"/>
                <w:b/>
                <w:bCs/>
                <w:color w:val="000000"/>
                <w:sz w:val="20"/>
                <w:szCs w:val="20"/>
                <w:lang w:val="hr-HR"/>
              </w:rPr>
              <w:t>Građevine i uređaji javne namjene</w:t>
            </w:r>
          </w:p>
        </w:tc>
        <w:tc>
          <w:tcPr>
            <w:tcW w:w="1808" w:type="dxa"/>
            <w:shd w:val="clear" w:color="auto" w:fill="auto"/>
            <w:noWrap/>
            <w:vAlign w:val="center"/>
          </w:tcPr>
          <w:p w14:paraId="7DFFB8A1"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565B05E0"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7CFD5948"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1E57297A"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2CE0C43F" w14:textId="77777777" w:rsidTr="00FB6BB6">
        <w:trPr>
          <w:trHeight w:val="258"/>
        </w:trPr>
        <w:tc>
          <w:tcPr>
            <w:tcW w:w="857" w:type="dxa"/>
            <w:shd w:val="clear" w:color="auto" w:fill="auto"/>
            <w:vAlign w:val="center"/>
          </w:tcPr>
          <w:p w14:paraId="532EAF17"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40FFD78D"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31FD2007" w14:textId="77777777" w:rsidR="0083516C" w:rsidRPr="00651E02" w:rsidRDefault="0083516C" w:rsidP="00393875">
            <w:pPr>
              <w:jc w:val="left"/>
              <w:rPr>
                <w:rFonts w:ascii="Verdana" w:eastAsia="Arial" w:hAnsi="Verdana" w:cs="Arial"/>
                <w:color w:val="000000"/>
                <w:sz w:val="20"/>
                <w:szCs w:val="20"/>
                <w:lang w:val="hr-HR"/>
              </w:rPr>
            </w:pPr>
            <w:r w:rsidRPr="00651E02">
              <w:rPr>
                <w:rFonts w:ascii="Verdana" w:hAnsi="Verdana" w:cs="Arial"/>
                <w:color w:val="000000"/>
                <w:sz w:val="20"/>
                <w:szCs w:val="20"/>
                <w:lang w:val="hr-HR" w:eastAsia="hr-HR"/>
              </w:rPr>
              <w:t>Projekt interpretacijskog centra Lasinjske kulture (R0125 i R0125-0) – izrada projektne dokumentacije izgradnje i izrada projektne dokumentacije stalnog postava</w:t>
            </w:r>
          </w:p>
        </w:tc>
        <w:tc>
          <w:tcPr>
            <w:tcW w:w="1808" w:type="dxa"/>
            <w:shd w:val="clear" w:color="auto" w:fill="auto"/>
            <w:noWrap/>
            <w:vAlign w:val="center"/>
          </w:tcPr>
          <w:p w14:paraId="56C28448"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28.375,00</w:t>
            </w:r>
          </w:p>
        </w:tc>
        <w:tc>
          <w:tcPr>
            <w:tcW w:w="1527" w:type="dxa"/>
            <w:gridSpan w:val="2"/>
            <w:vAlign w:val="center"/>
          </w:tcPr>
          <w:p w14:paraId="7F59B2E4"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0,00</w:t>
            </w:r>
          </w:p>
        </w:tc>
        <w:tc>
          <w:tcPr>
            <w:tcW w:w="1658" w:type="dxa"/>
            <w:gridSpan w:val="2"/>
            <w:vAlign w:val="center"/>
          </w:tcPr>
          <w:p w14:paraId="2F30D4E2"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28.375,00</w:t>
            </w:r>
          </w:p>
        </w:tc>
        <w:tc>
          <w:tcPr>
            <w:tcW w:w="2254" w:type="dxa"/>
            <w:shd w:val="clear" w:color="auto" w:fill="auto"/>
            <w:vAlign w:val="center"/>
          </w:tcPr>
          <w:p w14:paraId="7F63A5E8"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1C1C1D66" w14:textId="77777777" w:rsidTr="00FB6BB6">
        <w:trPr>
          <w:trHeight w:val="258"/>
        </w:trPr>
        <w:tc>
          <w:tcPr>
            <w:tcW w:w="857" w:type="dxa"/>
            <w:shd w:val="clear" w:color="auto" w:fill="auto"/>
            <w:vAlign w:val="center"/>
          </w:tcPr>
          <w:p w14:paraId="45D56E3E" w14:textId="77777777" w:rsidR="0083516C" w:rsidRPr="00651E02" w:rsidRDefault="0083516C" w:rsidP="00FB6BB6">
            <w:pPr>
              <w:rPr>
                <w:rFonts w:ascii="Verdana" w:hAnsi="Verdana" w:cs="Arial"/>
                <w:color w:val="000000"/>
                <w:sz w:val="20"/>
                <w:szCs w:val="20"/>
                <w:lang w:val="hr-HR" w:eastAsia="hr-HR"/>
              </w:rPr>
            </w:pPr>
          </w:p>
        </w:tc>
        <w:tc>
          <w:tcPr>
            <w:tcW w:w="1797" w:type="dxa"/>
            <w:shd w:val="clear" w:color="auto" w:fill="auto"/>
            <w:vAlign w:val="center"/>
          </w:tcPr>
          <w:p w14:paraId="27F313B2" w14:textId="77777777" w:rsidR="0083516C" w:rsidRPr="00651E02" w:rsidRDefault="0083516C" w:rsidP="00FB6BB6">
            <w:pPr>
              <w:rPr>
                <w:rFonts w:ascii="Verdana" w:hAnsi="Verdana" w:cs="Arial"/>
                <w:color w:val="000000"/>
                <w:sz w:val="20"/>
                <w:szCs w:val="20"/>
                <w:lang w:val="hr-HR" w:eastAsia="hr-HR"/>
              </w:rPr>
            </w:pPr>
          </w:p>
        </w:tc>
        <w:tc>
          <w:tcPr>
            <w:tcW w:w="4360" w:type="dxa"/>
            <w:shd w:val="clear" w:color="auto" w:fill="auto"/>
            <w:vAlign w:val="center"/>
          </w:tcPr>
          <w:p w14:paraId="33475EF8"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Kamp sa sportskim i cikloturističkim sadržajem (R0134, R0134-0 i R0132-0) – trošak izvedbenog projekta, troškovi izgradnje te ostali rashodi i usluge za građenje i opremanje</w:t>
            </w:r>
          </w:p>
        </w:tc>
        <w:tc>
          <w:tcPr>
            <w:tcW w:w="1808" w:type="dxa"/>
            <w:shd w:val="clear" w:color="auto" w:fill="auto"/>
            <w:noWrap/>
            <w:vAlign w:val="center"/>
          </w:tcPr>
          <w:p w14:paraId="541318A0"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135.000,00</w:t>
            </w:r>
          </w:p>
        </w:tc>
        <w:tc>
          <w:tcPr>
            <w:tcW w:w="1527" w:type="dxa"/>
            <w:gridSpan w:val="2"/>
            <w:vAlign w:val="center"/>
          </w:tcPr>
          <w:p w14:paraId="7BA4855E"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-114.000,00</w:t>
            </w:r>
          </w:p>
        </w:tc>
        <w:tc>
          <w:tcPr>
            <w:tcW w:w="1658" w:type="dxa"/>
            <w:gridSpan w:val="2"/>
            <w:vAlign w:val="center"/>
          </w:tcPr>
          <w:p w14:paraId="719D5FC8"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21.000,00</w:t>
            </w:r>
          </w:p>
        </w:tc>
        <w:tc>
          <w:tcPr>
            <w:tcW w:w="2254" w:type="dxa"/>
            <w:shd w:val="clear" w:color="auto" w:fill="auto"/>
            <w:vAlign w:val="center"/>
          </w:tcPr>
          <w:p w14:paraId="3D706694"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7867DF7D" w14:textId="77777777" w:rsidTr="00FB6BB6">
        <w:trPr>
          <w:trHeight w:val="274"/>
        </w:trPr>
        <w:tc>
          <w:tcPr>
            <w:tcW w:w="857" w:type="dxa"/>
            <w:shd w:val="clear" w:color="auto" w:fill="auto"/>
            <w:vAlign w:val="center"/>
          </w:tcPr>
          <w:p w14:paraId="7DA09F87"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3.</w:t>
            </w:r>
          </w:p>
        </w:tc>
        <w:tc>
          <w:tcPr>
            <w:tcW w:w="6157" w:type="dxa"/>
            <w:gridSpan w:val="2"/>
            <w:shd w:val="clear" w:color="auto" w:fill="8EAADB"/>
            <w:vAlign w:val="center"/>
          </w:tcPr>
          <w:p w14:paraId="1614F734"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Građevine koje će se graditi izvan građevinskog područja</w:t>
            </w:r>
          </w:p>
        </w:tc>
        <w:tc>
          <w:tcPr>
            <w:tcW w:w="1808" w:type="dxa"/>
            <w:shd w:val="clear" w:color="auto" w:fill="auto"/>
            <w:noWrap/>
            <w:vAlign w:val="center"/>
          </w:tcPr>
          <w:p w14:paraId="3D5C54CA" w14:textId="77777777" w:rsidR="0083516C" w:rsidRPr="00651E02" w:rsidRDefault="0083516C" w:rsidP="00FB6BB6">
            <w:pPr>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30.000,00</w:t>
            </w:r>
          </w:p>
        </w:tc>
        <w:tc>
          <w:tcPr>
            <w:tcW w:w="1527" w:type="dxa"/>
            <w:gridSpan w:val="2"/>
            <w:vAlign w:val="center"/>
          </w:tcPr>
          <w:p w14:paraId="1A2DAD7D" w14:textId="77777777" w:rsidR="0083516C" w:rsidRPr="00651E02" w:rsidRDefault="0083516C" w:rsidP="00FB6BB6">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10.000,00</w:t>
            </w:r>
          </w:p>
        </w:tc>
        <w:tc>
          <w:tcPr>
            <w:tcW w:w="1658" w:type="dxa"/>
            <w:gridSpan w:val="2"/>
            <w:vAlign w:val="center"/>
          </w:tcPr>
          <w:p w14:paraId="656561A9" w14:textId="77777777" w:rsidR="0083516C" w:rsidRPr="00651E02" w:rsidRDefault="0083516C" w:rsidP="00FB6BB6">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40.000,00</w:t>
            </w:r>
          </w:p>
        </w:tc>
        <w:tc>
          <w:tcPr>
            <w:tcW w:w="2254" w:type="dxa"/>
            <w:shd w:val="clear" w:color="auto" w:fill="auto"/>
            <w:vAlign w:val="center"/>
          </w:tcPr>
          <w:p w14:paraId="7D6074A5" w14:textId="77777777" w:rsidR="0083516C" w:rsidRPr="00651E02" w:rsidRDefault="0083516C" w:rsidP="00393875">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Pomoći 40.000,00</w:t>
            </w:r>
          </w:p>
        </w:tc>
      </w:tr>
      <w:tr w:rsidR="0083516C" w:rsidRPr="00651E02" w14:paraId="521DBCDC" w14:textId="77777777" w:rsidTr="00FB6BB6">
        <w:trPr>
          <w:trHeight w:val="250"/>
        </w:trPr>
        <w:tc>
          <w:tcPr>
            <w:tcW w:w="857" w:type="dxa"/>
            <w:shd w:val="clear" w:color="auto" w:fill="auto"/>
            <w:vAlign w:val="center"/>
          </w:tcPr>
          <w:p w14:paraId="43F5C0DC" w14:textId="77777777" w:rsidR="0083516C" w:rsidRPr="00651E02" w:rsidRDefault="0083516C" w:rsidP="00FB6BB6">
            <w:pPr>
              <w:rPr>
                <w:rFonts w:ascii="Verdana" w:hAnsi="Verdana" w:cs="Arial"/>
                <w:b/>
                <w:bCs/>
                <w:color w:val="000000"/>
                <w:sz w:val="20"/>
                <w:szCs w:val="20"/>
                <w:lang w:val="hr-HR" w:eastAsia="hr-HR"/>
              </w:rPr>
            </w:pPr>
          </w:p>
        </w:tc>
        <w:tc>
          <w:tcPr>
            <w:tcW w:w="6157" w:type="dxa"/>
            <w:gridSpan w:val="2"/>
            <w:shd w:val="clear" w:color="auto" w:fill="auto"/>
            <w:vAlign w:val="center"/>
          </w:tcPr>
          <w:p w14:paraId="45F49AE7"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Groblja</w:t>
            </w:r>
          </w:p>
        </w:tc>
        <w:tc>
          <w:tcPr>
            <w:tcW w:w="1808" w:type="dxa"/>
            <w:shd w:val="clear" w:color="auto" w:fill="auto"/>
            <w:noWrap/>
            <w:vAlign w:val="center"/>
          </w:tcPr>
          <w:p w14:paraId="53E767BC"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6F836CA3"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1FEBA526"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2E2B6711"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4E8DF7B1" w14:textId="77777777" w:rsidTr="00FB6BB6">
        <w:trPr>
          <w:trHeight w:val="274"/>
        </w:trPr>
        <w:tc>
          <w:tcPr>
            <w:tcW w:w="857" w:type="dxa"/>
            <w:shd w:val="clear" w:color="auto" w:fill="auto"/>
            <w:vAlign w:val="center"/>
          </w:tcPr>
          <w:p w14:paraId="59E31AEA" w14:textId="77777777" w:rsidR="0083516C" w:rsidRPr="00651E02" w:rsidRDefault="0083516C" w:rsidP="00FB6BB6">
            <w:pPr>
              <w:rPr>
                <w:rFonts w:ascii="Verdana" w:hAnsi="Verdana" w:cs="Arial"/>
                <w:b/>
                <w:bCs/>
                <w:color w:val="000000"/>
                <w:sz w:val="20"/>
                <w:szCs w:val="20"/>
                <w:lang w:val="hr-HR" w:eastAsia="hr-HR"/>
              </w:rPr>
            </w:pPr>
          </w:p>
        </w:tc>
        <w:tc>
          <w:tcPr>
            <w:tcW w:w="1797" w:type="dxa"/>
            <w:shd w:val="clear" w:color="auto" w:fill="auto"/>
            <w:vAlign w:val="center"/>
          </w:tcPr>
          <w:p w14:paraId="788C586C" w14:textId="77777777" w:rsidR="0083516C" w:rsidRPr="00651E02" w:rsidRDefault="0083516C" w:rsidP="00FB6BB6">
            <w:pPr>
              <w:rPr>
                <w:rFonts w:ascii="Verdana" w:hAnsi="Verdana" w:cs="Arial"/>
                <w:b/>
                <w:bCs/>
                <w:color w:val="000000"/>
                <w:sz w:val="20"/>
                <w:szCs w:val="20"/>
                <w:lang w:val="hr-HR" w:eastAsia="hr-HR"/>
              </w:rPr>
            </w:pPr>
          </w:p>
        </w:tc>
        <w:tc>
          <w:tcPr>
            <w:tcW w:w="4360" w:type="dxa"/>
            <w:shd w:val="clear" w:color="auto" w:fill="auto"/>
            <w:vAlign w:val="center"/>
          </w:tcPr>
          <w:p w14:paraId="3B292A22"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Uređenje groblja i pratećih objekata (R0079) – postavljanje ograde i izrada novih grobnih mjesta</w:t>
            </w:r>
          </w:p>
        </w:tc>
        <w:tc>
          <w:tcPr>
            <w:tcW w:w="1808" w:type="dxa"/>
            <w:shd w:val="clear" w:color="auto" w:fill="auto"/>
            <w:noWrap/>
            <w:vAlign w:val="center"/>
          </w:tcPr>
          <w:p w14:paraId="354240C8"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30.000,00</w:t>
            </w:r>
          </w:p>
        </w:tc>
        <w:tc>
          <w:tcPr>
            <w:tcW w:w="1527" w:type="dxa"/>
            <w:gridSpan w:val="2"/>
            <w:vAlign w:val="center"/>
          </w:tcPr>
          <w:p w14:paraId="49BBF7BF"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10.000,00</w:t>
            </w:r>
          </w:p>
        </w:tc>
        <w:tc>
          <w:tcPr>
            <w:tcW w:w="1658" w:type="dxa"/>
            <w:gridSpan w:val="2"/>
            <w:vAlign w:val="center"/>
          </w:tcPr>
          <w:p w14:paraId="4B1C31FA"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40.000,00</w:t>
            </w:r>
          </w:p>
        </w:tc>
        <w:tc>
          <w:tcPr>
            <w:tcW w:w="2254" w:type="dxa"/>
            <w:shd w:val="clear" w:color="auto" w:fill="auto"/>
            <w:vAlign w:val="center"/>
          </w:tcPr>
          <w:p w14:paraId="13B62AA0"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3A224EBC" w14:textId="77777777" w:rsidTr="00FB6BB6">
        <w:trPr>
          <w:trHeight w:val="274"/>
        </w:trPr>
        <w:tc>
          <w:tcPr>
            <w:tcW w:w="857" w:type="dxa"/>
            <w:shd w:val="clear" w:color="auto" w:fill="auto"/>
            <w:vAlign w:val="center"/>
          </w:tcPr>
          <w:p w14:paraId="37642AA7" w14:textId="77777777" w:rsidR="0083516C" w:rsidRPr="00651E02" w:rsidRDefault="0083516C" w:rsidP="00FB6BB6">
            <w:pPr>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4.</w:t>
            </w:r>
          </w:p>
        </w:tc>
        <w:tc>
          <w:tcPr>
            <w:tcW w:w="6157" w:type="dxa"/>
            <w:gridSpan w:val="2"/>
            <w:shd w:val="clear" w:color="auto" w:fill="8EAADB"/>
            <w:vAlign w:val="center"/>
          </w:tcPr>
          <w:p w14:paraId="18C50AFB"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Građevine komunalne infrastrukture koje će se rekonstruirati i način rekonstrukcije</w:t>
            </w:r>
          </w:p>
        </w:tc>
        <w:tc>
          <w:tcPr>
            <w:tcW w:w="1808" w:type="dxa"/>
            <w:shd w:val="clear" w:color="auto" w:fill="auto"/>
            <w:noWrap/>
            <w:vAlign w:val="center"/>
          </w:tcPr>
          <w:p w14:paraId="5A430F81" w14:textId="77777777" w:rsidR="0083516C" w:rsidRPr="00651E02" w:rsidRDefault="0083516C" w:rsidP="00FB6BB6">
            <w:pPr>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138.135,44</w:t>
            </w:r>
          </w:p>
        </w:tc>
        <w:tc>
          <w:tcPr>
            <w:tcW w:w="1527" w:type="dxa"/>
            <w:gridSpan w:val="2"/>
            <w:vAlign w:val="center"/>
          </w:tcPr>
          <w:p w14:paraId="59B6BD46" w14:textId="77777777" w:rsidR="0083516C" w:rsidRPr="00651E02" w:rsidRDefault="0083516C" w:rsidP="00FB6BB6">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117.043,28</w:t>
            </w:r>
          </w:p>
        </w:tc>
        <w:tc>
          <w:tcPr>
            <w:tcW w:w="1658" w:type="dxa"/>
            <w:gridSpan w:val="2"/>
            <w:vAlign w:val="center"/>
          </w:tcPr>
          <w:p w14:paraId="52881878" w14:textId="77777777" w:rsidR="0083516C" w:rsidRPr="00651E02" w:rsidRDefault="0083516C" w:rsidP="00FB6BB6">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255.178,72</w:t>
            </w:r>
          </w:p>
        </w:tc>
        <w:tc>
          <w:tcPr>
            <w:tcW w:w="2254" w:type="dxa"/>
            <w:shd w:val="clear" w:color="auto" w:fill="auto"/>
            <w:vAlign w:val="center"/>
          </w:tcPr>
          <w:p w14:paraId="4A1F9EF7" w14:textId="77777777" w:rsidR="0083516C" w:rsidRPr="00651E02" w:rsidRDefault="0083516C" w:rsidP="00393875">
            <w:pPr>
              <w:jc w:val="center"/>
              <w:rPr>
                <w:rFonts w:ascii="Verdana" w:hAnsi="Verdana" w:cs="Arial"/>
                <w:b/>
                <w:color w:val="000000"/>
                <w:sz w:val="20"/>
                <w:szCs w:val="20"/>
                <w:lang w:val="hr-HR" w:eastAsia="hr-HR"/>
              </w:rPr>
            </w:pPr>
            <w:r w:rsidRPr="00651E02">
              <w:rPr>
                <w:rFonts w:ascii="Verdana" w:hAnsi="Verdana" w:cs="Arial"/>
                <w:b/>
                <w:color w:val="000000"/>
                <w:sz w:val="20"/>
                <w:szCs w:val="20"/>
                <w:lang w:val="hr-HR" w:eastAsia="hr-HR"/>
              </w:rPr>
              <w:t>Pomoći 255.178,72</w:t>
            </w:r>
          </w:p>
        </w:tc>
      </w:tr>
      <w:tr w:rsidR="0083516C" w:rsidRPr="00651E02" w14:paraId="0CB96C14" w14:textId="77777777" w:rsidTr="00FB6BB6">
        <w:trPr>
          <w:trHeight w:val="274"/>
        </w:trPr>
        <w:tc>
          <w:tcPr>
            <w:tcW w:w="857" w:type="dxa"/>
            <w:shd w:val="clear" w:color="auto" w:fill="auto"/>
            <w:vAlign w:val="center"/>
          </w:tcPr>
          <w:p w14:paraId="51335671" w14:textId="77777777" w:rsidR="0083516C" w:rsidRPr="00651E02" w:rsidRDefault="0083516C" w:rsidP="00FB6BB6">
            <w:pPr>
              <w:rPr>
                <w:rFonts w:ascii="Verdana" w:hAnsi="Verdana" w:cs="Arial"/>
                <w:b/>
                <w:bCs/>
                <w:color w:val="000000"/>
                <w:sz w:val="20"/>
                <w:szCs w:val="20"/>
                <w:lang w:val="hr-HR" w:eastAsia="hr-HR"/>
              </w:rPr>
            </w:pPr>
          </w:p>
        </w:tc>
        <w:tc>
          <w:tcPr>
            <w:tcW w:w="6157" w:type="dxa"/>
            <w:gridSpan w:val="2"/>
            <w:shd w:val="clear" w:color="auto" w:fill="auto"/>
            <w:vAlign w:val="center"/>
          </w:tcPr>
          <w:p w14:paraId="39880637"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Nerazvrstane ceste</w:t>
            </w:r>
          </w:p>
        </w:tc>
        <w:tc>
          <w:tcPr>
            <w:tcW w:w="1808" w:type="dxa"/>
            <w:shd w:val="clear" w:color="auto" w:fill="auto"/>
            <w:noWrap/>
            <w:vAlign w:val="center"/>
          </w:tcPr>
          <w:p w14:paraId="32634BAA"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265A90E0"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7B74AC3A"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46001884"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577D8BC3" w14:textId="77777777" w:rsidTr="00FB6BB6">
        <w:trPr>
          <w:trHeight w:val="274"/>
        </w:trPr>
        <w:tc>
          <w:tcPr>
            <w:tcW w:w="857" w:type="dxa"/>
            <w:shd w:val="clear" w:color="auto" w:fill="auto"/>
            <w:vAlign w:val="center"/>
          </w:tcPr>
          <w:p w14:paraId="4073F2DD" w14:textId="77777777" w:rsidR="0083516C" w:rsidRPr="00651E02" w:rsidRDefault="0083516C" w:rsidP="00FB6BB6">
            <w:pPr>
              <w:rPr>
                <w:rFonts w:ascii="Verdana" w:hAnsi="Verdana" w:cs="Arial"/>
                <w:b/>
                <w:bCs/>
                <w:color w:val="000000"/>
                <w:sz w:val="20"/>
                <w:szCs w:val="20"/>
                <w:lang w:val="hr-HR" w:eastAsia="hr-HR"/>
              </w:rPr>
            </w:pPr>
          </w:p>
        </w:tc>
        <w:tc>
          <w:tcPr>
            <w:tcW w:w="1797" w:type="dxa"/>
            <w:shd w:val="clear" w:color="auto" w:fill="auto"/>
            <w:vAlign w:val="center"/>
          </w:tcPr>
          <w:p w14:paraId="3B38D995" w14:textId="77777777" w:rsidR="0083516C" w:rsidRPr="00651E02" w:rsidRDefault="0083516C" w:rsidP="00FB6BB6">
            <w:pPr>
              <w:rPr>
                <w:rFonts w:ascii="Verdana" w:hAnsi="Verdana" w:cs="Arial"/>
                <w:b/>
                <w:bCs/>
                <w:color w:val="000000"/>
                <w:sz w:val="20"/>
                <w:szCs w:val="20"/>
                <w:lang w:val="hr-HR" w:eastAsia="hr-HR"/>
              </w:rPr>
            </w:pPr>
          </w:p>
        </w:tc>
        <w:tc>
          <w:tcPr>
            <w:tcW w:w="4360" w:type="dxa"/>
            <w:shd w:val="clear" w:color="auto" w:fill="auto"/>
            <w:vAlign w:val="center"/>
          </w:tcPr>
          <w:p w14:paraId="0F00060B"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Rekonstrukcija nerazvrstane ceste (Ulica sv. Antuna) (R0146) – rekonstrukcija nerazvrstane ceste s nogostupom</w:t>
            </w:r>
          </w:p>
        </w:tc>
        <w:tc>
          <w:tcPr>
            <w:tcW w:w="1808" w:type="dxa"/>
            <w:shd w:val="clear" w:color="auto" w:fill="auto"/>
            <w:noWrap/>
            <w:vAlign w:val="center"/>
          </w:tcPr>
          <w:p w14:paraId="0EF49077"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135.635,44</w:t>
            </w:r>
          </w:p>
        </w:tc>
        <w:tc>
          <w:tcPr>
            <w:tcW w:w="1527" w:type="dxa"/>
            <w:gridSpan w:val="2"/>
            <w:vAlign w:val="center"/>
          </w:tcPr>
          <w:p w14:paraId="5756EF1C"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-130.456,72</w:t>
            </w:r>
          </w:p>
        </w:tc>
        <w:tc>
          <w:tcPr>
            <w:tcW w:w="1658" w:type="dxa"/>
            <w:gridSpan w:val="2"/>
            <w:vAlign w:val="center"/>
          </w:tcPr>
          <w:p w14:paraId="3D1FE2C2"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5.178,72</w:t>
            </w:r>
          </w:p>
        </w:tc>
        <w:tc>
          <w:tcPr>
            <w:tcW w:w="2254" w:type="dxa"/>
            <w:shd w:val="clear" w:color="auto" w:fill="auto"/>
            <w:vAlign w:val="center"/>
          </w:tcPr>
          <w:p w14:paraId="0B4B014D"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7666F0E8" w14:textId="77777777" w:rsidTr="00FB6BB6">
        <w:trPr>
          <w:trHeight w:val="274"/>
        </w:trPr>
        <w:tc>
          <w:tcPr>
            <w:tcW w:w="857" w:type="dxa"/>
            <w:shd w:val="clear" w:color="auto" w:fill="auto"/>
            <w:vAlign w:val="center"/>
          </w:tcPr>
          <w:p w14:paraId="066798CD" w14:textId="77777777" w:rsidR="0083516C" w:rsidRPr="00651E02" w:rsidRDefault="0083516C" w:rsidP="00FB6BB6">
            <w:pPr>
              <w:rPr>
                <w:rFonts w:ascii="Verdana" w:hAnsi="Verdana" w:cs="Arial"/>
                <w:b/>
                <w:bCs/>
                <w:color w:val="000000"/>
                <w:sz w:val="20"/>
                <w:szCs w:val="20"/>
                <w:lang w:val="hr-HR" w:eastAsia="hr-HR"/>
              </w:rPr>
            </w:pPr>
          </w:p>
        </w:tc>
        <w:tc>
          <w:tcPr>
            <w:tcW w:w="6157" w:type="dxa"/>
            <w:gridSpan w:val="2"/>
            <w:shd w:val="clear" w:color="auto" w:fill="auto"/>
            <w:vAlign w:val="center"/>
          </w:tcPr>
          <w:p w14:paraId="4F5DA599" w14:textId="77777777" w:rsidR="0083516C" w:rsidRPr="00651E02" w:rsidRDefault="0083516C" w:rsidP="00393875">
            <w:pPr>
              <w:jc w:val="left"/>
              <w:rPr>
                <w:rFonts w:ascii="Verdana" w:hAnsi="Verdana" w:cs="Arial"/>
                <w:b/>
                <w:bCs/>
                <w:color w:val="000000"/>
                <w:sz w:val="20"/>
                <w:szCs w:val="20"/>
                <w:lang w:val="hr-HR" w:eastAsia="hr-HR"/>
              </w:rPr>
            </w:pPr>
            <w:r w:rsidRPr="00651E02">
              <w:rPr>
                <w:rFonts w:ascii="Verdana" w:hAnsi="Verdana" w:cs="Arial"/>
                <w:b/>
                <w:bCs/>
                <w:color w:val="000000"/>
                <w:sz w:val="20"/>
                <w:szCs w:val="20"/>
                <w:lang w:val="hr-HR" w:eastAsia="hr-HR"/>
              </w:rPr>
              <w:t>Građevine i uređaju javne namjene</w:t>
            </w:r>
          </w:p>
        </w:tc>
        <w:tc>
          <w:tcPr>
            <w:tcW w:w="1808" w:type="dxa"/>
            <w:shd w:val="clear" w:color="auto" w:fill="auto"/>
            <w:noWrap/>
            <w:vAlign w:val="center"/>
          </w:tcPr>
          <w:p w14:paraId="56A6B01A" w14:textId="77777777" w:rsidR="0083516C" w:rsidRPr="00651E02" w:rsidRDefault="0083516C" w:rsidP="00FB6BB6">
            <w:pPr>
              <w:rPr>
                <w:rFonts w:ascii="Verdana" w:hAnsi="Verdana" w:cs="Arial"/>
                <w:color w:val="000000"/>
                <w:sz w:val="20"/>
                <w:szCs w:val="20"/>
                <w:lang w:val="hr-HR" w:eastAsia="hr-HR"/>
              </w:rPr>
            </w:pPr>
          </w:p>
        </w:tc>
        <w:tc>
          <w:tcPr>
            <w:tcW w:w="1527" w:type="dxa"/>
            <w:gridSpan w:val="2"/>
            <w:vAlign w:val="center"/>
          </w:tcPr>
          <w:p w14:paraId="53BEC743" w14:textId="77777777" w:rsidR="0083516C" w:rsidRPr="00651E02" w:rsidRDefault="0083516C" w:rsidP="00FB6BB6">
            <w:pPr>
              <w:jc w:val="center"/>
              <w:rPr>
                <w:rFonts w:ascii="Verdana" w:hAnsi="Verdana" w:cs="Arial"/>
                <w:color w:val="000000"/>
                <w:sz w:val="20"/>
                <w:szCs w:val="20"/>
                <w:lang w:val="hr-HR" w:eastAsia="hr-HR"/>
              </w:rPr>
            </w:pPr>
          </w:p>
        </w:tc>
        <w:tc>
          <w:tcPr>
            <w:tcW w:w="1658" w:type="dxa"/>
            <w:gridSpan w:val="2"/>
            <w:vAlign w:val="center"/>
          </w:tcPr>
          <w:p w14:paraId="58EF2BCE" w14:textId="77777777" w:rsidR="0083516C" w:rsidRPr="00651E02" w:rsidRDefault="0083516C" w:rsidP="00FB6BB6">
            <w:pPr>
              <w:jc w:val="center"/>
              <w:rPr>
                <w:rFonts w:ascii="Verdana" w:hAnsi="Verdana" w:cs="Arial"/>
                <w:color w:val="000000"/>
                <w:sz w:val="20"/>
                <w:szCs w:val="20"/>
                <w:lang w:val="hr-HR" w:eastAsia="hr-HR"/>
              </w:rPr>
            </w:pPr>
          </w:p>
        </w:tc>
        <w:tc>
          <w:tcPr>
            <w:tcW w:w="2254" w:type="dxa"/>
            <w:shd w:val="clear" w:color="auto" w:fill="auto"/>
            <w:vAlign w:val="center"/>
          </w:tcPr>
          <w:p w14:paraId="6A706F33" w14:textId="77777777" w:rsidR="0083516C" w:rsidRPr="00651E02" w:rsidRDefault="0083516C" w:rsidP="00393875">
            <w:pPr>
              <w:jc w:val="center"/>
              <w:rPr>
                <w:rFonts w:ascii="Verdana" w:hAnsi="Verdana" w:cs="Arial"/>
                <w:color w:val="000000"/>
                <w:sz w:val="20"/>
                <w:szCs w:val="20"/>
                <w:lang w:val="hr-HR" w:eastAsia="hr-HR"/>
              </w:rPr>
            </w:pPr>
          </w:p>
        </w:tc>
      </w:tr>
      <w:tr w:rsidR="0083516C" w:rsidRPr="00651E02" w14:paraId="5CE46995" w14:textId="77777777" w:rsidTr="00FB6BB6">
        <w:trPr>
          <w:trHeight w:val="274"/>
        </w:trPr>
        <w:tc>
          <w:tcPr>
            <w:tcW w:w="857" w:type="dxa"/>
            <w:shd w:val="clear" w:color="auto" w:fill="auto"/>
            <w:vAlign w:val="center"/>
          </w:tcPr>
          <w:p w14:paraId="6634FE5F" w14:textId="77777777" w:rsidR="0083516C" w:rsidRPr="00651E02" w:rsidRDefault="0083516C" w:rsidP="00FB6BB6">
            <w:pPr>
              <w:rPr>
                <w:rFonts w:ascii="Verdana" w:hAnsi="Verdana" w:cs="Arial"/>
                <w:b/>
                <w:bCs/>
                <w:color w:val="000000"/>
                <w:sz w:val="20"/>
                <w:szCs w:val="20"/>
                <w:lang w:val="hr-HR" w:eastAsia="hr-HR"/>
              </w:rPr>
            </w:pPr>
          </w:p>
        </w:tc>
        <w:tc>
          <w:tcPr>
            <w:tcW w:w="1797" w:type="dxa"/>
            <w:shd w:val="clear" w:color="auto" w:fill="auto"/>
            <w:vAlign w:val="center"/>
          </w:tcPr>
          <w:p w14:paraId="1A0F79BA" w14:textId="77777777" w:rsidR="0083516C" w:rsidRPr="00651E02" w:rsidRDefault="0083516C" w:rsidP="00FB6BB6">
            <w:pPr>
              <w:rPr>
                <w:rFonts w:ascii="Verdana" w:hAnsi="Verdana" w:cs="Arial"/>
                <w:b/>
                <w:bCs/>
                <w:color w:val="000000"/>
                <w:sz w:val="20"/>
                <w:szCs w:val="20"/>
                <w:lang w:val="hr-HR" w:eastAsia="hr-HR"/>
              </w:rPr>
            </w:pPr>
          </w:p>
        </w:tc>
        <w:tc>
          <w:tcPr>
            <w:tcW w:w="4360" w:type="dxa"/>
            <w:shd w:val="clear" w:color="auto" w:fill="auto"/>
            <w:vAlign w:val="center"/>
          </w:tcPr>
          <w:p w14:paraId="5EBD87AB" w14:textId="77777777" w:rsidR="0083516C" w:rsidRPr="00651E02" w:rsidRDefault="0083516C" w:rsidP="00393875">
            <w:pPr>
              <w:jc w:val="left"/>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Rekonstrukcija zgrade DVD-a Desno Sredičko (R0151)</w:t>
            </w:r>
          </w:p>
        </w:tc>
        <w:tc>
          <w:tcPr>
            <w:tcW w:w="1808" w:type="dxa"/>
            <w:shd w:val="clear" w:color="auto" w:fill="auto"/>
            <w:noWrap/>
            <w:vAlign w:val="center"/>
          </w:tcPr>
          <w:p w14:paraId="280AA6AE"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2.500,00</w:t>
            </w:r>
          </w:p>
        </w:tc>
        <w:tc>
          <w:tcPr>
            <w:tcW w:w="1527" w:type="dxa"/>
            <w:gridSpan w:val="2"/>
            <w:vAlign w:val="center"/>
          </w:tcPr>
          <w:p w14:paraId="3BA928D8"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247.500,00</w:t>
            </w:r>
          </w:p>
        </w:tc>
        <w:tc>
          <w:tcPr>
            <w:tcW w:w="1658" w:type="dxa"/>
            <w:gridSpan w:val="2"/>
            <w:vAlign w:val="center"/>
          </w:tcPr>
          <w:p w14:paraId="6390B2D2"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250.000,00</w:t>
            </w:r>
          </w:p>
        </w:tc>
        <w:tc>
          <w:tcPr>
            <w:tcW w:w="2254" w:type="dxa"/>
            <w:shd w:val="clear" w:color="auto" w:fill="auto"/>
            <w:vAlign w:val="center"/>
          </w:tcPr>
          <w:p w14:paraId="4128FFA6" w14:textId="77777777" w:rsidR="0083516C" w:rsidRPr="00651E02" w:rsidRDefault="0083516C" w:rsidP="00393875">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5.1. Pomoći</w:t>
            </w:r>
          </w:p>
        </w:tc>
      </w:tr>
      <w:tr w:rsidR="0083516C" w:rsidRPr="00651E02" w14:paraId="7AD11E66" w14:textId="77777777" w:rsidTr="00FB6BB6">
        <w:trPr>
          <w:trHeight w:val="274"/>
        </w:trPr>
        <w:tc>
          <w:tcPr>
            <w:tcW w:w="857" w:type="dxa"/>
            <w:shd w:val="clear" w:color="auto" w:fill="auto"/>
            <w:vAlign w:val="center"/>
            <w:hideMark/>
          </w:tcPr>
          <w:p w14:paraId="41B350A5"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 </w:t>
            </w:r>
          </w:p>
        </w:tc>
        <w:tc>
          <w:tcPr>
            <w:tcW w:w="1797" w:type="dxa"/>
            <w:shd w:val="clear" w:color="auto" w:fill="auto"/>
            <w:vAlign w:val="center"/>
            <w:hideMark/>
          </w:tcPr>
          <w:p w14:paraId="1729A9C7" w14:textId="77777777" w:rsidR="0083516C" w:rsidRPr="00651E02" w:rsidRDefault="0083516C" w:rsidP="00FB6BB6">
            <w:pP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 </w:t>
            </w:r>
          </w:p>
        </w:tc>
        <w:tc>
          <w:tcPr>
            <w:tcW w:w="4360" w:type="dxa"/>
            <w:shd w:val="clear" w:color="auto" w:fill="auto"/>
            <w:vAlign w:val="center"/>
            <w:hideMark/>
          </w:tcPr>
          <w:p w14:paraId="3462F6FC" w14:textId="77777777" w:rsidR="0083516C" w:rsidRPr="00651E02" w:rsidRDefault="0083516C" w:rsidP="00393875">
            <w:pPr>
              <w:jc w:val="left"/>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 xml:space="preserve">SVEUKUPNO: </w:t>
            </w:r>
          </w:p>
        </w:tc>
        <w:tc>
          <w:tcPr>
            <w:tcW w:w="1808" w:type="dxa"/>
            <w:shd w:val="clear" w:color="auto" w:fill="auto"/>
            <w:noWrap/>
            <w:vAlign w:val="center"/>
            <w:hideMark/>
          </w:tcPr>
          <w:p w14:paraId="53A9E428" w14:textId="77777777" w:rsidR="0083516C" w:rsidRPr="00651E02" w:rsidRDefault="0083516C" w:rsidP="00FB6BB6">
            <w:pPr>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=784.910,44</w:t>
            </w:r>
          </w:p>
        </w:tc>
        <w:tc>
          <w:tcPr>
            <w:tcW w:w="1527" w:type="dxa"/>
            <w:gridSpan w:val="2"/>
            <w:vAlign w:val="center"/>
          </w:tcPr>
          <w:p w14:paraId="37A2BEBB" w14:textId="77777777" w:rsidR="0083516C" w:rsidRPr="00651E02" w:rsidRDefault="0083516C" w:rsidP="00FB6BB6">
            <w:pPr>
              <w:jc w:val="center"/>
              <w:rPr>
                <w:rFonts w:ascii="Verdana" w:hAnsi="Verdana" w:cs="Arial"/>
                <w:color w:val="000000"/>
                <w:sz w:val="20"/>
                <w:szCs w:val="20"/>
                <w:lang w:val="hr-HR" w:eastAsia="hr-HR"/>
              </w:rPr>
            </w:pPr>
            <w:r w:rsidRPr="00651E02">
              <w:rPr>
                <w:rFonts w:ascii="Verdana" w:hAnsi="Verdana" w:cs="Arial"/>
                <w:color w:val="000000"/>
                <w:sz w:val="20"/>
                <w:szCs w:val="20"/>
                <w:lang w:val="hr-HR" w:eastAsia="hr-HR"/>
              </w:rPr>
              <w:t>-2.129,82</w:t>
            </w:r>
          </w:p>
        </w:tc>
        <w:tc>
          <w:tcPr>
            <w:tcW w:w="1658" w:type="dxa"/>
            <w:gridSpan w:val="2"/>
            <w:vAlign w:val="center"/>
          </w:tcPr>
          <w:p w14:paraId="797BCA7F" w14:textId="77777777" w:rsidR="0083516C" w:rsidRPr="00651E02" w:rsidRDefault="0083516C" w:rsidP="00FB6BB6">
            <w:pPr>
              <w:jc w:val="center"/>
              <w:rPr>
                <w:rFonts w:ascii="Verdana" w:hAnsi="Verdana" w:cs="Arial"/>
                <w:b/>
                <w:bCs/>
                <w:color w:val="000000"/>
                <w:sz w:val="20"/>
                <w:szCs w:val="20"/>
                <w:u w:val="single"/>
                <w:lang w:val="hr-HR" w:eastAsia="hr-HR"/>
              </w:rPr>
            </w:pPr>
            <w:r w:rsidRPr="00651E02">
              <w:rPr>
                <w:rFonts w:ascii="Verdana" w:hAnsi="Verdana" w:cs="Arial"/>
                <w:b/>
                <w:bCs/>
                <w:color w:val="000000"/>
                <w:sz w:val="20"/>
                <w:szCs w:val="20"/>
                <w:u w:val="single"/>
                <w:lang w:val="hr-HR" w:eastAsia="hr-HR"/>
              </w:rPr>
              <w:t>782.780,62</w:t>
            </w:r>
          </w:p>
        </w:tc>
        <w:tc>
          <w:tcPr>
            <w:tcW w:w="2254" w:type="dxa"/>
            <w:shd w:val="clear" w:color="auto" w:fill="auto"/>
            <w:vAlign w:val="center"/>
            <w:hideMark/>
          </w:tcPr>
          <w:p w14:paraId="1D145DAE" w14:textId="77777777" w:rsidR="0083516C" w:rsidRPr="00651E02" w:rsidRDefault="0083516C" w:rsidP="00FB6BB6">
            <w:pPr>
              <w:rPr>
                <w:rFonts w:ascii="Verdana" w:hAnsi="Verdana" w:cs="Arial"/>
                <w:color w:val="000000"/>
                <w:sz w:val="20"/>
                <w:szCs w:val="20"/>
                <w:lang w:val="hr-HR" w:eastAsia="hr-HR"/>
              </w:rPr>
            </w:pPr>
          </w:p>
          <w:p w14:paraId="315A9349" w14:textId="77777777" w:rsidR="0083516C" w:rsidRPr="00651E02" w:rsidRDefault="0083516C" w:rsidP="00FB6BB6">
            <w:pPr>
              <w:rPr>
                <w:rFonts w:ascii="Verdana" w:hAnsi="Verdana" w:cs="Arial"/>
                <w:color w:val="000000"/>
                <w:sz w:val="20"/>
                <w:szCs w:val="20"/>
                <w:lang w:val="hr-HR" w:eastAsia="hr-HR"/>
              </w:rPr>
            </w:pPr>
          </w:p>
        </w:tc>
      </w:tr>
    </w:tbl>
    <w:p w14:paraId="438828D0" w14:textId="77777777" w:rsidR="0083516C" w:rsidRPr="00651E02" w:rsidRDefault="0083516C" w:rsidP="0083516C">
      <w:pPr>
        <w:rPr>
          <w:rFonts w:ascii="Verdana" w:hAnsi="Verdana"/>
          <w:sz w:val="20"/>
          <w:szCs w:val="20"/>
        </w:rPr>
      </w:pPr>
    </w:p>
    <w:p w14:paraId="599293D8" w14:textId="77777777" w:rsidR="0083516C" w:rsidRPr="00651E02" w:rsidRDefault="0083516C" w:rsidP="0083516C">
      <w:pPr>
        <w:spacing w:line="276" w:lineRule="auto"/>
        <w:jc w:val="center"/>
        <w:rPr>
          <w:rFonts w:ascii="Verdana" w:hAnsi="Verdana" w:cs="Arial"/>
          <w:b/>
          <w:bCs/>
          <w:sz w:val="20"/>
          <w:szCs w:val="20"/>
          <w:lang w:val="hr-HR"/>
        </w:rPr>
      </w:pPr>
      <w:r w:rsidRPr="00651E02">
        <w:rPr>
          <w:rFonts w:ascii="Verdana" w:hAnsi="Verdana" w:cs="Arial"/>
          <w:b/>
          <w:bCs/>
          <w:sz w:val="20"/>
          <w:szCs w:val="20"/>
          <w:lang w:val="hr-HR"/>
        </w:rPr>
        <w:t>Članak 2.</w:t>
      </w:r>
    </w:p>
    <w:p w14:paraId="673EAEF7" w14:textId="77777777" w:rsidR="0083516C" w:rsidRPr="00651E02" w:rsidRDefault="0083516C" w:rsidP="0083516C">
      <w:pPr>
        <w:spacing w:line="276" w:lineRule="auto"/>
        <w:jc w:val="both"/>
        <w:rPr>
          <w:rFonts w:ascii="Verdana" w:hAnsi="Verdana" w:cs="Arial"/>
          <w:sz w:val="20"/>
          <w:szCs w:val="20"/>
          <w:lang w:val="hr-HR"/>
        </w:rPr>
      </w:pPr>
      <w:r w:rsidRPr="00651E02">
        <w:rPr>
          <w:rFonts w:ascii="Verdana" w:hAnsi="Verdana" w:cs="Arial"/>
          <w:sz w:val="20"/>
          <w:szCs w:val="20"/>
          <w:lang w:val="hr-HR"/>
        </w:rPr>
        <w:tab/>
        <w:t>Članak 3. Programa građenja komunalne infrastrukture na području Općine Lasinja za 2024. godinu („Glasnik Općine Lasinja“ broj 7/23) mijenja se i glasi:</w:t>
      </w:r>
    </w:p>
    <w:p w14:paraId="6ACB3057" w14:textId="77777777" w:rsidR="0083516C" w:rsidRPr="00651E02" w:rsidRDefault="0083516C" w:rsidP="0083516C">
      <w:pPr>
        <w:spacing w:line="276" w:lineRule="auto"/>
        <w:jc w:val="both"/>
        <w:rPr>
          <w:rFonts w:ascii="Verdana" w:hAnsi="Verdana" w:cs="Arial"/>
          <w:sz w:val="20"/>
          <w:szCs w:val="20"/>
          <w:lang w:val="hr-HR"/>
        </w:rPr>
      </w:pPr>
      <w:r w:rsidRPr="00651E02">
        <w:rPr>
          <w:rFonts w:ascii="Verdana" w:hAnsi="Verdana" w:cs="Arial"/>
          <w:sz w:val="20"/>
          <w:szCs w:val="20"/>
          <w:lang w:val="hr-HR"/>
        </w:rPr>
        <w:lastRenderedPageBreak/>
        <w:tab/>
        <w:t xml:space="preserve">„Ukupna sredstva za ostvarivanje ovog Programa utvrđena su u iznosu od </w:t>
      </w:r>
      <w:r w:rsidRPr="00651E02">
        <w:rPr>
          <w:rFonts w:ascii="Verdana" w:hAnsi="Verdana" w:cs="Arial"/>
          <w:sz w:val="20"/>
          <w:szCs w:val="20"/>
          <w:u w:val="single"/>
          <w:lang w:val="hr-HR"/>
        </w:rPr>
        <w:t>782.780,62 eura.</w:t>
      </w:r>
    </w:p>
    <w:p w14:paraId="100A680E" w14:textId="77777777" w:rsidR="0083516C" w:rsidRPr="00651E02" w:rsidRDefault="0083516C" w:rsidP="0083516C">
      <w:pPr>
        <w:spacing w:line="276" w:lineRule="auto"/>
        <w:jc w:val="both"/>
        <w:rPr>
          <w:rFonts w:ascii="Verdana" w:hAnsi="Verdana" w:cs="Arial"/>
          <w:sz w:val="20"/>
          <w:szCs w:val="20"/>
          <w:lang w:val="hr-HR"/>
        </w:rPr>
      </w:pPr>
      <w:r w:rsidRPr="00651E02">
        <w:rPr>
          <w:rFonts w:ascii="Verdana" w:hAnsi="Verdana" w:cs="Arial"/>
          <w:sz w:val="20"/>
          <w:szCs w:val="20"/>
          <w:lang w:val="hr-HR"/>
        </w:rPr>
        <w:tab/>
        <w:t>Izvori sredstava su: iz proračuna Općine Lasinja – izvor 1.1. opći prihodi i primici (65.232,96 eura), - izvor 4.1 prihodi za posebne namjene, komunalni doprinos, komunalna naknada i dr. (5.346,90 eura), - izvor 5.1 pomoći (712.200,76 eura).</w:t>
      </w:r>
    </w:p>
    <w:p w14:paraId="7A468AAB" w14:textId="77777777" w:rsidR="0083516C" w:rsidRPr="00651E02" w:rsidRDefault="0083516C" w:rsidP="0083516C">
      <w:pPr>
        <w:spacing w:line="276" w:lineRule="auto"/>
        <w:jc w:val="both"/>
        <w:rPr>
          <w:rFonts w:ascii="Verdana" w:hAnsi="Verdana" w:cs="Arial"/>
          <w:sz w:val="20"/>
          <w:szCs w:val="20"/>
          <w:lang w:val="hr-HR"/>
        </w:rPr>
      </w:pPr>
      <w:r w:rsidRPr="00651E02">
        <w:rPr>
          <w:rFonts w:ascii="Verdana" w:hAnsi="Verdana" w:cs="Arial"/>
          <w:sz w:val="20"/>
          <w:szCs w:val="20"/>
          <w:lang w:val="hr-HR"/>
        </w:rPr>
        <w:tab/>
        <w:t xml:space="preserve">Financijska sredstva planirana za realizaciju ovog programa trošiti će se prema dinamici izvođenja radova i dinamici priljeva iz izvora.“ </w:t>
      </w:r>
    </w:p>
    <w:p w14:paraId="7F42BB0D" w14:textId="77777777" w:rsidR="0083516C" w:rsidRPr="00651E02" w:rsidRDefault="0083516C" w:rsidP="0083516C">
      <w:pPr>
        <w:spacing w:line="276" w:lineRule="auto"/>
        <w:jc w:val="both"/>
        <w:rPr>
          <w:rFonts w:ascii="Verdana" w:hAnsi="Verdana" w:cs="Arial"/>
          <w:b/>
          <w:sz w:val="20"/>
          <w:szCs w:val="20"/>
          <w:lang w:val="hr-HR"/>
        </w:rPr>
      </w:pPr>
    </w:p>
    <w:p w14:paraId="3E0EE885" w14:textId="77777777" w:rsidR="0083516C" w:rsidRPr="00651E02" w:rsidRDefault="0083516C" w:rsidP="0083516C">
      <w:pPr>
        <w:spacing w:line="276" w:lineRule="auto"/>
        <w:jc w:val="center"/>
        <w:rPr>
          <w:rFonts w:ascii="Verdana" w:hAnsi="Verdana" w:cs="Arial"/>
          <w:b/>
          <w:sz w:val="20"/>
          <w:szCs w:val="20"/>
          <w:lang w:val="hr-HR"/>
        </w:rPr>
      </w:pPr>
      <w:r w:rsidRPr="00651E02">
        <w:rPr>
          <w:rFonts w:ascii="Verdana" w:hAnsi="Verdana" w:cs="Arial"/>
          <w:b/>
          <w:sz w:val="20"/>
          <w:szCs w:val="20"/>
          <w:lang w:val="hr-HR"/>
        </w:rPr>
        <w:t>Članak 3.</w:t>
      </w:r>
    </w:p>
    <w:p w14:paraId="5CFB0776" w14:textId="77777777" w:rsidR="0083516C" w:rsidRPr="00651E02" w:rsidRDefault="0083516C" w:rsidP="0083516C">
      <w:pPr>
        <w:spacing w:line="276" w:lineRule="auto"/>
        <w:ind w:firstLine="720"/>
        <w:jc w:val="both"/>
        <w:rPr>
          <w:rFonts w:ascii="Verdana" w:hAnsi="Verdana" w:cs="Arial"/>
          <w:sz w:val="20"/>
          <w:szCs w:val="20"/>
          <w:lang w:val="hr-HR"/>
        </w:rPr>
      </w:pPr>
      <w:r w:rsidRPr="00651E02">
        <w:rPr>
          <w:rFonts w:ascii="Verdana" w:hAnsi="Verdana" w:cs="Arial"/>
          <w:sz w:val="20"/>
          <w:szCs w:val="20"/>
          <w:lang w:val="hr-HR"/>
        </w:rPr>
        <w:t>Ova Odluka o I. izmjenama i dopunama Programa građenja komunalne infrastrukture na području Općine Lasinja za 2024. godinu stupa na snagu osmog dana od dana objave u Glasniku Općine Lasinja.</w:t>
      </w:r>
    </w:p>
    <w:p w14:paraId="255A2F35" w14:textId="77777777" w:rsidR="0083516C" w:rsidRDefault="0083516C" w:rsidP="0083516C">
      <w:pPr>
        <w:jc w:val="both"/>
        <w:rPr>
          <w:rFonts w:ascii="Verdana" w:hAnsi="Verdana" w:cs="Arial"/>
          <w:sz w:val="20"/>
          <w:szCs w:val="20"/>
          <w:lang w:val="de-DE"/>
        </w:rPr>
      </w:pPr>
    </w:p>
    <w:p w14:paraId="0FD1C8F7"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11</w:t>
      </w:r>
    </w:p>
    <w:p w14:paraId="7E1774DB"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64EB008C"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2680F8F7"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3CDBEA1B" w14:textId="77777777" w:rsidR="0083516C" w:rsidRDefault="0083516C" w:rsidP="0083516C">
      <w:pPr>
        <w:pBdr>
          <w:bottom w:val="single" w:sz="12" w:space="1" w:color="auto"/>
        </w:pBd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596E1837" w14:textId="77777777" w:rsidR="007B31EB" w:rsidRDefault="007B31EB" w:rsidP="002074CB">
      <w:pPr>
        <w:jc w:val="both"/>
        <w:rPr>
          <w:rFonts w:ascii="Verdana" w:hAnsi="Verdana" w:cs="Arial"/>
          <w:sz w:val="20"/>
          <w:szCs w:val="20"/>
          <w:lang w:val="de-DE"/>
        </w:rPr>
      </w:pPr>
    </w:p>
    <w:p w14:paraId="2CADDD3D" w14:textId="77777777" w:rsidR="007B31EB" w:rsidRDefault="007B31EB" w:rsidP="002074CB">
      <w:pPr>
        <w:jc w:val="both"/>
        <w:rPr>
          <w:rFonts w:ascii="Verdana" w:hAnsi="Verdana" w:cs="Arial"/>
          <w:sz w:val="20"/>
          <w:szCs w:val="20"/>
          <w:lang w:val="de-DE"/>
        </w:rPr>
      </w:pPr>
    </w:p>
    <w:p w14:paraId="37EFAE67" w14:textId="77777777" w:rsidR="0083516C" w:rsidRPr="00651E02" w:rsidRDefault="0083516C" w:rsidP="0083516C">
      <w:pPr>
        <w:jc w:val="both"/>
        <w:rPr>
          <w:rFonts w:ascii="Verdana" w:hAnsi="Verdana" w:cs="Arial"/>
          <w:sz w:val="20"/>
          <w:szCs w:val="20"/>
        </w:rPr>
      </w:pPr>
      <w:r w:rsidRPr="00651E02">
        <w:rPr>
          <w:rFonts w:ascii="Verdana" w:hAnsi="Verdana" w:cs="Arial"/>
          <w:sz w:val="20"/>
          <w:szCs w:val="20"/>
        </w:rPr>
        <w:t xml:space="preserve">Na </w:t>
      </w:r>
      <w:proofErr w:type="spellStart"/>
      <w:r w:rsidRPr="00651E02">
        <w:rPr>
          <w:rFonts w:ascii="Verdana" w:hAnsi="Verdana" w:cs="Arial"/>
          <w:sz w:val="20"/>
          <w:szCs w:val="20"/>
        </w:rPr>
        <w:t>temelju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članka</w:t>
      </w:r>
      <w:proofErr w:type="spellEnd"/>
      <w:r w:rsidRPr="00651E02">
        <w:rPr>
          <w:rFonts w:ascii="Verdana" w:hAnsi="Verdana" w:cs="Arial"/>
          <w:sz w:val="20"/>
          <w:szCs w:val="20"/>
        </w:rPr>
        <w:t xml:space="preserve"> 72. </w:t>
      </w:r>
      <w:proofErr w:type="spellStart"/>
      <w:r w:rsidRPr="00651E02">
        <w:rPr>
          <w:rFonts w:ascii="Verdana" w:hAnsi="Verdana" w:cs="Arial"/>
          <w:sz w:val="20"/>
          <w:szCs w:val="20"/>
        </w:rPr>
        <w:t>stavak</w:t>
      </w:r>
      <w:proofErr w:type="spellEnd"/>
      <w:r w:rsidRPr="00651E02">
        <w:rPr>
          <w:rFonts w:ascii="Verdana" w:hAnsi="Verdana" w:cs="Arial"/>
          <w:sz w:val="20"/>
          <w:szCs w:val="20"/>
        </w:rPr>
        <w:t xml:space="preserve"> 1. </w:t>
      </w:r>
      <w:proofErr w:type="spellStart"/>
      <w:r w:rsidRPr="00651E02">
        <w:rPr>
          <w:rFonts w:ascii="Verdana" w:hAnsi="Verdana" w:cs="Arial"/>
          <w:sz w:val="20"/>
          <w:szCs w:val="20"/>
        </w:rPr>
        <w:t>Zakona</w:t>
      </w:r>
      <w:proofErr w:type="spellEnd"/>
      <w:r w:rsidRPr="00651E02">
        <w:rPr>
          <w:rFonts w:ascii="Verdana" w:hAnsi="Verdana" w:cs="Arial"/>
          <w:sz w:val="20"/>
          <w:szCs w:val="20"/>
        </w:rPr>
        <w:t xml:space="preserve"> o </w:t>
      </w:r>
      <w:proofErr w:type="spellStart"/>
      <w:r w:rsidRPr="00651E02">
        <w:rPr>
          <w:rFonts w:ascii="Verdana" w:hAnsi="Verdana" w:cs="Arial"/>
          <w:sz w:val="20"/>
          <w:szCs w:val="20"/>
        </w:rPr>
        <w:t>komunalnom</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gospodarstvu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Narodne</w:t>
      </w:r>
      <w:proofErr w:type="spellEnd"/>
      <w:r w:rsidRPr="00651E02">
        <w:rPr>
          <w:rFonts w:ascii="Verdana" w:hAnsi="Verdana" w:cs="Arial"/>
          <w:sz w:val="20"/>
          <w:szCs w:val="20"/>
        </w:rPr>
        <w:t xml:space="preserve"> novine“ </w:t>
      </w:r>
      <w:proofErr w:type="spellStart"/>
      <w:r w:rsidRPr="00651E02">
        <w:rPr>
          <w:rFonts w:ascii="Verdana" w:hAnsi="Verdana" w:cs="Arial"/>
          <w:sz w:val="20"/>
          <w:szCs w:val="20"/>
        </w:rPr>
        <w:t>broj</w:t>
      </w:r>
      <w:proofErr w:type="spellEnd"/>
      <w:r w:rsidRPr="00651E02">
        <w:rPr>
          <w:rFonts w:ascii="Verdana" w:hAnsi="Verdana" w:cs="Arial"/>
          <w:sz w:val="20"/>
          <w:szCs w:val="20"/>
        </w:rPr>
        <w:t xml:space="preserve"> 68/18, 110/18 i 32/20) </w:t>
      </w:r>
      <w:proofErr w:type="spellStart"/>
      <w:r w:rsidRPr="00651E02">
        <w:rPr>
          <w:rFonts w:ascii="Verdana" w:hAnsi="Verdana" w:cs="Arial"/>
          <w:sz w:val="20"/>
          <w:szCs w:val="20"/>
        </w:rPr>
        <w:t>te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članka</w:t>
      </w:r>
      <w:proofErr w:type="spellEnd"/>
      <w:r w:rsidRPr="00651E02">
        <w:rPr>
          <w:rFonts w:ascii="Verdana" w:hAnsi="Verdana" w:cs="Arial"/>
          <w:sz w:val="20"/>
          <w:szCs w:val="20"/>
        </w:rPr>
        <w:t xml:space="preserve"> 34. </w:t>
      </w:r>
      <w:proofErr w:type="spellStart"/>
      <w:r w:rsidRPr="00651E02">
        <w:rPr>
          <w:rFonts w:ascii="Verdana" w:hAnsi="Verdana" w:cs="Arial"/>
          <w:sz w:val="20"/>
          <w:szCs w:val="20"/>
        </w:rPr>
        <w:t>Statuta</w:t>
      </w:r>
      <w:proofErr w:type="spellEnd"/>
      <w:r w:rsidRPr="00651E02">
        <w:rPr>
          <w:rFonts w:ascii="Verdana" w:hAnsi="Verdana" w:cs="Arial"/>
          <w:sz w:val="20"/>
          <w:szCs w:val="20"/>
        </w:rPr>
        <w:t xml:space="preserve"> Općine Lasinja („</w:t>
      </w:r>
      <w:proofErr w:type="spellStart"/>
      <w:r w:rsidRPr="00651E02">
        <w:rPr>
          <w:rFonts w:ascii="Verdana" w:hAnsi="Verdana" w:cs="Arial"/>
          <w:sz w:val="20"/>
          <w:szCs w:val="20"/>
        </w:rPr>
        <w:t>Glasnik</w:t>
      </w:r>
      <w:proofErr w:type="spellEnd"/>
      <w:r w:rsidRPr="00651E02">
        <w:rPr>
          <w:rFonts w:ascii="Verdana" w:hAnsi="Verdana" w:cs="Arial"/>
          <w:sz w:val="20"/>
          <w:szCs w:val="20"/>
        </w:rPr>
        <w:t xml:space="preserve"> Općine Lasinja“ </w:t>
      </w:r>
      <w:proofErr w:type="spellStart"/>
      <w:r w:rsidRPr="00651E02">
        <w:rPr>
          <w:rFonts w:ascii="Verdana" w:hAnsi="Verdana" w:cs="Arial"/>
          <w:sz w:val="20"/>
          <w:szCs w:val="20"/>
        </w:rPr>
        <w:t>broj</w:t>
      </w:r>
      <w:proofErr w:type="spellEnd"/>
      <w:r w:rsidRPr="00651E02">
        <w:rPr>
          <w:rFonts w:ascii="Verdana" w:hAnsi="Verdana" w:cs="Arial"/>
          <w:sz w:val="20"/>
          <w:szCs w:val="20"/>
        </w:rPr>
        <w:t xml:space="preserve"> 1/18,1/20 i 1/21), </w:t>
      </w:r>
      <w:proofErr w:type="spellStart"/>
      <w:r w:rsidRPr="00651E02">
        <w:rPr>
          <w:rFonts w:ascii="Verdana" w:hAnsi="Verdana" w:cs="Arial"/>
          <w:sz w:val="20"/>
          <w:szCs w:val="20"/>
        </w:rPr>
        <w:t>Općinsko</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vijeće</w:t>
      </w:r>
      <w:proofErr w:type="spellEnd"/>
      <w:r w:rsidRPr="00651E02">
        <w:rPr>
          <w:rFonts w:ascii="Verdana" w:hAnsi="Verdana" w:cs="Arial"/>
          <w:sz w:val="20"/>
          <w:szCs w:val="20"/>
        </w:rPr>
        <w:t xml:space="preserve"> Općine Lasinja </w:t>
      </w:r>
      <w:proofErr w:type="spellStart"/>
      <w:r w:rsidRPr="00651E02">
        <w:rPr>
          <w:rFonts w:ascii="Verdana" w:hAnsi="Verdana" w:cs="Arial"/>
          <w:sz w:val="20"/>
          <w:szCs w:val="20"/>
        </w:rPr>
        <w:t>na</w:t>
      </w:r>
      <w:proofErr w:type="spellEnd"/>
      <w:r w:rsidRPr="00651E02">
        <w:rPr>
          <w:rFonts w:ascii="Verdana" w:hAnsi="Verdana" w:cs="Arial"/>
          <w:sz w:val="20"/>
          <w:szCs w:val="20"/>
        </w:rPr>
        <w:t xml:space="preserve"> </w:t>
      </w:r>
      <w:r w:rsidRPr="00651E02">
        <w:rPr>
          <w:rFonts w:ascii="Verdana" w:hAnsi="Verdana" w:cs="Arial"/>
          <w:b/>
          <w:sz w:val="20"/>
          <w:szCs w:val="20"/>
        </w:rPr>
        <w:t>23.</w:t>
      </w:r>
      <w:r w:rsidRPr="00651E02">
        <w:rPr>
          <w:rFonts w:ascii="Verdana" w:hAnsi="Verdana" w:cs="Arial"/>
          <w:sz w:val="20"/>
          <w:szCs w:val="20"/>
        </w:rPr>
        <w:t xml:space="preserve"> </w:t>
      </w:r>
      <w:proofErr w:type="spellStart"/>
      <w:r w:rsidRPr="00651E02">
        <w:rPr>
          <w:rFonts w:ascii="Verdana" w:hAnsi="Verdana" w:cs="Arial"/>
          <w:sz w:val="20"/>
          <w:szCs w:val="20"/>
        </w:rPr>
        <w:t>sjednici</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održanoj</w:t>
      </w:r>
      <w:proofErr w:type="spellEnd"/>
      <w:r w:rsidRPr="00651E02">
        <w:rPr>
          <w:rFonts w:ascii="Verdana" w:hAnsi="Verdana" w:cs="Arial"/>
          <w:sz w:val="20"/>
          <w:szCs w:val="20"/>
        </w:rPr>
        <w:t xml:space="preserve"> dana 6. </w:t>
      </w:r>
      <w:proofErr w:type="spellStart"/>
      <w:r w:rsidRPr="00651E02">
        <w:rPr>
          <w:rFonts w:ascii="Verdana" w:hAnsi="Verdana" w:cs="Arial"/>
          <w:sz w:val="20"/>
          <w:szCs w:val="20"/>
        </w:rPr>
        <w:t>lipnja</w:t>
      </w:r>
      <w:proofErr w:type="spellEnd"/>
      <w:r w:rsidRPr="00651E02">
        <w:rPr>
          <w:rFonts w:ascii="Verdana" w:hAnsi="Verdana" w:cs="Arial"/>
          <w:sz w:val="20"/>
          <w:szCs w:val="20"/>
        </w:rPr>
        <w:t xml:space="preserve"> 2024</w:t>
      </w:r>
      <w:r w:rsidRPr="00651E02">
        <w:rPr>
          <w:rFonts w:ascii="Verdana" w:hAnsi="Verdana" w:cs="Arial"/>
          <w:b/>
          <w:sz w:val="20"/>
          <w:szCs w:val="20"/>
        </w:rPr>
        <w:t xml:space="preserve">. </w:t>
      </w:r>
      <w:proofErr w:type="spellStart"/>
      <w:r w:rsidRPr="00651E02">
        <w:rPr>
          <w:rFonts w:ascii="Verdana" w:hAnsi="Verdana" w:cs="Arial"/>
          <w:sz w:val="20"/>
          <w:szCs w:val="20"/>
        </w:rPr>
        <w:t>godine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donijelo</w:t>
      </w:r>
      <w:proofErr w:type="spellEnd"/>
      <w:r w:rsidRPr="00651E02">
        <w:rPr>
          <w:rFonts w:ascii="Verdana" w:hAnsi="Verdana" w:cs="Arial"/>
          <w:sz w:val="20"/>
          <w:szCs w:val="20"/>
        </w:rPr>
        <w:t xml:space="preserve"> je</w:t>
      </w:r>
    </w:p>
    <w:p w14:paraId="56A5467C" w14:textId="77777777" w:rsidR="0083516C" w:rsidRPr="00651E02" w:rsidRDefault="0083516C" w:rsidP="0083516C">
      <w:pPr>
        <w:jc w:val="center"/>
        <w:rPr>
          <w:rFonts w:ascii="Verdana" w:hAnsi="Verdana" w:cs="Arial"/>
          <w:b/>
          <w:bCs/>
          <w:sz w:val="20"/>
          <w:szCs w:val="20"/>
        </w:rPr>
      </w:pPr>
      <w:r w:rsidRPr="00651E02">
        <w:rPr>
          <w:rFonts w:ascii="Verdana" w:hAnsi="Verdana" w:cs="Arial"/>
          <w:b/>
          <w:bCs/>
          <w:sz w:val="20"/>
          <w:szCs w:val="20"/>
        </w:rPr>
        <w:t>ODLUKU</w:t>
      </w:r>
    </w:p>
    <w:p w14:paraId="1D8DEF66" w14:textId="77777777" w:rsidR="0083516C" w:rsidRPr="00651E02" w:rsidRDefault="0083516C" w:rsidP="0083516C">
      <w:pPr>
        <w:jc w:val="center"/>
        <w:rPr>
          <w:rFonts w:ascii="Verdana" w:hAnsi="Verdana" w:cs="Arial"/>
          <w:b/>
          <w:bCs/>
          <w:sz w:val="20"/>
          <w:szCs w:val="20"/>
        </w:rPr>
      </w:pPr>
      <w:r w:rsidRPr="00651E02">
        <w:rPr>
          <w:rFonts w:ascii="Verdana" w:hAnsi="Verdana" w:cs="Arial"/>
          <w:b/>
          <w:bCs/>
          <w:sz w:val="20"/>
          <w:szCs w:val="20"/>
        </w:rPr>
        <w:t xml:space="preserve">o I. </w:t>
      </w:r>
      <w:proofErr w:type="spellStart"/>
      <w:r w:rsidRPr="00651E02">
        <w:rPr>
          <w:rFonts w:ascii="Verdana" w:hAnsi="Verdana" w:cs="Arial"/>
          <w:b/>
          <w:bCs/>
          <w:sz w:val="20"/>
          <w:szCs w:val="20"/>
        </w:rPr>
        <w:t>izmjenama</w:t>
      </w:r>
      <w:proofErr w:type="spellEnd"/>
      <w:r w:rsidRPr="00651E02">
        <w:rPr>
          <w:rFonts w:ascii="Verdana" w:hAnsi="Verdana" w:cs="Arial"/>
          <w:b/>
          <w:bCs/>
          <w:sz w:val="20"/>
          <w:szCs w:val="20"/>
        </w:rPr>
        <w:t xml:space="preserve"> i </w:t>
      </w:r>
      <w:proofErr w:type="spellStart"/>
      <w:r w:rsidRPr="00651E02">
        <w:rPr>
          <w:rFonts w:ascii="Verdana" w:hAnsi="Verdana" w:cs="Arial"/>
          <w:b/>
          <w:bCs/>
          <w:sz w:val="20"/>
          <w:szCs w:val="20"/>
        </w:rPr>
        <w:t>dopunama</w:t>
      </w:r>
      <w:proofErr w:type="spellEnd"/>
    </w:p>
    <w:p w14:paraId="6925CDA8" w14:textId="77777777" w:rsidR="0083516C" w:rsidRPr="00651E02" w:rsidRDefault="0083516C" w:rsidP="0083516C">
      <w:pPr>
        <w:pStyle w:val="Heading2"/>
        <w:rPr>
          <w:rFonts w:cs="Arial"/>
          <w:sz w:val="20"/>
        </w:rPr>
      </w:pPr>
      <w:proofErr w:type="spellStart"/>
      <w:r w:rsidRPr="00651E02">
        <w:rPr>
          <w:rFonts w:cs="Arial"/>
          <w:bCs w:val="0"/>
          <w:sz w:val="20"/>
        </w:rPr>
        <w:t>Programa</w:t>
      </w:r>
      <w:proofErr w:type="spellEnd"/>
      <w:r w:rsidRPr="00651E02">
        <w:rPr>
          <w:rFonts w:cs="Arial"/>
          <w:bCs w:val="0"/>
          <w:sz w:val="20"/>
        </w:rPr>
        <w:t xml:space="preserve"> </w:t>
      </w:r>
      <w:proofErr w:type="spellStart"/>
      <w:r w:rsidRPr="00651E02">
        <w:rPr>
          <w:rFonts w:cs="Arial"/>
          <w:bCs w:val="0"/>
          <w:sz w:val="20"/>
        </w:rPr>
        <w:t>održavanja</w:t>
      </w:r>
      <w:proofErr w:type="spellEnd"/>
      <w:r w:rsidRPr="00651E02">
        <w:rPr>
          <w:rFonts w:cs="Arial"/>
          <w:bCs w:val="0"/>
          <w:sz w:val="20"/>
        </w:rPr>
        <w:t xml:space="preserve"> </w:t>
      </w:r>
      <w:proofErr w:type="spellStart"/>
      <w:r w:rsidRPr="00651E02">
        <w:rPr>
          <w:rFonts w:cs="Arial"/>
          <w:bCs w:val="0"/>
          <w:sz w:val="20"/>
        </w:rPr>
        <w:t>komunalne</w:t>
      </w:r>
      <w:proofErr w:type="spellEnd"/>
      <w:r w:rsidRPr="00651E02">
        <w:rPr>
          <w:rFonts w:cs="Arial"/>
          <w:bCs w:val="0"/>
          <w:sz w:val="20"/>
        </w:rPr>
        <w:t xml:space="preserve"> </w:t>
      </w:r>
      <w:proofErr w:type="spellStart"/>
      <w:r w:rsidRPr="00651E02">
        <w:rPr>
          <w:rFonts w:cs="Arial"/>
          <w:bCs w:val="0"/>
          <w:sz w:val="20"/>
        </w:rPr>
        <w:t>infrastrukture</w:t>
      </w:r>
      <w:proofErr w:type="spellEnd"/>
    </w:p>
    <w:p w14:paraId="6A4F894F" w14:textId="77777777" w:rsidR="0083516C" w:rsidRPr="00651E02" w:rsidRDefault="0083516C" w:rsidP="0083516C">
      <w:pPr>
        <w:tabs>
          <w:tab w:val="left" w:pos="4395"/>
        </w:tabs>
        <w:jc w:val="center"/>
        <w:rPr>
          <w:rFonts w:ascii="Verdana" w:hAnsi="Verdana" w:cs="Arial"/>
          <w:b/>
          <w:bCs/>
          <w:sz w:val="20"/>
          <w:szCs w:val="20"/>
        </w:rPr>
      </w:pPr>
      <w:proofErr w:type="spellStart"/>
      <w:r w:rsidRPr="00651E02">
        <w:rPr>
          <w:rFonts w:ascii="Verdana" w:hAnsi="Verdana" w:cs="Arial"/>
          <w:b/>
          <w:bCs/>
          <w:sz w:val="20"/>
          <w:szCs w:val="20"/>
        </w:rPr>
        <w:t>na</w:t>
      </w:r>
      <w:proofErr w:type="spellEnd"/>
      <w:r w:rsidRPr="00651E02">
        <w:rPr>
          <w:rFonts w:ascii="Verdana" w:hAnsi="Verdana" w:cs="Arial"/>
          <w:b/>
          <w:bCs/>
          <w:sz w:val="20"/>
          <w:szCs w:val="20"/>
        </w:rPr>
        <w:t xml:space="preserve"> </w:t>
      </w:r>
      <w:proofErr w:type="spellStart"/>
      <w:r w:rsidRPr="00651E02">
        <w:rPr>
          <w:rFonts w:ascii="Verdana" w:hAnsi="Verdana" w:cs="Arial"/>
          <w:b/>
          <w:bCs/>
          <w:sz w:val="20"/>
          <w:szCs w:val="20"/>
        </w:rPr>
        <w:t>području</w:t>
      </w:r>
      <w:proofErr w:type="spellEnd"/>
      <w:r w:rsidRPr="00651E02">
        <w:rPr>
          <w:rFonts w:ascii="Verdana" w:hAnsi="Verdana" w:cs="Arial"/>
          <w:b/>
          <w:bCs/>
          <w:sz w:val="20"/>
          <w:szCs w:val="20"/>
        </w:rPr>
        <w:t xml:space="preserve"> Općine Lasinja za 2024. </w:t>
      </w:r>
      <w:proofErr w:type="spellStart"/>
      <w:r w:rsidRPr="00651E02">
        <w:rPr>
          <w:rFonts w:ascii="Verdana" w:hAnsi="Verdana" w:cs="Arial"/>
          <w:b/>
          <w:bCs/>
          <w:sz w:val="20"/>
          <w:szCs w:val="20"/>
        </w:rPr>
        <w:t>godinu</w:t>
      </w:r>
      <w:proofErr w:type="spellEnd"/>
    </w:p>
    <w:p w14:paraId="08538F64" w14:textId="77777777" w:rsidR="0083516C" w:rsidRPr="00651E02" w:rsidRDefault="0083516C" w:rsidP="0083516C">
      <w:pPr>
        <w:tabs>
          <w:tab w:val="left" w:pos="4395"/>
        </w:tabs>
        <w:jc w:val="center"/>
        <w:rPr>
          <w:rFonts w:ascii="Verdana" w:hAnsi="Verdana" w:cs="Arial"/>
          <w:b/>
          <w:bCs/>
          <w:sz w:val="20"/>
          <w:szCs w:val="20"/>
        </w:rPr>
      </w:pPr>
    </w:p>
    <w:p w14:paraId="08B0B431" w14:textId="77777777" w:rsidR="0083516C" w:rsidRPr="00651E02" w:rsidRDefault="0083516C" w:rsidP="0083516C">
      <w:pPr>
        <w:tabs>
          <w:tab w:val="left" w:pos="4395"/>
        </w:tabs>
        <w:jc w:val="center"/>
        <w:rPr>
          <w:rFonts w:ascii="Verdana" w:hAnsi="Verdana" w:cs="Arial"/>
          <w:b/>
          <w:bCs/>
          <w:sz w:val="20"/>
          <w:szCs w:val="20"/>
        </w:rPr>
      </w:pPr>
      <w:proofErr w:type="spellStart"/>
      <w:r w:rsidRPr="00651E02">
        <w:rPr>
          <w:rFonts w:ascii="Verdana" w:hAnsi="Verdana" w:cs="Arial"/>
          <w:b/>
          <w:bCs/>
          <w:sz w:val="20"/>
          <w:szCs w:val="20"/>
        </w:rPr>
        <w:t>Članak</w:t>
      </w:r>
      <w:proofErr w:type="spellEnd"/>
      <w:r w:rsidRPr="00651E02">
        <w:rPr>
          <w:rFonts w:ascii="Verdana" w:hAnsi="Verdana" w:cs="Arial"/>
          <w:b/>
          <w:bCs/>
          <w:sz w:val="20"/>
          <w:szCs w:val="20"/>
        </w:rPr>
        <w:t xml:space="preserve"> 1.</w:t>
      </w:r>
    </w:p>
    <w:p w14:paraId="7DFD6C80" w14:textId="77777777" w:rsidR="0083516C" w:rsidRPr="00651E02" w:rsidRDefault="0083516C" w:rsidP="0083516C">
      <w:pPr>
        <w:spacing w:line="276" w:lineRule="auto"/>
        <w:jc w:val="both"/>
        <w:rPr>
          <w:rFonts w:ascii="Verdana" w:hAnsi="Verdana" w:cs="Arial"/>
          <w:sz w:val="20"/>
          <w:szCs w:val="20"/>
        </w:rPr>
      </w:pPr>
      <w:r w:rsidRPr="00651E02">
        <w:rPr>
          <w:rFonts w:ascii="Verdana" w:hAnsi="Verdana" w:cs="Arial"/>
          <w:bCs/>
          <w:sz w:val="20"/>
          <w:szCs w:val="20"/>
        </w:rPr>
        <w:tab/>
      </w:r>
      <w:r w:rsidRPr="00651E02">
        <w:rPr>
          <w:rFonts w:ascii="Verdana" w:hAnsi="Verdana" w:cs="Arial"/>
          <w:sz w:val="20"/>
          <w:szCs w:val="20"/>
        </w:rPr>
        <w:t xml:space="preserve">U </w:t>
      </w:r>
      <w:proofErr w:type="spellStart"/>
      <w:r w:rsidRPr="00651E02">
        <w:rPr>
          <w:rFonts w:ascii="Verdana" w:hAnsi="Verdana" w:cs="Arial"/>
          <w:sz w:val="20"/>
          <w:szCs w:val="20"/>
        </w:rPr>
        <w:t>Programu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održavanja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komunalne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infrastrukture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na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području</w:t>
      </w:r>
      <w:proofErr w:type="spellEnd"/>
      <w:r w:rsidRPr="00651E02">
        <w:rPr>
          <w:rFonts w:ascii="Verdana" w:hAnsi="Verdana" w:cs="Arial"/>
          <w:sz w:val="20"/>
          <w:szCs w:val="20"/>
        </w:rPr>
        <w:t xml:space="preserve"> Općine Lasinja za 2024. </w:t>
      </w:r>
      <w:proofErr w:type="spellStart"/>
      <w:r w:rsidRPr="00651E02">
        <w:rPr>
          <w:rFonts w:ascii="Verdana" w:hAnsi="Verdana" w:cs="Arial"/>
          <w:sz w:val="20"/>
          <w:szCs w:val="20"/>
        </w:rPr>
        <w:t>godinu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Glasnik</w:t>
      </w:r>
      <w:proofErr w:type="spellEnd"/>
      <w:r w:rsidRPr="00651E02">
        <w:rPr>
          <w:rFonts w:ascii="Verdana" w:hAnsi="Verdana" w:cs="Arial"/>
          <w:sz w:val="20"/>
          <w:szCs w:val="20"/>
        </w:rPr>
        <w:t xml:space="preserve"> Općine Lasinja“ </w:t>
      </w:r>
      <w:proofErr w:type="spellStart"/>
      <w:r w:rsidRPr="00651E02">
        <w:rPr>
          <w:rFonts w:ascii="Verdana" w:hAnsi="Verdana" w:cs="Arial"/>
          <w:sz w:val="20"/>
          <w:szCs w:val="20"/>
        </w:rPr>
        <w:t>broj</w:t>
      </w:r>
      <w:proofErr w:type="spellEnd"/>
      <w:r w:rsidRPr="00651E02">
        <w:rPr>
          <w:rFonts w:ascii="Verdana" w:hAnsi="Verdana" w:cs="Arial"/>
          <w:sz w:val="20"/>
          <w:szCs w:val="20"/>
        </w:rPr>
        <w:t xml:space="preserve"> 7/2) </w:t>
      </w:r>
      <w:proofErr w:type="spellStart"/>
      <w:r w:rsidRPr="00651E02">
        <w:rPr>
          <w:rFonts w:ascii="Verdana" w:hAnsi="Verdana" w:cs="Arial"/>
          <w:sz w:val="20"/>
          <w:szCs w:val="20"/>
        </w:rPr>
        <w:t>članak</w:t>
      </w:r>
      <w:proofErr w:type="spellEnd"/>
      <w:r w:rsidRPr="00651E02">
        <w:rPr>
          <w:rFonts w:ascii="Verdana" w:hAnsi="Verdana" w:cs="Arial"/>
          <w:sz w:val="20"/>
          <w:szCs w:val="20"/>
        </w:rPr>
        <w:t xml:space="preserve"> 2. </w:t>
      </w:r>
      <w:proofErr w:type="spellStart"/>
      <w:r w:rsidRPr="00651E02">
        <w:rPr>
          <w:rFonts w:ascii="Verdana" w:hAnsi="Verdana" w:cs="Arial"/>
          <w:sz w:val="20"/>
          <w:szCs w:val="20"/>
        </w:rPr>
        <w:t>mijenja</w:t>
      </w:r>
      <w:proofErr w:type="spellEnd"/>
      <w:r w:rsidRPr="00651E02">
        <w:rPr>
          <w:rFonts w:ascii="Verdana" w:hAnsi="Verdana" w:cs="Arial"/>
          <w:sz w:val="20"/>
          <w:szCs w:val="20"/>
        </w:rPr>
        <w:t xml:space="preserve"> se i </w:t>
      </w:r>
      <w:proofErr w:type="spellStart"/>
      <w:r w:rsidRPr="00651E02">
        <w:rPr>
          <w:rFonts w:ascii="Verdana" w:hAnsi="Verdana" w:cs="Arial"/>
          <w:sz w:val="20"/>
          <w:szCs w:val="20"/>
        </w:rPr>
        <w:t>glasi</w:t>
      </w:r>
      <w:proofErr w:type="spellEnd"/>
      <w:r w:rsidRPr="00651E02">
        <w:rPr>
          <w:rFonts w:ascii="Verdana" w:hAnsi="Verdana" w:cs="Arial"/>
          <w:sz w:val="20"/>
          <w:szCs w:val="20"/>
        </w:rPr>
        <w:t xml:space="preserve">: </w:t>
      </w:r>
    </w:p>
    <w:p w14:paraId="7E386D3F" w14:textId="77777777" w:rsidR="0083516C" w:rsidRPr="00651E02" w:rsidRDefault="0083516C" w:rsidP="0083516C">
      <w:pPr>
        <w:spacing w:line="276" w:lineRule="auto"/>
        <w:jc w:val="both"/>
        <w:rPr>
          <w:rFonts w:ascii="Verdana" w:hAnsi="Verdana" w:cs="Arial"/>
          <w:sz w:val="20"/>
          <w:szCs w:val="20"/>
        </w:rPr>
      </w:pPr>
    </w:p>
    <w:p w14:paraId="55C408BD" w14:textId="77777777" w:rsidR="0083516C" w:rsidRPr="00651E02" w:rsidRDefault="0083516C" w:rsidP="0083516C">
      <w:pPr>
        <w:tabs>
          <w:tab w:val="left" w:pos="709"/>
        </w:tabs>
        <w:jc w:val="both"/>
        <w:rPr>
          <w:rFonts w:ascii="Verdana" w:hAnsi="Verdana" w:cs="Arial"/>
          <w:bCs/>
          <w:sz w:val="20"/>
          <w:szCs w:val="20"/>
        </w:rPr>
      </w:pPr>
      <w:r w:rsidRPr="00651E02">
        <w:rPr>
          <w:rFonts w:ascii="Verdana" w:hAnsi="Verdana" w:cs="Arial"/>
          <w:b/>
          <w:bCs/>
          <w:sz w:val="20"/>
          <w:szCs w:val="20"/>
        </w:rPr>
        <w:tab/>
        <w:t>„</w:t>
      </w:r>
      <w:r w:rsidRPr="00651E02">
        <w:rPr>
          <w:rFonts w:ascii="Verdana" w:hAnsi="Verdana" w:cs="Arial"/>
          <w:bCs/>
          <w:sz w:val="20"/>
          <w:szCs w:val="20"/>
        </w:rPr>
        <w:t xml:space="preserve">Program </w:t>
      </w:r>
      <w:proofErr w:type="spellStart"/>
      <w:r w:rsidRPr="00651E02">
        <w:rPr>
          <w:rFonts w:ascii="Verdana" w:hAnsi="Verdana" w:cs="Arial"/>
          <w:bCs/>
          <w:sz w:val="20"/>
          <w:szCs w:val="20"/>
        </w:rPr>
        <w:t>održavanja</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komunalne</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infrastrukture</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na</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području</w:t>
      </w:r>
      <w:proofErr w:type="spellEnd"/>
      <w:r w:rsidRPr="00651E02">
        <w:rPr>
          <w:rFonts w:ascii="Verdana" w:hAnsi="Verdana" w:cs="Arial"/>
          <w:bCs/>
          <w:sz w:val="20"/>
          <w:szCs w:val="20"/>
        </w:rPr>
        <w:t xml:space="preserve"> Općine Lasinja za 2024. </w:t>
      </w:r>
      <w:proofErr w:type="spellStart"/>
      <w:r w:rsidRPr="00651E02">
        <w:rPr>
          <w:rFonts w:ascii="Verdana" w:hAnsi="Verdana" w:cs="Arial"/>
          <w:bCs/>
          <w:sz w:val="20"/>
          <w:szCs w:val="20"/>
        </w:rPr>
        <w:t>godinu</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sukladno</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članku</w:t>
      </w:r>
      <w:proofErr w:type="spellEnd"/>
      <w:r w:rsidRPr="00651E02">
        <w:rPr>
          <w:rFonts w:ascii="Verdana" w:hAnsi="Verdana" w:cs="Arial"/>
          <w:bCs/>
          <w:sz w:val="20"/>
          <w:szCs w:val="20"/>
        </w:rPr>
        <w:t xml:space="preserve"> 22. </w:t>
      </w:r>
      <w:proofErr w:type="spellStart"/>
      <w:r w:rsidRPr="00651E02">
        <w:rPr>
          <w:rFonts w:ascii="Verdana" w:hAnsi="Verdana" w:cs="Arial"/>
          <w:bCs/>
          <w:sz w:val="20"/>
          <w:szCs w:val="20"/>
        </w:rPr>
        <w:t>Zakona</w:t>
      </w:r>
      <w:proofErr w:type="spellEnd"/>
      <w:r w:rsidRPr="00651E02">
        <w:rPr>
          <w:rFonts w:ascii="Verdana" w:hAnsi="Verdana" w:cs="Arial"/>
          <w:bCs/>
          <w:sz w:val="20"/>
          <w:szCs w:val="20"/>
        </w:rPr>
        <w:t xml:space="preserve"> o </w:t>
      </w:r>
      <w:proofErr w:type="spellStart"/>
      <w:r w:rsidRPr="00651E02">
        <w:rPr>
          <w:rFonts w:ascii="Verdana" w:hAnsi="Verdana" w:cs="Arial"/>
          <w:bCs/>
          <w:sz w:val="20"/>
          <w:szCs w:val="20"/>
        </w:rPr>
        <w:t>komunalnom</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gospodarstvu</w:t>
      </w:r>
      <w:proofErr w:type="spellEnd"/>
      <w:r w:rsidRPr="00651E02">
        <w:rPr>
          <w:rFonts w:ascii="Verdana" w:hAnsi="Verdana" w:cs="Arial"/>
          <w:bCs/>
          <w:sz w:val="20"/>
          <w:szCs w:val="20"/>
        </w:rPr>
        <w:t xml:space="preserve"> i </w:t>
      </w:r>
      <w:proofErr w:type="spellStart"/>
      <w:r w:rsidRPr="00651E02">
        <w:rPr>
          <w:rFonts w:ascii="Verdana" w:hAnsi="Verdana" w:cs="Arial"/>
          <w:bCs/>
          <w:sz w:val="20"/>
          <w:szCs w:val="20"/>
        </w:rPr>
        <w:t>članku</w:t>
      </w:r>
      <w:proofErr w:type="spellEnd"/>
      <w:r w:rsidRPr="00651E02">
        <w:rPr>
          <w:rFonts w:ascii="Verdana" w:hAnsi="Verdana" w:cs="Arial"/>
          <w:bCs/>
          <w:sz w:val="20"/>
          <w:szCs w:val="20"/>
        </w:rPr>
        <w:t xml:space="preserve"> 1. </w:t>
      </w:r>
      <w:proofErr w:type="spellStart"/>
      <w:r w:rsidRPr="00651E02">
        <w:rPr>
          <w:rFonts w:ascii="Verdana" w:hAnsi="Verdana" w:cs="Arial"/>
          <w:bCs/>
          <w:sz w:val="20"/>
          <w:szCs w:val="20"/>
        </w:rPr>
        <w:t>ovog</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Programa</w:t>
      </w:r>
      <w:proofErr w:type="spellEnd"/>
      <w:r w:rsidRPr="00651E02">
        <w:rPr>
          <w:rFonts w:ascii="Verdana" w:hAnsi="Verdana" w:cs="Arial"/>
          <w:bCs/>
          <w:sz w:val="20"/>
          <w:szCs w:val="20"/>
        </w:rPr>
        <w:t xml:space="preserve"> </w:t>
      </w:r>
      <w:proofErr w:type="spellStart"/>
      <w:r w:rsidRPr="00651E02">
        <w:rPr>
          <w:rFonts w:ascii="Verdana" w:hAnsi="Verdana" w:cs="Arial"/>
          <w:bCs/>
          <w:sz w:val="20"/>
          <w:szCs w:val="20"/>
        </w:rPr>
        <w:t>sastoji</w:t>
      </w:r>
      <w:proofErr w:type="spellEnd"/>
      <w:r w:rsidRPr="00651E02">
        <w:rPr>
          <w:rFonts w:ascii="Verdana" w:hAnsi="Verdana" w:cs="Arial"/>
          <w:bCs/>
          <w:sz w:val="20"/>
          <w:szCs w:val="20"/>
        </w:rPr>
        <w:t xml:space="preserve"> se od:</w:t>
      </w:r>
    </w:p>
    <w:p w14:paraId="5C90286E" w14:textId="77777777" w:rsidR="0083516C" w:rsidRDefault="0083516C" w:rsidP="0083516C">
      <w:pPr>
        <w:tabs>
          <w:tab w:val="left" w:pos="709"/>
        </w:tabs>
        <w:jc w:val="both"/>
        <w:rPr>
          <w:rFonts w:ascii="Arial" w:hAnsi="Arial" w:cs="Arial"/>
          <w:bCs/>
          <w:sz w:val="22"/>
          <w:szCs w:val="22"/>
        </w:rPr>
      </w:pPr>
    </w:p>
    <w:tbl>
      <w:tblPr>
        <w:tblW w:w="13887" w:type="dxa"/>
        <w:jc w:val="center"/>
        <w:tblLook w:val="04A0" w:firstRow="1" w:lastRow="0" w:firstColumn="1" w:lastColumn="0" w:noHBand="0" w:noVBand="1"/>
      </w:tblPr>
      <w:tblGrid>
        <w:gridCol w:w="27"/>
        <w:gridCol w:w="638"/>
        <w:gridCol w:w="24"/>
        <w:gridCol w:w="1430"/>
        <w:gridCol w:w="22"/>
        <w:gridCol w:w="2464"/>
        <w:gridCol w:w="24"/>
        <w:gridCol w:w="1752"/>
        <w:gridCol w:w="26"/>
        <w:gridCol w:w="2059"/>
        <w:gridCol w:w="24"/>
        <w:gridCol w:w="1531"/>
        <w:gridCol w:w="14"/>
        <w:gridCol w:w="1687"/>
        <w:gridCol w:w="24"/>
        <w:gridCol w:w="2141"/>
      </w:tblGrid>
      <w:tr w:rsidR="0083516C" w:rsidRPr="00AA0B58" w14:paraId="7086CDA2" w14:textId="77777777" w:rsidTr="00393875">
        <w:trPr>
          <w:trHeight w:val="344"/>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BE1C6" w14:textId="77777777" w:rsidR="0083516C" w:rsidRPr="00AA0B58" w:rsidRDefault="0083516C" w:rsidP="00FB6BB6">
            <w:pP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Redni</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broj</w:t>
            </w:r>
            <w:proofErr w:type="spellEnd"/>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42C12C4A" w14:textId="77777777" w:rsidR="0083516C" w:rsidRPr="00AA0B58" w:rsidRDefault="0083516C" w:rsidP="00FB6BB6">
            <w:pP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Komunalna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djelatnost</w:t>
            </w:r>
            <w:proofErr w:type="spellEnd"/>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07CCF80A" w14:textId="77777777" w:rsidR="0083516C" w:rsidRPr="00AA0B58" w:rsidRDefault="0083516C" w:rsidP="00FB6BB6">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Opis</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radova</w:t>
            </w:r>
            <w:proofErr w:type="spellEnd"/>
          </w:p>
        </w:tc>
        <w:tc>
          <w:tcPr>
            <w:tcW w:w="1776" w:type="dxa"/>
            <w:gridSpan w:val="2"/>
            <w:tcBorders>
              <w:top w:val="single" w:sz="4" w:space="0" w:color="auto"/>
              <w:left w:val="nil"/>
              <w:bottom w:val="single" w:sz="4" w:space="0" w:color="auto"/>
              <w:right w:val="single" w:sz="4" w:space="0" w:color="auto"/>
            </w:tcBorders>
            <w:vAlign w:val="center"/>
          </w:tcPr>
          <w:p w14:paraId="5D545359" w14:textId="77777777" w:rsidR="0083516C" w:rsidRPr="00AA0B58" w:rsidRDefault="0083516C" w:rsidP="00FB6BB6">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Opseg</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poslova</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E749F" w14:textId="77777777" w:rsidR="0083516C" w:rsidRPr="00AA0B58" w:rsidRDefault="0083516C" w:rsidP="00FB6BB6">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Planirana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sredstva</w:t>
            </w:r>
            <w:proofErr w:type="spellEnd"/>
            <w:r w:rsidRPr="00AA0B58">
              <w:rPr>
                <w:rFonts w:ascii="Calibri" w:hAnsi="Calibri"/>
                <w:b/>
                <w:bCs/>
                <w:color w:val="000000"/>
                <w:sz w:val="18"/>
                <w:szCs w:val="18"/>
                <w:lang w:eastAsia="hr-HR"/>
              </w:rPr>
              <w:t>-EUR</w:t>
            </w:r>
          </w:p>
        </w:tc>
        <w:tc>
          <w:tcPr>
            <w:tcW w:w="1555" w:type="dxa"/>
            <w:gridSpan w:val="2"/>
            <w:tcBorders>
              <w:top w:val="single" w:sz="4" w:space="0" w:color="auto"/>
              <w:left w:val="nil"/>
              <w:bottom w:val="single" w:sz="4" w:space="0" w:color="auto"/>
              <w:right w:val="single" w:sz="4" w:space="0" w:color="auto"/>
            </w:tcBorders>
            <w:vAlign w:val="center"/>
          </w:tcPr>
          <w:p w14:paraId="509CB1D5" w14:textId="77777777" w:rsidR="0083516C" w:rsidRPr="00AA0B58" w:rsidRDefault="0083516C" w:rsidP="00FB6BB6">
            <w:pPr>
              <w:jc w:val="center"/>
              <w:rPr>
                <w:rFonts w:ascii="Calibri" w:hAnsi="Calibri"/>
                <w:b/>
                <w:bCs/>
                <w:color w:val="000000"/>
                <w:sz w:val="18"/>
                <w:szCs w:val="18"/>
                <w:lang w:eastAsia="hr-HR"/>
              </w:rPr>
            </w:pPr>
            <w:proofErr w:type="spellStart"/>
            <w:r>
              <w:rPr>
                <w:rFonts w:ascii="Calibri" w:hAnsi="Calibri"/>
                <w:b/>
                <w:bCs/>
                <w:color w:val="000000"/>
                <w:sz w:val="18"/>
                <w:szCs w:val="18"/>
                <w:lang w:eastAsia="hr-HR"/>
              </w:rPr>
              <w:t>Promjena</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65F0974"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 xml:space="preserve">Novi </w:t>
            </w:r>
            <w:proofErr w:type="spellStart"/>
            <w:r>
              <w:rPr>
                <w:rFonts w:ascii="Calibri" w:hAnsi="Calibri"/>
                <w:b/>
                <w:bCs/>
                <w:color w:val="000000"/>
                <w:sz w:val="18"/>
                <w:szCs w:val="18"/>
                <w:lang w:eastAsia="hr-HR"/>
              </w:rPr>
              <w:t>iznos</w:t>
            </w:r>
            <w:proofErr w:type="spellEnd"/>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A6F26"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xml:space="preserve">Izvor </w:t>
            </w:r>
            <w:proofErr w:type="spellStart"/>
            <w:r w:rsidRPr="00AA0B58">
              <w:rPr>
                <w:rFonts w:ascii="Calibri" w:hAnsi="Calibri"/>
                <w:b/>
                <w:bCs/>
                <w:color w:val="000000"/>
                <w:sz w:val="18"/>
                <w:szCs w:val="18"/>
                <w:lang w:eastAsia="hr-HR"/>
              </w:rPr>
              <w:t>financiranja</w:t>
            </w:r>
            <w:proofErr w:type="spellEnd"/>
            <w:r w:rsidRPr="00AA0B58">
              <w:rPr>
                <w:rFonts w:ascii="Calibri" w:hAnsi="Calibri"/>
                <w:b/>
                <w:bCs/>
                <w:color w:val="000000"/>
                <w:sz w:val="18"/>
                <w:szCs w:val="18"/>
                <w:lang w:eastAsia="hr-HR"/>
              </w:rPr>
              <w:t>-EUR</w:t>
            </w:r>
          </w:p>
        </w:tc>
      </w:tr>
      <w:tr w:rsidR="0083516C" w:rsidRPr="00AA0B58" w14:paraId="7B8C709A" w14:textId="77777777" w:rsidTr="00393875">
        <w:trPr>
          <w:trHeight w:val="407"/>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BAEF7"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lastRenderedPageBreak/>
              <w:t>1.</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4FC44852"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xml:space="preserve">Održavanje </w:t>
            </w:r>
            <w:proofErr w:type="spellStart"/>
            <w:r w:rsidRPr="00AA0B58">
              <w:rPr>
                <w:rFonts w:ascii="Calibri" w:hAnsi="Calibri"/>
                <w:b/>
                <w:bCs/>
                <w:color w:val="000000"/>
                <w:sz w:val="18"/>
                <w:szCs w:val="18"/>
                <w:lang w:eastAsia="hr-HR"/>
              </w:rPr>
              <w:t>nerazvrstanih</w:t>
            </w:r>
            <w:proofErr w:type="spellEnd"/>
            <w:r w:rsidRPr="00AA0B58">
              <w:rPr>
                <w:rFonts w:ascii="Calibri" w:hAnsi="Calibri"/>
                <w:b/>
                <w:bCs/>
                <w:color w:val="000000"/>
                <w:sz w:val="18"/>
                <w:szCs w:val="18"/>
                <w:lang w:eastAsia="hr-HR"/>
              </w:rPr>
              <w:t xml:space="preserve"> cesta</w:t>
            </w:r>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38173EBE"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776" w:type="dxa"/>
            <w:gridSpan w:val="2"/>
            <w:tcBorders>
              <w:top w:val="single" w:sz="4" w:space="0" w:color="auto"/>
              <w:left w:val="nil"/>
              <w:bottom w:val="single" w:sz="4" w:space="0" w:color="auto"/>
              <w:right w:val="single" w:sz="4" w:space="0" w:color="auto"/>
            </w:tcBorders>
          </w:tcPr>
          <w:p w14:paraId="6ECEC767" w14:textId="77777777" w:rsidR="0083516C" w:rsidRPr="00AA0B58" w:rsidRDefault="0083516C" w:rsidP="00FB6BB6">
            <w:pPr>
              <w:rPr>
                <w:rFonts w:ascii="Calibri" w:hAnsi="Calibri"/>
                <w:b/>
                <w:bCs/>
                <w:color w:val="000000"/>
                <w:sz w:val="18"/>
                <w:szCs w:val="18"/>
                <w:lang w:eastAsia="hr-HR"/>
              </w:rPr>
            </w:pP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4A618"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115.700,00</w:t>
            </w:r>
          </w:p>
        </w:tc>
        <w:tc>
          <w:tcPr>
            <w:tcW w:w="1555" w:type="dxa"/>
            <w:gridSpan w:val="2"/>
            <w:tcBorders>
              <w:top w:val="single" w:sz="4" w:space="0" w:color="auto"/>
              <w:left w:val="nil"/>
              <w:bottom w:val="single" w:sz="4" w:space="0" w:color="auto"/>
              <w:right w:val="single" w:sz="4" w:space="0" w:color="auto"/>
            </w:tcBorders>
            <w:vAlign w:val="center"/>
          </w:tcPr>
          <w:p w14:paraId="4C249AF1"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-10.000,00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359008B"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105.700,00</w:t>
            </w:r>
          </w:p>
        </w:tc>
        <w:tc>
          <w:tcPr>
            <w:tcW w:w="2165" w:type="dxa"/>
            <w:gridSpan w:val="2"/>
            <w:tcBorders>
              <w:top w:val="nil"/>
              <w:left w:val="single" w:sz="4" w:space="0" w:color="auto"/>
              <w:bottom w:val="single" w:sz="4" w:space="0" w:color="auto"/>
              <w:right w:val="single" w:sz="4" w:space="0" w:color="auto"/>
            </w:tcBorders>
            <w:shd w:val="clear" w:color="auto" w:fill="auto"/>
            <w:vAlign w:val="center"/>
            <w:hideMark/>
          </w:tcPr>
          <w:p w14:paraId="7876AB09"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r>
      <w:tr w:rsidR="0083516C" w:rsidRPr="00AA0B58" w14:paraId="2F765199" w14:textId="77777777" w:rsidTr="00393875">
        <w:trPr>
          <w:trHeight w:val="596"/>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8B95B" w14:textId="77777777" w:rsidR="0083516C" w:rsidRPr="00AA0B58" w:rsidRDefault="0083516C" w:rsidP="00FB6BB6">
            <w:pPr>
              <w:rPr>
                <w:rFonts w:ascii="Calibri" w:hAnsi="Calibri"/>
                <w:color w:val="000000"/>
                <w:sz w:val="18"/>
                <w:szCs w:val="18"/>
                <w:lang w:eastAsia="hr-HR"/>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BCA2D" w14:textId="77777777" w:rsidR="0083516C" w:rsidRPr="00AA0B58" w:rsidRDefault="0083516C" w:rsidP="00FB6BB6">
            <w:pPr>
              <w:rPr>
                <w:rFonts w:ascii="Calibri" w:hAnsi="Calibri"/>
                <w:color w:val="000000"/>
                <w:sz w:val="18"/>
                <w:szCs w:val="18"/>
                <w:lang w:eastAsia="hr-HR"/>
              </w:rPr>
            </w:pP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7EC52"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malčiranja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uz</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nerazvrstane</w:t>
            </w:r>
            <w:proofErr w:type="spellEnd"/>
            <w:r w:rsidRPr="00AA0B58">
              <w:rPr>
                <w:rFonts w:ascii="Calibri" w:hAnsi="Calibri"/>
                <w:color w:val="000000"/>
                <w:sz w:val="18"/>
                <w:szCs w:val="18"/>
                <w:lang w:eastAsia="hr-HR"/>
              </w:rPr>
              <w:t xml:space="preserve"> ceste (R0089)</w:t>
            </w:r>
          </w:p>
        </w:tc>
        <w:tc>
          <w:tcPr>
            <w:tcW w:w="1776" w:type="dxa"/>
            <w:gridSpan w:val="2"/>
            <w:tcBorders>
              <w:top w:val="single" w:sz="4" w:space="0" w:color="auto"/>
              <w:left w:val="single" w:sz="4" w:space="0" w:color="auto"/>
              <w:bottom w:val="single" w:sz="4" w:space="0" w:color="auto"/>
              <w:right w:val="single" w:sz="4" w:space="0" w:color="auto"/>
            </w:tcBorders>
          </w:tcPr>
          <w:p w14:paraId="63020D08"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Malčiranje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uz</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nerazvrstane</w:t>
            </w:r>
            <w:proofErr w:type="spellEnd"/>
            <w:r w:rsidRPr="00AA0B58">
              <w:rPr>
                <w:rFonts w:ascii="Calibri" w:hAnsi="Calibri"/>
                <w:color w:val="000000"/>
                <w:sz w:val="18"/>
                <w:szCs w:val="18"/>
                <w:lang w:eastAsia="hr-HR"/>
              </w:rPr>
              <w:t xml:space="preserve"> ceste po </w:t>
            </w:r>
            <w:proofErr w:type="spellStart"/>
            <w:r w:rsidRPr="00AA0B58">
              <w:rPr>
                <w:rFonts w:ascii="Calibri" w:hAnsi="Calibri"/>
                <w:color w:val="000000"/>
                <w:sz w:val="18"/>
                <w:szCs w:val="18"/>
                <w:lang w:eastAsia="hr-HR"/>
              </w:rPr>
              <w:t>naseljima</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BAE6DD"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60.000,00</w:t>
            </w:r>
          </w:p>
        </w:tc>
        <w:tc>
          <w:tcPr>
            <w:tcW w:w="1555" w:type="dxa"/>
            <w:gridSpan w:val="2"/>
            <w:tcBorders>
              <w:top w:val="single" w:sz="4" w:space="0" w:color="auto"/>
              <w:left w:val="nil"/>
              <w:bottom w:val="single" w:sz="4" w:space="0" w:color="auto"/>
              <w:right w:val="single" w:sz="4" w:space="0" w:color="auto"/>
            </w:tcBorders>
            <w:vAlign w:val="center"/>
          </w:tcPr>
          <w:p w14:paraId="7D3788E5"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-10.000,00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68BA683"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50.000,00</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CA07" w14:textId="77777777" w:rsidR="0083516C" w:rsidRPr="00AA0B58" w:rsidRDefault="0083516C" w:rsidP="00FB6BB6">
            <w:pPr>
              <w:rPr>
                <w:rFonts w:ascii="Calibri" w:hAnsi="Calibri"/>
                <w:color w:val="000000"/>
                <w:sz w:val="18"/>
                <w:szCs w:val="18"/>
                <w:lang w:eastAsia="hr-HR"/>
              </w:rPr>
            </w:pPr>
            <w:r>
              <w:rPr>
                <w:rFonts w:ascii="Calibri" w:hAnsi="Calibri"/>
                <w:color w:val="000000"/>
                <w:sz w:val="18"/>
                <w:szCs w:val="18"/>
                <w:lang w:eastAsia="hr-HR"/>
              </w:rPr>
              <w:t>4</w:t>
            </w:r>
            <w:r w:rsidRPr="00AA0B58">
              <w:rPr>
                <w:rFonts w:ascii="Calibri" w:hAnsi="Calibri"/>
                <w:color w:val="000000"/>
                <w:sz w:val="18"/>
                <w:szCs w:val="18"/>
                <w:lang w:eastAsia="hr-HR"/>
              </w:rPr>
              <w:t xml:space="preserve">.1. </w:t>
            </w:r>
            <w:proofErr w:type="spellStart"/>
            <w:r>
              <w:rPr>
                <w:rFonts w:ascii="Calibri" w:hAnsi="Calibri"/>
                <w:color w:val="000000"/>
                <w:sz w:val="18"/>
                <w:szCs w:val="18"/>
                <w:lang w:eastAsia="hr-HR"/>
              </w:rPr>
              <w:t>Prihod</w:t>
            </w:r>
            <w:proofErr w:type="spellEnd"/>
            <w:r>
              <w:rPr>
                <w:rFonts w:ascii="Calibri" w:hAnsi="Calibri"/>
                <w:color w:val="000000"/>
                <w:sz w:val="18"/>
                <w:szCs w:val="18"/>
                <w:lang w:eastAsia="hr-HR"/>
              </w:rPr>
              <w:t xml:space="preserve"> za </w:t>
            </w:r>
            <w:proofErr w:type="spellStart"/>
            <w:r>
              <w:rPr>
                <w:rFonts w:ascii="Calibri" w:hAnsi="Calibri"/>
                <w:color w:val="000000"/>
                <w:sz w:val="18"/>
                <w:szCs w:val="18"/>
                <w:lang w:eastAsia="hr-HR"/>
              </w:rPr>
              <w:t>posebne</w:t>
            </w:r>
            <w:proofErr w:type="spellEnd"/>
            <w:r>
              <w:rPr>
                <w:rFonts w:ascii="Calibri" w:hAnsi="Calibri"/>
                <w:color w:val="000000"/>
                <w:sz w:val="18"/>
                <w:szCs w:val="18"/>
                <w:lang w:eastAsia="hr-HR"/>
              </w:rPr>
              <w:t xml:space="preserve"> </w:t>
            </w:r>
            <w:proofErr w:type="spellStart"/>
            <w:r>
              <w:rPr>
                <w:rFonts w:ascii="Calibri" w:hAnsi="Calibri"/>
                <w:color w:val="000000"/>
                <w:sz w:val="18"/>
                <w:szCs w:val="18"/>
                <w:lang w:eastAsia="hr-HR"/>
              </w:rPr>
              <w:t>namjene</w:t>
            </w:r>
            <w:proofErr w:type="spellEnd"/>
          </w:p>
        </w:tc>
      </w:tr>
      <w:tr w:rsidR="0083516C" w:rsidRPr="00AA0B58" w14:paraId="7CAF4940" w14:textId="77777777" w:rsidTr="00393875">
        <w:trPr>
          <w:trHeight w:val="596"/>
          <w:jc w:val="center"/>
        </w:trPr>
        <w:tc>
          <w:tcPr>
            <w:tcW w:w="665" w:type="dxa"/>
            <w:gridSpan w:val="2"/>
            <w:tcBorders>
              <w:top w:val="single" w:sz="4" w:space="0" w:color="auto"/>
              <w:left w:val="single" w:sz="4" w:space="0" w:color="auto"/>
              <w:bottom w:val="nil"/>
              <w:right w:val="single" w:sz="4" w:space="0" w:color="auto"/>
            </w:tcBorders>
            <w:shd w:val="clear" w:color="auto" w:fill="auto"/>
            <w:vAlign w:val="center"/>
            <w:hideMark/>
          </w:tcPr>
          <w:p w14:paraId="6925395D"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single" w:sz="4" w:space="0" w:color="auto"/>
              <w:left w:val="nil"/>
              <w:bottom w:val="nil"/>
              <w:right w:val="single" w:sz="4" w:space="0" w:color="auto"/>
            </w:tcBorders>
            <w:shd w:val="clear" w:color="auto" w:fill="auto"/>
            <w:vAlign w:val="center"/>
            <w:hideMark/>
          </w:tcPr>
          <w:p w14:paraId="54169C5F"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single" w:sz="4" w:space="0" w:color="auto"/>
              <w:left w:val="nil"/>
              <w:bottom w:val="nil"/>
              <w:right w:val="single" w:sz="4" w:space="0" w:color="auto"/>
            </w:tcBorders>
            <w:shd w:val="clear" w:color="auto" w:fill="auto"/>
            <w:vAlign w:val="center"/>
            <w:hideMark/>
          </w:tcPr>
          <w:p w14:paraId="0279BE75"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cesta u </w:t>
            </w:r>
            <w:proofErr w:type="spellStart"/>
            <w:r w:rsidRPr="00AA0B58">
              <w:rPr>
                <w:rFonts w:ascii="Calibri" w:hAnsi="Calibri"/>
                <w:color w:val="000000"/>
                <w:sz w:val="18"/>
                <w:szCs w:val="18"/>
                <w:lang w:eastAsia="hr-HR"/>
              </w:rPr>
              <w:t>zimskim</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uvjetima</w:t>
            </w:r>
            <w:proofErr w:type="spellEnd"/>
            <w:r w:rsidRPr="00AA0B58">
              <w:rPr>
                <w:rFonts w:ascii="Calibri" w:hAnsi="Calibri"/>
                <w:color w:val="000000"/>
                <w:sz w:val="18"/>
                <w:szCs w:val="18"/>
                <w:lang w:eastAsia="hr-HR"/>
              </w:rPr>
              <w:t xml:space="preserve"> (R0091)</w:t>
            </w:r>
          </w:p>
        </w:tc>
        <w:tc>
          <w:tcPr>
            <w:tcW w:w="1776" w:type="dxa"/>
            <w:gridSpan w:val="2"/>
            <w:tcBorders>
              <w:top w:val="single" w:sz="4" w:space="0" w:color="auto"/>
              <w:left w:val="nil"/>
              <w:bottom w:val="single" w:sz="4" w:space="0" w:color="auto"/>
              <w:right w:val="single" w:sz="4" w:space="0" w:color="auto"/>
            </w:tcBorders>
          </w:tcPr>
          <w:p w14:paraId="138C4F18"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xml:space="preserve">Održavanje </w:t>
            </w:r>
            <w:proofErr w:type="spellStart"/>
            <w:r w:rsidRPr="00AA0B58">
              <w:rPr>
                <w:rFonts w:ascii="Calibri" w:hAnsi="Calibri"/>
                <w:color w:val="000000"/>
                <w:sz w:val="18"/>
                <w:szCs w:val="18"/>
                <w:lang w:eastAsia="hr-HR"/>
              </w:rPr>
              <w:t>svih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nerazvrstanih</w:t>
            </w:r>
            <w:proofErr w:type="spellEnd"/>
            <w:r w:rsidRPr="00AA0B58">
              <w:rPr>
                <w:rFonts w:ascii="Calibri" w:hAnsi="Calibri"/>
                <w:color w:val="000000"/>
                <w:sz w:val="18"/>
                <w:szCs w:val="18"/>
                <w:lang w:eastAsia="hr-HR"/>
              </w:rPr>
              <w:t xml:space="preserve"> cesta </w:t>
            </w:r>
            <w:proofErr w:type="spellStart"/>
            <w:r w:rsidRPr="00AA0B58">
              <w:rPr>
                <w:rFonts w:ascii="Calibri" w:hAnsi="Calibri"/>
                <w:color w:val="000000"/>
                <w:sz w:val="18"/>
                <w:szCs w:val="18"/>
                <w:lang w:eastAsia="hr-HR"/>
              </w:rPr>
              <w:t>prohodnim</w:t>
            </w:r>
            <w:proofErr w:type="spellEnd"/>
            <w:r w:rsidRPr="00AA0B58">
              <w:rPr>
                <w:rFonts w:ascii="Calibri" w:hAnsi="Calibri"/>
                <w:color w:val="000000"/>
                <w:sz w:val="18"/>
                <w:szCs w:val="18"/>
                <w:lang w:eastAsia="hr-HR"/>
              </w:rPr>
              <w:t xml:space="preserve"> u </w:t>
            </w:r>
            <w:proofErr w:type="spellStart"/>
            <w:r w:rsidRPr="00AA0B58">
              <w:rPr>
                <w:rFonts w:ascii="Calibri" w:hAnsi="Calibri"/>
                <w:color w:val="000000"/>
                <w:sz w:val="18"/>
                <w:szCs w:val="18"/>
                <w:lang w:eastAsia="hr-HR"/>
              </w:rPr>
              <w:t>zimskim</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uvjetima</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3153B"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7.000,00</w:t>
            </w:r>
          </w:p>
        </w:tc>
        <w:tc>
          <w:tcPr>
            <w:tcW w:w="1555" w:type="dxa"/>
            <w:gridSpan w:val="2"/>
            <w:tcBorders>
              <w:top w:val="single" w:sz="4" w:space="0" w:color="auto"/>
              <w:left w:val="nil"/>
              <w:bottom w:val="single" w:sz="4" w:space="0" w:color="auto"/>
              <w:right w:val="single" w:sz="4" w:space="0" w:color="auto"/>
            </w:tcBorders>
            <w:vAlign w:val="center"/>
          </w:tcPr>
          <w:p w14:paraId="3F1223D1"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5F4E949"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7.000,00</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65FA0"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p>
        </w:tc>
      </w:tr>
      <w:tr w:rsidR="0083516C" w:rsidRPr="00AA0B58" w14:paraId="4440B55C" w14:textId="77777777" w:rsidTr="00393875">
        <w:trPr>
          <w:trHeight w:val="464"/>
          <w:jc w:val="center"/>
        </w:trPr>
        <w:tc>
          <w:tcPr>
            <w:tcW w:w="665" w:type="dxa"/>
            <w:gridSpan w:val="2"/>
            <w:tcBorders>
              <w:top w:val="nil"/>
              <w:left w:val="single" w:sz="4" w:space="0" w:color="auto"/>
              <w:bottom w:val="nil"/>
              <w:right w:val="single" w:sz="4" w:space="0" w:color="auto"/>
            </w:tcBorders>
            <w:shd w:val="clear" w:color="auto" w:fill="auto"/>
            <w:vAlign w:val="center"/>
            <w:hideMark/>
          </w:tcPr>
          <w:p w14:paraId="6B9A0B11"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nil"/>
              <w:left w:val="nil"/>
              <w:bottom w:val="nil"/>
              <w:right w:val="single" w:sz="4" w:space="0" w:color="auto"/>
            </w:tcBorders>
            <w:shd w:val="clear" w:color="auto" w:fill="auto"/>
            <w:vAlign w:val="center"/>
            <w:hideMark/>
          </w:tcPr>
          <w:p w14:paraId="0FA77DE5"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nil"/>
              <w:left w:val="nil"/>
              <w:bottom w:val="nil"/>
              <w:right w:val="single" w:sz="4" w:space="0" w:color="auto"/>
            </w:tcBorders>
            <w:shd w:val="clear" w:color="auto" w:fill="auto"/>
            <w:vAlign w:val="center"/>
            <w:hideMark/>
          </w:tcPr>
          <w:p w14:paraId="27957144"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Materijal</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dijelovi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tekuće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w:t>
            </w:r>
            <w:proofErr w:type="spellEnd"/>
            <w:r w:rsidRPr="00AA0B58">
              <w:rPr>
                <w:rFonts w:ascii="Calibri" w:hAnsi="Calibri"/>
                <w:color w:val="000000"/>
                <w:sz w:val="18"/>
                <w:szCs w:val="18"/>
                <w:lang w:eastAsia="hr-HR"/>
              </w:rPr>
              <w:t xml:space="preserve"> održavanje </w:t>
            </w:r>
            <w:proofErr w:type="spellStart"/>
            <w:r w:rsidRPr="00AA0B58">
              <w:rPr>
                <w:rFonts w:ascii="Calibri" w:hAnsi="Calibri"/>
                <w:color w:val="000000"/>
                <w:sz w:val="18"/>
                <w:szCs w:val="18"/>
                <w:lang w:eastAsia="hr-HR"/>
              </w:rPr>
              <w:t>nerazvrstanih</w:t>
            </w:r>
            <w:proofErr w:type="spellEnd"/>
            <w:r w:rsidRPr="00AA0B58">
              <w:rPr>
                <w:rFonts w:ascii="Calibri" w:hAnsi="Calibri"/>
                <w:color w:val="000000"/>
                <w:sz w:val="18"/>
                <w:szCs w:val="18"/>
                <w:lang w:eastAsia="hr-HR"/>
              </w:rPr>
              <w:t xml:space="preserve"> cesta (R0088)</w:t>
            </w:r>
          </w:p>
        </w:tc>
        <w:tc>
          <w:tcPr>
            <w:tcW w:w="1776" w:type="dxa"/>
            <w:gridSpan w:val="2"/>
            <w:tcBorders>
              <w:top w:val="single" w:sz="4" w:space="0" w:color="auto"/>
              <w:left w:val="nil"/>
              <w:bottom w:val="nil"/>
              <w:right w:val="single" w:sz="4" w:space="0" w:color="auto"/>
            </w:tcBorders>
          </w:tcPr>
          <w:p w14:paraId="2B270496"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xml:space="preserve">Nabava 10-15 </w:t>
            </w:r>
            <w:proofErr w:type="spellStart"/>
            <w:r w:rsidRPr="00AA0B58">
              <w:rPr>
                <w:rFonts w:ascii="Calibri" w:hAnsi="Calibri"/>
                <w:color w:val="000000"/>
                <w:sz w:val="18"/>
                <w:szCs w:val="18"/>
                <w:lang w:eastAsia="hr-HR"/>
              </w:rPr>
              <w:t>prometnih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znakova</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nerazvrstane</w:t>
            </w:r>
            <w:proofErr w:type="spellEnd"/>
            <w:r w:rsidRPr="00AA0B58">
              <w:rPr>
                <w:rFonts w:ascii="Calibri" w:hAnsi="Calibri"/>
                <w:color w:val="000000"/>
                <w:sz w:val="18"/>
                <w:szCs w:val="18"/>
                <w:lang w:eastAsia="hr-HR"/>
              </w:rPr>
              <w:t xml:space="preserve"> ceste</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7C1E4"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3.700,00</w:t>
            </w:r>
          </w:p>
        </w:tc>
        <w:tc>
          <w:tcPr>
            <w:tcW w:w="1555" w:type="dxa"/>
            <w:gridSpan w:val="2"/>
            <w:tcBorders>
              <w:top w:val="single" w:sz="4" w:space="0" w:color="auto"/>
              <w:left w:val="nil"/>
              <w:bottom w:val="single" w:sz="4" w:space="0" w:color="auto"/>
              <w:right w:val="single" w:sz="4" w:space="0" w:color="auto"/>
            </w:tcBorders>
            <w:vAlign w:val="center"/>
          </w:tcPr>
          <w:p w14:paraId="600601AC"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17B0603"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3.700,00</w:t>
            </w:r>
          </w:p>
        </w:tc>
        <w:tc>
          <w:tcPr>
            <w:tcW w:w="2165" w:type="dxa"/>
            <w:gridSpan w:val="2"/>
            <w:tcBorders>
              <w:top w:val="single" w:sz="4" w:space="0" w:color="auto"/>
              <w:left w:val="single" w:sz="4" w:space="0" w:color="auto"/>
              <w:bottom w:val="nil"/>
              <w:right w:val="single" w:sz="4" w:space="0" w:color="auto"/>
            </w:tcBorders>
            <w:shd w:val="clear" w:color="auto" w:fill="auto"/>
            <w:vAlign w:val="center"/>
            <w:hideMark/>
          </w:tcPr>
          <w:p w14:paraId="47A29BD2" w14:textId="77777777" w:rsidR="0083516C" w:rsidRPr="00AA0B58" w:rsidRDefault="0083516C" w:rsidP="00FB6BB6">
            <w:pPr>
              <w:rPr>
                <w:rFonts w:ascii="Calibri" w:hAnsi="Calibri"/>
                <w:color w:val="000000"/>
                <w:sz w:val="18"/>
                <w:szCs w:val="18"/>
                <w:lang w:eastAsia="hr-HR"/>
              </w:rPr>
            </w:pPr>
            <w:r>
              <w:rPr>
                <w:rFonts w:ascii="Calibri" w:hAnsi="Calibri"/>
                <w:color w:val="000000"/>
                <w:sz w:val="18"/>
                <w:szCs w:val="18"/>
                <w:lang w:eastAsia="hr-HR"/>
              </w:rPr>
              <w:t>5</w:t>
            </w:r>
            <w:r w:rsidRPr="00AA0B58">
              <w:rPr>
                <w:rFonts w:ascii="Calibri" w:hAnsi="Calibri"/>
                <w:color w:val="000000"/>
                <w:sz w:val="18"/>
                <w:szCs w:val="18"/>
                <w:lang w:eastAsia="hr-HR"/>
              </w:rPr>
              <w:t>.1.</w:t>
            </w:r>
            <w:r>
              <w:rPr>
                <w:rFonts w:ascii="Calibri" w:hAnsi="Calibri"/>
                <w:color w:val="000000"/>
                <w:sz w:val="18"/>
                <w:szCs w:val="18"/>
                <w:lang w:eastAsia="hr-HR"/>
              </w:rPr>
              <w:t xml:space="preserve"> </w:t>
            </w:r>
            <w:proofErr w:type="spellStart"/>
            <w:r>
              <w:rPr>
                <w:rFonts w:ascii="Calibri" w:hAnsi="Calibri"/>
                <w:color w:val="000000"/>
                <w:sz w:val="18"/>
                <w:szCs w:val="18"/>
                <w:lang w:eastAsia="hr-HR"/>
              </w:rPr>
              <w:t>Pomoći</w:t>
            </w:r>
            <w:proofErr w:type="spellEnd"/>
          </w:p>
        </w:tc>
      </w:tr>
      <w:tr w:rsidR="0083516C" w:rsidRPr="00AA0B58" w14:paraId="23B4ED93" w14:textId="77777777" w:rsidTr="00393875">
        <w:trPr>
          <w:trHeight w:val="487"/>
          <w:jc w:val="center"/>
        </w:trPr>
        <w:tc>
          <w:tcPr>
            <w:tcW w:w="665" w:type="dxa"/>
            <w:gridSpan w:val="2"/>
            <w:tcBorders>
              <w:top w:val="nil"/>
              <w:left w:val="single" w:sz="4" w:space="0" w:color="auto"/>
              <w:bottom w:val="single" w:sz="4" w:space="0" w:color="auto"/>
              <w:right w:val="single" w:sz="4" w:space="0" w:color="auto"/>
            </w:tcBorders>
            <w:shd w:val="clear" w:color="auto" w:fill="auto"/>
            <w:vAlign w:val="center"/>
            <w:hideMark/>
          </w:tcPr>
          <w:p w14:paraId="017A5DBF"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nil"/>
              <w:left w:val="nil"/>
              <w:bottom w:val="single" w:sz="4" w:space="0" w:color="auto"/>
              <w:right w:val="single" w:sz="4" w:space="0" w:color="auto"/>
            </w:tcBorders>
            <w:shd w:val="clear" w:color="auto" w:fill="auto"/>
            <w:vAlign w:val="center"/>
            <w:hideMark/>
          </w:tcPr>
          <w:p w14:paraId="4E6B1B43"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nil"/>
              <w:left w:val="nil"/>
              <w:bottom w:val="single" w:sz="4" w:space="0" w:color="auto"/>
              <w:right w:val="single" w:sz="4" w:space="0" w:color="auto"/>
            </w:tcBorders>
            <w:shd w:val="clear" w:color="auto" w:fill="auto"/>
            <w:vAlign w:val="center"/>
            <w:hideMark/>
          </w:tcPr>
          <w:p w14:paraId="7E01BFFD"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nerazvrstanih</w:t>
            </w:r>
            <w:proofErr w:type="spellEnd"/>
            <w:r w:rsidRPr="00AA0B58">
              <w:rPr>
                <w:rFonts w:ascii="Calibri" w:hAnsi="Calibri"/>
                <w:color w:val="000000"/>
                <w:sz w:val="18"/>
                <w:szCs w:val="18"/>
                <w:lang w:eastAsia="hr-HR"/>
              </w:rPr>
              <w:t xml:space="preserve"> cesta (R0090)</w:t>
            </w:r>
          </w:p>
        </w:tc>
        <w:tc>
          <w:tcPr>
            <w:tcW w:w="1776" w:type="dxa"/>
            <w:gridSpan w:val="2"/>
            <w:tcBorders>
              <w:top w:val="nil"/>
              <w:left w:val="nil"/>
              <w:bottom w:val="single" w:sz="4" w:space="0" w:color="auto"/>
              <w:right w:val="single" w:sz="4" w:space="0" w:color="auto"/>
            </w:tcBorders>
          </w:tcPr>
          <w:p w14:paraId="242F52BC"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Iskop</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postava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cijevi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izgradnju</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propusta</w:t>
            </w:r>
            <w:proofErr w:type="spellEnd"/>
            <w:r w:rsidRPr="00AA0B58">
              <w:rPr>
                <w:rFonts w:ascii="Calibri" w:hAnsi="Calibri"/>
                <w:color w:val="000000"/>
                <w:sz w:val="18"/>
                <w:szCs w:val="18"/>
                <w:lang w:eastAsia="hr-HR"/>
              </w:rPr>
              <w:t xml:space="preserve">, rad </w:t>
            </w:r>
            <w:proofErr w:type="spellStart"/>
            <w:r w:rsidRPr="00AA0B58">
              <w:rPr>
                <w:rFonts w:ascii="Calibri" w:hAnsi="Calibri"/>
                <w:color w:val="000000"/>
                <w:sz w:val="18"/>
                <w:szCs w:val="18"/>
                <w:lang w:eastAsia="hr-HR"/>
              </w:rPr>
              <w:t>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uređenju</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odvodnih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jaraka</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dr.</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5B9A8"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45.000,00</w:t>
            </w:r>
          </w:p>
        </w:tc>
        <w:tc>
          <w:tcPr>
            <w:tcW w:w="1555" w:type="dxa"/>
            <w:gridSpan w:val="2"/>
            <w:tcBorders>
              <w:top w:val="single" w:sz="4" w:space="0" w:color="auto"/>
              <w:left w:val="nil"/>
              <w:bottom w:val="single" w:sz="4" w:space="0" w:color="auto"/>
              <w:right w:val="single" w:sz="4" w:space="0" w:color="auto"/>
            </w:tcBorders>
            <w:vAlign w:val="center"/>
          </w:tcPr>
          <w:p w14:paraId="13304730"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E27B828"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45.000,00</w:t>
            </w:r>
          </w:p>
        </w:tc>
        <w:tc>
          <w:tcPr>
            <w:tcW w:w="2165" w:type="dxa"/>
            <w:gridSpan w:val="2"/>
            <w:tcBorders>
              <w:top w:val="nil"/>
              <w:left w:val="single" w:sz="4" w:space="0" w:color="auto"/>
              <w:bottom w:val="single" w:sz="4" w:space="0" w:color="auto"/>
              <w:right w:val="single" w:sz="4" w:space="0" w:color="auto"/>
            </w:tcBorders>
            <w:shd w:val="clear" w:color="auto" w:fill="auto"/>
            <w:vAlign w:val="center"/>
            <w:hideMark/>
          </w:tcPr>
          <w:p w14:paraId="14D0A775" w14:textId="77777777" w:rsidR="0083516C" w:rsidRPr="00AA0B58" w:rsidRDefault="0083516C" w:rsidP="00FB6BB6">
            <w:pPr>
              <w:rPr>
                <w:rFonts w:ascii="Calibri" w:hAnsi="Calibri"/>
                <w:color w:val="000000"/>
                <w:sz w:val="18"/>
                <w:szCs w:val="18"/>
                <w:lang w:eastAsia="hr-HR"/>
              </w:rPr>
            </w:pPr>
            <w:r>
              <w:rPr>
                <w:rFonts w:ascii="Calibri" w:hAnsi="Calibri"/>
                <w:color w:val="000000"/>
                <w:sz w:val="18"/>
                <w:szCs w:val="18"/>
                <w:lang w:eastAsia="hr-HR"/>
              </w:rPr>
              <w:t>5</w:t>
            </w:r>
            <w:r w:rsidRPr="00AA0B58">
              <w:rPr>
                <w:rFonts w:ascii="Calibri" w:hAnsi="Calibri"/>
                <w:color w:val="000000"/>
                <w:sz w:val="18"/>
                <w:szCs w:val="18"/>
                <w:lang w:eastAsia="hr-HR"/>
              </w:rPr>
              <w:t xml:space="preserve">.1. </w:t>
            </w:r>
            <w:proofErr w:type="spellStart"/>
            <w:r>
              <w:rPr>
                <w:rFonts w:ascii="Calibri" w:hAnsi="Calibri"/>
                <w:color w:val="000000"/>
                <w:sz w:val="18"/>
                <w:szCs w:val="18"/>
                <w:lang w:eastAsia="hr-HR"/>
              </w:rPr>
              <w:t>Pomoći</w:t>
            </w:r>
            <w:proofErr w:type="spellEnd"/>
          </w:p>
        </w:tc>
      </w:tr>
      <w:tr w:rsidR="0083516C" w:rsidRPr="00AA0B58" w14:paraId="61470F18" w14:textId="77777777" w:rsidTr="00393875">
        <w:trPr>
          <w:trHeight w:val="499"/>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AF179"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2.</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11DE9D54"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xml:space="preserve">Održavanje </w:t>
            </w:r>
            <w:proofErr w:type="spellStart"/>
            <w:r w:rsidRPr="00AA0B58">
              <w:rPr>
                <w:rFonts w:ascii="Calibri" w:hAnsi="Calibri"/>
                <w:b/>
                <w:bCs/>
                <w:color w:val="000000"/>
                <w:sz w:val="18"/>
                <w:szCs w:val="18"/>
                <w:lang w:eastAsia="hr-HR"/>
              </w:rPr>
              <w:t>javnih</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zelenih</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površina</w:t>
            </w:r>
            <w:proofErr w:type="spellEnd"/>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2446686C"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776" w:type="dxa"/>
            <w:gridSpan w:val="2"/>
            <w:tcBorders>
              <w:top w:val="single" w:sz="4" w:space="0" w:color="auto"/>
              <w:left w:val="nil"/>
              <w:bottom w:val="single" w:sz="4" w:space="0" w:color="auto"/>
              <w:right w:val="single" w:sz="4" w:space="0" w:color="auto"/>
            </w:tcBorders>
          </w:tcPr>
          <w:p w14:paraId="3C20C6F5" w14:textId="77777777" w:rsidR="0083516C" w:rsidRPr="00AA0B58" w:rsidRDefault="0083516C" w:rsidP="00FB6BB6">
            <w:pPr>
              <w:rPr>
                <w:rFonts w:ascii="Calibri" w:hAnsi="Calibri"/>
                <w:b/>
                <w:bCs/>
                <w:color w:val="000000"/>
                <w:sz w:val="18"/>
                <w:szCs w:val="18"/>
                <w:lang w:eastAsia="hr-HR"/>
              </w:rPr>
            </w:pP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D8908"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26.500,00</w:t>
            </w:r>
          </w:p>
        </w:tc>
        <w:tc>
          <w:tcPr>
            <w:tcW w:w="1555" w:type="dxa"/>
            <w:gridSpan w:val="2"/>
            <w:tcBorders>
              <w:top w:val="single" w:sz="4" w:space="0" w:color="auto"/>
              <w:left w:val="nil"/>
              <w:bottom w:val="single" w:sz="4" w:space="0" w:color="auto"/>
              <w:right w:val="single" w:sz="4" w:space="0" w:color="auto"/>
            </w:tcBorders>
            <w:vAlign w:val="center"/>
          </w:tcPr>
          <w:p w14:paraId="7AFEE48D"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92DD9A"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26.500,00</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4C1178" w14:textId="77777777" w:rsidR="0083516C" w:rsidRPr="00AA0B58" w:rsidRDefault="0083516C" w:rsidP="00FB6BB6">
            <w:pPr>
              <w:rPr>
                <w:rFonts w:ascii="Calibri" w:hAnsi="Calibri"/>
                <w:b/>
                <w:bCs/>
                <w:color w:val="000000"/>
                <w:sz w:val="18"/>
                <w:szCs w:val="18"/>
                <w:lang w:eastAsia="hr-HR"/>
              </w:rPr>
            </w:pPr>
          </w:p>
        </w:tc>
      </w:tr>
      <w:tr w:rsidR="0083516C" w:rsidRPr="00AA0B58" w14:paraId="74563223" w14:textId="77777777" w:rsidTr="00393875">
        <w:trPr>
          <w:gridBefore w:val="1"/>
          <w:wBefore w:w="27" w:type="dxa"/>
          <w:trHeight w:val="538"/>
          <w:jc w:val="center"/>
        </w:trPr>
        <w:tc>
          <w:tcPr>
            <w:tcW w:w="662" w:type="dxa"/>
            <w:gridSpan w:val="2"/>
            <w:tcBorders>
              <w:top w:val="single" w:sz="4" w:space="0" w:color="auto"/>
              <w:left w:val="single" w:sz="4" w:space="0" w:color="auto"/>
              <w:bottom w:val="nil"/>
              <w:right w:val="single" w:sz="4" w:space="0" w:color="auto"/>
            </w:tcBorders>
            <w:shd w:val="clear" w:color="auto" w:fill="auto"/>
            <w:vAlign w:val="center"/>
            <w:hideMark/>
          </w:tcPr>
          <w:p w14:paraId="7E1AF823"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2" w:type="dxa"/>
            <w:gridSpan w:val="2"/>
            <w:tcBorders>
              <w:top w:val="single" w:sz="4" w:space="0" w:color="auto"/>
              <w:left w:val="single" w:sz="4" w:space="0" w:color="auto"/>
              <w:bottom w:val="nil"/>
              <w:right w:val="single" w:sz="4" w:space="0" w:color="auto"/>
            </w:tcBorders>
            <w:shd w:val="clear" w:color="auto" w:fill="auto"/>
            <w:vAlign w:val="center"/>
          </w:tcPr>
          <w:p w14:paraId="6BAE508C"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8" w:type="dxa"/>
            <w:gridSpan w:val="2"/>
            <w:tcBorders>
              <w:top w:val="single" w:sz="4" w:space="0" w:color="auto"/>
              <w:left w:val="single" w:sz="4" w:space="0" w:color="auto"/>
              <w:bottom w:val="single" w:sz="4" w:space="0" w:color="auto"/>
              <w:right w:val="single" w:sz="4" w:space="0" w:color="auto"/>
            </w:tcBorders>
          </w:tcPr>
          <w:p w14:paraId="1954F230" w14:textId="77777777" w:rsidR="0083516C" w:rsidRPr="00AA0B58" w:rsidRDefault="0083516C" w:rsidP="00FB6BB6">
            <w:pPr>
              <w:rPr>
                <w:rFonts w:ascii="Calibri" w:hAnsi="Calibri"/>
                <w:color w:val="000000"/>
                <w:sz w:val="18"/>
                <w:szCs w:val="18"/>
                <w:lang w:eastAsia="hr-HR"/>
              </w:rPr>
            </w:pPr>
          </w:p>
          <w:p w14:paraId="6ADBE17E"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javnih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površina</w:t>
            </w:r>
            <w:proofErr w:type="spellEnd"/>
            <w:r w:rsidRPr="00AA0B58">
              <w:rPr>
                <w:rFonts w:ascii="Calibri" w:hAnsi="Calibri"/>
                <w:color w:val="000000"/>
                <w:sz w:val="18"/>
                <w:szCs w:val="18"/>
                <w:lang w:eastAsia="hr-HR"/>
              </w:rPr>
              <w:t xml:space="preserve"> (R0095)</w:t>
            </w: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6989C" w14:textId="77777777" w:rsidR="0083516C" w:rsidRPr="00AA0B58" w:rsidRDefault="0083516C" w:rsidP="00FB6BB6">
            <w:pPr>
              <w:jc w:val="cente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zelenih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javnih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površina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košnja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uređenje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sakupljanje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otpada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sa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zelenih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površina</w:t>
            </w:r>
            <w:proofErr w:type="spellEnd"/>
          </w:p>
        </w:tc>
        <w:tc>
          <w:tcPr>
            <w:tcW w:w="2083" w:type="dxa"/>
            <w:gridSpan w:val="2"/>
            <w:tcBorders>
              <w:top w:val="single" w:sz="4" w:space="0" w:color="auto"/>
              <w:left w:val="nil"/>
              <w:bottom w:val="single" w:sz="4" w:space="0" w:color="auto"/>
              <w:right w:val="single" w:sz="4" w:space="0" w:color="auto"/>
            </w:tcBorders>
            <w:vAlign w:val="center"/>
          </w:tcPr>
          <w:p w14:paraId="4AF959A2" w14:textId="77777777" w:rsidR="0083516C" w:rsidRPr="00AA0B58" w:rsidRDefault="0083516C" w:rsidP="00FB6BB6">
            <w:pPr>
              <w:rPr>
                <w:rFonts w:ascii="Calibri" w:hAnsi="Calibri"/>
                <w:color w:val="000000"/>
                <w:sz w:val="18"/>
                <w:szCs w:val="18"/>
                <w:lang w:eastAsia="hr-HR"/>
              </w:rPr>
            </w:pPr>
            <w:r>
              <w:rPr>
                <w:rFonts w:ascii="Calibri" w:hAnsi="Calibri"/>
                <w:color w:val="000000"/>
                <w:sz w:val="18"/>
                <w:szCs w:val="18"/>
                <w:lang w:eastAsia="hr-HR"/>
              </w:rPr>
              <w:t>25.000,00</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5AF08832"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D907" w14:textId="77777777" w:rsidR="0083516C" w:rsidRPr="00AA0B58" w:rsidRDefault="0083516C" w:rsidP="00FB6BB6">
            <w:pPr>
              <w:jc w:val="center"/>
              <w:rPr>
                <w:rFonts w:ascii="Calibri" w:hAnsi="Calibri"/>
                <w:color w:val="000000"/>
                <w:sz w:val="18"/>
                <w:szCs w:val="18"/>
                <w:lang w:eastAsia="hr-HR"/>
              </w:rPr>
            </w:pPr>
            <w:r w:rsidRPr="00AA0B58">
              <w:rPr>
                <w:rFonts w:ascii="Calibri" w:hAnsi="Calibri"/>
                <w:color w:val="000000"/>
                <w:sz w:val="18"/>
                <w:szCs w:val="18"/>
                <w:lang w:eastAsia="hr-HR"/>
              </w:rPr>
              <w:t>25.000,00</w:t>
            </w:r>
          </w:p>
        </w:tc>
        <w:tc>
          <w:tcPr>
            <w:tcW w:w="2141" w:type="dxa"/>
            <w:tcBorders>
              <w:left w:val="nil"/>
              <w:bottom w:val="nil"/>
              <w:right w:val="single" w:sz="4" w:space="0" w:color="auto"/>
            </w:tcBorders>
            <w:shd w:val="clear" w:color="auto" w:fill="auto"/>
            <w:vAlign w:val="center"/>
            <w:hideMark/>
          </w:tcPr>
          <w:p w14:paraId="6D83CCD6" w14:textId="77777777" w:rsidR="0083516C" w:rsidRPr="00AA0B58" w:rsidRDefault="0083516C" w:rsidP="00FB6BB6">
            <w:pPr>
              <w:rPr>
                <w:rFonts w:ascii="Calibri" w:hAnsi="Calibri"/>
                <w:color w:val="000000"/>
                <w:sz w:val="18"/>
                <w:szCs w:val="18"/>
                <w:lang w:eastAsia="hr-HR"/>
              </w:rPr>
            </w:pPr>
            <w:r>
              <w:rPr>
                <w:rFonts w:ascii="Calibri" w:hAnsi="Calibri"/>
                <w:color w:val="000000"/>
                <w:sz w:val="18"/>
                <w:szCs w:val="18"/>
                <w:lang w:eastAsia="hr-HR"/>
              </w:rPr>
              <w:t>5</w:t>
            </w:r>
            <w:r w:rsidRPr="00AA0B58">
              <w:rPr>
                <w:rFonts w:ascii="Calibri" w:hAnsi="Calibri"/>
                <w:color w:val="000000"/>
                <w:sz w:val="18"/>
                <w:szCs w:val="18"/>
                <w:lang w:eastAsia="hr-HR"/>
              </w:rPr>
              <w:t xml:space="preserve">.1. </w:t>
            </w:r>
            <w:proofErr w:type="spellStart"/>
            <w:r>
              <w:rPr>
                <w:rFonts w:ascii="Calibri" w:hAnsi="Calibri"/>
                <w:color w:val="000000"/>
                <w:sz w:val="18"/>
                <w:szCs w:val="18"/>
                <w:lang w:eastAsia="hr-HR"/>
              </w:rPr>
              <w:t>Pomoći</w:t>
            </w:r>
            <w:proofErr w:type="spellEnd"/>
          </w:p>
        </w:tc>
      </w:tr>
      <w:tr w:rsidR="0083516C" w:rsidRPr="00AA0B58" w14:paraId="44AE4712" w14:textId="77777777" w:rsidTr="00393875">
        <w:trPr>
          <w:trHeight w:val="719"/>
          <w:jc w:val="center"/>
        </w:trPr>
        <w:tc>
          <w:tcPr>
            <w:tcW w:w="665" w:type="dxa"/>
            <w:gridSpan w:val="2"/>
            <w:tcBorders>
              <w:top w:val="nil"/>
              <w:left w:val="single" w:sz="4" w:space="0" w:color="auto"/>
              <w:right w:val="single" w:sz="4" w:space="0" w:color="auto"/>
            </w:tcBorders>
            <w:shd w:val="clear" w:color="auto" w:fill="auto"/>
            <w:vAlign w:val="center"/>
          </w:tcPr>
          <w:p w14:paraId="29CE676C" w14:textId="77777777" w:rsidR="0083516C" w:rsidRPr="00AA0B58" w:rsidRDefault="0083516C" w:rsidP="00FB6BB6">
            <w:pPr>
              <w:rPr>
                <w:rFonts w:ascii="Calibri" w:hAnsi="Calibri"/>
                <w:color w:val="000000"/>
                <w:sz w:val="18"/>
                <w:szCs w:val="18"/>
                <w:lang w:eastAsia="hr-HR"/>
              </w:rPr>
            </w:pPr>
          </w:p>
        </w:tc>
        <w:tc>
          <w:tcPr>
            <w:tcW w:w="1454" w:type="dxa"/>
            <w:gridSpan w:val="2"/>
            <w:tcBorders>
              <w:top w:val="nil"/>
              <w:left w:val="single" w:sz="4" w:space="0" w:color="auto"/>
              <w:right w:val="single" w:sz="4" w:space="0" w:color="auto"/>
            </w:tcBorders>
            <w:shd w:val="clear" w:color="auto" w:fill="auto"/>
            <w:vAlign w:val="center"/>
          </w:tcPr>
          <w:p w14:paraId="6E6253B4" w14:textId="77777777" w:rsidR="0083516C" w:rsidRPr="00AA0B58" w:rsidRDefault="0083516C" w:rsidP="00FB6BB6">
            <w:pPr>
              <w:rPr>
                <w:rFonts w:ascii="Calibri" w:hAnsi="Calibri"/>
                <w:color w:val="000000"/>
                <w:sz w:val="18"/>
                <w:szCs w:val="18"/>
                <w:lang w:eastAsia="hr-HR"/>
              </w:rPr>
            </w:pP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20671"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igrališta</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sportskih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terena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Lastavica</w:t>
            </w:r>
            <w:proofErr w:type="spellEnd"/>
            <w:r w:rsidRPr="00AA0B58">
              <w:rPr>
                <w:rFonts w:ascii="Calibri" w:hAnsi="Calibri"/>
                <w:color w:val="000000"/>
                <w:sz w:val="18"/>
                <w:szCs w:val="18"/>
                <w:lang w:eastAsia="hr-HR"/>
              </w:rPr>
              <w:t>“ (R0131)</w:t>
            </w:r>
          </w:p>
        </w:tc>
        <w:tc>
          <w:tcPr>
            <w:tcW w:w="1776" w:type="dxa"/>
            <w:gridSpan w:val="2"/>
            <w:tcBorders>
              <w:top w:val="single" w:sz="4" w:space="0" w:color="auto"/>
              <w:left w:val="nil"/>
              <w:bottom w:val="single" w:sz="4" w:space="0" w:color="auto"/>
              <w:right w:val="single" w:sz="4" w:space="0" w:color="auto"/>
            </w:tcBorders>
          </w:tcPr>
          <w:p w14:paraId="132E062E" w14:textId="77777777" w:rsidR="0083516C" w:rsidRPr="00AA0B58" w:rsidRDefault="0083516C" w:rsidP="00FB6BB6">
            <w:pPr>
              <w:jc w:val="center"/>
              <w:rPr>
                <w:rFonts w:ascii="Calibri" w:hAnsi="Calibri"/>
                <w:color w:val="000000"/>
                <w:sz w:val="18"/>
                <w:szCs w:val="18"/>
                <w:lang w:eastAsia="hr-HR"/>
              </w:rPr>
            </w:pPr>
            <w:proofErr w:type="spellStart"/>
            <w:r w:rsidRPr="00AA0B58">
              <w:rPr>
                <w:rFonts w:ascii="Calibri" w:hAnsi="Calibri"/>
                <w:color w:val="000000"/>
                <w:sz w:val="18"/>
                <w:szCs w:val="18"/>
                <w:lang w:eastAsia="hr-HR"/>
              </w:rPr>
              <w:t>Materijal</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popravke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opreme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uređaja</w:t>
            </w:r>
            <w:proofErr w:type="spellEnd"/>
            <w:r w:rsidRPr="00AA0B58">
              <w:rPr>
                <w:rFonts w:ascii="Calibri" w:hAnsi="Calibri"/>
                <w:color w:val="000000"/>
                <w:sz w:val="18"/>
                <w:szCs w:val="18"/>
                <w:lang w:eastAsia="hr-HR"/>
              </w:rPr>
              <w:t>(</w:t>
            </w:r>
            <w:proofErr w:type="spellStart"/>
            <w:r w:rsidRPr="00AA0B58">
              <w:rPr>
                <w:rFonts w:ascii="Calibri" w:hAnsi="Calibri"/>
                <w:color w:val="000000"/>
                <w:sz w:val="18"/>
                <w:szCs w:val="18"/>
                <w:lang w:eastAsia="hr-HR"/>
              </w:rPr>
              <w:t>klupe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ostalo</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čišćenje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sportskih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igrališta</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AFC01E"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1.500,00</w:t>
            </w:r>
          </w:p>
        </w:tc>
        <w:tc>
          <w:tcPr>
            <w:tcW w:w="1555" w:type="dxa"/>
            <w:gridSpan w:val="2"/>
            <w:tcBorders>
              <w:top w:val="single" w:sz="4" w:space="0" w:color="auto"/>
              <w:left w:val="nil"/>
              <w:bottom w:val="single" w:sz="4" w:space="0" w:color="auto"/>
              <w:right w:val="single" w:sz="4" w:space="0" w:color="auto"/>
            </w:tcBorders>
            <w:vAlign w:val="center"/>
          </w:tcPr>
          <w:p w14:paraId="5C6A1B95"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DB1176A"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1.500,00</w:t>
            </w:r>
          </w:p>
        </w:tc>
        <w:tc>
          <w:tcPr>
            <w:tcW w:w="2165" w:type="dxa"/>
            <w:gridSpan w:val="2"/>
            <w:tcBorders>
              <w:top w:val="nil"/>
              <w:left w:val="single" w:sz="4" w:space="0" w:color="auto"/>
              <w:bottom w:val="single" w:sz="4" w:space="0" w:color="auto"/>
              <w:right w:val="single" w:sz="4" w:space="0" w:color="auto"/>
            </w:tcBorders>
            <w:shd w:val="clear" w:color="auto" w:fill="auto"/>
            <w:vAlign w:val="center"/>
          </w:tcPr>
          <w:p w14:paraId="3DDC3A1D"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xml:space="preserve">1.1. </w:t>
            </w:r>
            <w:proofErr w:type="spellStart"/>
            <w:r w:rsidRPr="00AA0B58">
              <w:rPr>
                <w:rFonts w:ascii="Calibri" w:hAnsi="Calibri"/>
                <w:color w:val="000000"/>
                <w:sz w:val="18"/>
                <w:szCs w:val="18"/>
                <w:lang w:eastAsia="hr-HR"/>
              </w:rPr>
              <w:t>Opći</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primici</w:t>
            </w:r>
            <w:proofErr w:type="spellEnd"/>
          </w:p>
        </w:tc>
      </w:tr>
      <w:tr w:rsidR="0083516C" w:rsidRPr="00AA0B58" w14:paraId="51388906" w14:textId="77777777" w:rsidTr="00393875">
        <w:trPr>
          <w:trHeight w:val="433"/>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963E4"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3.</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50AA0050"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xml:space="preserve">Održavanje </w:t>
            </w:r>
            <w:proofErr w:type="spellStart"/>
            <w:r w:rsidRPr="00AA0B58">
              <w:rPr>
                <w:rFonts w:ascii="Calibri" w:hAnsi="Calibri"/>
                <w:b/>
                <w:bCs/>
                <w:color w:val="000000"/>
                <w:sz w:val="18"/>
                <w:szCs w:val="18"/>
                <w:lang w:eastAsia="hr-HR"/>
              </w:rPr>
              <w:t>građevina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uređaja</w:t>
            </w:r>
            <w:proofErr w:type="spellEnd"/>
            <w:r w:rsidRPr="00AA0B58">
              <w:rPr>
                <w:rFonts w:ascii="Calibri" w:hAnsi="Calibri"/>
                <w:b/>
                <w:bCs/>
                <w:color w:val="000000"/>
                <w:sz w:val="18"/>
                <w:szCs w:val="18"/>
                <w:lang w:eastAsia="hr-HR"/>
              </w:rPr>
              <w:t xml:space="preserve"> i </w:t>
            </w:r>
            <w:proofErr w:type="spellStart"/>
            <w:r w:rsidRPr="00AA0B58">
              <w:rPr>
                <w:rFonts w:ascii="Calibri" w:hAnsi="Calibri"/>
                <w:b/>
                <w:bCs/>
                <w:color w:val="000000"/>
                <w:sz w:val="18"/>
                <w:szCs w:val="18"/>
                <w:lang w:eastAsia="hr-HR"/>
              </w:rPr>
              <w:t>predmeta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javne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namjene</w:t>
            </w:r>
            <w:proofErr w:type="spellEnd"/>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24DAD8DA"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776" w:type="dxa"/>
            <w:gridSpan w:val="2"/>
            <w:tcBorders>
              <w:top w:val="single" w:sz="4" w:space="0" w:color="auto"/>
              <w:left w:val="nil"/>
              <w:bottom w:val="single" w:sz="4" w:space="0" w:color="auto"/>
              <w:right w:val="single" w:sz="4" w:space="0" w:color="auto"/>
            </w:tcBorders>
          </w:tcPr>
          <w:p w14:paraId="7ABDEA39" w14:textId="77777777" w:rsidR="0083516C" w:rsidRPr="00AA0B58" w:rsidRDefault="0083516C" w:rsidP="00FB6BB6">
            <w:pPr>
              <w:rPr>
                <w:rFonts w:ascii="Calibri" w:hAnsi="Calibri"/>
                <w:b/>
                <w:bCs/>
                <w:color w:val="000000"/>
                <w:sz w:val="18"/>
                <w:szCs w:val="18"/>
                <w:lang w:eastAsia="hr-HR"/>
              </w:rPr>
            </w:pP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F9466"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6.900,00</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07D0B75"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2.230,45</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2D71C0"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9.130,45</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1C252"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r>
      <w:tr w:rsidR="0083516C" w:rsidRPr="00AA0B58" w14:paraId="1A8DCFDB" w14:textId="77777777" w:rsidTr="00393875">
        <w:trPr>
          <w:trHeight w:val="425"/>
          <w:jc w:val="center"/>
        </w:trPr>
        <w:tc>
          <w:tcPr>
            <w:tcW w:w="665" w:type="dxa"/>
            <w:gridSpan w:val="2"/>
            <w:tcBorders>
              <w:top w:val="single" w:sz="4" w:space="0" w:color="auto"/>
              <w:left w:val="single" w:sz="4" w:space="0" w:color="auto"/>
              <w:bottom w:val="nil"/>
              <w:right w:val="single" w:sz="4" w:space="0" w:color="auto"/>
            </w:tcBorders>
            <w:shd w:val="clear" w:color="auto" w:fill="auto"/>
            <w:vAlign w:val="center"/>
            <w:hideMark/>
          </w:tcPr>
          <w:p w14:paraId="00ED7EBB"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single" w:sz="4" w:space="0" w:color="auto"/>
              <w:left w:val="nil"/>
              <w:bottom w:val="nil"/>
              <w:right w:val="single" w:sz="4" w:space="0" w:color="auto"/>
            </w:tcBorders>
            <w:shd w:val="clear" w:color="auto" w:fill="auto"/>
            <w:vAlign w:val="center"/>
            <w:hideMark/>
          </w:tcPr>
          <w:p w14:paraId="32236D5A"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single" w:sz="4" w:space="0" w:color="auto"/>
              <w:left w:val="nil"/>
              <w:bottom w:val="nil"/>
              <w:right w:val="single" w:sz="4" w:space="0" w:color="auto"/>
            </w:tcBorders>
            <w:shd w:val="clear" w:color="auto" w:fill="auto"/>
            <w:vAlign w:val="center"/>
            <w:hideMark/>
          </w:tcPr>
          <w:p w14:paraId="1426EFFD"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 </w:t>
            </w:r>
            <w:proofErr w:type="spellStart"/>
            <w:r w:rsidRPr="00AA0B58">
              <w:rPr>
                <w:rFonts w:ascii="Calibri" w:hAnsi="Calibri"/>
                <w:color w:val="000000"/>
                <w:sz w:val="18"/>
                <w:szCs w:val="18"/>
                <w:lang w:eastAsia="hr-HR"/>
              </w:rPr>
              <w:t>sanacija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lastRenderedPageBreak/>
              <w:t>elementarne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nepogode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dr.</w:t>
            </w:r>
            <w:proofErr w:type="spellEnd"/>
            <w:r w:rsidRPr="00AA0B58">
              <w:rPr>
                <w:rFonts w:ascii="Calibri" w:hAnsi="Calibri"/>
                <w:color w:val="000000"/>
                <w:sz w:val="18"/>
                <w:szCs w:val="18"/>
                <w:lang w:eastAsia="hr-HR"/>
              </w:rPr>
              <w:t xml:space="preserve"> (R0085, R0086 i R0087))</w:t>
            </w:r>
          </w:p>
          <w:p w14:paraId="34D1772B" w14:textId="77777777" w:rsidR="0083516C" w:rsidRPr="00AA0B58" w:rsidRDefault="0083516C" w:rsidP="00FB6BB6">
            <w:pPr>
              <w:rPr>
                <w:rFonts w:ascii="Calibri" w:hAnsi="Calibri"/>
                <w:color w:val="000000"/>
                <w:sz w:val="18"/>
                <w:szCs w:val="18"/>
                <w:lang w:eastAsia="hr-HR"/>
              </w:rPr>
            </w:pPr>
          </w:p>
          <w:p w14:paraId="62D57BEE" w14:textId="77777777" w:rsidR="0083516C" w:rsidRPr="00AA0B58" w:rsidRDefault="0083516C" w:rsidP="00FB6BB6">
            <w:pPr>
              <w:rPr>
                <w:rFonts w:ascii="Calibri" w:hAnsi="Calibri"/>
                <w:color w:val="000000"/>
                <w:sz w:val="18"/>
                <w:szCs w:val="18"/>
                <w:lang w:eastAsia="hr-HR"/>
              </w:rPr>
            </w:pPr>
          </w:p>
        </w:tc>
        <w:tc>
          <w:tcPr>
            <w:tcW w:w="1776" w:type="dxa"/>
            <w:gridSpan w:val="2"/>
            <w:tcBorders>
              <w:top w:val="single" w:sz="4" w:space="0" w:color="auto"/>
              <w:left w:val="nil"/>
              <w:bottom w:val="nil"/>
              <w:right w:val="single" w:sz="4" w:space="0" w:color="auto"/>
            </w:tcBorders>
            <w:vAlign w:val="center"/>
          </w:tcPr>
          <w:p w14:paraId="330050B6"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lastRenderedPageBreak/>
              <w:t xml:space="preserve">Nabava </w:t>
            </w:r>
            <w:proofErr w:type="spellStart"/>
            <w:r w:rsidRPr="00AA0B58">
              <w:rPr>
                <w:rFonts w:ascii="Calibri" w:hAnsi="Calibri"/>
                <w:color w:val="000000"/>
                <w:sz w:val="18"/>
                <w:szCs w:val="18"/>
                <w:lang w:eastAsia="hr-HR"/>
              </w:rPr>
              <w:t>opreme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materijala</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sanaciju</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šteta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lastRenderedPageBreak/>
              <w:t>elementarnih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nepogoda</w:t>
            </w:r>
            <w:proofErr w:type="spellEnd"/>
            <w:r w:rsidRPr="00AA0B58">
              <w:rPr>
                <w:rFonts w:ascii="Calibri" w:hAnsi="Calibri"/>
                <w:color w:val="000000"/>
                <w:sz w:val="18"/>
                <w:szCs w:val="18"/>
                <w:lang w:eastAsia="hr-HR"/>
              </w:rPr>
              <w:t>,</w:t>
            </w:r>
          </w:p>
          <w:p w14:paraId="2E251FD9"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građevinskih</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ostalih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objekata</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3977B"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lastRenderedPageBreak/>
              <w:t>6.900,00</w:t>
            </w:r>
          </w:p>
        </w:tc>
        <w:tc>
          <w:tcPr>
            <w:tcW w:w="1555" w:type="dxa"/>
            <w:gridSpan w:val="2"/>
            <w:tcBorders>
              <w:top w:val="single" w:sz="4" w:space="0" w:color="auto"/>
              <w:left w:val="nil"/>
              <w:bottom w:val="single" w:sz="4" w:space="0" w:color="auto"/>
              <w:right w:val="single" w:sz="4" w:space="0" w:color="auto"/>
            </w:tcBorders>
            <w:vAlign w:val="center"/>
          </w:tcPr>
          <w:p w14:paraId="791726BE"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2.230,45</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3637CB"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9.130,45</w:t>
            </w:r>
          </w:p>
        </w:tc>
        <w:tc>
          <w:tcPr>
            <w:tcW w:w="2165" w:type="dxa"/>
            <w:gridSpan w:val="2"/>
            <w:tcBorders>
              <w:top w:val="single" w:sz="4" w:space="0" w:color="auto"/>
              <w:left w:val="single" w:sz="4" w:space="0" w:color="auto"/>
              <w:bottom w:val="nil"/>
              <w:right w:val="single" w:sz="4" w:space="0" w:color="auto"/>
            </w:tcBorders>
            <w:shd w:val="clear" w:color="auto" w:fill="auto"/>
            <w:vAlign w:val="center"/>
            <w:hideMark/>
          </w:tcPr>
          <w:p w14:paraId="23072876" w14:textId="77777777" w:rsidR="0083516C"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xml:space="preserve">1.1. </w:t>
            </w:r>
            <w:proofErr w:type="spellStart"/>
            <w:r w:rsidRPr="00AA0B58">
              <w:rPr>
                <w:rFonts w:ascii="Calibri" w:hAnsi="Calibri"/>
                <w:color w:val="000000"/>
                <w:sz w:val="18"/>
                <w:szCs w:val="18"/>
                <w:lang w:eastAsia="hr-HR"/>
              </w:rPr>
              <w:t>Opći</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primici</w:t>
            </w:r>
            <w:proofErr w:type="spellEnd"/>
            <w:r>
              <w:rPr>
                <w:rFonts w:ascii="Calibri" w:hAnsi="Calibri"/>
                <w:color w:val="000000"/>
                <w:sz w:val="18"/>
                <w:szCs w:val="18"/>
                <w:lang w:eastAsia="hr-HR"/>
              </w:rPr>
              <w:t xml:space="preserve"> 6.130,45</w:t>
            </w:r>
          </w:p>
          <w:p w14:paraId="64A7F5CE" w14:textId="77777777" w:rsidR="0083516C" w:rsidRPr="00AA0B58" w:rsidRDefault="0083516C" w:rsidP="00FB6BB6">
            <w:pPr>
              <w:rPr>
                <w:rFonts w:ascii="Calibri" w:hAnsi="Calibri"/>
                <w:color w:val="000000"/>
                <w:sz w:val="18"/>
                <w:szCs w:val="18"/>
                <w:lang w:eastAsia="hr-HR"/>
              </w:rPr>
            </w:pPr>
            <w:r>
              <w:rPr>
                <w:rFonts w:ascii="Calibri" w:hAnsi="Calibri"/>
                <w:color w:val="000000"/>
                <w:sz w:val="18"/>
                <w:szCs w:val="18"/>
                <w:lang w:eastAsia="hr-HR"/>
              </w:rPr>
              <w:t xml:space="preserve">5.1. </w:t>
            </w:r>
            <w:proofErr w:type="spellStart"/>
            <w:r>
              <w:rPr>
                <w:rFonts w:ascii="Calibri" w:hAnsi="Calibri"/>
                <w:color w:val="000000"/>
                <w:sz w:val="18"/>
                <w:szCs w:val="18"/>
                <w:lang w:eastAsia="hr-HR"/>
              </w:rPr>
              <w:t>Pomoći</w:t>
            </w:r>
            <w:proofErr w:type="spellEnd"/>
            <w:r>
              <w:rPr>
                <w:rFonts w:ascii="Calibri" w:hAnsi="Calibri"/>
                <w:color w:val="000000"/>
                <w:sz w:val="18"/>
                <w:szCs w:val="18"/>
                <w:lang w:eastAsia="hr-HR"/>
              </w:rPr>
              <w:t xml:space="preserve"> 3.000,00</w:t>
            </w:r>
          </w:p>
        </w:tc>
      </w:tr>
      <w:tr w:rsidR="0083516C" w:rsidRPr="00AA0B58" w14:paraId="02E422E0" w14:textId="77777777" w:rsidTr="00393875">
        <w:trPr>
          <w:trHeight w:val="465"/>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6BCD3D"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4.</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3BAD7E58"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xml:space="preserve">Održavanje </w:t>
            </w:r>
            <w:proofErr w:type="spellStart"/>
            <w:r w:rsidRPr="00AA0B58">
              <w:rPr>
                <w:rFonts w:ascii="Calibri" w:hAnsi="Calibri"/>
                <w:b/>
                <w:bCs/>
                <w:color w:val="000000"/>
                <w:sz w:val="18"/>
                <w:szCs w:val="18"/>
                <w:lang w:eastAsia="hr-HR"/>
              </w:rPr>
              <w:t>čistoće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javnih</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površina</w:t>
            </w:r>
            <w:proofErr w:type="spellEnd"/>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09D4C000"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776" w:type="dxa"/>
            <w:gridSpan w:val="2"/>
            <w:tcBorders>
              <w:top w:val="nil"/>
              <w:left w:val="nil"/>
              <w:bottom w:val="single" w:sz="4" w:space="0" w:color="auto"/>
              <w:right w:val="single" w:sz="4" w:space="0" w:color="auto"/>
            </w:tcBorders>
          </w:tcPr>
          <w:p w14:paraId="41D68529" w14:textId="77777777" w:rsidR="0083516C" w:rsidRPr="00AA0B58" w:rsidRDefault="0083516C" w:rsidP="00FB6BB6">
            <w:pPr>
              <w:rPr>
                <w:rFonts w:ascii="Calibri" w:hAnsi="Calibri"/>
                <w:b/>
                <w:bCs/>
                <w:color w:val="000000"/>
                <w:sz w:val="18"/>
                <w:szCs w:val="18"/>
                <w:lang w:eastAsia="hr-HR"/>
              </w:rPr>
            </w:pP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F4278"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8.230,00</w:t>
            </w:r>
          </w:p>
        </w:tc>
        <w:tc>
          <w:tcPr>
            <w:tcW w:w="1555" w:type="dxa"/>
            <w:gridSpan w:val="2"/>
            <w:tcBorders>
              <w:top w:val="single" w:sz="4" w:space="0" w:color="auto"/>
              <w:left w:val="nil"/>
              <w:bottom w:val="single" w:sz="4" w:space="0" w:color="auto"/>
              <w:right w:val="single" w:sz="4" w:space="0" w:color="auto"/>
            </w:tcBorders>
            <w:vAlign w:val="center"/>
          </w:tcPr>
          <w:p w14:paraId="0D65E7DD"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7CBCD7"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8.230,00</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53661"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r>
      <w:tr w:rsidR="0083516C" w:rsidRPr="00AA0B58" w14:paraId="42857429" w14:textId="77777777" w:rsidTr="00393875">
        <w:trPr>
          <w:trHeight w:val="351"/>
          <w:jc w:val="center"/>
        </w:trPr>
        <w:tc>
          <w:tcPr>
            <w:tcW w:w="665" w:type="dxa"/>
            <w:gridSpan w:val="2"/>
            <w:tcBorders>
              <w:top w:val="single" w:sz="4" w:space="0" w:color="auto"/>
              <w:left w:val="single" w:sz="4" w:space="0" w:color="auto"/>
              <w:bottom w:val="nil"/>
              <w:right w:val="single" w:sz="4" w:space="0" w:color="auto"/>
            </w:tcBorders>
            <w:shd w:val="clear" w:color="auto" w:fill="auto"/>
            <w:vAlign w:val="center"/>
            <w:hideMark/>
          </w:tcPr>
          <w:p w14:paraId="051A939E"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single" w:sz="4" w:space="0" w:color="auto"/>
              <w:left w:val="nil"/>
              <w:bottom w:val="nil"/>
              <w:right w:val="single" w:sz="4" w:space="0" w:color="auto"/>
            </w:tcBorders>
            <w:shd w:val="clear" w:color="auto" w:fill="auto"/>
            <w:vAlign w:val="center"/>
            <w:hideMark/>
          </w:tcPr>
          <w:p w14:paraId="679DB644"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single" w:sz="4" w:space="0" w:color="auto"/>
              <w:left w:val="nil"/>
              <w:bottom w:val="nil"/>
              <w:right w:val="single" w:sz="4" w:space="0" w:color="auto"/>
            </w:tcBorders>
            <w:shd w:val="clear" w:color="auto" w:fill="auto"/>
            <w:vAlign w:val="center"/>
            <w:hideMark/>
          </w:tcPr>
          <w:p w14:paraId="2866436F"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Odnošenje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odvoz</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smeća</w:t>
            </w:r>
            <w:proofErr w:type="spellEnd"/>
            <w:r w:rsidRPr="00AA0B58">
              <w:rPr>
                <w:rFonts w:ascii="Calibri" w:hAnsi="Calibri"/>
                <w:color w:val="000000"/>
                <w:sz w:val="18"/>
                <w:szCs w:val="18"/>
                <w:lang w:eastAsia="hr-HR"/>
              </w:rPr>
              <w:t xml:space="preserve"> (R0041)</w:t>
            </w:r>
          </w:p>
        </w:tc>
        <w:tc>
          <w:tcPr>
            <w:tcW w:w="1776" w:type="dxa"/>
            <w:gridSpan w:val="2"/>
            <w:tcBorders>
              <w:top w:val="nil"/>
              <w:left w:val="nil"/>
              <w:bottom w:val="nil"/>
              <w:right w:val="single" w:sz="4" w:space="0" w:color="auto"/>
            </w:tcBorders>
          </w:tcPr>
          <w:p w14:paraId="7635C3BA"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Pražnjenje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odvoz</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miješanog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komunalnog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otpada</w:t>
            </w:r>
            <w:proofErr w:type="spellEnd"/>
          </w:p>
        </w:tc>
        <w:tc>
          <w:tcPr>
            <w:tcW w:w="2085" w:type="dxa"/>
            <w:gridSpan w:val="2"/>
            <w:tcBorders>
              <w:top w:val="nil"/>
              <w:left w:val="single" w:sz="4" w:space="0" w:color="auto"/>
              <w:bottom w:val="nil"/>
              <w:right w:val="single" w:sz="4" w:space="0" w:color="auto"/>
            </w:tcBorders>
            <w:shd w:val="clear" w:color="auto" w:fill="auto"/>
            <w:noWrap/>
            <w:vAlign w:val="center"/>
            <w:hideMark/>
          </w:tcPr>
          <w:p w14:paraId="07A29E93"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4.910,00</w:t>
            </w:r>
          </w:p>
        </w:tc>
        <w:tc>
          <w:tcPr>
            <w:tcW w:w="1555" w:type="dxa"/>
            <w:gridSpan w:val="2"/>
            <w:tcBorders>
              <w:top w:val="single" w:sz="4" w:space="0" w:color="auto"/>
              <w:left w:val="nil"/>
              <w:bottom w:val="single" w:sz="4" w:space="0" w:color="auto"/>
              <w:right w:val="single" w:sz="4" w:space="0" w:color="auto"/>
            </w:tcBorders>
            <w:vAlign w:val="center"/>
          </w:tcPr>
          <w:p w14:paraId="04AA2561"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68A1A7"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4.910,00</w:t>
            </w:r>
          </w:p>
        </w:tc>
        <w:tc>
          <w:tcPr>
            <w:tcW w:w="2165" w:type="dxa"/>
            <w:gridSpan w:val="2"/>
            <w:tcBorders>
              <w:top w:val="single" w:sz="4" w:space="0" w:color="auto"/>
              <w:left w:val="single" w:sz="4" w:space="0" w:color="auto"/>
              <w:bottom w:val="nil"/>
              <w:right w:val="single" w:sz="4" w:space="0" w:color="auto"/>
            </w:tcBorders>
            <w:shd w:val="clear" w:color="auto" w:fill="auto"/>
            <w:hideMark/>
          </w:tcPr>
          <w:p w14:paraId="5F0E4BF9" w14:textId="77777777" w:rsidR="0083516C" w:rsidRPr="00AA0B58" w:rsidRDefault="0083516C" w:rsidP="00FB6BB6">
            <w:pPr>
              <w:rPr>
                <w:sz w:val="18"/>
                <w:szCs w:val="18"/>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p>
        </w:tc>
      </w:tr>
      <w:tr w:rsidR="0083516C" w:rsidRPr="00AA0B58" w14:paraId="1A8AAFB9" w14:textId="77777777" w:rsidTr="00393875">
        <w:trPr>
          <w:trHeight w:val="291"/>
          <w:jc w:val="center"/>
        </w:trPr>
        <w:tc>
          <w:tcPr>
            <w:tcW w:w="665" w:type="dxa"/>
            <w:gridSpan w:val="2"/>
            <w:tcBorders>
              <w:top w:val="nil"/>
              <w:left w:val="single" w:sz="4" w:space="0" w:color="auto"/>
              <w:bottom w:val="single" w:sz="4" w:space="0" w:color="auto"/>
              <w:right w:val="single" w:sz="4" w:space="0" w:color="auto"/>
            </w:tcBorders>
            <w:shd w:val="clear" w:color="auto" w:fill="auto"/>
            <w:vAlign w:val="center"/>
            <w:hideMark/>
          </w:tcPr>
          <w:p w14:paraId="14C62788"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nil"/>
              <w:left w:val="nil"/>
              <w:bottom w:val="single" w:sz="4" w:space="0" w:color="auto"/>
              <w:right w:val="single" w:sz="4" w:space="0" w:color="auto"/>
            </w:tcBorders>
            <w:shd w:val="clear" w:color="auto" w:fill="auto"/>
            <w:vAlign w:val="center"/>
            <w:hideMark/>
          </w:tcPr>
          <w:p w14:paraId="10E74FB2"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nil"/>
              <w:left w:val="nil"/>
              <w:bottom w:val="single" w:sz="4" w:space="0" w:color="auto"/>
              <w:right w:val="single" w:sz="4" w:space="0" w:color="auto"/>
            </w:tcBorders>
            <w:shd w:val="clear" w:color="auto" w:fill="auto"/>
            <w:vAlign w:val="center"/>
            <w:hideMark/>
          </w:tcPr>
          <w:p w14:paraId="14E9177D"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Zbrinjavanje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komunalnog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otpada</w:t>
            </w:r>
            <w:proofErr w:type="spellEnd"/>
            <w:r w:rsidRPr="00AA0B58">
              <w:rPr>
                <w:rFonts w:ascii="Calibri" w:hAnsi="Calibri"/>
                <w:color w:val="000000"/>
                <w:sz w:val="18"/>
                <w:szCs w:val="18"/>
                <w:lang w:eastAsia="hr-HR"/>
              </w:rPr>
              <w:t xml:space="preserve"> (R0044)</w:t>
            </w:r>
          </w:p>
        </w:tc>
        <w:tc>
          <w:tcPr>
            <w:tcW w:w="1776" w:type="dxa"/>
            <w:gridSpan w:val="2"/>
            <w:tcBorders>
              <w:top w:val="nil"/>
              <w:left w:val="nil"/>
              <w:bottom w:val="single" w:sz="4" w:space="0" w:color="auto"/>
              <w:right w:val="single" w:sz="4" w:space="0" w:color="auto"/>
            </w:tcBorders>
          </w:tcPr>
          <w:p w14:paraId="4D36D640"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Naknada</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zbrinjavanje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komunalnog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otpada</w:t>
            </w:r>
            <w:proofErr w:type="spellEnd"/>
          </w:p>
        </w:tc>
        <w:tc>
          <w:tcPr>
            <w:tcW w:w="20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C625CC"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800,00</w:t>
            </w:r>
          </w:p>
        </w:tc>
        <w:tc>
          <w:tcPr>
            <w:tcW w:w="1555" w:type="dxa"/>
            <w:gridSpan w:val="2"/>
            <w:tcBorders>
              <w:top w:val="single" w:sz="4" w:space="0" w:color="auto"/>
              <w:left w:val="nil"/>
              <w:bottom w:val="single" w:sz="4" w:space="0" w:color="auto"/>
              <w:right w:val="single" w:sz="4" w:space="0" w:color="auto"/>
            </w:tcBorders>
            <w:vAlign w:val="center"/>
          </w:tcPr>
          <w:p w14:paraId="0BA4E711"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041367D"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800,00</w:t>
            </w:r>
          </w:p>
        </w:tc>
        <w:tc>
          <w:tcPr>
            <w:tcW w:w="2165" w:type="dxa"/>
            <w:gridSpan w:val="2"/>
            <w:tcBorders>
              <w:top w:val="nil"/>
              <w:left w:val="single" w:sz="4" w:space="0" w:color="auto"/>
              <w:bottom w:val="single" w:sz="4" w:space="0" w:color="auto"/>
              <w:right w:val="single" w:sz="4" w:space="0" w:color="auto"/>
            </w:tcBorders>
            <w:shd w:val="clear" w:color="auto" w:fill="auto"/>
            <w:hideMark/>
          </w:tcPr>
          <w:p w14:paraId="70D445E7" w14:textId="77777777" w:rsidR="0083516C" w:rsidRPr="00AA0B58" w:rsidRDefault="0083516C" w:rsidP="00FB6BB6">
            <w:pPr>
              <w:rPr>
                <w:sz w:val="18"/>
                <w:szCs w:val="18"/>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p>
        </w:tc>
      </w:tr>
      <w:tr w:rsidR="0083516C" w:rsidRPr="00AA0B58" w14:paraId="542D5C32" w14:textId="77777777" w:rsidTr="00393875">
        <w:trPr>
          <w:trHeight w:val="300"/>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8408F9"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45591E36"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06E8CAB9"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Deratizacija</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dezinsekcija</w:t>
            </w:r>
            <w:proofErr w:type="spellEnd"/>
            <w:r w:rsidRPr="00AA0B58">
              <w:rPr>
                <w:rFonts w:ascii="Calibri" w:hAnsi="Calibri"/>
                <w:color w:val="000000"/>
                <w:sz w:val="18"/>
                <w:szCs w:val="18"/>
                <w:lang w:eastAsia="hr-HR"/>
              </w:rPr>
              <w:t xml:space="preserve"> (R0042)</w:t>
            </w:r>
          </w:p>
        </w:tc>
        <w:tc>
          <w:tcPr>
            <w:tcW w:w="1776" w:type="dxa"/>
            <w:gridSpan w:val="2"/>
            <w:tcBorders>
              <w:top w:val="single" w:sz="4" w:space="0" w:color="auto"/>
              <w:left w:val="nil"/>
              <w:bottom w:val="single" w:sz="4" w:space="0" w:color="auto"/>
              <w:right w:val="single" w:sz="4" w:space="0" w:color="auto"/>
            </w:tcBorders>
          </w:tcPr>
          <w:p w14:paraId="2BB5CB2A"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Suzbijanje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komaraca</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FC752"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2.520,00</w:t>
            </w:r>
          </w:p>
        </w:tc>
        <w:tc>
          <w:tcPr>
            <w:tcW w:w="1555" w:type="dxa"/>
            <w:gridSpan w:val="2"/>
            <w:tcBorders>
              <w:top w:val="single" w:sz="4" w:space="0" w:color="auto"/>
              <w:left w:val="nil"/>
              <w:bottom w:val="single" w:sz="4" w:space="0" w:color="auto"/>
              <w:right w:val="single" w:sz="4" w:space="0" w:color="auto"/>
            </w:tcBorders>
            <w:vAlign w:val="center"/>
          </w:tcPr>
          <w:p w14:paraId="41CE966A"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D6D43A4"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2.520,00</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C8A9F7" w14:textId="77777777" w:rsidR="0083516C" w:rsidRPr="00AA0B58" w:rsidRDefault="0083516C" w:rsidP="00FB6BB6">
            <w:pPr>
              <w:rPr>
                <w:sz w:val="18"/>
                <w:szCs w:val="18"/>
              </w:rPr>
            </w:pPr>
            <w:r w:rsidRPr="00AA0B58">
              <w:rPr>
                <w:rFonts w:ascii="Calibri" w:hAnsi="Calibri" w:cs="Calibri"/>
                <w:sz w:val="18"/>
                <w:szCs w:val="18"/>
              </w:rPr>
              <w:t xml:space="preserve">5.1. </w:t>
            </w:r>
            <w:proofErr w:type="spellStart"/>
            <w:r w:rsidRPr="00AA0B58">
              <w:rPr>
                <w:rFonts w:ascii="Calibri" w:hAnsi="Calibri" w:cs="Calibri"/>
                <w:sz w:val="18"/>
                <w:szCs w:val="18"/>
              </w:rPr>
              <w:t>Pomoći</w:t>
            </w:r>
            <w:proofErr w:type="spellEnd"/>
          </w:p>
        </w:tc>
      </w:tr>
      <w:tr w:rsidR="0083516C" w:rsidRPr="00AA0B58" w14:paraId="65A5AAA4" w14:textId="77777777" w:rsidTr="00393875">
        <w:trPr>
          <w:trHeight w:val="293"/>
          <w:jc w:val="center"/>
        </w:trPr>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36C07B"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6.</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14:paraId="2E83121D"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xml:space="preserve">Održavanje </w:t>
            </w:r>
            <w:proofErr w:type="spellStart"/>
            <w:r w:rsidRPr="00AA0B58">
              <w:rPr>
                <w:rFonts w:ascii="Calibri" w:hAnsi="Calibri"/>
                <w:b/>
                <w:bCs/>
                <w:color w:val="000000"/>
                <w:sz w:val="18"/>
                <w:szCs w:val="18"/>
                <w:lang w:eastAsia="hr-HR"/>
              </w:rPr>
              <w:t>javne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rasvjete</w:t>
            </w:r>
            <w:proofErr w:type="spellEnd"/>
          </w:p>
        </w:tc>
        <w:tc>
          <w:tcPr>
            <w:tcW w:w="2486" w:type="dxa"/>
            <w:gridSpan w:val="2"/>
            <w:tcBorders>
              <w:top w:val="single" w:sz="4" w:space="0" w:color="auto"/>
              <w:left w:val="nil"/>
              <w:bottom w:val="single" w:sz="4" w:space="0" w:color="auto"/>
              <w:right w:val="single" w:sz="4" w:space="0" w:color="auto"/>
            </w:tcBorders>
            <w:shd w:val="clear" w:color="auto" w:fill="auto"/>
            <w:vAlign w:val="center"/>
            <w:hideMark/>
          </w:tcPr>
          <w:p w14:paraId="755ABDDF"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776" w:type="dxa"/>
            <w:gridSpan w:val="2"/>
            <w:tcBorders>
              <w:top w:val="single" w:sz="4" w:space="0" w:color="auto"/>
              <w:left w:val="nil"/>
              <w:bottom w:val="single" w:sz="4" w:space="0" w:color="auto"/>
              <w:right w:val="single" w:sz="4" w:space="0" w:color="auto"/>
            </w:tcBorders>
          </w:tcPr>
          <w:p w14:paraId="3532FDF6" w14:textId="77777777" w:rsidR="0083516C" w:rsidRPr="00AA0B58" w:rsidRDefault="0083516C" w:rsidP="00FB6BB6">
            <w:pPr>
              <w:rPr>
                <w:rFonts w:ascii="Calibri" w:hAnsi="Calibri"/>
                <w:b/>
                <w:bCs/>
                <w:color w:val="000000"/>
                <w:sz w:val="18"/>
                <w:szCs w:val="18"/>
                <w:lang w:eastAsia="hr-HR"/>
              </w:rPr>
            </w:pP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59A37"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19.500,00</w:t>
            </w:r>
          </w:p>
        </w:tc>
        <w:tc>
          <w:tcPr>
            <w:tcW w:w="1555" w:type="dxa"/>
            <w:gridSpan w:val="2"/>
            <w:tcBorders>
              <w:top w:val="single" w:sz="4" w:space="0" w:color="auto"/>
              <w:left w:val="nil"/>
              <w:bottom w:val="single" w:sz="4" w:space="0" w:color="auto"/>
              <w:right w:val="single" w:sz="4" w:space="0" w:color="auto"/>
            </w:tcBorders>
            <w:vAlign w:val="center"/>
          </w:tcPr>
          <w:p w14:paraId="0939ED47"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50603D"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19.500,00</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88C2CB"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r>
      <w:tr w:rsidR="0083516C" w:rsidRPr="00AA0B58" w14:paraId="38827E6B" w14:textId="77777777" w:rsidTr="00393875">
        <w:trPr>
          <w:trHeight w:val="283"/>
          <w:jc w:val="center"/>
        </w:trPr>
        <w:tc>
          <w:tcPr>
            <w:tcW w:w="665" w:type="dxa"/>
            <w:gridSpan w:val="2"/>
            <w:tcBorders>
              <w:top w:val="single" w:sz="4" w:space="0" w:color="auto"/>
              <w:left w:val="single" w:sz="4" w:space="0" w:color="auto"/>
              <w:bottom w:val="nil"/>
              <w:right w:val="single" w:sz="4" w:space="0" w:color="auto"/>
            </w:tcBorders>
            <w:shd w:val="clear" w:color="auto" w:fill="auto"/>
            <w:vAlign w:val="center"/>
            <w:hideMark/>
          </w:tcPr>
          <w:p w14:paraId="1F904347"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single" w:sz="4" w:space="0" w:color="auto"/>
              <w:left w:val="nil"/>
              <w:bottom w:val="nil"/>
              <w:right w:val="single" w:sz="4" w:space="0" w:color="auto"/>
            </w:tcBorders>
            <w:shd w:val="clear" w:color="auto" w:fill="auto"/>
            <w:vAlign w:val="center"/>
            <w:hideMark/>
          </w:tcPr>
          <w:p w14:paraId="7C71AB45"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single" w:sz="4" w:space="0" w:color="auto"/>
              <w:left w:val="nil"/>
              <w:bottom w:val="nil"/>
              <w:right w:val="single" w:sz="4" w:space="0" w:color="auto"/>
            </w:tcBorders>
            <w:shd w:val="clear" w:color="auto" w:fill="auto"/>
            <w:vAlign w:val="center"/>
            <w:hideMark/>
          </w:tcPr>
          <w:p w14:paraId="2FC463EA"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Električna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energija</w:t>
            </w:r>
            <w:proofErr w:type="spellEnd"/>
            <w:r w:rsidRPr="00AA0B58">
              <w:rPr>
                <w:rFonts w:ascii="Calibri" w:hAnsi="Calibri"/>
                <w:color w:val="000000"/>
                <w:sz w:val="18"/>
                <w:szCs w:val="18"/>
                <w:lang w:eastAsia="hr-HR"/>
              </w:rPr>
              <w:t xml:space="preserve"> - </w:t>
            </w:r>
            <w:proofErr w:type="spellStart"/>
            <w:r w:rsidRPr="00AA0B58">
              <w:rPr>
                <w:rFonts w:ascii="Calibri" w:hAnsi="Calibri"/>
                <w:color w:val="000000"/>
                <w:sz w:val="18"/>
                <w:szCs w:val="18"/>
                <w:lang w:eastAsia="hr-HR"/>
              </w:rPr>
              <w:t>ulična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rasvjeta</w:t>
            </w:r>
            <w:proofErr w:type="spellEnd"/>
            <w:r w:rsidRPr="00AA0B58">
              <w:rPr>
                <w:rFonts w:ascii="Calibri" w:hAnsi="Calibri"/>
                <w:color w:val="000000"/>
                <w:sz w:val="18"/>
                <w:szCs w:val="18"/>
                <w:lang w:eastAsia="hr-HR"/>
              </w:rPr>
              <w:t xml:space="preserve"> (R0092)</w:t>
            </w:r>
          </w:p>
        </w:tc>
        <w:tc>
          <w:tcPr>
            <w:tcW w:w="1776" w:type="dxa"/>
            <w:gridSpan w:val="2"/>
            <w:tcBorders>
              <w:top w:val="nil"/>
              <w:left w:val="nil"/>
              <w:bottom w:val="nil"/>
              <w:right w:val="single" w:sz="4" w:space="0" w:color="auto"/>
            </w:tcBorders>
          </w:tcPr>
          <w:p w14:paraId="1C39C693"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Plaćanje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utrošene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električne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energije</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korištenje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ulične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rasvjete</w:t>
            </w:r>
            <w:proofErr w:type="spellEnd"/>
            <w:r w:rsidRPr="00AA0B58">
              <w:rPr>
                <w:rFonts w:ascii="Calibri" w:hAnsi="Calibri"/>
                <w:color w:val="000000"/>
                <w:sz w:val="18"/>
                <w:szCs w:val="18"/>
                <w:lang w:eastAsia="hr-HR"/>
              </w:rPr>
              <w:t xml:space="preserve"> u </w:t>
            </w:r>
            <w:proofErr w:type="spellStart"/>
            <w:r w:rsidRPr="00AA0B58">
              <w:rPr>
                <w:rFonts w:ascii="Calibri" w:hAnsi="Calibri"/>
                <w:color w:val="000000"/>
                <w:sz w:val="18"/>
                <w:szCs w:val="18"/>
                <w:lang w:eastAsia="hr-HR"/>
              </w:rPr>
              <w:t>svim</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naseljima</w:t>
            </w:r>
            <w:proofErr w:type="spellEnd"/>
            <w:r w:rsidRPr="00AA0B58">
              <w:rPr>
                <w:rFonts w:ascii="Calibri" w:hAnsi="Calibri"/>
                <w:color w:val="000000"/>
                <w:sz w:val="18"/>
                <w:szCs w:val="18"/>
                <w:lang w:eastAsia="hr-HR"/>
              </w:rPr>
              <w:t xml:space="preserve"> općine </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3C293"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15.000,00</w:t>
            </w:r>
          </w:p>
        </w:tc>
        <w:tc>
          <w:tcPr>
            <w:tcW w:w="1555" w:type="dxa"/>
            <w:gridSpan w:val="2"/>
            <w:tcBorders>
              <w:top w:val="single" w:sz="4" w:space="0" w:color="auto"/>
              <w:left w:val="nil"/>
              <w:bottom w:val="single" w:sz="4" w:space="0" w:color="auto"/>
              <w:right w:val="single" w:sz="4" w:space="0" w:color="auto"/>
            </w:tcBorders>
            <w:vAlign w:val="center"/>
          </w:tcPr>
          <w:p w14:paraId="2CCC850E"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19231B"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15.000,00</w:t>
            </w:r>
          </w:p>
        </w:tc>
        <w:tc>
          <w:tcPr>
            <w:tcW w:w="2165" w:type="dxa"/>
            <w:gridSpan w:val="2"/>
            <w:tcBorders>
              <w:top w:val="single" w:sz="4" w:space="0" w:color="auto"/>
              <w:left w:val="single" w:sz="4" w:space="0" w:color="auto"/>
              <w:bottom w:val="nil"/>
              <w:right w:val="single" w:sz="4" w:space="0" w:color="auto"/>
            </w:tcBorders>
            <w:shd w:val="clear" w:color="auto" w:fill="auto"/>
            <w:hideMark/>
          </w:tcPr>
          <w:p w14:paraId="0864A56B" w14:textId="77777777" w:rsidR="0083516C" w:rsidRPr="00AA0B58" w:rsidRDefault="0083516C" w:rsidP="00FB6BB6">
            <w:pPr>
              <w:rPr>
                <w:rFonts w:ascii="Calibri" w:hAnsi="Calibri"/>
                <w:color w:val="000000"/>
                <w:sz w:val="18"/>
                <w:szCs w:val="18"/>
                <w:lang w:eastAsia="hr-HR"/>
              </w:rPr>
            </w:pPr>
          </w:p>
          <w:p w14:paraId="182AAED9" w14:textId="77777777" w:rsidR="0083516C" w:rsidRPr="00AA0B58" w:rsidRDefault="0083516C" w:rsidP="00FB6BB6">
            <w:pPr>
              <w:rPr>
                <w:rFonts w:ascii="Calibri" w:hAnsi="Calibri" w:cs="Calibri"/>
                <w:sz w:val="18"/>
                <w:szCs w:val="18"/>
              </w:rPr>
            </w:pPr>
            <w:r w:rsidRPr="00AA0B58">
              <w:rPr>
                <w:rFonts w:ascii="Calibri" w:hAnsi="Calibri" w:cs="Calibri"/>
                <w:sz w:val="18"/>
                <w:szCs w:val="18"/>
              </w:rPr>
              <w:t xml:space="preserve">5.1. </w:t>
            </w:r>
            <w:proofErr w:type="spellStart"/>
            <w:r w:rsidRPr="00AA0B58">
              <w:rPr>
                <w:rFonts w:ascii="Calibri" w:hAnsi="Calibri" w:cs="Calibri"/>
                <w:sz w:val="18"/>
                <w:szCs w:val="18"/>
              </w:rPr>
              <w:t>Pomoći</w:t>
            </w:r>
            <w:proofErr w:type="spellEnd"/>
          </w:p>
        </w:tc>
      </w:tr>
      <w:tr w:rsidR="0083516C" w:rsidRPr="00AA0B58" w14:paraId="3A7555F6" w14:textId="77777777" w:rsidTr="00393875">
        <w:trPr>
          <w:trHeight w:val="636"/>
          <w:jc w:val="center"/>
        </w:trPr>
        <w:tc>
          <w:tcPr>
            <w:tcW w:w="665" w:type="dxa"/>
            <w:gridSpan w:val="2"/>
            <w:tcBorders>
              <w:top w:val="nil"/>
              <w:left w:val="single" w:sz="4" w:space="0" w:color="auto"/>
              <w:bottom w:val="single" w:sz="4" w:space="0" w:color="auto"/>
              <w:right w:val="single" w:sz="4" w:space="0" w:color="auto"/>
            </w:tcBorders>
            <w:shd w:val="clear" w:color="auto" w:fill="auto"/>
            <w:vAlign w:val="center"/>
            <w:hideMark/>
          </w:tcPr>
          <w:p w14:paraId="0138A292"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54" w:type="dxa"/>
            <w:gridSpan w:val="2"/>
            <w:tcBorders>
              <w:top w:val="nil"/>
              <w:left w:val="nil"/>
              <w:bottom w:val="single" w:sz="4" w:space="0" w:color="auto"/>
              <w:right w:val="single" w:sz="4" w:space="0" w:color="auto"/>
            </w:tcBorders>
            <w:shd w:val="clear" w:color="auto" w:fill="auto"/>
            <w:vAlign w:val="center"/>
            <w:hideMark/>
          </w:tcPr>
          <w:p w14:paraId="74C16A64"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86" w:type="dxa"/>
            <w:gridSpan w:val="2"/>
            <w:tcBorders>
              <w:top w:val="nil"/>
              <w:left w:val="nil"/>
              <w:bottom w:val="single" w:sz="4" w:space="0" w:color="auto"/>
              <w:right w:val="single" w:sz="4" w:space="0" w:color="auto"/>
            </w:tcBorders>
            <w:shd w:val="clear" w:color="auto" w:fill="auto"/>
            <w:vAlign w:val="center"/>
            <w:hideMark/>
          </w:tcPr>
          <w:p w14:paraId="3B1B76BD"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Usluge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javne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rasvjete</w:t>
            </w:r>
            <w:proofErr w:type="spellEnd"/>
            <w:r w:rsidRPr="00AA0B58">
              <w:rPr>
                <w:rFonts w:ascii="Calibri" w:hAnsi="Calibri"/>
                <w:color w:val="000000"/>
                <w:sz w:val="18"/>
                <w:szCs w:val="18"/>
                <w:lang w:eastAsia="hr-HR"/>
              </w:rPr>
              <w:t xml:space="preserve"> (R0093)</w:t>
            </w:r>
          </w:p>
        </w:tc>
        <w:tc>
          <w:tcPr>
            <w:tcW w:w="1776" w:type="dxa"/>
            <w:gridSpan w:val="2"/>
            <w:tcBorders>
              <w:top w:val="nil"/>
              <w:left w:val="nil"/>
              <w:bottom w:val="single" w:sz="4" w:space="0" w:color="auto"/>
              <w:right w:val="single" w:sz="4" w:space="0" w:color="auto"/>
            </w:tcBorders>
          </w:tcPr>
          <w:p w14:paraId="27A71225" w14:textId="77777777" w:rsidR="0083516C" w:rsidRPr="00AA0B58" w:rsidRDefault="0083516C" w:rsidP="00FB6BB6">
            <w:pPr>
              <w:rPr>
                <w:rFonts w:ascii="Calibri" w:hAnsi="Calibri"/>
                <w:color w:val="000000"/>
                <w:sz w:val="18"/>
                <w:szCs w:val="18"/>
                <w:lang w:eastAsia="hr-HR"/>
              </w:rPr>
            </w:pPr>
            <w:proofErr w:type="spellStart"/>
            <w:r w:rsidRPr="00AA0B58">
              <w:rPr>
                <w:rFonts w:ascii="Calibri" w:hAnsi="Calibri"/>
                <w:color w:val="000000"/>
                <w:sz w:val="18"/>
                <w:szCs w:val="18"/>
                <w:lang w:eastAsia="hr-HR"/>
              </w:rPr>
              <w:t>Zamjena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žarulja</w:t>
            </w:r>
            <w:proofErr w:type="spellEnd"/>
            <w:r w:rsidRPr="00AA0B58">
              <w:rPr>
                <w:rFonts w:ascii="Calibri" w:hAnsi="Calibri"/>
                <w:color w:val="000000"/>
                <w:sz w:val="18"/>
                <w:szCs w:val="18"/>
                <w:lang w:eastAsia="hr-HR"/>
              </w:rPr>
              <w:t xml:space="preserve"> po </w:t>
            </w:r>
            <w:proofErr w:type="spellStart"/>
            <w:r w:rsidRPr="00AA0B58">
              <w:rPr>
                <w:rFonts w:ascii="Calibri" w:hAnsi="Calibri"/>
                <w:color w:val="000000"/>
                <w:sz w:val="18"/>
                <w:szCs w:val="18"/>
                <w:lang w:eastAsia="hr-HR"/>
              </w:rPr>
              <w:t>potrebi</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ostale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opreme</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javnu</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rasvjetu</w:t>
            </w:r>
            <w:proofErr w:type="spellEnd"/>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FD4FB" w14:textId="77777777" w:rsidR="0083516C" w:rsidRPr="00AA0B58" w:rsidRDefault="0083516C" w:rsidP="00FB6BB6">
            <w:pPr>
              <w:rPr>
                <w:rFonts w:ascii="Calibri" w:hAnsi="Calibri"/>
                <w:color w:val="000000"/>
                <w:sz w:val="18"/>
                <w:szCs w:val="18"/>
                <w:lang w:eastAsia="hr-HR"/>
              </w:rPr>
            </w:pPr>
            <w:r w:rsidRPr="00AA0B58">
              <w:rPr>
                <w:rFonts w:ascii="Calibri" w:hAnsi="Calibri"/>
                <w:color w:val="000000"/>
                <w:sz w:val="18"/>
                <w:szCs w:val="18"/>
                <w:lang w:eastAsia="hr-HR"/>
              </w:rPr>
              <w:t>4.500,00</w:t>
            </w:r>
          </w:p>
        </w:tc>
        <w:tc>
          <w:tcPr>
            <w:tcW w:w="1555" w:type="dxa"/>
            <w:gridSpan w:val="2"/>
            <w:tcBorders>
              <w:top w:val="single" w:sz="4" w:space="0" w:color="auto"/>
              <w:left w:val="nil"/>
              <w:bottom w:val="single" w:sz="4" w:space="0" w:color="auto"/>
              <w:right w:val="single" w:sz="4" w:space="0" w:color="auto"/>
            </w:tcBorders>
            <w:vAlign w:val="center"/>
          </w:tcPr>
          <w:p w14:paraId="104A7C3A"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8C64C9" w14:textId="77777777" w:rsidR="0083516C" w:rsidRPr="00AA0B58" w:rsidRDefault="0083516C" w:rsidP="00FB6BB6">
            <w:pPr>
              <w:jc w:val="center"/>
              <w:rPr>
                <w:rFonts w:ascii="Calibri" w:hAnsi="Calibri"/>
                <w:color w:val="000000"/>
                <w:sz w:val="18"/>
                <w:szCs w:val="18"/>
                <w:lang w:eastAsia="hr-HR"/>
              </w:rPr>
            </w:pPr>
            <w:r>
              <w:rPr>
                <w:rFonts w:ascii="Calibri" w:hAnsi="Calibri"/>
                <w:color w:val="000000"/>
                <w:sz w:val="18"/>
                <w:szCs w:val="18"/>
                <w:lang w:eastAsia="hr-HR"/>
              </w:rPr>
              <w:t>4.500,00</w:t>
            </w:r>
          </w:p>
        </w:tc>
        <w:tc>
          <w:tcPr>
            <w:tcW w:w="2165" w:type="dxa"/>
            <w:gridSpan w:val="2"/>
            <w:tcBorders>
              <w:top w:val="nil"/>
              <w:left w:val="single" w:sz="4" w:space="0" w:color="auto"/>
              <w:bottom w:val="single" w:sz="4" w:space="0" w:color="auto"/>
              <w:right w:val="single" w:sz="4" w:space="0" w:color="auto"/>
            </w:tcBorders>
            <w:shd w:val="clear" w:color="auto" w:fill="auto"/>
            <w:hideMark/>
          </w:tcPr>
          <w:p w14:paraId="690330D5" w14:textId="77777777" w:rsidR="0083516C" w:rsidRPr="00AA0B58" w:rsidRDefault="0083516C" w:rsidP="00FB6BB6">
            <w:pPr>
              <w:rPr>
                <w:sz w:val="18"/>
                <w:szCs w:val="18"/>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p>
        </w:tc>
      </w:tr>
      <w:tr w:rsidR="0083516C" w:rsidRPr="00AA0B58" w14:paraId="32917CA5" w14:textId="77777777" w:rsidTr="00393875">
        <w:trPr>
          <w:trHeight w:val="250"/>
          <w:jc w:val="center"/>
        </w:trPr>
        <w:tc>
          <w:tcPr>
            <w:tcW w:w="665" w:type="dxa"/>
            <w:gridSpan w:val="2"/>
            <w:tcBorders>
              <w:top w:val="nil"/>
              <w:left w:val="single" w:sz="4" w:space="0" w:color="auto"/>
              <w:bottom w:val="single" w:sz="4" w:space="0" w:color="auto"/>
              <w:right w:val="nil"/>
            </w:tcBorders>
            <w:shd w:val="clear" w:color="auto" w:fill="auto"/>
            <w:vAlign w:val="center"/>
            <w:hideMark/>
          </w:tcPr>
          <w:p w14:paraId="426F9E80"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454" w:type="dxa"/>
            <w:gridSpan w:val="2"/>
            <w:tcBorders>
              <w:top w:val="nil"/>
              <w:left w:val="nil"/>
              <w:bottom w:val="single" w:sz="4" w:space="0" w:color="auto"/>
              <w:right w:val="nil"/>
            </w:tcBorders>
            <w:shd w:val="clear" w:color="auto" w:fill="auto"/>
            <w:vAlign w:val="center"/>
            <w:hideMark/>
          </w:tcPr>
          <w:p w14:paraId="4F207010"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486" w:type="dxa"/>
            <w:gridSpan w:val="2"/>
            <w:tcBorders>
              <w:top w:val="nil"/>
              <w:left w:val="nil"/>
              <w:bottom w:val="single" w:sz="4" w:space="0" w:color="auto"/>
              <w:right w:val="nil"/>
            </w:tcBorders>
            <w:shd w:val="clear" w:color="auto" w:fill="auto"/>
            <w:vAlign w:val="center"/>
            <w:hideMark/>
          </w:tcPr>
          <w:p w14:paraId="2A77EE4E"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SVEUKUPNO</w:t>
            </w:r>
          </w:p>
        </w:tc>
        <w:tc>
          <w:tcPr>
            <w:tcW w:w="1776" w:type="dxa"/>
            <w:gridSpan w:val="2"/>
            <w:tcBorders>
              <w:top w:val="nil"/>
              <w:left w:val="nil"/>
              <w:bottom w:val="single" w:sz="4" w:space="0" w:color="auto"/>
              <w:right w:val="nil"/>
            </w:tcBorders>
          </w:tcPr>
          <w:p w14:paraId="55FDEDAB" w14:textId="77777777" w:rsidR="0083516C" w:rsidRPr="00AA0B58" w:rsidRDefault="0083516C" w:rsidP="00FB6BB6">
            <w:pPr>
              <w:rPr>
                <w:rFonts w:ascii="Calibri" w:hAnsi="Calibri"/>
                <w:b/>
                <w:bCs/>
                <w:color w:val="000000"/>
                <w:sz w:val="18"/>
                <w:szCs w:val="18"/>
                <w:lang w:eastAsia="hr-HR"/>
              </w:rPr>
            </w:pPr>
          </w:p>
        </w:tc>
        <w:tc>
          <w:tcPr>
            <w:tcW w:w="2085" w:type="dxa"/>
            <w:gridSpan w:val="2"/>
            <w:tcBorders>
              <w:top w:val="nil"/>
              <w:left w:val="nil"/>
              <w:bottom w:val="single" w:sz="4" w:space="0" w:color="auto"/>
              <w:right w:val="single" w:sz="4" w:space="0" w:color="auto"/>
            </w:tcBorders>
            <w:shd w:val="clear" w:color="auto" w:fill="auto"/>
            <w:noWrap/>
            <w:vAlign w:val="center"/>
            <w:hideMark/>
          </w:tcPr>
          <w:p w14:paraId="09938FF7"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176.830,00</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D06BE35"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-7.769,55</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BC0266" w14:textId="77777777" w:rsidR="0083516C" w:rsidRPr="00AA0B58" w:rsidRDefault="0083516C" w:rsidP="00FB6BB6">
            <w:pPr>
              <w:jc w:val="center"/>
              <w:rPr>
                <w:rFonts w:ascii="Calibri" w:hAnsi="Calibri"/>
                <w:b/>
                <w:bCs/>
                <w:color w:val="000000"/>
                <w:sz w:val="18"/>
                <w:szCs w:val="18"/>
                <w:lang w:eastAsia="hr-HR"/>
              </w:rPr>
            </w:pPr>
            <w:r>
              <w:rPr>
                <w:rFonts w:ascii="Calibri" w:hAnsi="Calibri"/>
                <w:b/>
                <w:bCs/>
                <w:color w:val="000000"/>
                <w:sz w:val="18"/>
                <w:szCs w:val="18"/>
                <w:lang w:eastAsia="hr-HR"/>
              </w:rPr>
              <w:t>169.060,45</w:t>
            </w:r>
          </w:p>
        </w:tc>
        <w:tc>
          <w:tcPr>
            <w:tcW w:w="2165" w:type="dxa"/>
            <w:gridSpan w:val="2"/>
            <w:tcBorders>
              <w:top w:val="nil"/>
              <w:left w:val="single" w:sz="4" w:space="0" w:color="auto"/>
              <w:bottom w:val="single" w:sz="4" w:space="0" w:color="auto"/>
              <w:right w:val="single" w:sz="4" w:space="0" w:color="auto"/>
            </w:tcBorders>
            <w:shd w:val="clear" w:color="auto" w:fill="auto"/>
            <w:vAlign w:val="center"/>
            <w:hideMark/>
          </w:tcPr>
          <w:p w14:paraId="75B4C25E" w14:textId="77777777" w:rsidR="0083516C" w:rsidRPr="00AA0B58" w:rsidRDefault="0083516C" w:rsidP="00FB6BB6">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r>
    </w:tbl>
    <w:p w14:paraId="1267A062" w14:textId="77777777" w:rsidR="0083516C" w:rsidRDefault="0083516C" w:rsidP="0083516C">
      <w:pPr>
        <w:tabs>
          <w:tab w:val="left" w:pos="709"/>
        </w:tabs>
        <w:jc w:val="both"/>
        <w:rPr>
          <w:rFonts w:ascii="Arial" w:hAnsi="Arial" w:cs="Arial"/>
          <w:bCs/>
          <w:sz w:val="22"/>
          <w:szCs w:val="22"/>
        </w:rPr>
      </w:pPr>
    </w:p>
    <w:p w14:paraId="2C808C4C" w14:textId="77777777" w:rsidR="0083516C" w:rsidRPr="00651E02" w:rsidRDefault="0083516C" w:rsidP="0083516C">
      <w:pPr>
        <w:jc w:val="center"/>
        <w:rPr>
          <w:rFonts w:ascii="Verdana" w:hAnsi="Verdana" w:cs="Arial"/>
          <w:b/>
          <w:bCs/>
          <w:sz w:val="20"/>
          <w:szCs w:val="20"/>
        </w:rPr>
      </w:pPr>
      <w:proofErr w:type="spellStart"/>
      <w:r w:rsidRPr="00651E02">
        <w:rPr>
          <w:rFonts w:ascii="Verdana" w:hAnsi="Verdana" w:cs="Arial"/>
          <w:b/>
          <w:bCs/>
          <w:sz w:val="20"/>
          <w:szCs w:val="20"/>
        </w:rPr>
        <w:t>Članak</w:t>
      </w:r>
      <w:proofErr w:type="spellEnd"/>
      <w:r w:rsidRPr="00651E02">
        <w:rPr>
          <w:rFonts w:ascii="Verdana" w:hAnsi="Verdana" w:cs="Arial"/>
          <w:b/>
          <w:bCs/>
          <w:sz w:val="20"/>
          <w:szCs w:val="20"/>
        </w:rPr>
        <w:t xml:space="preserve"> 2.</w:t>
      </w:r>
    </w:p>
    <w:p w14:paraId="5A92F807" w14:textId="77777777" w:rsidR="0083516C" w:rsidRPr="00651E02" w:rsidRDefault="0083516C" w:rsidP="0083516C">
      <w:pPr>
        <w:spacing w:line="276" w:lineRule="auto"/>
        <w:jc w:val="both"/>
        <w:rPr>
          <w:rFonts w:ascii="Verdana" w:hAnsi="Verdana" w:cs="Arial"/>
          <w:sz w:val="20"/>
          <w:szCs w:val="20"/>
        </w:rPr>
      </w:pPr>
      <w:r w:rsidRPr="00651E02">
        <w:rPr>
          <w:rFonts w:ascii="Verdana" w:hAnsi="Verdana" w:cs="Arial"/>
          <w:sz w:val="20"/>
          <w:szCs w:val="20"/>
        </w:rPr>
        <w:tab/>
      </w:r>
      <w:proofErr w:type="spellStart"/>
      <w:r w:rsidRPr="00651E02">
        <w:rPr>
          <w:rFonts w:ascii="Verdana" w:hAnsi="Verdana" w:cs="Arial"/>
          <w:sz w:val="20"/>
          <w:szCs w:val="20"/>
        </w:rPr>
        <w:t>Članak</w:t>
      </w:r>
      <w:proofErr w:type="spellEnd"/>
      <w:r w:rsidRPr="00651E02">
        <w:rPr>
          <w:rFonts w:ascii="Verdana" w:hAnsi="Verdana" w:cs="Arial"/>
          <w:sz w:val="20"/>
          <w:szCs w:val="20"/>
        </w:rPr>
        <w:t xml:space="preserve"> 3. </w:t>
      </w:r>
      <w:proofErr w:type="spellStart"/>
      <w:r w:rsidRPr="00651E02">
        <w:rPr>
          <w:rFonts w:ascii="Verdana" w:hAnsi="Verdana" w:cs="Arial"/>
          <w:sz w:val="20"/>
          <w:szCs w:val="20"/>
        </w:rPr>
        <w:t>stavak</w:t>
      </w:r>
      <w:proofErr w:type="spellEnd"/>
      <w:r w:rsidRPr="00651E02">
        <w:rPr>
          <w:rFonts w:ascii="Verdana" w:hAnsi="Verdana" w:cs="Arial"/>
          <w:sz w:val="20"/>
          <w:szCs w:val="20"/>
        </w:rPr>
        <w:t xml:space="preserve"> 1. i 2. </w:t>
      </w:r>
      <w:proofErr w:type="spellStart"/>
      <w:r w:rsidRPr="00651E02">
        <w:rPr>
          <w:rFonts w:ascii="Verdana" w:hAnsi="Verdana" w:cs="Arial"/>
          <w:sz w:val="20"/>
          <w:szCs w:val="20"/>
        </w:rPr>
        <w:t>Programa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održavanja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komunalne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infrastrukture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na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području</w:t>
      </w:r>
      <w:proofErr w:type="spellEnd"/>
      <w:r w:rsidRPr="00651E02">
        <w:rPr>
          <w:rFonts w:ascii="Verdana" w:hAnsi="Verdana" w:cs="Arial"/>
          <w:sz w:val="20"/>
          <w:szCs w:val="20"/>
        </w:rPr>
        <w:t xml:space="preserve"> Općine Lasinja za 2024. </w:t>
      </w:r>
      <w:proofErr w:type="spellStart"/>
      <w:r w:rsidRPr="00651E02">
        <w:rPr>
          <w:rFonts w:ascii="Verdana" w:hAnsi="Verdana" w:cs="Arial"/>
          <w:sz w:val="20"/>
          <w:szCs w:val="20"/>
        </w:rPr>
        <w:t>godinu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Glasnik</w:t>
      </w:r>
      <w:proofErr w:type="spellEnd"/>
      <w:r w:rsidRPr="00651E02">
        <w:rPr>
          <w:rFonts w:ascii="Verdana" w:hAnsi="Verdana" w:cs="Arial"/>
          <w:sz w:val="20"/>
          <w:szCs w:val="20"/>
        </w:rPr>
        <w:t xml:space="preserve">  Općine Lasinja“  </w:t>
      </w:r>
      <w:proofErr w:type="spellStart"/>
      <w:r w:rsidRPr="00651E02">
        <w:rPr>
          <w:rFonts w:ascii="Verdana" w:hAnsi="Verdana" w:cs="Arial"/>
          <w:sz w:val="20"/>
          <w:szCs w:val="20"/>
        </w:rPr>
        <w:t>broj</w:t>
      </w:r>
      <w:proofErr w:type="spellEnd"/>
      <w:r w:rsidRPr="00651E02">
        <w:rPr>
          <w:rFonts w:ascii="Verdana" w:hAnsi="Verdana" w:cs="Arial"/>
          <w:sz w:val="20"/>
          <w:szCs w:val="20"/>
        </w:rPr>
        <w:t xml:space="preserve"> 7/24) </w:t>
      </w:r>
      <w:proofErr w:type="spellStart"/>
      <w:r w:rsidRPr="00651E02">
        <w:rPr>
          <w:rFonts w:ascii="Verdana" w:hAnsi="Verdana" w:cs="Arial"/>
          <w:sz w:val="20"/>
          <w:szCs w:val="20"/>
        </w:rPr>
        <w:t>mijenja</w:t>
      </w:r>
      <w:proofErr w:type="spellEnd"/>
      <w:r w:rsidRPr="00651E02">
        <w:rPr>
          <w:rFonts w:ascii="Verdana" w:hAnsi="Verdana" w:cs="Arial"/>
          <w:sz w:val="20"/>
          <w:szCs w:val="20"/>
        </w:rPr>
        <w:t xml:space="preserve"> se i </w:t>
      </w:r>
      <w:proofErr w:type="spellStart"/>
      <w:r w:rsidRPr="00651E02">
        <w:rPr>
          <w:rFonts w:ascii="Verdana" w:hAnsi="Verdana" w:cs="Arial"/>
          <w:sz w:val="20"/>
          <w:szCs w:val="20"/>
        </w:rPr>
        <w:t>glasi</w:t>
      </w:r>
      <w:proofErr w:type="spellEnd"/>
      <w:r w:rsidRPr="00651E02">
        <w:rPr>
          <w:rFonts w:ascii="Verdana" w:hAnsi="Verdana" w:cs="Arial"/>
          <w:sz w:val="20"/>
          <w:szCs w:val="20"/>
        </w:rPr>
        <w:t>:</w:t>
      </w:r>
    </w:p>
    <w:p w14:paraId="53421C21" w14:textId="77777777" w:rsidR="0083516C" w:rsidRPr="00651E02" w:rsidRDefault="0083516C" w:rsidP="0083516C">
      <w:pPr>
        <w:spacing w:line="276" w:lineRule="auto"/>
        <w:ind w:firstLine="720"/>
        <w:jc w:val="both"/>
        <w:rPr>
          <w:rFonts w:ascii="Verdana" w:hAnsi="Verdana" w:cs="Arial"/>
          <w:sz w:val="20"/>
          <w:szCs w:val="20"/>
        </w:rPr>
      </w:pPr>
      <w:r w:rsidRPr="00651E02">
        <w:rPr>
          <w:rFonts w:ascii="Verdana" w:hAnsi="Verdana" w:cs="Arial"/>
          <w:sz w:val="20"/>
          <w:szCs w:val="20"/>
        </w:rPr>
        <w:t>„</w:t>
      </w:r>
      <w:proofErr w:type="spellStart"/>
      <w:r w:rsidRPr="00651E02">
        <w:rPr>
          <w:rFonts w:ascii="Verdana" w:hAnsi="Verdana" w:cs="Arial"/>
          <w:sz w:val="20"/>
          <w:szCs w:val="20"/>
        </w:rPr>
        <w:t>Ukupna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sredstva</w:t>
      </w:r>
      <w:proofErr w:type="spellEnd"/>
      <w:r w:rsidRPr="00651E02">
        <w:rPr>
          <w:rFonts w:ascii="Verdana" w:hAnsi="Verdana" w:cs="Arial"/>
          <w:sz w:val="20"/>
          <w:szCs w:val="20"/>
        </w:rPr>
        <w:t xml:space="preserve"> za </w:t>
      </w:r>
      <w:proofErr w:type="spellStart"/>
      <w:r w:rsidRPr="00651E02">
        <w:rPr>
          <w:rFonts w:ascii="Verdana" w:hAnsi="Verdana" w:cs="Arial"/>
          <w:sz w:val="20"/>
          <w:szCs w:val="20"/>
        </w:rPr>
        <w:t>ostvarenje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ovog</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Programa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utvrđena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su</w:t>
      </w:r>
      <w:proofErr w:type="spellEnd"/>
      <w:r w:rsidRPr="00651E02">
        <w:rPr>
          <w:rFonts w:ascii="Verdana" w:hAnsi="Verdana" w:cs="Arial"/>
          <w:sz w:val="20"/>
          <w:szCs w:val="20"/>
        </w:rPr>
        <w:t xml:space="preserve"> u </w:t>
      </w:r>
      <w:proofErr w:type="spellStart"/>
      <w:r w:rsidRPr="00651E02">
        <w:rPr>
          <w:rFonts w:ascii="Verdana" w:hAnsi="Verdana" w:cs="Arial"/>
          <w:sz w:val="20"/>
          <w:szCs w:val="20"/>
        </w:rPr>
        <w:t>iznosu</w:t>
      </w:r>
      <w:proofErr w:type="spellEnd"/>
      <w:r w:rsidRPr="00651E02">
        <w:rPr>
          <w:rFonts w:ascii="Verdana" w:hAnsi="Verdana" w:cs="Arial"/>
          <w:sz w:val="20"/>
          <w:szCs w:val="20"/>
        </w:rPr>
        <w:t xml:space="preserve"> od  </w:t>
      </w:r>
      <w:r w:rsidRPr="00651E02">
        <w:rPr>
          <w:rFonts w:ascii="Verdana" w:hAnsi="Verdana" w:cs="Arial"/>
          <w:sz w:val="20"/>
          <w:szCs w:val="20"/>
          <w:u w:val="single"/>
        </w:rPr>
        <w:t xml:space="preserve">169.060,45 </w:t>
      </w:r>
      <w:proofErr w:type="spellStart"/>
      <w:r w:rsidRPr="00651E02">
        <w:rPr>
          <w:rFonts w:ascii="Verdana" w:hAnsi="Verdana" w:cs="Arial"/>
          <w:sz w:val="20"/>
          <w:szCs w:val="20"/>
          <w:u w:val="single"/>
        </w:rPr>
        <w:t>eura</w:t>
      </w:r>
      <w:proofErr w:type="spellEnd"/>
      <w:r w:rsidRPr="00651E02">
        <w:rPr>
          <w:rFonts w:ascii="Verdana" w:hAnsi="Verdana" w:cs="Arial"/>
          <w:sz w:val="20"/>
          <w:szCs w:val="20"/>
        </w:rPr>
        <w:t>.</w:t>
      </w:r>
    </w:p>
    <w:p w14:paraId="2A3DF3EF" w14:textId="77777777" w:rsidR="0083516C" w:rsidRPr="00651E02" w:rsidRDefault="0083516C" w:rsidP="0083516C">
      <w:pPr>
        <w:spacing w:line="276" w:lineRule="auto"/>
        <w:jc w:val="both"/>
        <w:rPr>
          <w:rFonts w:ascii="Verdana" w:hAnsi="Verdana" w:cs="Arial"/>
          <w:sz w:val="20"/>
          <w:szCs w:val="20"/>
        </w:rPr>
      </w:pPr>
      <w:r w:rsidRPr="00651E02">
        <w:rPr>
          <w:rFonts w:ascii="Verdana" w:hAnsi="Verdana" w:cs="Arial"/>
          <w:sz w:val="20"/>
          <w:szCs w:val="20"/>
        </w:rPr>
        <w:tab/>
      </w:r>
      <w:proofErr w:type="spellStart"/>
      <w:r w:rsidRPr="00651E02">
        <w:rPr>
          <w:rFonts w:ascii="Verdana" w:hAnsi="Verdana" w:cs="Arial"/>
          <w:sz w:val="20"/>
          <w:szCs w:val="20"/>
        </w:rPr>
        <w:t>Izvori</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sredstava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su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iz</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proračuna</w:t>
      </w:r>
      <w:proofErr w:type="spellEnd"/>
      <w:r w:rsidRPr="00651E02">
        <w:rPr>
          <w:rFonts w:ascii="Verdana" w:hAnsi="Verdana" w:cs="Arial"/>
          <w:sz w:val="20"/>
          <w:szCs w:val="20"/>
        </w:rPr>
        <w:t xml:space="preserve"> Općine Lasinja - </w:t>
      </w:r>
      <w:proofErr w:type="spellStart"/>
      <w:r w:rsidRPr="00651E02">
        <w:rPr>
          <w:rFonts w:ascii="Verdana" w:hAnsi="Verdana" w:cs="Arial"/>
          <w:sz w:val="20"/>
          <w:szCs w:val="20"/>
        </w:rPr>
        <w:t>izvor</w:t>
      </w:r>
      <w:proofErr w:type="spellEnd"/>
      <w:r w:rsidRPr="00651E02">
        <w:rPr>
          <w:rFonts w:ascii="Verdana" w:hAnsi="Verdana" w:cs="Arial"/>
          <w:sz w:val="20"/>
          <w:szCs w:val="20"/>
        </w:rPr>
        <w:t xml:space="preserve">  1.1 </w:t>
      </w:r>
      <w:proofErr w:type="spellStart"/>
      <w:r w:rsidRPr="00651E02">
        <w:rPr>
          <w:rFonts w:ascii="Verdana" w:hAnsi="Verdana" w:cs="Arial"/>
          <w:sz w:val="20"/>
          <w:szCs w:val="20"/>
        </w:rPr>
        <w:t>opći</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prihodi</w:t>
      </w:r>
      <w:proofErr w:type="spellEnd"/>
      <w:r w:rsidRPr="00651E02">
        <w:rPr>
          <w:rFonts w:ascii="Verdana" w:hAnsi="Verdana" w:cs="Arial"/>
          <w:sz w:val="20"/>
          <w:szCs w:val="20"/>
        </w:rPr>
        <w:t xml:space="preserve"> i </w:t>
      </w:r>
      <w:proofErr w:type="spellStart"/>
      <w:r w:rsidRPr="00651E02">
        <w:rPr>
          <w:rFonts w:ascii="Verdana" w:hAnsi="Verdana" w:cs="Arial"/>
          <w:sz w:val="20"/>
          <w:szCs w:val="20"/>
        </w:rPr>
        <w:t>primici</w:t>
      </w:r>
      <w:proofErr w:type="spellEnd"/>
      <w:r w:rsidRPr="00651E02">
        <w:rPr>
          <w:rFonts w:ascii="Verdana" w:hAnsi="Verdana" w:cs="Arial"/>
          <w:sz w:val="20"/>
          <w:szCs w:val="20"/>
        </w:rPr>
        <w:t xml:space="preserve">  (7.630,45 </w:t>
      </w:r>
      <w:proofErr w:type="spellStart"/>
      <w:r w:rsidRPr="00651E02">
        <w:rPr>
          <w:rFonts w:ascii="Verdana" w:hAnsi="Verdana" w:cs="Arial"/>
          <w:sz w:val="20"/>
          <w:szCs w:val="20"/>
        </w:rPr>
        <w:t>eura</w:t>
      </w:r>
      <w:proofErr w:type="spellEnd"/>
      <w:r w:rsidRPr="00651E02">
        <w:rPr>
          <w:rFonts w:ascii="Verdana" w:hAnsi="Verdana" w:cs="Arial"/>
          <w:sz w:val="20"/>
          <w:szCs w:val="20"/>
        </w:rPr>
        <w:t xml:space="preserve">), - </w:t>
      </w:r>
      <w:proofErr w:type="spellStart"/>
      <w:r w:rsidRPr="00651E02">
        <w:rPr>
          <w:rFonts w:ascii="Verdana" w:hAnsi="Verdana" w:cs="Arial"/>
          <w:sz w:val="20"/>
          <w:szCs w:val="20"/>
        </w:rPr>
        <w:t>izvor</w:t>
      </w:r>
      <w:proofErr w:type="spellEnd"/>
      <w:r w:rsidRPr="00651E02">
        <w:rPr>
          <w:rFonts w:ascii="Verdana" w:hAnsi="Verdana" w:cs="Arial"/>
          <w:sz w:val="20"/>
          <w:szCs w:val="20"/>
        </w:rPr>
        <w:t xml:space="preserve"> 4.1 </w:t>
      </w:r>
      <w:proofErr w:type="spellStart"/>
      <w:r w:rsidRPr="00651E02">
        <w:rPr>
          <w:rFonts w:ascii="Verdana" w:hAnsi="Verdana" w:cs="Arial"/>
          <w:sz w:val="20"/>
          <w:szCs w:val="20"/>
        </w:rPr>
        <w:t>prihodi</w:t>
      </w:r>
      <w:proofErr w:type="spellEnd"/>
      <w:r w:rsidRPr="00651E02">
        <w:rPr>
          <w:rFonts w:ascii="Verdana" w:hAnsi="Verdana" w:cs="Arial"/>
          <w:sz w:val="20"/>
          <w:szCs w:val="20"/>
        </w:rPr>
        <w:t xml:space="preserve"> za </w:t>
      </w:r>
      <w:proofErr w:type="spellStart"/>
      <w:r w:rsidRPr="00651E02">
        <w:rPr>
          <w:rFonts w:ascii="Verdana" w:hAnsi="Verdana" w:cs="Arial"/>
          <w:sz w:val="20"/>
          <w:szCs w:val="20"/>
        </w:rPr>
        <w:t>posebne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namjene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komunalne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naknade</w:t>
      </w:r>
      <w:proofErr w:type="spellEnd"/>
      <w:r w:rsidRPr="00651E02">
        <w:rPr>
          <w:rFonts w:ascii="Verdana" w:hAnsi="Verdana" w:cs="Arial"/>
          <w:sz w:val="20"/>
          <w:szCs w:val="20"/>
        </w:rPr>
        <w:t xml:space="preserve"> i </w:t>
      </w:r>
      <w:proofErr w:type="spellStart"/>
      <w:r w:rsidRPr="00651E02">
        <w:rPr>
          <w:rFonts w:ascii="Verdana" w:hAnsi="Verdana" w:cs="Arial"/>
          <w:sz w:val="20"/>
          <w:szCs w:val="20"/>
        </w:rPr>
        <w:t>komunalnog</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doprinosa</w:t>
      </w:r>
      <w:proofErr w:type="spellEnd"/>
      <w:r w:rsidRPr="00651E02">
        <w:rPr>
          <w:rFonts w:ascii="Verdana" w:hAnsi="Verdana" w:cs="Arial"/>
          <w:sz w:val="20"/>
          <w:szCs w:val="20"/>
        </w:rPr>
        <w:t xml:space="preserve"> i </w:t>
      </w:r>
      <w:proofErr w:type="spellStart"/>
      <w:r w:rsidRPr="00651E02">
        <w:rPr>
          <w:rFonts w:ascii="Verdana" w:hAnsi="Verdana" w:cs="Arial"/>
          <w:sz w:val="20"/>
          <w:szCs w:val="20"/>
        </w:rPr>
        <w:t>dr.</w:t>
      </w:r>
      <w:proofErr w:type="spellEnd"/>
      <w:r w:rsidRPr="00651E02">
        <w:rPr>
          <w:rFonts w:ascii="Verdana" w:hAnsi="Verdana" w:cs="Arial"/>
          <w:sz w:val="20"/>
          <w:szCs w:val="20"/>
        </w:rPr>
        <w:t xml:space="preserve"> (67.210,00 </w:t>
      </w:r>
      <w:proofErr w:type="spellStart"/>
      <w:r w:rsidRPr="00651E02">
        <w:rPr>
          <w:rFonts w:ascii="Verdana" w:hAnsi="Verdana" w:cs="Arial"/>
          <w:sz w:val="20"/>
          <w:szCs w:val="20"/>
        </w:rPr>
        <w:t>eura</w:t>
      </w:r>
      <w:proofErr w:type="spellEnd"/>
      <w:r w:rsidRPr="00651E02">
        <w:rPr>
          <w:rFonts w:ascii="Verdana" w:hAnsi="Verdana" w:cs="Arial"/>
          <w:sz w:val="20"/>
          <w:szCs w:val="20"/>
        </w:rPr>
        <w:t xml:space="preserve">), - </w:t>
      </w:r>
      <w:proofErr w:type="spellStart"/>
      <w:r w:rsidRPr="00651E02">
        <w:rPr>
          <w:rFonts w:ascii="Verdana" w:hAnsi="Verdana" w:cs="Arial"/>
          <w:sz w:val="20"/>
          <w:szCs w:val="20"/>
        </w:rPr>
        <w:t>izvor</w:t>
      </w:r>
      <w:proofErr w:type="spellEnd"/>
      <w:r w:rsidRPr="00651E02">
        <w:rPr>
          <w:rFonts w:ascii="Verdana" w:hAnsi="Verdana" w:cs="Arial"/>
          <w:sz w:val="20"/>
          <w:szCs w:val="20"/>
        </w:rPr>
        <w:t xml:space="preserve"> 5.1. </w:t>
      </w:r>
      <w:proofErr w:type="spellStart"/>
      <w:r w:rsidRPr="00651E02">
        <w:rPr>
          <w:rFonts w:ascii="Verdana" w:hAnsi="Verdana" w:cs="Arial"/>
          <w:sz w:val="20"/>
          <w:szCs w:val="20"/>
        </w:rPr>
        <w:t>pomoći</w:t>
      </w:r>
      <w:proofErr w:type="spellEnd"/>
      <w:r w:rsidRPr="00651E02">
        <w:rPr>
          <w:rFonts w:ascii="Verdana" w:hAnsi="Verdana" w:cs="Arial"/>
          <w:sz w:val="20"/>
          <w:szCs w:val="20"/>
        </w:rPr>
        <w:t xml:space="preserve"> (94.220,00 </w:t>
      </w:r>
      <w:proofErr w:type="spellStart"/>
      <w:r w:rsidRPr="00651E02">
        <w:rPr>
          <w:rFonts w:ascii="Verdana" w:hAnsi="Verdana" w:cs="Arial"/>
          <w:sz w:val="20"/>
          <w:szCs w:val="20"/>
        </w:rPr>
        <w:t>eura</w:t>
      </w:r>
      <w:proofErr w:type="spellEnd"/>
      <w:r w:rsidRPr="00651E02">
        <w:rPr>
          <w:rFonts w:ascii="Verdana" w:hAnsi="Verdana" w:cs="Arial"/>
          <w:sz w:val="20"/>
          <w:szCs w:val="20"/>
        </w:rPr>
        <w:t>).“</w:t>
      </w:r>
    </w:p>
    <w:p w14:paraId="25C3D86A" w14:textId="77777777" w:rsidR="0083516C" w:rsidRPr="00651E02" w:rsidRDefault="0083516C" w:rsidP="0083516C">
      <w:pPr>
        <w:spacing w:line="276" w:lineRule="auto"/>
        <w:jc w:val="both"/>
        <w:rPr>
          <w:rFonts w:ascii="Verdana" w:hAnsi="Verdana" w:cs="Arial"/>
          <w:sz w:val="20"/>
          <w:szCs w:val="20"/>
        </w:rPr>
      </w:pPr>
    </w:p>
    <w:p w14:paraId="65522403" w14:textId="77777777" w:rsidR="0083516C" w:rsidRPr="00651E02" w:rsidRDefault="0083516C" w:rsidP="0083516C">
      <w:pPr>
        <w:jc w:val="center"/>
        <w:rPr>
          <w:rFonts w:ascii="Verdana" w:hAnsi="Verdana" w:cs="Arial"/>
          <w:b/>
          <w:bCs/>
          <w:sz w:val="20"/>
          <w:szCs w:val="20"/>
        </w:rPr>
      </w:pPr>
      <w:proofErr w:type="spellStart"/>
      <w:r w:rsidRPr="00651E02">
        <w:rPr>
          <w:rFonts w:ascii="Verdana" w:hAnsi="Verdana" w:cs="Arial"/>
          <w:b/>
          <w:bCs/>
          <w:sz w:val="20"/>
          <w:szCs w:val="20"/>
        </w:rPr>
        <w:lastRenderedPageBreak/>
        <w:t>Članak</w:t>
      </w:r>
      <w:proofErr w:type="spellEnd"/>
      <w:r w:rsidRPr="00651E02">
        <w:rPr>
          <w:rFonts w:ascii="Verdana" w:hAnsi="Verdana" w:cs="Arial"/>
          <w:b/>
          <w:bCs/>
          <w:sz w:val="20"/>
          <w:szCs w:val="20"/>
        </w:rPr>
        <w:t xml:space="preserve"> 3.</w:t>
      </w:r>
    </w:p>
    <w:p w14:paraId="1B3C6833" w14:textId="77777777" w:rsidR="0083516C" w:rsidRDefault="0083516C" w:rsidP="0083516C">
      <w:pPr>
        <w:jc w:val="both"/>
        <w:rPr>
          <w:rFonts w:ascii="Verdana" w:hAnsi="Verdana" w:cs="Arial"/>
          <w:sz w:val="20"/>
          <w:szCs w:val="20"/>
        </w:rPr>
      </w:pPr>
      <w:r w:rsidRPr="00651E02">
        <w:rPr>
          <w:rFonts w:ascii="Verdana" w:hAnsi="Verdana" w:cs="Arial"/>
          <w:sz w:val="20"/>
          <w:szCs w:val="20"/>
        </w:rPr>
        <w:tab/>
        <w:t xml:space="preserve">Ova </w:t>
      </w:r>
      <w:proofErr w:type="spellStart"/>
      <w:r w:rsidRPr="00651E02">
        <w:rPr>
          <w:rFonts w:ascii="Verdana" w:hAnsi="Verdana" w:cs="Arial"/>
          <w:sz w:val="20"/>
          <w:szCs w:val="20"/>
        </w:rPr>
        <w:t>Odluka</w:t>
      </w:r>
      <w:proofErr w:type="spellEnd"/>
      <w:r w:rsidRPr="00651E02">
        <w:rPr>
          <w:rFonts w:ascii="Verdana" w:hAnsi="Verdana" w:cs="Arial"/>
          <w:sz w:val="20"/>
          <w:szCs w:val="20"/>
        </w:rPr>
        <w:t xml:space="preserve"> o I. </w:t>
      </w:r>
      <w:proofErr w:type="spellStart"/>
      <w:r w:rsidRPr="00651E02">
        <w:rPr>
          <w:rFonts w:ascii="Verdana" w:hAnsi="Verdana" w:cs="Arial"/>
          <w:sz w:val="20"/>
          <w:szCs w:val="20"/>
        </w:rPr>
        <w:t>izmjenama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Programa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održavanja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komunalne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infrastrukture</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na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području</w:t>
      </w:r>
      <w:proofErr w:type="spellEnd"/>
      <w:r w:rsidRPr="00651E02">
        <w:rPr>
          <w:rFonts w:ascii="Verdana" w:hAnsi="Verdana" w:cs="Arial"/>
          <w:sz w:val="20"/>
          <w:szCs w:val="20"/>
        </w:rPr>
        <w:t xml:space="preserve"> Općine Lasinja za 2024. </w:t>
      </w:r>
      <w:proofErr w:type="spellStart"/>
      <w:r w:rsidRPr="00651E02">
        <w:rPr>
          <w:rFonts w:ascii="Verdana" w:hAnsi="Verdana" w:cs="Arial"/>
          <w:sz w:val="20"/>
          <w:szCs w:val="20"/>
        </w:rPr>
        <w:t>godinu</w:t>
      </w:r>
      <w:proofErr w:type="spellEnd"/>
      <w:r w:rsidRPr="00651E02">
        <w:rPr>
          <w:rFonts w:ascii="Verdana" w:hAnsi="Verdana" w:cs="Arial"/>
          <w:sz w:val="20"/>
          <w:szCs w:val="20"/>
        </w:rPr>
        <w:t xml:space="preserve"> stupa </w:t>
      </w:r>
      <w:proofErr w:type="spellStart"/>
      <w:r w:rsidRPr="00651E02">
        <w:rPr>
          <w:rFonts w:ascii="Verdana" w:hAnsi="Verdana" w:cs="Arial"/>
          <w:sz w:val="20"/>
          <w:szCs w:val="20"/>
        </w:rPr>
        <w:t>na</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snagu</w:t>
      </w:r>
      <w:proofErr w:type="spellEnd"/>
      <w:r w:rsidRPr="00651E02">
        <w:rPr>
          <w:rFonts w:ascii="Verdana" w:hAnsi="Verdana" w:cs="Arial"/>
          <w:sz w:val="20"/>
          <w:szCs w:val="20"/>
        </w:rPr>
        <w:t xml:space="preserve"> </w:t>
      </w:r>
      <w:proofErr w:type="spellStart"/>
      <w:r w:rsidRPr="00651E02">
        <w:rPr>
          <w:rFonts w:ascii="Verdana" w:hAnsi="Verdana" w:cs="Arial"/>
          <w:sz w:val="20"/>
          <w:szCs w:val="20"/>
        </w:rPr>
        <w:t>osmog</w:t>
      </w:r>
      <w:proofErr w:type="spellEnd"/>
      <w:r w:rsidRPr="00651E02">
        <w:rPr>
          <w:rFonts w:ascii="Verdana" w:hAnsi="Verdana" w:cs="Arial"/>
          <w:sz w:val="20"/>
          <w:szCs w:val="20"/>
        </w:rPr>
        <w:t xml:space="preserve"> dana od dana </w:t>
      </w:r>
      <w:proofErr w:type="spellStart"/>
      <w:r w:rsidRPr="00651E02">
        <w:rPr>
          <w:rFonts w:ascii="Verdana" w:hAnsi="Verdana" w:cs="Arial"/>
          <w:sz w:val="20"/>
          <w:szCs w:val="20"/>
        </w:rPr>
        <w:t>objave</w:t>
      </w:r>
      <w:proofErr w:type="spellEnd"/>
      <w:r w:rsidRPr="00651E02">
        <w:rPr>
          <w:rFonts w:ascii="Verdana" w:hAnsi="Verdana" w:cs="Arial"/>
          <w:sz w:val="20"/>
          <w:szCs w:val="20"/>
        </w:rPr>
        <w:t xml:space="preserve"> u </w:t>
      </w:r>
      <w:proofErr w:type="spellStart"/>
      <w:r w:rsidRPr="00651E02">
        <w:rPr>
          <w:rFonts w:ascii="Verdana" w:hAnsi="Verdana" w:cs="Arial"/>
          <w:sz w:val="20"/>
          <w:szCs w:val="20"/>
        </w:rPr>
        <w:t>Glasniku</w:t>
      </w:r>
      <w:proofErr w:type="spellEnd"/>
      <w:r w:rsidRPr="00651E02">
        <w:rPr>
          <w:rFonts w:ascii="Verdana" w:hAnsi="Verdana" w:cs="Arial"/>
          <w:sz w:val="20"/>
          <w:szCs w:val="20"/>
        </w:rPr>
        <w:t xml:space="preserve"> Općine Lasinja.</w:t>
      </w:r>
    </w:p>
    <w:p w14:paraId="77762F96" w14:textId="77777777" w:rsidR="0083516C" w:rsidRPr="00651E02" w:rsidRDefault="0083516C" w:rsidP="0083516C">
      <w:pPr>
        <w:jc w:val="both"/>
        <w:rPr>
          <w:rFonts w:ascii="Verdana" w:hAnsi="Verdana" w:cs="Arial"/>
          <w:sz w:val="20"/>
          <w:szCs w:val="20"/>
        </w:rPr>
      </w:pPr>
    </w:p>
    <w:p w14:paraId="0C0C7D24"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12</w:t>
      </w:r>
    </w:p>
    <w:p w14:paraId="56297411"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0F568D8A"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0680A70D"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10954EE1" w14:textId="77777777" w:rsidR="0083516C" w:rsidRDefault="0083516C" w:rsidP="0083516C">
      <w:pPr>
        <w:pBdr>
          <w:bottom w:val="single" w:sz="12" w:space="1" w:color="auto"/>
        </w:pBd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518A224E" w14:textId="77777777" w:rsidR="0083516C" w:rsidRDefault="0083516C" w:rsidP="002074CB">
      <w:pPr>
        <w:jc w:val="both"/>
        <w:rPr>
          <w:rFonts w:ascii="Verdana" w:hAnsi="Verdana" w:cs="Arial"/>
          <w:sz w:val="20"/>
          <w:szCs w:val="20"/>
          <w:lang w:val="de-DE"/>
        </w:rPr>
      </w:pPr>
    </w:p>
    <w:p w14:paraId="5DCAE26F" w14:textId="77777777" w:rsidR="0083516C" w:rsidRPr="00DC6FB9" w:rsidRDefault="0083516C" w:rsidP="0083516C">
      <w:pPr>
        <w:ind w:firstLine="720"/>
        <w:jc w:val="both"/>
        <w:rPr>
          <w:rFonts w:ascii="Verdana" w:hAnsi="Verdana" w:cs="Arial"/>
          <w:sz w:val="20"/>
          <w:szCs w:val="20"/>
          <w:lang w:val="hr-HR"/>
        </w:rPr>
      </w:pPr>
      <w:bookmarkStart w:id="4" w:name="_Hlk89248302"/>
      <w:r w:rsidRPr="00DC6FB9">
        <w:rPr>
          <w:rFonts w:ascii="Verdana" w:hAnsi="Verdana" w:cs="Arial"/>
          <w:sz w:val="20"/>
          <w:szCs w:val="20"/>
          <w:lang w:val="hr-HR"/>
        </w:rPr>
        <w:t xml:space="preserve">Na temelju članka 19. Zakona o lokalnoj i područnoj (regionalnoj) samoupravi, („Narodne Novine“ broj 33/01, 60/01, 129/05, 109/07, 125/08, 36/09, 150/11, 144/12, 19/13, 137/15, 123/17 i 98/19) i članka 34. Statuta Općine Lasinja (Glasnik Općine Lasinja broj 1/18, 1/20 i 1/21) Općinsko vijeće Općine Lasinja na </w:t>
      </w:r>
      <w:r w:rsidRPr="00DC6FB9">
        <w:rPr>
          <w:rFonts w:ascii="Verdana" w:hAnsi="Verdana" w:cs="Arial"/>
          <w:b/>
          <w:sz w:val="20"/>
          <w:szCs w:val="20"/>
          <w:lang w:val="hr-HR"/>
        </w:rPr>
        <w:t>23.</w:t>
      </w:r>
      <w:r w:rsidRPr="00DC6FB9">
        <w:rPr>
          <w:rFonts w:ascii="Verdana" w:hAnsi="Verdana" w:cs="Arial"/>
          <w:sz w:val="20"/>
          <w:szCs w:val="20"/>
          <w:lang w:val="hr-HR"/>
        </w:rPr>
        <w:t xml:space="preserve"> sjednici održanoj dana </w:t>
      </w:r>
      <w:r w:rsidRPr="00DC6FB9">
        <w:rPr>
          <w:rFonts w:ascii="Verdana" w:hAnsi="Verdana" w:cs="Arial"/>
          <w:b/>
          <w:sz w:val="20"/>
          <w:szCs w:val="20"/>
          <w:lang w:val="hr-HR"/>
        </w:rPr>
        <w:t>6. lipnja 2024.</w:t>
      </w:r>
      <w:r w:rsidRPr="00DC6FB9">
        <w:rPr>
          <w:rFonts w:ascii="Verdana" w:hAnsi="Verdana" w:cs="Arial"/>
          <w:sz w:val="20"/>
          <w:szCs w:val="20"/>
          <w:lang w:val="hr-HR"/>
        </w:rPr>
        <w:t xml:space="preserve"> godine, donijelo je</w:t>
      </w:r>
    </w:p>
    <w:p w14:paraId="4B5D944A" w14:textId="77777777" w:rsidR="0083516C" w:rsidRPr="00DC6FB9" w:rsidRDefault="0083516C" w:rsidP="0083516C">
      <w:pPr>
        <w:ind w:firstLine="720"/>
        <w:jc w:val="both"/>
        <w:rPr>
          <w:rFonts w:ascii="Verdana" w:hAnsi="Verdana" w:cs="Arial"/>
          <w:sz w:val="20"/>
          <w:szCs w:val="20"/>
          <w:lang w:val="hr-HR"/>
        </w:rPr>
      </w:pPr>
    </w:p>
    <w:p w14:paraId="600EBE29"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ODLUKU </w:t>
      </w:r>
    </w:p>
    <w:p w14:paraId="30A21E96"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o  I. izmjenama i dopunama</w:t>
      </w:r>
    </w:p>
    <w:p w14:paraId="567C255A"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Programa javnih potreba iz ostalih društvenih područja </w:t>
      </w:r>
    </w:p>
    <w:p w14:paraId="73B1C4C2"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Općine Lasinja za 2024. godinu</w:t>
      </w:r>
    </w:p>
    <w:p w14:paraId="05D6493B" w14:textId="77777777" w:rsidR="0083516C" w:rsidRPr="00DC6FB9" w:rsidRDefault="0083516C" w:rsidP="0083516C">
      <w:pPr>
        <w:jc w:val="center"/>
        <w:rPr>
          <w:rFonts w:ascii="Verdana" w:hAnsi="Verdana" w:cs="Arial"/>
          <w:b/>
          <w:sz w:val="20"/>
          <w:szCs w:val="20"/>
          <w:lang w:val="hr-HR"/>
        </w:rPr>
      </w:pPr>
    </w:p>
    <w:p w14:paraId="08C40E90" w14:textId="77777777" w:rsidR="0083516C" w:rsidRPr="00DC6FB9" w:rsidRDefault="0083516C" w:rsidP="0083516C">
      <w:pPr>
        <w:jc w:val="center"/>
        <w:rPr>
          <w:rFonts w:ascii="Verdana" w:hAnsi="Verdana" w:cs="Arial"/>
          <w:sz w:val="20"/>
          <w:szCs w:val="20"/>
          <w:lang w:val="hr-HR"/>
        </w:rPr>
      </w:pPr>
      <w:r w:rsidRPr="00DC6FB9">
        <w:rPr>
          <w:rFonts w:ascii="Verdana" w:hAnsi="Verdana" w:cs="Arial"/>
          <w:b/>
          <w:sz w:val="20"/>
          <w:szCs w:val="20"/>
          <w:lang w:val="hr-HR"/>
        </w:rPr>
        <w:t>Članak 1</w:t>
      </w:r>
      <w:r w:rsidRPr="00DC6FB9">
        <w:rPr>
          <w:rFonts w:ascii="Verdana" w:hAnsi="Verdana" w:cs="Arial"/>
          <w:sz w:val="20"/>
          <w:szCs w:val="20"/>
          <w:lang w:val="hr-HR"/>
        </w:rPr>
        <w:t>.</w:t>
      </w:r>
    </w:p>
    <w:p w14:paraId="646F71A4"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U programu javnih potreba iz ostalih društvenih područja Općine Lasinja za 2024. godinu („Glasnik Općine Lasinja“ broj 7/23)  članak 3. mijenja se i glasi:</w:t>
      </w:r>
    </w:p>
    <w:p w14:paraId="22679DC9"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 xml:space="preserve">„Općina Lasinja je u 2004. godini u svom Proračunu za navedene djelatnosti osigurala sredstva u ukupnom iznosu od  </w:t>
      </w:r>
      <w:r w:rsidRPr="00DC6FB9">
        <w:rPr>
          <w:rFonts w:ascii="Verdana" w:hAnsi="Verdana" w:cs="Arial"/>
          <w:b/>
          <w:bCs/>
          <w:sz w:val="20"/>
          <w:szCs w:val="20"/>
          <w:u w:val="single"/>
          <w:lang w:val="hr-HR"/>
        </w:rPr>
        <w:t>550.649,22 eura</w:t>
      </w:r>
      <w:r w:rsidRPr="00DC6FB9">
        <w:rPr>
          <w:rFonts w:ascii="Verdana" w:hAnsi="Verdana" w:cs="Arial"/>
          <w:sz w:val="20"/>
          <w:szCs w:val="20"/>
          <w:lang w:val="hr-HR"/>
        </w:rPr>
        <w:t xml:space="preserve"> koja će biti raspoređena kako slijedi:</w:t>
      </w:r>
    </w:p>
    <w:p w14:paraId="7C1CEF7F" w14:textId="77777777" w:rsidR="0083516C" w:rsidRDefault="0083516C" w:rsidP="0083516C">
      <w:pPr>
        <w:jc w:val="both"/>
        <w:rPr>
          <w:rFonts w:ascii="Arial" w:hAnsi="Arial" w:cs="Arial"/>
          <w:b/>
          <w:sz w:val="22"/>
          <w:szCs w:val="22"/>
          <w:lang w:val="hr-HR"/>
        </w:rPr>
      </w:pPr>
    </w:p>
    <w:tbl>
      <w:tblPr>
        <w:tblW w:w="11906" w:type="dxa"/>
        <w:jc w:val="center"/>
        <w:tblLook w:val="04A0" w:firstRow="1" w:lastRow="0" w:firstColumn="1" w:lastColumn="0" w:noHBand="0" w:noVBand="1"/>
      </w:tblPr>
      <w:tblGrid>
        <w:gridCol w:w="704"/>
        <w:gridCol w:w="4979"/>
        <w:gridCol w:w="1415"/>
        <w:gridCol w:w="1316"/>
        <w:gridCol w:w="1415"/>
        <w:gridCol w:w="2077"/>
      </w:tblGrid>
      <w:tr w:rsidR="0083516C" w:rsidRPr="0005623E" w14:paraId="6EECE9E6" w14:textId="77777777" w:rsidTr="00393875">
        <w:trPr>
          <w:trHeight w:val="62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E646" w14:textId="77777777" w:rsidR="0083516C" w:rsidRPr="0005623E"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R. br.</w:t>
            </w:r>
          </w:p>
        </w:tc>
        <w:tc>
          <w:tcPr>
            <w:tcW w:w="4979" w:type="dxa"/>
            <w:tcBorders>
              <w:top w:val="single" w:sz="4" w:space="0" w:color="auto"/>
              <w:left w:val="nil"/>
              <w:bottom w:val="single" w:sz="4" w:space="0" w:color="auto"/>
              <w:right w:val="single" w:sz="4" w:space="0" w:color="auto"/>
            </w:tcBorders>
            <w:shd w:val="clear" w:color="auto" w:fill="auto"/>
            <w:vAlign w:val="center"/>
            <w:hideMark/>
          </w:tcPr>
          <w:p w14:paraId="58BB1778" w14:textId="77777777" w:rsidR="0083516C" w:rsidRPr="0005623E" w:rsidRDefault="0083516C" w:rsidP="00393875">
            <w:pPr>
              <w:jc w:val="left"/>
              <w:rPr>
                <w:rFonts w:ascii="Calibri" w:hAnsi="Calibri"/>
                <w:b/>
                <w:bCs/>
                <w:color w:val="000000"/>
                <w:sz w:val="22"/>
                <w:szCs w:val="22"/>
                <w:lang w:val="hr-HR" w:eastAsia="hr-HR"/>
              </w:rPr>
            </w:pPr>
            <w:r w:rsidRPr="0005623E">
              <w:rPr>
                <w:rFonts w:ascii="Calibri" w:hAnsi="Calibri"/>
                <w:b/>
                <w:bCs/>
                <w:color w:val="000000"/>
                <w:sz w:val="22"/>
                <w:szCs w:val="22"/>
                <w:lang w:val="hr-HR" w:eastAsia="hr-HR"/>
              </w:rPr>
              <w:t>Program javnih potreba iz ostalih društvenih područja</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1C80432B" w14:textId="77777777" w:rsidR="0083516C" w:rsidRDefault="0083516C" w:rsidP="00FB6BB6">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Planirana</w:t>
            </w:r>
          </w:p>
          <w:p w14:paraId="7F9D83A9" w14:textId="77777777" w:rsidR="0083516C" w:rsidRPr="0005623E" w:rsidRDefault="0083516C" w:rsidP="00FB6BB6">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s</w:t>
            </w:r>
            <w:r w:rsidRPr="0005623E">
              <w:rPr>
                <w:rFonts w:ascii="Calibri" w:hAnsi="Calibri"/>
                <w:b/>
                <w:bCs/>
                <w:color w:val="000000"/>
                <w:sz w:val="22"/>
                <w:szCs w:val="22"/>
                <w:lang w:val="hr-HR" w:eastAsia="hr-HR"/>
              </w:rPr>
              <w:t>red</w:t>
            </w:r>
            <w:r>
              <w:rPr>
                <w:rFonts w:ascii="Calibri" w:hAnsi="Calibri"/>
                <w:b/>
                <w:bCs/>
                <w:color w:val="000000"/>
                <w:sz w:val="22"/>
                <w:szCs w:val="22"/>
                <w:lang w:val="hr-HR" w:eastAsia="hr-HR"/>
              </w:rPr>
              <w:t>stva-</w:t>
            </w:r>
            <w:r w:rsidRPr="00D66500">
              <w:rPr>
                <w:rFonts w:ascii="Calibri" w:hAnsi="Calibri"/>
                <w:b/>
                <w:bCs/>
                <w:color w:val="000000"/>
                <w:lang w:val="hr-HR" w:eastAsia="hr-HR"/>
              </w:rPr>
              <w:t>EUR</w:t>
            </w:r>
          </w:p>
        </w:tc>
        <w:tc>
          <w:tcPr>
            <w:tcW w:w="1316" w:type="dxa"/>
            <w:tcBorders>
              <w:top w:val="single" w:sz="4" w:space="0" w:color="auto"/>
              <w:left w:val="nil"/>
              <w:bottom w:val="single" w:sz="4" w:space="0" w:color="auto"/>
              <w:right w:val="single" w:sz="4" w:space="0" w:color="auto"/>
            </w:tcBorders>
            <w:vAlign w:val="center"/>
          </w:tcPr>
          <w:p w14:paraId="58D0EFB1" w14:textId="77777777" w:rsidR="0083516C" w:rsidRPr="0005623E" w:rsidRDefault="0083516C" w:rsidP="00FB6BB6">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Promjena iznosa</w:t>
            </w:r>
          </w:p>
        </w:tc>
        <w:tc>
          <w:tcPr>
            <w:tcW w:w="1415" w:type="dxa"/>
            <w:tcBorders>
              <w:top w:val="single" w:sz="4" w:space="0" w:color="auto"/>
              <w:left w:val="single" w:sz="4" w:space="0" w:color="auto"/>
              <w:bottom w:val="single" w:sz="4" w:space="0" w:color="auto"/>
              <w:right w:val="single" w:sz="4" w:space="0" w:color="auto"/>
            </w:tcBorders>
            <w:vAlign w:val="center"/>
          </w:tcPr>
          <w:p w14:paraId="62883888" w14:textId="77777777" w:rsidR="0083516C" w:rsidRDefault="0083516C" w:rsidP="00FB6BB6">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Novi iznos</w:t>
            </w:r>
          </w:p>
          <w:p w14:paraId="1EEDB471" w14:textId="77777777" w:rsidR="0083516C" w:rsidRPr="0005623E" w:rsidRDefault="0083516C" w:rsidP="00FB6BB6">
            <w:pPr>
              <w:jc w:val="center"/>
              <w:rPr>
                <w:rFonts w:ascii="Calibri" w:hAnsi="Calibri"/>
                <w:b/>
                <w:bCs/>
                <w:color w:val="000000"/>
                <w:sz w:val="22"/>
                <w:szCs w:val="22"/>
                <w:lang w:val="hr-HR" w:eastAsia="hr-HR"/>
              </w:rPr>
            </w:pPr>
            <w:r>
              <w:rPr>
                <w:rFonts w:ascii="Calibri" w:hAnsi="Calibri" w:cs="Calibri"/>
                <w:b/>
                <w:bCs/>
                <w:color w:val="000000"/>
                <w:sz w:val="22"/>
                <w:szCs w:val="22"/>
                <w:lang w:val="hr-HR" w:eastAsia="hr-HR"/>
              </w:rPr>
              <w:t>€</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01045" w14:textId="77777777" w:rsidR="0083516C" w:rsidRPr="0005623E" w:rsidRDefault="0083516C" w:rsidP="00FB6BB6">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Izvor</w:t>
            </w:r>
          </w:p>
        </w:tc>
      </w:tr>
      <w:tr w:rsidR="0083516C" w:rsidRPr="0005623E" w14:paraId="56FB06DA" w14:textId="77777777" w:rsidTr="00393875">
        <w:trPr>
          <w:trHeight w:val="319"/>
          <w:jc w:val="center"/>
        </w:trPr>
        <w:tc>
          <w:tcPr>
            <w:tcW w:w="568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D61DA9" w14:textId="77777777" w:rsidR="0083516C" w:rsidRPr="004B19F9" w:rsidRDefault="0083516C" w:rsidP="00393875">
            <w:pPr>
              <w:jc w:val="left"/>
              <w:rPr>
                <w:rFonts w:ascii="Calibri" w:hAnsi="Calibri"/>
                <w:b/>
                <w:color w:val="000000"/>
                <w:sz w:val="22"/>
                <w:szCs w:val="22"/>
                <w:lang w:val="hr-HR" w:eastAsia="hr-HR"/>
              </w:rPr>
            </w:pPr>
            <w:r w:rsidRPr="004B19F9">
              <w:rPr>
                <w:rFonts w:ascii="Calibri" w:hAnsi="Calibri"/>
                <w:b/>
                <w:color w:val="000000"/>
                <w:sz w:val="22"/>
                <w:szCs w:val="22"/>
                <w:lang w:val="hr-HR" w:eastAsia="hr-HR"/>
              </w:rPr>
              <w:t>Program 1006 Školstvo</w:t>
            </w:r>
          </w:p>
        </w:tc>
        <w:tc>
          <w:tcPr>
            <w:tcW w:w="1415" w:type="dxa"/>
            <w:tcBorders>
              <w:top w:val="single" w:sz="4" w:space="0" w:color="auto"/>
              <w:left w:val="nil"/>
              <w:bottom w:val="single" w:sz="4" w:space="0" w:color="auto"/>
              <w:right w:val="single" w:sz="4" w:space="0" w:color="auto"/>
            </w:tcBorders>
            <w:shd w:val="clear" w:color="auto" w:fill="auto"/>
            <w:vAlign w:val="bottom"/>
          </w:tcPr>
          <w:p w14:paraId="5E3C8EAB" w14:textId="77777777" w:rsidR="0083516C" w:rsidRPr="003428E3" w:rsidRDefault="0083516C" w:rsidP="00FB6BB6">
            <w:pPr>
              <w:rPr>
                <w:rFonts w:ascii="Calibri" w:hAnsi="Calibri"/>
                <w:b/>
                <w:color w:val="000000"/>
                <w:sz w:val="22"/>
                <w:szCs w:val="22"/>
                <w:lang w:val="hr-HR" w:eastAsia="hr-HR"/>
              </w:rPr>
            </w:pPr>
            <w:r>
              <w:rPr>
                <w:rFonts w:ascii="Calibri" w:hAnsi="Calibri"/>
                <w:b/>
                <w:color w:val="000000"/>
                <w:sz w:val="22"/>
                <w:szCs w:val="22"/>
                <w:lang w:val="hr-HR" w:eastAsia="hr-HR"/>
              </w:rPr>
              <w:t>30.100,00</w:t>
            </w:r>
          </w:p>
        </w:tc>
        <w:tc>
          <w:tcPr>
            <w:tcW w:w="1316" w:type="dxa"/>
            <w:tcBorders>
              <w:top w:val="single" w:sz="4" w:space="0" w:color="auto"/>
              <w:left w:val="nil"/>
              <w:bottom w:val="single" w:sz="4" w:space="0" w:color="auto"/>
              <w:right w:val="single" w:sz="4" w:space="0" w:color="auto"/>
            </w:tcBorders>
            <w:vAlign w:val="bottom"/>
          </w:tcPr>
          <w:p w14:paraId="543A31C0"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2.762,46</w:t>
            </w:r>
          </w:p>
        </w:tc>
        <w:tc>
          <w:tcPr>
            <w:tcW w:w="1415" w:type="dxa"/>
            <w:tcBorders>
              <w:top w:val="single" w:sz="4" w:space="0" w:color="auto"/>
              <w:left w:val="single" w:sz="4" w:space="0" w:color="auto"/>
              <w:bottom w:val="single" w:sz="4" w:space="0" w:color="auto"/>
              <w:right w:val="single" w:sz="4" w:space="0" w:color="auto"/>
            </w:tcBorders>
            <w:vAlign w:val="bottom"/>
          </w:tcPr>
          <w:p w14:paraId="579387B6"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32.862,46</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A3FB6" w14:textId="77777777" w:rsidR="0083516C" w:rsidRDefault="0083516C" w:rsidP="00FB6BB6">
            <w:pPr>
              <w:rPr>
                <w:rFonts w:ascii="Calibri" w:hAnsi="Calibri"/>
                <w:color w:val="000000"/>
                <w:sz w:val="22"/>
                <w:szCs w:val="22"/>
                <w:lang w:val="hr-HR" w:eastAsia="hr-HR"/>
              </w:rPr>
            </w:pPr>
          </w:p>
        </w:tc>
      </w:tr>
      <w:tr w:rsidR="0083516C" w:rsidRPr="0005623E" w14:paraId="6FC0FDDF"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7742BBF3"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4979" w:type="dxa"/>
            <w:tcBorders>
              <w:top w:val="nil"/>
              <w:left w:val="nil"/>
              <w:bottom w:val="single" w:sz="4" w:space="0" w:color="auto"/>
              <w:right w:val="single" w:sz="4" w:space="0" w:color="auto"/>
            </w:tcBorders>
            <w:shd w:val="clear" w:color="auto" w:fill="auto"/>
            <w:vAlign w:val="bottom"/>
          </w:tcPr>
          <w:p w14:paraId="5631428D" w14:textId="77777777" w:rsidR="0083516C" w:rsidRPr="0005623E"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Subvencija prijevoza (R0114)</w:t>
            </w:r>
          </w:p>
        </w:tc>
        <w:tc>
          <w:tcPr>
            <w:tcW w:w="1415" w:type="dxa"/>
            <w:tcBorders>
              <w:top w:val="nil"/>
              <w:left w:val="nil"/>
              <w:bottom w:val="single" w:sz="4" w:space="0" w:color="auto"/>
              <w:right w:val="single" w:sz="4" w:space="0" w:color="auto"/>
            </w:tcBorders>
            <w:shd w:val="clear" w:color="auto" w:fill="auto"/>
            <w:vAlign w:val="bottom"/>
          </w:tcPr>
          <w:p w14:paraId="3AD2FD01"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21.000,00</w:t>
            </w:r>
          </w:p>
        </w:tc>
        <w:tc>
          <w:tcPr>
            <w:tcW w:w="1316" w:type="dxa"/>
            <w:tcBorders>
              <w:top w:val="single" w:sz="4" w:space="0" w:color="auto"/>
              <w:left w:val="nil"/>
              <w:bottom w:val="single" w:sz="4" w:space="0" w:color="auto"/>
              <w:right w:val="single" w:sz="4" w:space="0" w:color="auto"/>
            </w:tcBorders>
            <w:vAlign w:val="bottom"/>
          </w:tcPr>
          <w:p w14:paraId="4B40EAC7"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3.062,46</w:t>
            </w:r>
          </w:p>
        </w:tc>
        <w:tc>
          <w:tcPr>
            <w:tcW w:w="1415" w:type="dxa"/>
            <w:tcBorders>
              <w:top w:val="single" w:sz="4" w:space="0" w:color="auto"/>
              <w:left w:val="single" w:sz="4" w:space="0" w:color="auto"/>
              <w:bottom w:val="single" w:sz="4" w:space="0" w:color="auto"/>
              <w:right w:val="single" w:sz="4" w:space="0" w:color="auto"/>
            </w:tcBorders>
            <w:vAlign w:val="bottom"/>
          </w:tcPr>
          <w:p w14:paraId="147B9ED9"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24.062,46</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6589BA67"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1FFC0430"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59D848E6"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4979" w:type="dxa"/>
            <w:tcBorders>
              <w:top w:val="nil"/>
              <w:left w:val="nil"/>
              <w:bottom w:val="single" w:sz="4" w:space="0" w:color="auto"/>
              <w:right w:val="single" w:sz="4" w:space="0" w:color="auto"/>
            </w:tcBorders>
            <w:shd w:val="clear" w:color="auto" w:fill="auto"/>
            <w:vAlign w:val="bottom"/>
          </w:tcPr>
          <w:p w14:paraId="5971872E"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Sufinanciranje smještaja djece u učeničke domove (R0116)</w:t>
            </w:r>
          </w:p>
        </w:tc>
        <w:tc>
          <w:tcPr>
            <w:tcW w:w="1415" w:type="dxa"/>
            <w:tcBorders>
              <w:top w:val="nil"/>
              <w:left w:val="nil"/>
              <w:bottom w:val="single" w:sz="4" w:space="0" w:color="auto"/>
              <w:right w:val="single" w:sz="4" w:space="0" w:color="auto"/>
            </w:tcBorders>
            <w:shd w:val="clear" w:color="auto" w:fill="auto"/>
            <w:vAlign w:val="bottom"/>
          </w:tcPr>
          <w:p w14:paraId="735BD191"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4.400,00</w:t>
            </w:r>
          </w:p>
        </w:tc>
        <w:tc>
          <w:tcPr>
            <w:tcW w:w="1316" w:type="dxa"/>
            <w:tcBorders>
              <w:top w:val="single" w:sz="4" w:space="0" w:color="auto"/>
              <w:left w:val="nil"/>
              <w:bottom w:val="single" w:sz="4" w:space="0" w:color="auto"/>
              <w:right w:val="single" w:sz="4" w:space="0" w:color="auto"/>
            </w:tcBorders>
            <w:vAlign w:val="bottom"/>
          </w:tcPr>
          <w:p w14:paraId="24838A0F"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655427F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4.400,00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688DB8E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059D2528"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22395FBC"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3.</w:t>
            </w:r>
          </w:p>
        </w:tc>
        <w:tc>
          <w:tcPr>
            <w:tcW w:w="4979" w:type="dxa"/>
            <w:tcBorders>
              <w:top w:val="nil"/>
              <w:left w:val="nil"/>
              <w:bottom w:val="single" w:sz="4" w:space="0" w:color="auto"/>
              <w:right w:val="single" w:sz="4" w:space="0" w:color="auto"/>
            </w:tcBorders>
            <w:shd w:val="clear" w:color="auto" w:fill="auto"/>
            <w:vAlign w:val="bottom"/>
          </w:tcPr>
          <w:p w14:paraId="0E1A6EEA"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školskim organizacijama (škola u prirodi i dr.) (R0118)</w:t>
            </w:r>
          </w:p>
        </w:tc>
        <w:tc>
          <w:tcPr>
            <w:tcW w:w="1415" w:type="dxa"/>
            <w:tcBorders>
              <w:top w:val="nil"/>
              <w:left w:val="nil"/>
              <w:bottom w:val="single" w:sz="4" w:space="0" w:color="auto"/>
              <w:right w:val="single" w:sz="4" w:space="0" w:color="auto"/>
            </w:tcBorders>
            <w:shd w:val="clear" w:color="auto" w:fill="auto"/>
            <w:vAlign w:val="bottom"/>
          </w:tcPr>
          <w:p w14:paraId="271DC2A7"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1316" w:type="dxa"/>
            <w:tcBorders>
              <w:top w:val="single" w:sz="4" w:space="0" w:color="auto"/>
              <w:left w:val="nil"/>
              <w:bottom w:val="single" w:sz="4" w:space="0" w:color="auto"/>
              <w:right w:val="single" w:sz="4" w:space="0" w:color="auto"/>
            </w:tcBorders>
            <w:vAlign w:val="bottom"/>
          </w:tcPr>
          <w:p w14:paraId="3BC14A9F"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01589A52"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3F24E62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r>
      <w:tr w:rsidR="0083516C" w:rsidRPr="0005623E" w14:paraId="5E28B318" w14:textId="77777777" w:rsidTr="00393875">
        <w:trPr>
          <w:trHeight w:val="31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14:paraId="78A7321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lastRenderedPageBreak/>
              <w:t>4.</w:t>
            </w:r>
          </w:p>
          <w:p w14:paraId="41389B67" w14:textId="77777777" w:rsidR="0083516C" w:rsidRPr="0005623E" w:rsidRDefault="0083516C" w:rsidP="00FB6BB6">
            <w:pPr>
              <w:rPr>
                <w:rFonts w:ascii="Calibri" w:hAnsi="Calibri"/>
                <w:color w:val="000000"/>
                <w:sz w:val="22"/>
                <w:szCs w:val="22"/>
                <w:lang w:val="hr-HR" w:eastAsia="hr-HR"/>
              </w:rPr>
            </w:pPr>
          </w:p>
        </w:tc>
        <w:tc>
          <w:tcPr>
            <w:tcW w:w="4979" w:type="dxa"/>
            <w:tcBorders>
              <w:top w:val="single" w:sz="4" w:space="0" w:color="auto"/>
              <w:left w:val="single" w:sz="4" w:space="0" w:color="auto"/>
              <w:bottom w:val="single" w:sz="4" w:space="0" w:color="auto"/>
              <w:right w:val="single" w:sz="4" w:space="0" w:color="auto"/>
            </w:tcBorders>
            <w:shd w:val="clear" w:color="auto" w:fill="auto"/>
            <w:vAlign w:val="bottom"/>
          </w:tcPr>
          <w:p w14:paraId="33AEA78B"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Kapitalne donacije školskim organizacijama (R0119)</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bottom"/>
          </w:tcPr>
          <w:p w14:paraId="4E5E534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2.400,00</w:t>
            </w:r>
          </w:p>
        </w:tc>
        <w:tc>
          <w:tcPr>
            <w:tcW w:w="1316" w:type="dxa"/>
            <w:tcBorders>
              <w:top w:val="single" w:sz="4" w:space="0" w:color="auto"/>
              <w:left w:val="single" w:sz="4" w:space="0" w:color="auto"/>
              <w:bottom w:val="single" w:sz="4" w:space="0" w:color="auto"/>
              <w:right w:val="single" w:sz="4" w:space="0" w:color="auto"/>
            </w:tcBorders>
            <w:vAlign w:val="bottom"/>
          </w:tcPr>
          <w:p w14:paraId="13AD346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-300,00</w:t>
            </w:r>
          </w:p>
        </w:tc>
        <w:tc>
          <w:tcPr>
            <w:tcW w:w="1415" w:type="dxa"/>
            <w:tcBorders>
              <w:top w:val="single" w:sz="4" w:space="0" w:color="auto"/>
              <w:left w:val="single" w:sz="4" w:space="0" w:color="auto"/>
              <w:bottom w:val="single" w:sz="4" w:space="0" w:color="auto"/>
              <w:right w:val="single" w:sz="4" w:space="0" w:color="auto"/>
            </w:tcBorders>
            <w:vAlign w:val="bottom"/>
          </w:tcPr>
          <w:p w14:paraId="76BFAE4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2.100,00</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CC9DB" w14:textId="77777777" w:rsidR="0083516C" w:rsidRDefault="0083516C" w:rsidP="00FB6BB6">
            <w:pPr>
              <w:numPr>
                <w:ilvl w:val="1"/>
                <w:numId w:val="71"/>
              </w:numPr>
              <w:jc w:val="left"/>
              <w:rPr>
                <w:rFonts w:ascii="Calibri" w:hAnsi="Calibri"/>
                <w:color w:val="000000"/>
                <w:sz w:val="22"/>
                <w:szCs w:val="22"/>
                <w:lang w:val="hr-HR" w:eastAsia="hr-HR"/>
              </w:rPr>
            </w:pPr>
            <w:r>
              <w:rPr>
                <w:rFonts w:ascii="Calibri" w:hAnsi="Calibri"/>
                <w:color w:val="000000"/>
                <w:sz w:val="22"/>
                <w:szCs w:val="22"/>
                <w:lang w:val="hr-HR" w:eastAsia="hr-HR"/>
              </w:rPr>
              <w:t>Opći prihodi i primici</w:t>
            </w:r>
          </w:p>
        </w:tc>
      </w:tr>
      <w:tr w:rsidR="0083516C" w:rsidRPr="0005623E" w14:paraId="290827C5" w14:textId="77777777" w:rsidTr="00393875">
        <w:trPr>
          <w:trHeight w:val="319"/>
          <w:jc w:val="center"/>
        </w:trPr>
        <w:tc>
          <w:tcPr>
            <w:tcW w:w="568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B8612" w14:textId="77777777" w:rsidR="0083516C" w:rsidRPr="004B19F9" w:rsidRDefault="0083516C" w:rsidP="00393875">
            <w:pPr>
              <w:jc w:val="left"/>
              <w:rPr>
                <w:rFonts w:ascii="Calibri" w:hAnsi="Calibri"/>
                <w:b/>
                <w:color w:val="000000"/>
                <w:sz w:val="22"/>
                <w:szCs w:val="22"/>
                <w:lang w:val="hr-HR" w:eastAsia="hr-HR"/>
              </w:rPr>
            </w:pPr>
            <w:r w:rsidRPr="004B19F9">
              <w:rPr>
                <w:rFonts w:ascii="Calibri" w:hAnsi="Calibri"/>
                <w:b/>
                <w:color w:val="000000"/>
                <w:sz w:val="22"/>
                <w:szCs w:val="22"/>
                <w:lang w:val="hr-HR" w:eastAsia="hr-HR"/>
              </w:rPr>
              <w:t>Program 1007 Predškolski odgoj</w:t>
            </w:r>
          </w:p>
        </w:tc>
        <w:tc>
          <w:tcPr>
            <w:tcW w:w="1415" w:type="dxa"/>
            <w:tcBorders>
              <w:top w:val="single" w:sz="4" w:space="0" w:color="auto"/>
              <w:left w:val="nil"/>
              <w:bottom w:val="single" w:sz="4" w:space="0" w:color="auto"/>
              <w:right w:val="single" w:sz="4" w:space="0" w:color="auto"/>
            </w:tcBorders>
            <w:shd w:val="clear" w:color="auto" w:fill="auto"/>
            <w:vAlign w:val="bottom"/>
          </w:tcPr>
          <w:p w14:paraId="6A033F05" w14:textId="77777777" w:rsidR="0083516C" w:rsidRPr="003428E3" w:rsidRDefault="0083516C" w:rsidP="00FB6BB6">
            <w:pPr>
              <w:rPr>
                <w:rFonts w:ascii="Calibri" w:hAnsi="Calibri"/>
                <w:b/>
                <w:color w:val="000000"/>
                <w:sz w:val="22"/>
                <w:szCs w:val="22"/>
                <w:lang w:val="hr-HR" w:eastAsia="hr-HR"/>
              </w:rPr>
            </w:pPr>
            <w:r>
              <w:rPr>
                <w:rFonts w:ascii="Calibri" w:hAnsi="Calibri"/>
                <w:b/>
                <w:color w:val="000000"/>
                <w:sz w:val="22"/>
                <w:szCs w:val="22"/>
                <w:lang w:val="hr-HR" w:eastAsia="hr-HR"/>
              </w:rPr>
              <w:t>299.200,00</w:t>
            </w:r>
          </w:p>
        </w:tc>
        <w:tc>
          <w:tcPr>
            <w:tcW w:w="1316" w:type="dxa"/>
            <w:tcBorders>
              <w:top w:val="single" w:sz="4" w:space="0" w:color="auto"/>
              <w:left w:val="nil"/>
              <w:bottom w:val="single" w:sz="4" w:space="0" w:color="auto"/>
              <w:right w:val="single" w:sz="4" w:space="0" w:color="auto"/>
            </w:tcBorders>
            <w:vAlign w:val="bottom"/>
          </w:tcPr>
          <w:p w14:paraId="1995A4E5"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-3.013,24</w:t>
            </w:r>
          </w:p>
        </w:tc>
        <w:tc>
          <w:tcPr>
            <w:tcW w:w="1415" w:type="dxa"/>
            <w:tcBorders>
              <w:top w:val="single" w:sz="4" w:space="0" w:color="auto"/>
              <w:left w:val="single" w:sz="4" w:space="0" w:color="auto"/>
              <w:bottom w:val="single" w:sz="4" w:space="0" w:color="auto"/>
              <w:right w:val="single" w:sz="4" w:space="0" w:color="auto"/>
            </w:tcBorders>
            <w:vAlign w:val="bottom"/>
          </w:tcPr>
          <w:p w14:paraId="1CE3A542"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296.186,76</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79410" w14:textId="77777777" w:rsidR="0083516C" w:rsidRDefault="0083516C" w:rsidP="00FB6BB6">
            <w:pPr>
              <w:rPr>
                <w:rFonts w:ascii="Calibri" w:hAnsi="Calibri"/>
                <w:color w:val="000000"/>
                <w:sz w:val="22"/>
                <w:szCs w:val="22"/>
                <w:lang w:val="hr-HR" w:eastAsia="hr-HR"/>
              </w:rPr>
            </w:pPr>
          </w:p>
        </w:tc>
      </w:tr>
      <w:tr w:rsidR="0083516C" w:rsidRPr="0005623E" w14:paraId="050301EF"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38EA7101"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4979" w:type="dxa"/>
            <w:tcBorders>
              <w:top w:val="nil"/>
              <w:left w:val="nil"/>
              <w:bottom w:val="single" w:sz="4" w:space="0" w:color="auto"/>
              <w:right w:val="single" w:sz="4" w:space="0" w:color="auto"/>
            </w:tcBorders>
            <w:shd w:val="clear" w:color="auto" w:fill="auto"/>
            <w:vAlign w:val="bottom"/>
          </w:tcPr>
          <w:p w14:paraId="14FE154C"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Sufinanciranje boravka djece u </w:t>
            </w:r>
            <w:r w:rsidRPr="00F24593">
              <w:rPr>
                <w:rFonts w:ascii="Calibri" w:hAnsi="Calibri"/>
                <w:color w:val="000000"/>
                <w:lang w:val="hr-HR" w:eastAsia="hr-HR"/>
              </w:rPr>
              <w:t>dječjem vrtiću (obrti, privatni)(R0120-1)</w:t>
            </w:r>
          </w:p>
        </w:tc>
        <w:tc>
          <w:tcPr>
            <w:tcW w:w="1415" w:type="dxa"/>
            <w:tcBorders>
              <w:top w:val="nil"/>
              <w:left w:val="nil"/>
              <w:bottom w:val="single" w:sz="4" w:space="0" w:color="auto"/>
              <w:right w:val="single" w:sz="4" w:space="0" w:color="auto"/>
            </w:tcBorders>
            <w:shd w:val="clear" w:color="auto" w:fill="auto"/>
            <w:vAlign w:val="bottom"/>
          </w:tcPr>
          <w:p w14:paraId="7283C798"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20.000,00</w:t>
            </w:r>
          </w:p>
        </w:tc>
        <w:tc>
          <w:tcPr>
            <w:tcW w:w="1316" w:type="dxa"/>
            <w:tcBorders>
              <w:top w:val="single" w:sz="4" w:space="0" w:color="auto"/>
              <w:left w:val="nil"/>
              <w:bottom w:val="single" w:sz="4" w:space="0" w:color="auto"/>
              <w:right w:val="single" w:sz="4" w:space="0" w:color="auto"/>
            </w:tcBorders>
            <w:vAlign w:val="bottom"/>
          </w:tcPr>
          <w:p w14:paraId="448CFAE5"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2.000,00</w:t>
            </w:r>
          </w:p>
        </w:tc>
        <w:tc>
          <w:tcPr>
            <w:tcW w:w="1415" w:type="dxa"/>
            <w:tcBorders>
              <w:top w:val="single" w:sz="4" w:space="0" w:color="auto"/>
              <w:left w:val="single" w:sz="4" w:space="0" w:color="auto"/>
              <w:bottom w:val="single" w:sz="4" w:space="0" w:color="auto"/>
              <w:right w:val="single" w:sz="4" w:space="0" w:color="auto"/>
            </w:tcBorders>
            <w:vAlign w:val="bottom"/>
          </w:tcPr>
          <w:p w14:paraId="6F81F396"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22.000,00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676ABDDF"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04464785"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5F6DF33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4979" w:type="dxa"/>
            <w:tcBorders>
              <w:top w:val="nil"/>
              <w:left w:val="nil"/>
              <w:bottom w:val="single" w:sz="4" w:space="0" w:color="auto"/>
              <w:right w:val="single" w:sz="4" w:space="0" w:color="auto"/>
            </w:tcBorders>
            <w:shd w:val="clear" w:color="auto" w:fill="auto"/>
            <w:vAlign w:val="bottom"/>
          </w:tcPr>
          <w:p w14:paraId="181819BD"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Sufinanciranje boravka djece u </w:t>
            </w:r>
            <w:r w:rsidRPr="0026687A">
              <w:rPr>
                <w:rFonts w:ascii="Calibri" w:hAnsi="Calibri"/>
                <w:color w:val="000000"/>
                <w:lang w:val="hr-HR" w:eastAsia="hr-HR"/>
              </w:rPr>
              <w:t>dječjem vrtiću (drugi proračuni)(R0120</w:t>
            </w:r>
            <w:r>
              <w:rPr>
                <w:rFonts w:ascii="Calibri" w:hAnsi="Calibri"/>
                <w:color w:val="000000"/>
                <w:sz w:val="22"/>
                <w:szCs w:val="22"/>
                <w:lang w:val="hr-HR" w:eastAsia="hr-HR"/>
              </w:rPr>
              <w:t>)</w:t>
            </w:r>
          </w:p>
        </w:tc>
        <w:tc>
          <w:tcPr>
            <w:tcW w:w="1415" w:type="dxa"/>
            <w:tcBorders>
              <w:top w:val="nil"/>
              <w:left w:val="nil"/>
              <w:bottom w:val="single" w:sz="4" w:space="0" w:color="auto"/>
              <w:right w:val="single" w:sz="4" w:space="0" w:color="auto"/>
            </w:tcBorders>
            <w:shd w:val="clear" w:color="auto" w:fill="auto"/>
            <w:vAlign w:val="bottom"/>
          </w:tcPr>
          <w:p w14:paraId="6FA02732"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13.000,00</w:t>
            </w:r>
          </w:p>
        </w:tc>
        <w:tc>
          <w:tcPr>
            <w:tcW w:w="1316" w:type="dxa"/>
            <w:tcBorders>
              <w:top w:val="single" w:sz="4" w:space="0" w:color="auto"/>
              <w:left w:val="nil"/>
              <w:bottom w:val="single" w:sz="4" w:space="0" w:color="auto"/>
              <w:right w:val="single" w:sz="4" w:space="0" w:color="auto"/>
            </w:tcBorders>
            <w:vAlign w:val="bottom"/>
          </w:tcPr>
          <w:p w14:paraId="6E0CAA9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-5.062,46</w:t>
            </w:r>
          </w:p>
        </w:tc>
        <w:tc>
          <w:tcPr>
            <w:tcW w:w="1415" w:type="dxa"/>
            <w:tcBorders>
              <w:top w:val="single" w:sz="4" w:space="0" w:color="auto"/>
              <w:left w:val="single" w:sz="4" w:space="0" w:color="auto"/>
              <w:bottom w:val="single" w:sz="4" w:space="0" w:color="auto"/>
              <w:right w:val="single" w:sz="4" w:space="0" w:color="auto"/>
            </w:tcBorders>
            <w:vAlign w:val="bottom"/>
          </w:tcPr>
          <w:p w14:paraId="76F84AD3"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7.937,54</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2E5B6BE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516C" w:rsidRPr="0005623E" w14:paraId="5E632154"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17327650" w14:textId="77777777" w:rsidR="0083516C" w:rsidRDefault="0083516C" w:rsidP="00FB6BB6">
            <w:pPr>
              <w:rPr>
                <w:rFonts w:ascii="Calibri" w:hAnsi="Calibri"/>
                <w:color w:val="000000"/>
                <w:sz w:val="22"/>
                <w:szCs w:val="22"/>
                <w:lang w:val="hr-HR" w:eastAsia="hr-HR"/>
              </w:rPr>
            </w:pPr>
          </w:p>
          <w:p w14:paraId="05F188FF" w14:textId="77777777" w:rsidR="0083516C" w:rsidRPr="0005623E" w:rsidRDefault="0083516C" w:rsidP="00FB6BB6">
            <w:pPr>
              <w:rPr>
                <w:rFonts w:ascii="Calibri" w:hAnsi="Calibri"/>
                <w:color w:val="000000"/>
                <w:sz w:val="22"/>
                <w:szCs w:val="22"/>
                <w:lang w:val="hr-HR" w:eastAsia="hr-HR"/>
              </w:rPr>
            </w:pPr>
            <w:r w:rsidRPr="00557628">
              <w:rPr>
                <w:rFonts w:ascii="Calibri" w:hAnsi="Calibri"/>
                <w:color w:val="000000"/>
                <w:sz w:val="22"/>
                <w:szCs w:val="22"/>
                <w:lang w:val="hr-HR" w:eastAsia="hr-HR"/>
              </w:rPr>
              <w:t>3.</w:t>
            </w:r>
          </w:p>
        </w:tc>
        <w:tc>
          <w:tcPr>
            <w:tcW w:w="4979" w:type="dxa"/>
            <w:tcBorders>
              <w:top w:val="single" w:sz="4" w:space="0" w:color="auto"/>
              <w:left w:val="single" w:sz="4" w:space="0" w:color="auto"/>
              <w:bottom w:val="single" w:sz="4" w:space="0" w:color="auto"/>
              <w:right w:val="single" w:sz="4" w:space="0" w:color="auto"/>
            </w:tcBorders>
            <w:shd w:val="clear" w:color="auto" w:fill="auto"/>
            <w:vAlign w:val="bottom"/>
          </w:tcPr>
          <w:p w14:paraId="1E215F61"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Sufinanciranje  programa odgoja u </w:t>
            </w:r>
            <w:r w:rsidRPr="00557628">
              <w:rPr>
                <w:rFonts w:ascii="Calibri" w:hAnsi="Calibri"/>
                <w:color w:val="000000"/>
                <w:sz w:val="22"/>
                <w:szCs w:val="22"/>
                <w:lang w:val="hr-HR" w:eastAsia="hr-HR"/>
              </w:rPr>
              <w:t>dječjem vrtiću Bambi (dopuna cijene) (R0121)</w:t>
            </w:r>
          </w:p>
        </w:tc>
        <w:tc>
          <w:tcPr>
            <w:tcW w:w="1415" w:type="dxa"/>
            <w:tcBorders>
              <w:top w:val="single" w:sz="4" w:space="0" w:color="auto"/>
              <w:left w:val="nil"/>
              <w:bottom w:val="single" w:sz="4" w:space="0" w:color="auto"/>
              <w:right w:val="single" w:sz="4" w:space="0" w:color="auto"/>
            </w:tcBorders>
            <w:shd w:val="clear" w:color="auto" w:fill="auto"/>
            <w:vAlign w:val="bottom"/>
          </w:tcPr>
          <w:p w14:paraId="0154BD52" w14:textId="77777777" w:rsidR="0083516C" w:rsidRDefault="0083516C" w:rsidP="00FB6BB6">
            <w:pPr>
              <w:rPr>
                <w:rFonts w:ascii="Calibri" w:hAnsi="Calibri"/>
                <w:color w:val="000000"/>
                <w:sz w:val="22"/>
                <w:szCs w:val="22"/>
                <w:lang w:val="hr-HR" w:eastAsia="hr-HR"/>
              </w:rPr>
            </w:pPr>
          </w:p>
          <w:p w14:paraId="2AEFA54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49.000,00</w:t>
            </w:r>
          </w:p>
        </w:tc>
        <w:tc>
          <w:tcPr>
            <w:tcW w:w="1316" w:type="dxa"/>
            <w:tcBorders>
              <w:top w:val="single" w:sz="4" w:space="0" w:color="auto"/>
              <w:left w:val="nil"/>
              <w:bottom w:val="single" w:sz="4" w:space="0" w:color="auto"/>
              <w:right w:val="single" w:sz="4" w:space="0" w:color="auto"/>
            </w:tcBorders>
            <w:vAlign w:val="bottom"/>
          </w:tcPr>
          <w:p w14:paraId="46A4F20F" w14:textId="77777777" w:rsidR="0083516C" w:rsidRDefault="0083516C" w:rsidP="00FB6BB6">
            <w:pPr>
              <w:rPr>
                <w:rFonts w:ascii="Calibri" w:hAnsi="Calibri"/>
                <w:color w:val="000000"/>
                <w:sz w:val="22"/>
                <w:szCs w:val="22"/>
                <w:lang w:val="hr-HR" w:eastAsia="hr-HR"/>
              </w:rPr>
            </w:pPr>
          </w:p>
          <w:p w14:paraId="40E6F73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31.000,00</w:t>
            </w:r>
          </w:p>
        </w:tc>
        <w:tc>
          <w:tcPr>
            <w:tcW w:w="1415" w:type="dxa"/>
            <w:tcBorders>
              <w:top w:val="single" w:sz="4" w:space="0" w:color="auto"/>
              <w:left w:val="single" w:sz="4" w:space="0" w:color="auto"/>
              <w:bottom w:val="single" w:sz="4" w:space="0" w:color="auto"/>
              <w:right w:val="single" w:sz="4" w:space="0" w:color="auto"/>
            </w:tcBorders>
            <w:vAlign w:val="bottom"/>
          </w:tcPr>
          <w:p w14:paraId="77A5C466" w14:textId="77777777" w:rsidR="0083516C" w:rsidRDefault="0083516C" w:rsidP="00FB6BB6">
            <w:pPr>
              <w:rPr>
                <w:rFonts w:ascii="Calibri" w:hAnsi="Calibri"/>
                <w:color w:val="000000"/>
                <w:sz w:val="22"/>
                <w:szCs w:val="22"/>
                <w:lang w:val="hr-HR" w:eastAsia="hr-HR"/>
              </w:rPr>
            </w:pPr>
          </w:p>
          <w:p w14:paraId="2D6C86B3"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80.000,00</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84E6E" w14:textId="77777777" w:rsidR="0083516C" w:rsidRDefault="0083516C" w:rsidP="00FB6BB6">
            <w:pPr>
              <w:rPr>
                <w:rFonts w:ascii="Calibri" w:hAnsi="Calibri"/>
                <w:color w:val="000000"/>
                <w:sz w:val="22"/>
                <w:szCs w:val="22"/>
                <w:lang w:val="hr-HR" w:eastAsia="hr-HR"/>
              </w:rPr>
            </w:pPr>
          </w:p>
          <w:p w14:paraId="1D659DCA"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7559EC27"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1C027048"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4.</w:t>
            </w:r>
          </w:p>
        </w:tc>
        <w:tc>
          <w:tcPr>
            <w:tcW w:w="4979" w:type="dxa"/>
            <w:tcBorders>
              <w:top w:val="single" w:sz="4" w:space="0" w:color="auto"/>
              <w:left w:val="nil"/>
              <w:bottom w:val="single" w:sz="4" w:space="0" w:color="auto"/>
              <w:right w:val="single" w:sz="4" w:space="0" w:color="auto"/>
            </w:tcBorders>
            <w:shd w:val="clear" w:color="auto" w:fill="auto"/>
            <w:vAlign w:val="bottom"/>
          </w:tcPr>
          <w:p w14:paraId="249A28B0"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Ostali nespomenuti rashodi poslovanja (R0121-1)</w:t>
            </w:r>
          </w:p>
        </w:tc>
        <w:tc>
          <w:tcPr>
            <w:tcW w:w="1415" w:type="dxa"/>
            <w:tcBorders>
              <w:top w:val="single" w:sz="4" w:space="0" w:color="auto"/>
              <w:left w:val="nil"/>
              <w:bottom w:val="single" w:sz="4" w:space="0" w:color="auto"/>
              <w:right w:val="single" w:sz="4" w:space="0" w:color="auto"/>
            </w:tcBorders>
            <w:shd w:val="clear" w:color="auto" w:fill="auto"/>
            <w:vAlign w:val="bottom"/>
          </w:tcPr>
          <w:p w14:paraId="4917BA0F"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1.200,00</w:t>
            </w:r>
          </w:p>
        </w:tc>
        <w:tc>
          <w:tcPr>
            <w:tcW w:w="1316" w:type="dxa"/>
            <w:tcBorders>
              <w:top w:val="single" w:sz="4" w:space="0" w:color="auto"/>
              <w:left w:val="nil"/>
              <w:bottom w:val="single" w:sz="4" w:space="0" w:color="auto"/>
              <w:right w:val="single" w:sz="4" w:space="0" w:color="auto"/>
            </w:tcBorders>
            <w:vAlign w:val="bottom"/>
          </w:tcPr>
          <w:p w14:paraId="2E49AE49"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7.000,00</w:t>
            </w:r>
          </w:p>
        </w:tc>
        <w:tc>
          <w:tcPr>
            <w:tcW w:w="1415" w:type="dxa"/>
            <w:tcBorders>
              <w:top w:val="single" w:sz="4" w:space="0" w:color="auto"/>
              <w:left w:val="single" w:sz="4" w:space="0" w:color="auto"/>
              <w:bottom w:val="single" w:sz="4" w:space="0" w:color="auto"/>
              <w:right w:val="single" w:sz="4" w:space="0" w:color="auto"/>
            </w:tcBorders>
            <w:vAlign w:val="bottom"/>
          </w:tcPr>
          <w:p w14:paraId="5BB00261"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8.200,00</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8379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48CDF557"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15C592E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w:t>
            </w:r>
          </w:p>
        </w:tc>
        <w:tc>
          <w:tcPr>
            <w:tcW w:w="4979" w:type="dxa"/>
            <w:tcBorders>
              <w:top w:val="nil"/>
              <w:left w:val="nil"/>
              <w:bottom w:val="single" w:sz="4" w:space="0" w:color="auto"/>
              <w:right w:val="single" w:sz="4" w:space="0" w:color="auto"/>
            </w:tcBorders>
            <w:shd w:val="clear" w:color="auto" w:fill="auto"/>
            <w:vAlign w:val="bottom"/>
          </w:tcPr>
          <w:p w14:paraId="57A054D8"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Nabava opreme (R0122)</w:t>
            </w:r>
          </w:p>
        </w:tc>
        <w:tc>
          <w:tcPr>
            <w:tcW w:w="1415" w:type="dxa"/>
            <w:tcBorders>
              <w:top w:val="nil"/>
              <w:left w:val="nil"/>
              <w:bottom w:val="single" w:sz="4" w:space="0" w:color="auto"/>
              <w:right w:val="single" w:sz="4" w:space="0" w:color="auto"/>
            </w:tcBorders>
            <w:shd w:val="clear" w:color="auto" w:fill="auto"/>
            <w:vAlign w:val="bottom"/>
          </w:tcPr>
          <w:p w14:paraId="3CE3C886"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11.000,00</w:t>
            </w:r>
          </w:p>
        </w:tc>
        <w:tc>
          <w:tcPr>
            <w:tcW w:w="1316" w:type="dxa"/>
            <w:tcBorders>
              <w:top w:val="single" w:sz="4" w:space="0" w:color="auto"/>
              <w:left w:val="nil"/>
              <w:bottom w:val="single" w:sz="4" w:space="0" w:color="auto"/>
              <w:right w:val="single" w:sz="4" w:space="0" w:color="auto"/>
            </w:tcBorders>
            <w:vAlign w:val="bottom"/>
          </w:tcPr>
          <w:p w14:paraId="09907F4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07702615"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11.000,00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7471B231"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49B8CED4"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2049E80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6.</w:t>
            </w:r>
          </w:p>
        </w:tc>
        <w:tc>
          <w:tcPr>
            <w:tcW w:w="4979" w:type="dxa"/>
            <w:tcBorders>
              <w:top w:val="nil"/>
              <w:left w:val="nil"/>
              <w:bottom w:val="single" w:sz="4" w:space="0" w:color="auto"/>
              <w:right w:val="single" w:sz="4" w:space="0" w:color="auto"/>
            </w:tcBorders>
            <w:shd w:val="clear" w:color="auto" w:fill="auto"/>
            <w:vAlign w:val="bottom"/>
          </w:tcPr>
          <w:p w14:paraId="4E57B4E1"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Rekonstrukcija i opremanje za </w:t>
            </w:r>
            <w:r w:rsidRPr="00F24593">
              <w:rPr>
                <w:rFonts w:ascii="Calibri" w:hAnsi="Calibri"/>
                <w:color w:val="000000"/>
                <w:lang w:val="hr-HR" w:eastAsia="hr-HR"/>
              </w:rPr>
              <w:t>proširenje DV „Bambi“ (pozicija R0123</w:t>
            </w:r>
            <w:r>
              <w:rPr>
                <w:rFonts w:ascii="Calibri" w:hAnsi="Calibri"/>
                <w:color w:val="000000"/>
                <w:lang w:val="hr-HR" w:eastAsia="hr-HR"/>
              </w:rPr>
              <w:t>, R0123-1</w:t>
            </w:r>
            <w:r w:rsidRPr="00F24593">
              <w:rPr>
                <w:rFonts w:ascii="Calibri" w:hAnsi="Calibri"/>
                <w:color w:val="000000"/>
                <w:lang w:val="hr-HR" w:eastAsia="hr-HR"/>
              </w:rPr>
              <w:t>)</w:t>
            </w:r>
            <w:r>
              <w:rPr>
                <w:rFonts w:ascii="Calibri" w:hAnsi="Calibri"/>
                <w:color w:val="000000"/>
                <w:sz w:val="22"/>
                <w:szCs w:val="22"/>
                <w:lang w:val="hr-HR" w:eastAsia="hr-HR"/>
              </w:rPr>
              <w:t xml:space="preserve"> </w:t>
            </w:r>
          </w:p>
        </w:tc>
        <w:tc>
          <w:tcPr>
            <w:tcW w:w="1415" w:type="dxa"/>
            <w:tcBorders>
              <w:top w:val="nil"/>
              <w:left w:val="nil"/>
              <w:bottom w:val="single" w:sz="4" w:space="0" w:color="auto"/>
              <w:right w:val="single" w:sz="4" w:space="0" w:color="auto"/>
            </w:tcBorders>
            <w:shd w:val="clear" w:color="auto" w:fill="auto"/>
            <w:vAlign w:val="bottom"/>
          </w:tcPr>
          <w:p w14:paraId="15C2EF23"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125.000,00</w:t>
            </w:r>
          </w:p>
        </w:tc>
        <w:tc>
          <w:tcPr>
            <w:tcW w:w="1316" w:type="dxa"/>
            <w:tcBorders>
              <w:top w:val="single" w:sz="4" w:space="0" w:color="auto"/>
              <w:left w:val="nil"/>
              <w:bottom w:val="single" w:sz="4" w:space="0" w:color="auto"/>
              <w:right w:val="single" w:sz="4" w:space="0" w:color="auto"/>
            </w:tcBorders>
            <w:vAlign w:val="bottom"/>
          </w:tcPr>
          <w:p w14:paraId="725CCB8F"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-17.950,78</w:t>
            </w:r>
          </w:p>
        </w:tc>
        <w:tc>
          <w:tcPr>
            <w:tcW w:w="1415" w:type="dxa"/>
            <w:tcBorders>
              <w:top w:val="single" w:sz="4" w:space="0" w:color="auto"/>
              <w:left w:val="single" w:sz="4" w:space="0" w:color="auto"/>
              <w:bottom w:val="single" w:sz="4" w:space="0" w:color="auto"/>
              <w:right w:val="single" w:sz="4" w:space="0" w:color="auto"/>
            </w:tcBorders>
            <w:vAlign w:val="bottom"/>
          </w:tcPr>
          <w:p w14:paraId="6CFA0F7A"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107.049,22</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5030B621"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r>
              <w:rPr>
                <w:rFonts w:ascii="Calibri" w:hAnsi="Calibri"/>
                <w:color w:val="000000"/>
                <w:sz w:val="22"/>
                <w:szCs w:val="22"/>
                <w:lang w:val="hr-HR" w:eastAsia="hr-HR"/>
              </w:rPr>
              <w:t xml:space="preserve"> 55.446,60</w:t>
            </w:r>
          </w:p>
          <w:p w14:paraId="77C7DEBC"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 51.602,62</w:t>
            </w:r>
          </w:p>
        </w:tc>
      </w:tr>
      <w:tr w:rsidR="0083516C" w:rsidRPr="0005623E" w14:paraId="4600EE91"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51E370A8"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7.</w:t>
            </w:r>
          </w:p>
        </w:tc>
        <w:tc>
          <w:tcPr>
            <w:tcW w:w="4979" w:type="dxa"/>
            <w:tcBorders>
              <w:top w:val="nil"/>
              <w:left w:val="nil"/>
              <w:bottom w:val="single" w:sz="4" w:space="0" w:color="auto"/>
              <w:right w:val="single" w:sz="4" w:space="0" w:color="auto"/>
            </w:tcBorders>
            <w:shd w:val="clear" w:color="auto" w:fill="auto"/>
            <w:vAlign w:val="bottom"/>
          </w:tcPr>
          <w:p w14:paraId="1D65CE7A"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Uređenje okoliša dječjeg vrtića (R0123-0, R0123-2</w:t>
            </w:r>
          </w:p>
        </w:tc>
        <w:tc>
          <w:tcPr>
            <w:tcW w:w="1415" w:type="dxa"/>
            <w:tcBorders>
              <w:top w:val="nil"/>
              <w:left w:val="nil"/>
              <w:bottom w:val="single" w:sz="4" w:space="0" w:color="auto"/>
              <w:right w:val="single" w:sz="4" w:space="0" w:color="auto"/>
            </w:tcBorders>
            <w:shd w:val="clear" w:color="auto" w:fill="auto"/>
            <w:vAlign w:val="bottom"/>
          </w:tcPr>
          <w:p w14:paraId="65AED1F2"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80.000,00</w:t>
            </w:r>
          </w:p>
        </w:tc>
        <w:tc>
          <w:tcPr>
            <w:tcW w:w="1316" w:type="dxa"/>
            <w:tcBorders>
              <w:top w:val="single" w:sz="4" w:space="0" w:color="auto"/>
              <w:left w:val="nil"/>
              <w:bottom w:val="single" w:sz="4" w:space="0" w:color="auto"/>
              <w:right w:val="single" w:sz="4" w:space="0" w:color="auto"/>
            </w:tcBorders>
            <w:vAlign w:val="bottom"/>
          </w:tcPr>
          <w:p w14:paraId="7EB91085"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-20.000,00</w:t>
            </w:r>
          </w:p>
        </w:tc>
        <w:tc>
          <w:tcPr>
            <w:tcW w:w="1415" w:type="dxa"/>
            <w:tcBorders>
              <w:top w:val="single" w:sz="4" w:space="0" w:color="auto"/>
              <w:left w:val="single" w:sz="4" w:space="0" w:color="auto"/>
              <w:bottom w:val="single" w:sz="4" w:space="0" w:color="auto"/>
              <w:right w:val="single" w:sz="4" w:space="0" w:color="auto"/>
            </w:tcBorders>
            <w:vAlign w:val="bottom"/>
          </w:tcPr>
          <w:p w14:paraId="1CBBB5D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60.000,00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683B551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r>
              <w:rPr>
                <w:rFonts w:ascii="Calibri" w:hAnsi="Calibri"/>
                <w:color w:val="000000"/>
                <w:sz w:val="22"/>
                <w:szCs w:val="22"/>
                <w:lang w:val="hr-HR" w:eastAsia="hr-HR"/>
              </w:rPr>
              <w:t xml:space="preserve"> 30.000,00</w:t>
            </w:r>
          </w:p>
          <w:p w14:paraId="473B38DA"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 30.000,00</w:t>
            </w:r>
          </w:p>
        </w:tc>
      </w:tr>
      <w:tr w:rsidR="0083516C" w:rsidRPr="0005623E" w14:paraId="38277224" w14:textId="77777777" w:rsidTr="00393875">
        <w:trPr>
          <w:trHeight w:val="319"/>
          <w:jc w:val="center"/>
        </w:trPr>
        <w:tc>
          <w:tcPr>
            <w:tcW w:w="5683" w:type="dxa"/>
            <w:gridSpan w:val="2"/>
            <w:tcBorders>
              <w:top w:val="nil"/>
              <w:left w:val="single" w:sz="4" w:space="0" w:color="auto"/>
              <w:bottom w:val="single" w:sz="4" w:space="0" w:color="auto"/>
              <w:right w:val="single" w:sz="4" w:space="0" w:color="auto"/>
            </w:tcBorders>
            <w:shd w:val="clear" w:color="auto" w:fill="auto"/>
            <w:vAlign w:val="bottom"/>
          </w:tcPr>
          <w:p w14:paraId="2CCD15AE" w14:textId="77777777" w:rsidR="0083516C" w:rsidRPr="00301FE1" w:rsidRDefault="0083516C" w:rsidP="00393875">
            <w:pPr>
              <w:jc w:val="left"/>
              <w:rPr>
                <w:rFonts w:ascii="Calibri" w:hAnsi="Calibri"/>
                <w:b/>
                <w:color w:val="000000"/>
                <w:sz w:val="22"/>
                <w:szCs w:val="22"/>
                <w:lang w:val="hr-HR" w:eastAsia="hr-HR"/>
              </w:rPr>
            </w:pPr>
            <w:r w:rsidRPr="00301FE1">
              <w:rPr>
                <w:rFonts w:ascii="Calibri" w:hAnsi="Calibri"/>
                <w:b/>
                <w:color w:val="000000"/>
                <w:sz w:val="22"/>
                <w:szCs w:val="22"/>
                <w:lang w:val="hr-HR" w:eastAsia="hr-HR"/>
              </w:rPr>
              <w:t>Program 1009 Razvoj sporta i rekreacije</w:t>
            </w:r>
          </w:p>
        </w:tc>
        <w:tc>
          <w:tcPr>
            <w:tcW w:w="1415" w:type="dxa"/>
            <w:tcBorders>
              <w:top w:val="nil"/>
              <w:left w:val="nil"/>
              <w:bottom w:val="single" w:sz="4" w:space="0" w:color="auto"/>
              <w:right w:val="single" w:sz="4" w:space="0" w:color="auto"/>
            </w:tcBorders>
            <w:shd w:val="clear" w:color="auto" w:fill="auto"/>
            <w:vAlign w:val="bottom"/>
          </w:tcPr>
          <w:p w14:paraId="52C5885B" w14:textId="77777777" w:rsidR="0083516C" w:rsidRPr="0064204B" w:rsidRDefault="0083516C" w:rsidP="00FB6BB6">
            <w:pPr>
              <w:rPr>
                <w:rFonts w:ascii="Calibri" w:hAnsi="Calibri"/>
                <w:b/>
                <w:color w:val="000000"/>
                <w:sz w:val="22"/>
                <w:szCs w:val="22"/>
                <w:lang w:val="hr-HR" w:eastAsia="hr-HR"/>
              </w:rPr>
            </w:pPr>
            <w:r>
              <w:rPr>
                <w:rFonts w:ascii="Calibri" w:hAnsi="Calibri"/>
                <w:b/>
                <w:color w:val="000000"/>
                <w:sz w:val="22"/>
                <w:szCs w:val="22"/>
                <w:lang w:val="hr-HR" w:eastAsia="hr-HR"/>
              </w:rPr>
              <w:t>3.250,00</w:t>
            </w:r>
          </w:p>
        </w:tc>
        <w:tc>
          <w:tcPr>
            <w:tcW w:w="1316" w:type="dxa"/>
            <w:tcBorders>
              <w:top w:val="single" w:sz="4" w:space="0" w:color="auto"/>
              <w:left w:val="nil"/>
              <w:bottom w:val="single" w:sz="4" w:space="0" w:color="auto"/>
              <w:right w:val="single" w:sz="4" w:space="0" w:color="auto"/>
            </w:tcBorders>
            <w:vAlign w:val="bottom"/>
          </w:tcPr>
          <w:p w14:paraId="7F0CE438"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6.500,00</w:t>
            </w:r>
          </w:p>
        </w:tc>
        <w:tc>
          <w:tcPr>
            <w:tcW w:w="1415" w:type="dxa"/>
            <w:tcBorders>
              <w:top w:val="single" w:sz="4" w:space="0" w:color="auto"/>
              <w:left w:val="single" w:sz="4" w:space="0" w:color="auto"/>
              <w:bottom w:val="single" w:sz="4" w:space="0" w:color="auto"/>
              <w:right w:val="single" w:sz="4" w:space="0" w:color="auto"/>
            </w:tcBorders>
            <w:vAlign w:val="bottom"/>
          </w:tcPr>
          <w:p w14:paraId="2C9C3E64"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9.750,00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01125A86" w14:textId="77777777" w:rsidR="0083516C" w:rsidRPr="0005623E" w:rsidRDefault="0083516C" w:rsidP="00FB6BB6">
            <w:pPr>
              <w:rPr>
                <w:rFonts w:ascii="Calibri" w:hAnsi="Calibri"/>
                <w:color w:val="000000"/>
                <w:sz w:val="22"/>
                <w:szCs w:val="22"/>
                <w:lang w:val="hr-HR" w:eastAsia="hr-HR"/>
              </w:rPr>
            </w:pPr>
          </w:p>
        </w:tc>
      </w:tr>
      <w:tr w:rsidR="0083516C" w:rsidRPr="0005623E" w14:paraId="73B6AA7D"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C52900A"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4979" w:type="dxa"/>
            <w:tcBorders>
              <w:top w:val="nil"/>
              <w:left w:val="nil"/>
              <w:bottom w:val="single" w:sz="4" w:space="0" w:color="auto"/>
              <w:right w:val="single" w:sz="4" w:space="0" w:color="auto"/>
            </w:tcBorders>
            <w:shd w:val="clear" w:color="auto" w:fill="auto"/>
            <w:vAlign w:val="bottom"/>
            <w:hideMark/>
          </w:tcPr>
          <w:p w14:paraId="666CC771" w14:textId="77777777" w:rsidR="0083516C" w:rsidRPr="0005623E"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Tekuća donacija sportskim udrugama</w:t>
            </w:r>
            <w:r w:rsidRPr="0005623E">
              <w:rPr>
                <w:rFonts w:ascii="Calibri" w:hAnsi="Calibri"/>
                <w:color w:val="000000"/>
                <w:sz w:val="22"/>
                <w:szCs w:val="22"/>
                <w:lang w:val="hr-HR" w:eastAsia="hr-HR"/>
              </w:rPr>
              <w:t xml:space="preserve"> (pozicija R0128)</w:t>
            </w:r>
          </w:p>
        </w:tc>
        <w:tc>
          <w:tcPr>
            <w:tcW w:w="1415" w:type="dxa"/>
            <w:tcBorders>
              <w:top w:val="nil"/>
              <w:left w:val="nil"/>
              <w:bottom w:val="single" w:sz="4" w:space="0" w:color="auto"/>
              <w:right w:val="single" w:sz="4" w:space="0" w:color="auto"/>
            </w:tcBorders>
            <w:shd w:val="clear" w:color="auto" w:fill="auto"/>
            <w:vAlign w:val="bottom"/>
            <w:hideMark/>
          </w:tcPr>
          <w:p w14:paraId="762C24E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1316" w:type="dxa"/>
            <w:tcBorders>
              <w:top w:val="single" w:sz="4" w:space="0" w:color="auto"/>
              <w:left w:val="nil"/>
              <w:bottom w:val="single" w:sz="4" w:space="0" w:color="auto"/>
              <w:right w:val="single" w:sz="4" w:space="0" w:color="auto"/>
            </w:tcBorders>
            <w:vAlign w:val="bottom"/>
          </w:tcPr>
          <w:p w14:paraId="1690662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3CAB642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2077" w:type="dxa"/>
            <w:tcBorders>
              <w:top w:val="nil"/>
              <w:left w:val="single" w:sz="4" w:space="0" w:color="auto"/>
              <w:bottom w:val="single" w:sz="4" w:space="0" w:color="auto"/>
              <w:right w:val="single" w:sz="4" w:space="0" w:color="auto"/>
            </w:tcBorders>
            <w:shd w:val="clear" w:color="auto" w:fill="auto"/>
            <w:noWrap/>
            <w:vAlign w:val="bottom"/>
            <w:hideMark/>
          </w:tcPr>
          <w:p w14:paraId="162DBCF4"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516C" w:rsidRPr="0005623E" w14:paraId="4003F681"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41B7730C"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4979" w:type="dxa"/>
            <w:tcBorders>
              <w:top w:val="nil"/>
              <w:left w:val="nil"/>
              <w:bottom w:val="single" w:sz="4" w:space="0" w:color="auto"/>
              <w:right w:val="single" w:sz="4" w:space="0" w:color="auto"/>
            </w:tcBorders>
            <w:shd w:val="clear" w:color="auto" w:fill="auto"/>
            <w:vAlign w:val="bottom"/>
          </w:tcPr>
          <w:p w14:paraId="35C57418" w14:textId="77777777" w:rsidR="0083516C" w:rsidRPr="0005623E"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 ostalim sportskim udrugama (R0128-1)</w:t>
            </w:r>
          </w:p>
        </w:tc>
        <w:tc>
          <w:tcPr>
            <w:tcW w:w="1415" w:type="dxa"/>
            <w:tcBorders>
              <w:top w:val="nil"/>
              <w:left w:val="nil"/>
              <w:bottom w:val="single" w:sz="4" w:space="0" w:color="auto"/>
              <w:right w:val="single" w:sz="4" w:space="0" w:color="auto"/>
            </w:tcBorders>
            <w:shd w:val="clear" w:color="auto" w:fill="auto"/>
            <w:vAlign w:val="bottom"/>
          </w:tcPr>
          <w:p w14:paraId="7303834C"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950,00</w:t>
            </w:r>
          </w:p>
        </w:tc>
        <w:tc>
          <w:tcPr>
            <w:tcW w:w="1316" w:type="dxa"/>
            <w:tcBorders>
              <w:top w:val="single" w:sz="4" w:space="0" w:color="auto"/>
              <w:left w:val="nil"/>
              <w:bottom w:val="single" w:sz="4" w:space="0" w:color="auto"/>
              <w:right w:val="single" w:sz="4" w:space="0" w:color="auto"/>
            </w:tcBorders>
            <w:vAlign w:val="bottom"/>
          </w:tcPr>
          <w:p w14:paraId="68D0FED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6.500,00</w:t>
            </w:r>
          </w:p>
        </w:tc>
        <w:tc>
          <w:tcPr>
            <w:tcW w:w="1415" w:type="dxa"/>
            <w:tcBorders>
              <w:top w:val="single" w:sz="4" w:space="0" w:color="auto"/>
              <w:left w:val="single" w:sz="4" w:space="0" w:color="auto"/>
              <w:bottom w:val="single" w:sz="4" w:space="0" w:color="auto"/>
              <w:right w:val="single" w:sz="4" w:space="0" w:color="auto"/>
            </w:tcBorders>
            <w:vAlign w:val="bottom"/>
          </w:tcPr>
          <w:p w14:paraId="34CE085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7.450,00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5F224027" w14:textId="77777777" w:rsidR="0083516C" w:rsidRPr="0005623E" w:rsidRDefault="0083516C" w:rsidP="00FB6BB6">
            <w:pPr>
              <w:numPr>
                <w:ilvl w:val="1"/>
                <w:numId w:val="72"/>
              </w:numPr>
              <w:jc w:val="left"/>
              <w:rPr>
                <w:rFonts w:ascii="Calibri" w:hAnsi="Calibri"/>
                <w:color w:val="000000"/>
                <w:sz w:val="22"/>
                <w:szCs w:val="22"/>
                <w:lang w:val="hr-HR" w:eastAsia="hr-HR"/>
              </w:rPr>
            </w:pPr>
            <w:r>
              <w:rPr>
                <w:rFonts w:ascii="Calibri" w:hAnsi="Calibri"/>
                <w:color w:val="000000"/>
                <w:sz w:val="22"/>
                <w:szCs w:val="22"/>
                <w:lang w:val="hr-HR" w:eastAsia="hr-HR"/>
              </w:rPr>
              <w:t>Opći prihodi i primici</w:t>
            </w:r>
          </w:p>
        </w:tc>
      </w:tr>
      <w:tr w:rsidR="0083516C" w:rsidRPr="0005623E" w14:paraId="3E511957" w14:textId="77777777" w:rsidTr="00393875">
        <w:trPr>
          <w:trHeight w:val="319"/>
          <w:jc w:val="center"/>
        </w:trPr>
        <w:tc>
          <w:tcPr>
            <w:tcW w:w="5683" w:type="dxa"/>
            <w:gridSpan w:val="2"/>
            <w:tcBorders>
              <w:top w:val="nil"/>
              <w:left w:val="single" w:sz="4" w:space="0" w:color="auto"/>
              <w:bottom w:val="single" w:sz="4" w:space="0" w:color="auto"/>
              <w:right w:val="single" w:sz="4" w:space="0" w:color="auto"/>
            </w:tcBorders>
            <w:shd w:val="clear" w:color="auto" w:fill="auto"/>
            <w:vAlign w:val="bottom"/>
          </w:tcPr>
          <w:p w14:paraId="731480A3" w14:textId="77777777" w:rsidR="0083516C" w:rsidRPr="00301FE1" w:rsidRDefault="0083516C" w:rsidP="00393875">
            <w:pPr>
              <w:jc w:val="left"/>
              <w:rPr>
                <w:rFonts w:ascii="Calibri" w:hAnsi="Calibri"/>
                <w:b/>
                <w:color w:val="000000"/>
                <w:sz w:val="22"/>
                <w:szCs w:val="22"/>
                <w:lang w:val="hr-HR" w:eastAsia="hr-HR"/>
              </w:rPr>
            </w:pPr>
            <w:r w:rsidRPr="00301FE1">
              <w:rPr>
                <w:rFonts w:ascii="Calibri" w:hAnsi="Calibri"/>
                <w:b/>
                <w:color w:val="000000"/>
                <w:sz w:val="22"/>
                <w:szCs w:val="22"/>
                <w:lang w:val="hr-HR" w:eastAsia="hr-HR"/>
              </w:rPr>
              <w:t>Program 1011 Razvoj civilnog društva</w:t>
            </w:r>
          </w:p>
        </w:tc>
        <w:tc>
          <w:tcPr>
            <w:tcW w:w="1415" w:type="dxa"/>
            <w:tcBorders>
              <w:top w:val="nil"/>
              <w:left w:val="nil"/>
              <w:bottom w:val="single" w:sz="4" w:space="0" w:color="auto"/>
              <w:right w:val="single" w:sz="4" w:space="0" w:color="auto"/>
            </w:tcBorders>
            <w:shd w:val="clear" w:color="auto" w:fill="auto"/>
            <w:vAlign w:val="bottom"/>
          </w:tcPr>
          <w:p w14:paraId="7497DBE2" w14:textId="77777777" w:rsidR="0083516C" w:rsidRPr="0031476F" w:rsidRDefault="0083516C" w:rsidP="00FB6BB6">
            <w:pPr>
              <w:rPr>
                <w:rFonts w:ascii="Calibri" w:hAnsi="Calibri"/>
                <w:b/>
                <w:sz w:val="22"/>
                <w:szCs w:val="22"/>
                <w:lang w:val="hr-HR" w:eastAsia="hr-HR"/>
              </w:rPr>
            </w:pPr>
            <w:r>
              <w:rPr>
                <w:rFonts w:ascii="Calibri" w:hAnsi="Calibri"/>
                <w:b/>
                <w:sz w:val="22"/>
                <w:szCs w:val="22"/>
                <w:lang w:val="hr-HR" w:eastAsia="hr-HR"/>
              </w:rPr>
              <w:t>61.200,00</w:t>
            </w:r>
          </w:p>
        </w:tc>
        <w:tc>
          <w:tcPr>
            <w:tcW w:w="1316" w:type="dxa"/>
            <w:tcBorders>
              <w:top w:val="single" w:sz="4" w:space="0" w:color="auto"/>
              <w:left w:val="nil"/>
              <w:bottom w:val="single" w:sz="4" w:space="0" w:color="auto"/>
              <w:right w:val="single" w:sz="4" w:space="0" w:color="auto"/>
            </w:tcBorders>
            <w:vAlign w:val="bottom"/>
          </w:tcPr>
          <w:p w14:paraId="00DB51E2" w14:textId="77777777" w:rsidR="0083516C" w:rsidRPr="00EF4FED" w:rsidRDefault="0083516C" w:rsidP="00FB6BB6">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150.000,00</w:t>
            </w:r>
          </w:p>
        </w:tc>
        <w:tc>
          <w:tcPr>
            <w:tcW w:w="1415" w:type="dxa"/>
            <w:tcBorders>
              <w:top w:val="single" w:sz="4" w:space="0" w:color="auto"/>
              <w:left w:val="single" w:sz="4" w:space="0" w:color="auto"/>
              <w:bottom w:val="single" w:sz="4" w:space="0" w:color="auto"/>
              <w:right w:val="single" w:sz="4" w:space="0" w:color="auto"/>
            </w:tcBorders>
            <w:vAlign w:val="bottom"/>
          </w:tcPr>
          <w:p w14:paraId="78E10A6A"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211.200,00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6C597101" w14:textId="77777777" w:rsidR="0083516C" w:rsidRPr="0005623E" w:rsidRDefault="0083516C" w:rsidP="00FB6BB6">
            <w:pPr>
              <w:rPr>
                <w:rFonts w:ascii="Calibri" w:hAnsi="Calibri"/>
                <w:color w:val="000000"/>
                <w:sz w:val="22"/>
                <w:szCs w:val="22"/>
                <w:lang w:val="hr-HR" w:eastAsia="hr-HR"/>
              </w:rPr>
            </w:pPr>
          </w:p>
        </w:tc>
      </w:tr>
      <w:tr w:rsidR="0083516C" w:rsidRPr="0005623E" w14:paraId="62AC5C3D"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84600B0"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w:t>
            </w:r>
          </w:p>
        </w:tc>
        <w:tc>
          <w:tcPr>
            <w:tcW w:w="4979" w:type="dxa"/>
            <w:tcBorders>
              <w:top w:val="nil"/>
              <w:left w:val="nil"/>
              <w:bottom w:val="single" w:sz="4" w:space="0" w:color="auto"/>
              <w:right w:val="single" w:sz="4" w:space="0" w:color="auto"/>
            </w:tcBorders>
            <w:shd w:val="clear" w:color="auto" w:fill="auto"/>
            <w:vAlign w:val="bottom"/>
            <w:hideMark/>
          </w:tcPr>
          <w:p w14:paraId="409530DC" w14:textId="77777777" w:rsidR="0083516C" w:rsidRPr="0005623E" w:rsidRDefault="0083516C" w:rsidP="00393875">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donacije vjerskim zajednicama (pozicija R0136)</w:t>
            </w:r>
          </w:p>
        </w:tc>
        <w:tc>
          <w:tcPr>
            <w:tcW w:w="1415" w:type="dxa"/>
            <w:tcBorders>
              <w:top w:val="nil"/>
              <w:left w:val="nil"/>
              <w:bottom w:val="single" w:sz="4" w:space="0" w:color="auto"/>
              <w:right w:val="single" w:sz="4" w:space="0" w:color="auto"/>
            </w:tcBorders>
            <w:shd w:val="clear" w:color="auto" w:fill="auto"/>
            <w:vAlign w:val="bottom"/>
            <w:hideMark/>
          </w:tcPr>
          <w:p w14:paraId="3680485B"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5.500,00</w:t>
            </w:r>
          </w:p>
        </w:tc>
        <w:tc>
          <w:tcPr>
            <w:tcW w:w="1316" w:type="dxa"/>
            <w:tcBorders>
              <w:top w:val="single" w:sz="4" w:space="0" w:color="auto"/>
              <w:left w:val="nil"/>
              <w:bottom w:val="single" w:sz="4" w:space="0" w:color="auto"/>
              <w:right w:val="single" w:sz="4" w:space="0" w:color="auto"/>
            </w:tcBorders>
            <w:vAlign w:val="bottom"/>
          </w:tcPr>
          <w:p w14:paraId="72649C21"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18C68C5C"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5.500,00</w:t>
            </w:r>
          </w:p>
        </w:tc>
        <w:tc>
          <w:tcPr>
            <w:tcW w:w="2077" w:type="dxa"/>
            <w:tcBorders>
              <w:top w:val="nil"/>
              <w:left w:val="single" w:sz="4" w:space="0" w:color="auto"/>
              <w:bottom w:val="single" w:sz="4" w:space="0" w:color="auto"/>
              <w:right w:val="single" w:sz="4" w:space="0" w:color="auto"/>
            </w:tcBorders>
            <w:shd w:val="clear" w:color="auto" w:fill="auto"/>
            <w:noWrap/>
            <w:vAlign w:val="bottom"/>
            <w:hideMark/>
          </w:tcPr>
          <w:p w14:paraId="14036E5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516C" w:rsidRPr="0005623E" w14:paraId="50E67740"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95B7431"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w:t>
            </w:r>
          </w:p>
        </w:tc>
        <w:tc>
          <w:tcPr>
            <w:tcW w:w="4979" w:type="dxa"/>
            <w:tcBorders>
              <w:top w:val="nil"/>
              <w:left w:val="nil"/>
              <w:bottom w:val="single" w:sz="4" w:space="0" w:color="auto"/>
              <w:right w:val="single" w:sz="4" w:space="0" w:color="auto"/>
            </w:tcBorders>
            <w:shd w:val="clear" w:color="auto" w:fill="auto"/>
            <w:vAlign w:val="bottom"/>
            <w:hideMark/>
          </w:tcPr>
          <w:p w14:paraId="14854216" w14:textId="77777777" w:rsidR="0083516C" w:rsidRPr="0005623E" w:rsidRDefault="0083516C" w:rsidP="00393875">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donacije - udruge branitelja (pozicija R0139)</w:t>
            </w:r>
          </w:p>
        </w:tc>
        <w:tc>
          <w:tcPr>
            <w:tcW w:w="1415" w:type="dxa"/>
            <w:tcBorders>
              <w:top w:val="nil"/>
              <w:left w:val="nil"/>
              <w:bottom w:val="single" w:sz="4" w:space="0" w:color="auto"/>
              <w:right w:val="single" w:sz="4" w:space="0" w:color="auto"/>
            </w:tcBorders>
            <w:shd w:val="clear" w:color="auto" w:fill="auto"/>
            <w:vAlign w:val="bottom"/>
            <w:hideMark/>
          </w:tcPr>
          <w:p w14:paraId="57450801"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2.000,00</w:t>
            </w:r>
          </w:p>
        </w:tc>
        <w:tc>
          <w:tcPr>
            <w:tcW w:w="1316" w:type="dxa"/>
            <w:tcBorders>
              <w:top w:val="single" w:sz="4" w:space="0" w:color="auto"/>
              <w:left w:val="nil"/>
              <w:bottom w:val="single" w:sz="4" w:space="0" w:color="auto"/>
              <w:right w:val="single" w:sz="4" w:space="0" w:color="auto"/>
            </w:tcBorders>
            <w:vAlign w:val="bottom"/>
          </w:tcPr>
          <w:p w14:paraId="0E50E92E"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510E42E1"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2.000,00</w:t>
            </w:r>
          </w:p>
        </w:tc>
        <w:tc>
          <w:tcPr>
            <w:tcW w:w="2077" w:type="dxa"/>
            <w:tcBorders>
              <w:top w:val="nil"/>
              <w:left w:val="single" w:sz="4" w:space="0" w:color="auto"/>
              <w:bottom w:val="single" w:sz="4" w:space="0" w:color="auto"/>
              <w:right w:val="single" w:sz="4" w:space="0" w:color="auto"/>
            </w:tcBorders>
            <w:shd w:val="clear" w:color="auto" w:fill="auto"/>
            <w:noWrap/>
            <w:vAlign w:val="bottom"/>
            <w:hideMark/>
          </w:tcPr>
          <w:p w14:paraId="2B28A248"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516C" w:rsidRPr="0005623E" w14:paraId="10B76953"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479BCF3"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3.</w:t>
            </w:r>
          </w:p>
        </w:tc>
        <w:tc>
          <w:tcPr>
            <w:tcW w:w="4979" w:type="dxa"/>
            <w:tcBorders>
              <w:top w:val="nil"/>
              <w:left w:val="nil"/>
              <w:bottom w:val="single" w:sz="4" w:space="0" w:color="auto"/>
              <w:right w:val="single" w:sz="4" w:space="0" w:color="auto"/>
            </w:tcBorders>
            <w:shd w:val="clear" w:color="auto" w:fill="auto"/>
            <w:vAlign w:val="bottom"/>
            <w:hideMark/>
          </w:tcPr>
          <w:p w14:paraId="3D5282EE" w14:textId="77777777" w:rsidR="0083516C" w:rsidRPr="0005623E"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udrugama za društvene djelatnosti</w:t>
            </w:r>
            <w:r w:rsidRPr="0005623E">
              <w:rPr>
                <w:rFonts w:ascii="Calibri" w:hAnsi="Calibri"/>
                <w:color w:val="000000"/>
                <w:sz w:val="22"/>
                <w:szCs w:val="22"/>
                <w:lang w:val="hr-HR" w:eastAsia="hr-HR"/>
              </w:rPr>
              <w:t xml:space="preserve"> (pozicija R0140)</w:t>
            </w:r>
          </w:p>
        </w:tc>
        <w:tc>
          <w:tcPr>
            <w:tcW w:w="1415" w:type="dxa"/>
            <w:tcBorders>
              <w:top w:val="nil"/>
              <w:left w:val="nil"/>
              <w:bottom w:val="single" w:sz="4" w:space="0" w:color="auto"/>
              <w:right w:val="single" w:sz="4" w:space="0" w:color="auto"/>
            </w:tcBorders>
            <w:shd w:val="clear" w:color="auto" w:fill="auto"/>
            <w:vAlign w:val="bottom"/>
            <w:hideMark/>
          </w:tcPr>
          <w:p w14:paraId="2175B75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1316" w:type="dxa"/>
            <w:tcBorders>
              <w:top w:val="single" w:sz="4" w:space="0" w:color="auto"/>
              <w:left w:val="nil"/>
              <w:bottom w:val="single" w:sz="4" w:space="0" w:color="auto"/>
              <w:right w:val="single" w:sz="4" w:space="0" w:color="auto"/>
            </w:tcBorders>
            <w:vAlign w:val="bottom"/>
          </w:tcPr>
          <w:p w14:paraId="3C070DAC"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75A4587F"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2077" w:type="dxa"/>
            <w:tcBorders>
              <w:top w:val="nil"/>
              <w:left w:val="single" w:sz="4" w:space="0" w:color="auto"/>
              <w:bottom w:val="single" w:sz="4" w:space="0" w:color="auto"/>
              <w:right w:val="single" w:sz="4" w:space="0" w:color="auto"/>
            </w:tcBorders>
            <w:shd w:val="clear" w:color="auto" w:fill="auto"/>
            <w:noWrap/>
            <w:vAlign w:val="bottom"/>
            <w:hideMark/>
          </w:tcPr>
          <w:p w14:paraId="3CE3F83F"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516C" w:rsidRPr="0005623E" w14:paraId="44DBDDA3"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67503FDC"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lastRenderedPageBreak/>
              <w:t>4.</w:t>
            </w:r>
          </w:p>
        </w:tc>
        <w:tc>
          <w:tcPr>
            <w:tcW w:w="4979" w:type="dxa"/>
            <w:tcBorders>
              <w:top w:val="nil"/>
              <w:left w:val="nil"/>
              <w:bottom w:val="single" w:sz="4" w:space="0" w:color="auto"/>
              <w:right w:val="single" w:sz="4" w:space="0" w:color="auto"/>
            </w:tcBorders>
            <w:shd w:val="clear" w:color="auto" w:fill="auto"/>
            <w:vAlign w:val="bottom"/>
          </w:tcPr>
          <w:p w14:paraId="0CAEC94B" w14:textId="77777777" w:rsidR="0083516C" w:rsidRPr="0005623E"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udrugama umirovljenika (R0140-1)</w:t>
            </w:r>
          </w:p>
        </w:tc>
        <w:tc>
          <w:tcPr>
            <w:tcW w:w="1415" w:type="dxa"/>
            <w:tcBorders>
              <w:top w:val="nil"/>
              <w:left w:val="nil"/>
              <w:bottom w:val="single" w:sz="4" w:space="0" w:color="auto"/>
              <w:right w:val="single" w:sz="4" w:space="0" w:color="auto"/>
            </w:tcBorders>
            <w:shd w:val="clear" w:color="auto" w:fill="auto"/>
            <w:vAlign w:val="bottom"/>
          </w:tcPr>
          <w:p w14:paraId="286D0B1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400,00</w:t>
            </w:r>
          </w:p>
        </w:tc>
        <w:tc>
          <w:tcPr>
            <w:tcW w:w="1316" w:type="dxa"/>
            <w:tcBorders>
              <w:top w:val="single" w:sz="4" w:space="0" w:color="auto"/>
              <w:left w:val="nil"/>
              <w:bottom w:val="single" w:sz="4" w:space="0" w:color="auto"/>
              <w:right w:val="single" w:sz="4" w:space="0" w:color="auto"/>
            </w:tcBorders>
            <w:vAlign w:val="bottom"/>
          </w:tcPr>
          <w:p w14:paraId="7A4EC705"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3B35F2F8"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400,00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1FB6DA27"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516C" w:rsidRPr="0005623E" w14:paraId="30908CDE" w14:textId="77777777" w:rsidTr="00393875">
        <w:trPr>
          <w:trHeight w:val="319"/>
          <w:jc w:val="center"/>
        </w:trPr>
        <w:tc>
          <w:tcPr>
            <w:tcW w:w="704" w:type="dxa"/>
            <w:tcBorders>
              <w:top w:val="nil"/>
              <w:left w:val="single" w:sz="4" w:space="0" w:color="auto"/>
              <w:bottom w:val="single" w:sz="4" w:space="0" w:color="auto"/>
              <w:right w:val="single" w:sz="4" w:space="0" w:color="auto"/>
            </w:tcBorders>
            <w:shd w:val="clear" w:color="auto" w:fill="auto"/>
            <w:vAlign w:val="bottom"/>
          </w:tcPr>
          <w:p w14:paraId="41D29D64"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w:t>
            </w:r>
          </w:p>
        </w:tc>
        <w:tc>
          <w:tcPr>
            <w:tcW w:w="4979" w:type="dxa"/>
            <w:tcBorders>
              <w:top w:val="nil"/>
              <w:left w:val="nil"/>
              <w:bottom w:val="single" w:sz="4" w:space="0" w:color="auto"/>
              <w:right w:val="single" w:sz="4" w:space="0" w:color="auto"/>
            </w:tcBorders>
            <w:shd w:val="clear" w:color="auto" w:fill="auto"/>
            <w:vAlign w:val="bottom"/>
          </w:tcPr>
          <w:p w14:paraId="47ECE3BD" w14:textId="77777777" w:rsidR="0083516C" w:rsidRDefault="0083516C" w:rsidP="00393875">
            <w:pPr>
              <w:jc w:val="left"/>
              <w:rPr>
                <w:rFonts w:ascii="Calibri" w:hAnsi="Calibri"/>
                <w:color w:val="000000"/>
                <w:sz w:val="22"/>
                <w:szCs w:val="22"/>
                <w:lang w:val="hr-HR" w:eastAsia="hr-HR"/>
              </w:rPr>
            </w:pPr>
            <w:r>
              <w:rPr>
                <w:rFonts w:ascii="Calibri" w:hAnsi="Calibri"/>
                <w:color w:val="000000"/>
                <w:sz w:val="22"/>
                <w:szCs w:val="22"/>
                <w:lang w:val="hr-HR" w:eastAsia="hr-HR"/>
              </w:rPr>
              <w:t>Unutarnje uređenje zgrade stare Općine</w:t>
            </w:r>
          </w:p>
        </w:tc>
        <w:tc>
          <w:tcPr>
            <w:tcW w:w="1415" w:type="dxa"/>
            <w:tcBorders>
              <w:top w:val="nil"/>
              <w:left w:val="nil"/>
              <w:bottom w:val="single" w:sz="4" w:space="0" w:color="auto"/>
              <w:right w:val="single" w:sz="4" w:space="0" w:color="auto"/>
            </w:tcBorders>
            <w:shd w:val="clear" w:color="auto" w:fill="auto"/>
            <w:vAlign w:val="bottom"/>
          </w:tcPr>
          <w:p w14:paraId="65E99E67"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51.000,00</w:t>
            </w:r>
          </w:p>
        </w:tc>
        <w:tc>
          <w:tcPr>
            <w:tcW w:w="1316" w:type="dxa"/>
            <w:tcBorders>
              <w:top w:val="single" w:sz="4" w:space="0" w:color="auto"/>
              <w:left w:val="nil"/>
              <w:bottom w:val="single" w:sz="4" w:space="0" w:color="auto"/>
              <w:right w:val="single" w:sz="4" w:space="0" w:color="auto"/>
            </w:tcBorders>
            <w:vAlign w:val="bottom"/>
          </w:tcPr>
          <w:p w14:paraId="4E6EBFF7"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150.000,00</w:t>
            </w:r>
          </w:p>
        </w:tc>
        <w:tc>
          <w:tcPr>
            <w:tcW w:w="1415" w:type="dxa"/>
            <w:tcBorders>
              <w:top w:val="single" w:sz="4" w:space="0" w:color="auto"/>
              <w:left w:val="single" w:sz="4" w:space="0" w:color="auto"/>
              <w:bottom w:val="single" w:sz="4" w:space="0" w:color="auto"/>
              <w:right w:val="single" w:sz="4" w:space="0" w:color="auto"/>
            </w:tcBorders>
            <w:vAlign w:val="bottom"/>
          </w:tcPr>
          <w:p w14:paraId="09C74BD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201.000,00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3DB41F50"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1.1. Opći prihodi i primici 40.000,00</w:t>
            </w:r>
          </w:p>
          <w:p w14:paraId="4222151B" w14:textId="77777777" w:rsidR="0083516C"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5.1. Pomoći 161.000,00</w:t>
            </w:r>
          </w:p>
        </w:tc>
      </w:tr>
      <w:tr w:rsidR="0083516C" w:rsidRPr="0005623E" w14:paraId="7B4F5B46" w14:textId="77777777" w:rsidTr="00393875">
        <w:trPr>
          <w:trHeight w:val="437"/>
          <w:jc w:val="center"/>
        </w:trPr>
        <w:tc>
          <w:tcPr>
            <w:tcW w:w="5683" w:type="dxa"/>
            <w:gridSpan w:val="2"/>
            <w:tcBorders>
              <w:top w:val="nil"/>
              <w:left w:val="single" w:sz="4" w:space="0" w:color="auto"/>
              <w:bottom w:val="single" w:sz="4" w:space="0" w:color="auto"/>
              <w:right w:val="single" w:sz="4" w:space="0" w:color="auto"/>
            </w:tcBorders>
            <w:shd w:val="clear" w:color="auto" w:fill="auto"/>
            <w:vAlign w:val="bottom"/>
          </w:tcPr>
          <w:p w14:paraId="3478F53E" w14:textId="77777777" w:rsidR="0083516C" w:rsidRPr="00301FE1" w:rsidRDefault="0083516C" w:rsidP="00393875">
            <w:pPr>
              <w:jc w:val="left"/>
              <w:rPr>
                <w:rFonts w:ascii="Calibri" w:hAnsi="Calibri"/>
                <w:b/>
                <w:color w:val="000000"/>
                <w:sz w:val="22"/>
                <w:szCs w:val="22"/>
                <w:lang w:val="hr-HR" w:eastAsia="hr-HR"/>
              </w:rPr>
            </w:pPr>
            <w:r w:rsidRPr="00301FE1">
              <w:rPr>
                <w:rFonts w:ascii="Calibri" w:hAnsi="Calibri"/>
                <w:b/>
                <w:color w:val="000000"/>
                <w:sz w:val="22"/>
                <w:szCs w:val="22"/>
                <w:lang w:val="hr-HR" w:eastAsia="hr-HR"/>
              </w:rPr>
              <w:t>Program 1012 Donacije udrugama za promic</w:t>
            </w:r>
            <w:r>
              <w:rPr>
                <w:rFonts w:ascii="Calibri" w:hAnsi="Calibri"/>
                <w:b/>
                <w:color w:val="000000"/>
                <w:sz w:val="22"/>
                <w:szCs w:val="22"/>
                <w:lang w:val="hr-HR" w:eastAsia="hr-HR"/>
              </w:rPr>
              <w:t>.</w:t>
            </w:r>
            <w:r w:rsidRPr="00301FE1">
              <w:rPr>
                <w:rFonts w:ascii="Calibri" w:hAnsi="Calibri"/>
                <w:b/>
                <w:color w:val="000000"/>
                <w:sz w:val="22"/>
                <w:szCs w:val="22"/>
                <w:lang w:val="hr-HR" w:eastAsia="hr-HR"/>
              </w:rPr>
              <w:t xml:space="preserve"> prava i interesa invalidnih osoba</w:t>
            </w:r>
          </w:p>
        </w:tc>
        <w:tc>
          <w:tcPr>
            <w:tcW w:w="1415" w:type="dxa"/>
            <w:tcBorders>
              <w:top w:val="nil"/>
              <w:left w:val="nil"/>
              <w:bottom w:val="single" w:sz="4" w:space="0" w:color="auto"/>
              <w:right w:val="single" w:sz="4" w:space="0" w:color="auto"/>
            </w:tcBorders>
            <w:shd w:val="clear" w:color="auto" w:fill="auto"/>
            <w:vAlign w:val="bottom"/>
          </w:tcPr>
          <w:p w14:paraId="1F652823" w14:textId="77777777" w:rsidR="0083516C" w:rsidRPr="006D6680" w:rsidRDefault="0083516C" w:rsidP="00FB6BB6">
            <w:pPr>
              <w:rPr>
                <w:rFonts w:ascii="Calibri" w:hAnsi="Calibri"/>
                <w:b/>
                <w:color w:val="000000"/>
                <w:sz w:val="22"/>
                <w:szCs w:val="22"/>
                <w:lang w:val="hr-HR" w:eastAsia="hr-HR"/>
              </w:rPr>
            </w:pPr>
            <w:r>
              <w:rPr>
                <w:rFonts w:ascii="Calibri" w:hAnsi="Calibri"/>
                <w:b/>
                <w:color w:val="000000"/>
                <w:sz w:val="22"/>
                <w:szCs w:val="22"/>
                <w:lang w:val="hr-HR" w:eastAsia="hr-HR"/>
              </w:rPr>
              <w:t>650,00</w:t>
            </w:r>
          </w:p>
        </w:tc>
        <w:tc>
          <w:tcPr>
            <w:tcW w:w="1316" w:type="dxa"/>
            <w:tcBorders>
              <w:top w:val="single" w:sz="4" w:space="0" w:color="auto"/>
              <w:left w:val="nil"/>
              <w:bottom w:val="single" w:sz="4" w:space="0" w:color="auto"/>
              <w:right w:val="single" w:sz="4" w:space="0" w:color="auto"/>
            </w:tcBorders>
            <w:vAlign w:val="bottom"/>
          </w:tcPr>
          <w:p w14:paraId="06C18DAD"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4A64D9D9" w14:textId="77777777" w:rsidR="0083516C" w:rsidRPr="00EF4FED" w:rsidRDefault="0083516C" w:rsidP="00FB6BB6">
            <w:pPr>
              <w:rPr>
                <w:rFonts w:ascii="Calibri" w:hAnsi="Calibri"/>
                <w:b/>
                <w:bCs/>
                <w:color w:val="000000"/>
                <w:sz w:val="22"/>
                <w:szCs w:val="22"/>
                <w:lang w:val="hr-HR" w:eastAsia="hr-HR"/>
              </w:rPr>
            </w:pPr>
            <w:r>
              <w:rPr>
                <w:rFonts w:ascii="Calibri" w:hAnsi="Calibri"/>
                <w:b/>
                <w:bCs/>
                <w:color w:val="000000"/>
                <w:sz w:val="22"/>
                <w:szCs w:val="22"/>
                <w:lang w:val="hr-HR" w:eastAsia="hr-HR"/>
              </w:rPr>
              <w:t>650,00</w:t>
            </w:r>
          </w:p>
        </w:tc>
        <w:tc>
          <w:tcPr>
            <w:tcW w:w="2077" w:type="dxa"/>
            <w:tcBorders>
              <w:top w:val="nil"/>
              <w:left w:val="single" w:sz="4" w:space="0" w:color="auto"/>
              <w:bottom w:val="single" w:sz="4" w:space="0" w:color="auto"/>
              <w:right w:val="single" w:sz="4" w:space="0" w:color="auto"/>
            </w:tcBorders>
            <w:shd w:val="clear" w:color="auto" w:fill="auto"/>
            <w:noWrap/>
            <w:vAlign w:val="bottom"/>
          </w:tcPr>
          <w:p w14:paraId="1A0635EC" w14:textId="77777777" w:rsidR="0083516C" w:rsidRPr="0005623E" w:rsidRDefault="0083516C" w:rsidP="00FB6BB6">
            <w:pPr>
              <w:rPr>
                <w:rFonts w:ascii="Calibri" w:hAnsi="Calibri"/>
                <w:color w:val="000000"/>
                <w:sz w:val="22"/>
                <w:szCs w:val="22"/>
                <w:lang w:val="hr-HR" w:eastAsia="hr-HR"/>
              </w:rPr>
            </w:pPr>
          </w:p>
        </w:tc>
      </w:tr>
      <w:tr w:rsidR="0083516C" w:rsidRPr="0005623E" w14:paraId="759F946F" w14:textId="77777777" w:rsidTr="00393875">
        <w:trPr>
          <w:trHeight w:val="437"/>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2E6D83A4"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1</w:t>
            </w:r>
            <w:r w:rsidRPr="0005623E">
              <w:rPr>
                <w:rFonts w:ascii="Calibri" w:hAnsi="Calibri"/>
                <w:color w:val="000000"/>
                <w:sz w:val="22"/>
                <w:szCs w:val="22"/>
                <w:lang w:val="hr-HR" w:eastAsia="hr-HR"/>
              </w:rPr>
              <w:t>.</w:t>
            </w:r>
          </w:p>
        </w:tc>
        <w:tc>
          <w:tcPr>
            <w:tcW w:w="4979" w:type="dxa"/>
            <w:tcBorders>
              <w:top w:val="nil"/>
              <w:left w:val="nil"/>
              <w:bottom w:val="single" w:sz="4" w:space="0" w:color="auto"/>
              <w:right w:val="single" w:sz="4" w:space="0" w:color="auto"/>
            </w:tcBorders>
            <w:shd w:val="clear" w:color="auto" w:fill="auto"/>
            <w:vAlign w:val="bottom"/>
            <w:hideMark/>
          </w:tcPr>
          <w:p w14:paraId="3A60041E" w14:textId="77777777" w:rsidR="0083516C" w:rsidRPr="0005623E" w:rsidRDefault="0083516C" w:rsidP="00393875">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pomoći udrugama za promicanje prava i interesa invalidnih osoba (pozicija R0141)</w:t>
            </w:r>
          </w:p>
        </w:tc>
        <w:tc>
          <w:tcPr>
            <w:tcW w:w="1415" w:type="dxa"/>
            <w:tcBorders>
              <w:top w:val="nil"/>
              <w:left w:val="nil"/>
              <w:bottom w:val="single" w:sz="4" w:space="0" w:color="auto"/>
              <w:right w:val="single" w:sz="4" w:space="0" w:color="auto"/>
            </w:tcBorders>
            <w:shd w:val="clear" w:color="auto" w:fill="auto"/>
            <w:vAlign w:val="bottom"/>
            <w:hideMark/>
          </w:tcPr>
          <w:p w14:paraId="108ACF10"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650,00</w:t>
            </w:r>
          </w:p>
        </w:tc>
        <w:tc>
          <w:tcPr>
            <w:tcW w:w="1316" w:type="dxa"/>
            <w:tcBorders>
              <w:top w:val="single" w:sz="4" w:space="0" w:color="auto"/>
              <w:left w:val="nil"/>
              <w:bottom w:val="single" w:sz="4" w:space="0" w:color="auto"/>
              <w:right w:val="single" w:sz="4" w:space="0" w:color="auto"/>
            </w:tcBorders>
            <w:vAlign w:val="bottom"/>
          </w:tcPr>
          <w:p w14:paraId="38365C53"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415" w:type="dxa"/>
            <w:tcBorders>
              <w:top w:val="single" w:sz="4" w:space="0" w:color="auto"/>
              <w:left w:val="single" w:sz="4" w:space="0" w:color="auto"/>
              <w:bottom w:val="single" w:sz="4" w:space="0" w:color="auto"/>
              <w:right w:val="single" w:sz="4" w:space="0" w:color="auto"/>
            </w:tcBorders>
            <w:vAlign w:val="bottom"/>
          </w:tcPr>
          <w:p w14:paraId="1880A8E2" w14:textId="77777777" w:rsidR="0083516C" w:rsidRPr="0005623E" w:rsidRDefault="0083516C" w:rsidP="00FB6BB6">
            <w:pPr>
              <w:rPr>
                <w:rFonts w:ascii="Calibri" w:hAnsi="Calibri"/>
                <w:color w:val="000000"/>
                <w:sz w:val="22"/>
                <w:szCs w:val="22"/>
                <w:lang w:val="hr-HR" w:eastAsia="hr-HR"/>
              </w:rPr>
            </w:pPr>
            <w:r>
              <w:rPr>
                <w:rFonts w:ascii="Calibri" w:hAnsi="Calibri"/>
                <w:color w:val="000000"/>
                <w:sz w:val="22"/>
                <w:szCs w:val="22"/>
                <w:lang w:val="hr-HR" w:eastAsia="hr-HR"/>
              </w:rPr>
              <w:t>650,00</w:t>
            </w:r>
          </w:p>
        </w:tc>
        <w:tc>
          <w:tcPr>
            <w:tcW w:w="2077" w:type="dxa"/>
            <w:tcBorders>
              <w:top w:val="nil"/>
              <w:left w:val="single" w:sz="4" w:space="0" w:color="auto"/>
              <w:bottom w:val="single" w:sz="4" w:space="0" w:color="auto"/>
              <w:right w:val="single" w:sz="4" w:space="0" w:color="auto"/>
            </w:tcBorders>
            <w:shd w:val="clear" w:color="auto" w:fill="auto"/>
            <w:noWrap/>
            <w:vAlign w:val="bottom"/>
            <w:hideMark/>
          </w:tcPr>
          <w:p w14:paraId="1ADB9994" w14:textId="77777777" w:rsidR="0083516C" w:rsidRPr="0005623E" w:rsidRDefault="0083516C" w:rsidP="00FB6BB6">
            <w:pPr>
              <w:numPr>
                <w:ilvl w:val="1"/>
                <w:numId w:val="73"/>
              </w:numPr>
              <w:jc w:val="left"/>
              <w:rPr>
                <w:rFonts w:ascii="Calibri" w:hAnsi="Calibri"/>
                <w:color w:val="000000"/>
                <w:sz w:val="22"/>
                <w:szCs w:val="22"/>
                <w:lang w:val="hr-HR" w:eastAsia="hr-HR"/>
              </w:rPr>
            </w:pPr>
            <w:r w:rsidRPr="0005623E">
              <w:rPr>
                <w:rFonts w:ascii="Calibri" w:hAnsi="Calibri"/>
                <w:color w:val="000000"/>
                <w:sz w:val="22"/>
                <w:szCs w:val="22"/>
                <w:lang w:val="hr-HR" w:eastAsia="hr-HR"/>
              </w:rPr>
              <w:t>Opći prihodi i primici</w:t>
            </w:r>
          </w:p>
        </w:tc>
      </w:tr>
      <w:tr w:rsidR="0083516C" w:rsidRPr="0005623E" w14:paraId="56F949EA" w14:textId="77777777" w:rsidTr="00393875">
        <w:trPr>
          <w:trHeight w:val="313"/>
          <w:jc w:val="center"/>
        </w:trPr>
        <w:tc>
          <w:tcPr>
            <w:tcW w:w="568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60E6615" w14:textId="77777777" w:rsidR="0083516C" w:rsidRPr="000D595A" w:rsidRDefault="0083516C" w:rsidP="00FB6BB6">
            <w:pPr>
              <w:jc w:val="center"/>
              <w:rPr>
                <w:rFonts w:ascii="Calibri" w:hAnsi="Calibri"/>
                <w:b/>
                <w:bCs/>
                <w:color w:val="000000"/>
                <w:lang w:val="hr-HR" w:eastAsia="hr-HR"/>
              </w:rPr>
            </w:pPr>
            <w:r w:rsidRPr="000D595A">
              <w:rPr>
                <w:rFonts w:ascii="Calibri" w:hAnsi="Calibri"/>
                <w:b/>
                <w:bCs/>
                <w:color w:val="000000"/>
                <w:lang w:val="hr-HR" w:eastAsia="hr-HR"/>
              </w:rPr>
              <w:t>SVEUKUPNO :</w:t>
            </w:r>
          </w:p>
        </w:tc>
        <w:tc>
          <w:tcPr>
            <w:tcW w:w="1415" w:type="dxa"/>
            <w:tcBorders>
              <w:top w:val="nil"/>
              <w:left w:val="nil"/>
              <w:bottom w:val="single" w:sz="4" w:space="0" w:color="auto"/>
              <w:right w:val="single" w:sz="4" w:space="0" w:color="auto"/>
            </w:tcBorders>
            <w:shd w:val="clear" w:color="auto" w:fill="auto"/>
            <w:vAlign w:val="bottom"/>
          </w:tcPr>
          <w:p w14:paraId="716EDB90" w14:textId="77777777" w:rsidR="0083516C" w:rsidRPr="000D595A" w:rsidRDefault="0083516C" w:rsidP="00FB6BB6">
            <w:pPr>
              <w:rPr>
                <w:rFonts w:ascii="Calibri" w:hAnsi="Calibri"/>
                <w:b/>
                <w:bCs/>
                <w:color w:val="000000"/>
                <w:lang w:val="hr-HR" w:eastAsia="hr-HR"/>
              </w:rPr>
            </w:pPr>
            <w:r>
              <w:rPr>
                <w:rFonts w:ascii="Calibri" w:hAnsi="Calibri"/>
                <w:b/>
                <w:bCs/>
                <w:color w:val="000000"/>
                <w:lang w:val="hr-HR" w:eastAsia="hr-HR"/>
              </w:rPr>
              <w:t>394.400,00</w:t>
            </w:r>
          </w:p>
        </w:tc>
        <w:tc>
          <w:tcPr>
            <w:tcW w:w="1316" w:type="dxa"/>
            <w:tcBorders>
              <w:top w:val="single" w:sz="4" w:space="0" w:color="auto"/>
              <w:left w:val="nil"/>
              <w:bottom w:val="single" w:sz="4" w:space="0" w:color="auto"/>
              <w:right w:val="single" w:sz="4" w:space="0" w:color="auto"/>
            </w:tcBorders>
            <w:vAlign w:val="bottom"/>
          </w:tcPr>
          <w:p w14:paraId="44EA1C66" w14:textId="77777777" w:rsidR="0083516C" w:rsidRPr="000D595A" w:rsidRDefault="0083516C" w:rsidP="00FB6BB6">
            <w:pPr>
              <w:rPr>
                <w:rFonts w:ascii="Calibri" w:hAnsi="Calibri"/>
                <w:b/>
                <w:bCs/>
                <w:color w:val="000000"/>
                <w:lang w:val="hr-HR" w:eastAsia="hr-HR"/>
              </w:rPr>
            </w:pPr>
            <w:r>
              <w:rPr>
                <w:rFonts w:ascii="Calibri" w:hAnsi="Calibri"/>
                <w:b/>
                <w:bCs/>
                <w:color w:val="000000"/>
                <w:lang w:val="hr-HR" w:eastAsia="hr-HR"/>
              </w:rPr>
              <w:t>156.249,22</w:t>
            </w:r>
          </w:p>
        </w:tc>
        <w:tc>
          <w:tcPr>
            <w:tcW w:w="1415" w:type="dxa"/>
            <w:tcBorders>
              <w:top w:val="single" w:sz="4" w:space="0" w:color="auto"/>
              <w:left w:val="single" w:sz="4" w:space="0" w:color="auto"/>
              <w:bottom w:val="single" w:sz="4" w:space="0" w:color="auto"/>
              <w:right w:val="single" w:sz="4" w:space="0" w:color="auto"/>
            </w:tcBorders>
            <w:vAlign w:val="bottom"/>
          </w:tcPr>
          <w:p w14:paraId="64503CE9" w14:textId="77777777" w:rsidR="0083516C" w:rsidRPr="000D595A" w:rsidRDefault="0083516C" w:rsidP="00FB6BB6">
            <w:pPr>
              <w:rPr>
                <w:rFonts w:ascii="Calibri" w:hAnsi="Calibri"/>
                <w:b/>
                <w:bCs/>
                <w:color w:val="000000"/>
                <w:lang w:val="hr-HR" w:eastAsia="hr-HR"/>
              </w:rPr>
            </w:pPr>
            <w:r>
              <w:rPr>
                <w:rFonts w:ascii="Calibri" w:hAnsi="Calibri"/>
                <w:b/>
                <w:bCs/>
                <w:color w:val="000000"/>
                <w:lang w:val="hr-HR" w:eastAsia="hr-HR"/>
              </w:rPr>
              <w:t>550.649,22</w:t>
            </w:r>
          </w:p>
        </w:tc>
        <w:tc>
          <w:tcPr>
            <w:tcW w:w="2077" w:type="dxa"/>
            <w:tcBorders>
              <w:top w:val="nil"/>
              <w:left w:val="single" w:sz="4" w:space="0" w:color="auto"/>
              <w:bottom w:val="single" w:sz="4" w:space="0" w:color="auto"/>
              <w:right w:val="single" w:sz="4" w:space="0" w:color="auto"/>
            </w:tcBorders>
            <w:shd w:val="clear" w:color="auto" w:fill="auto"/>
            <w:noWrap/>
            <w:vAlign w:val="bottom"/>
            <w:hideMark/>
          </w:tcPr>
          <w:p w14:paraId="753D97E6" w14:textId="77777777" w:rsidR="0083516C" w:rsidRPr="0005623E" w:rsidRDefault="0083516C" w:rsidP="00FB6BB6">
            <w:pPr>
              <w:rPr>
                <w:rFonts w:ascii="Calibri" w:hAnsi="Calibri"/>
                <w:b/>
                <w:bCs/>
                <w:color w:val="000000"/>
                <w:sz w:val="22"/>
                <w:szCs w:val="22"/>
                <w:lang w:val="hr-HR" w:eastAsia="hr-HR"/>
              </w:rPr>
            </w:pPr>
            <w:r w:rsidRPr="0005623E">
              <w:rPr>
                <w:rFonts w:ascii="Calibri" w:hAnsi="Calibri"/>
                <w:b/>
                <w:bCs/>
                <w:color w:val="000000"/>
                <w:sz w:val="22"/>
                <w:szCs w:val="22"/>
                <w:lang w:val="hr-HR" w:eastAsia="hr-HR"/>
              </w:rPr>
              <w:t> </w:t>
            </w:r>
          </w:p>
        </w:tc>
      </w:tr>
    </w:tbl>
    <w:p w14:paraId="34957D7C" w14:textId="77777777" w:rsidR="0083516C" w:rsidRDefault="0083516C" w:rsidP="0083516C">
      <w:pPr>
        <w:jc w:val="both"/>
        <w:rPr>
          <w:rFonts w:ascii="Arial" w:hAnsi="Arial" w:cs="Arial"/>
          <w:b/>
          <w:sz w:val="22"/>
          <w:szCs w:val="22"/>
          <w:lang w:val="hr-HR"/>
        </w:rPr>
      </w:pPr>
    </w:p>
    <w:bookmarkEnd w:id="4"/>
    <w:p w14:paraId="65FBD1F7"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Članak 2.</w:t>
      </w:r>
    </w:p>
    <w:p w14:paraId="08B2DB5B"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Ova Odluka o I. izmjenama Programa javnih potreba iz ostalih društvenih područja Općine Lasinja za 2024. godinu stupa na snagu osmog dana od dana objave u „Glasniku Općine Lasinja“.</w:t>
      </w:r>
    </w:p>
    <w:p w14:paraId="5095F7BE" w14:textId="77777777" w:rsidR="0083516C" w:rsidRPr="00933A2D" w:rsidRDefault="0083516C" w:rsidP="0083516C">
      <w:pPr>
        <w:jc w:val="center"/>
        <w:rPr>
          <w:rFonts w:ascii="Verdana" w:hAnsi="Verdana" w:cs="Arial"/>
          <w:b/>
          <w:sz w:val="20"/>
          <w:szCs w:val="20"/>
        </w:rPr>
      </w:pPr>
    </w:p>
    <w:p w14:paraId="244E0B04"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15</w:t>
      </w:r>
    </w:p>
    <w:p w14:paraId="61096DDF"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41C8E08C"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525B4136"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11E1931B"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15D52829"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784D09E4" w14:textId="77777777" w:rsidR="0083516C" w:rsidRDefault="0083516C" w:rsidP="002074CB">
      <w:pPr>
        <w:jc w:val="both"/>
        <w:rPr>
          <w:rFonts w:ascii="Verdana" w:hAnsi="Verdana" w:cs="Arial"/>
          <w:sz w:val="20"/>
          <w:szCs w:val="20"/>
          <w:lang w:val="de-DE"/>
        </w:rPr>
      </w:pPr>
    </w:p>
    <w:p w14:paraId="7C7B9BCF"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 xml:space="preserve">Na temelju članka 69. Zakona o šumama („Narodne novine“ broj 68/18, 115/18, 98/19 i 32/20) i članka 34. Statuta Općine Lasinja („Glasnik Općine Lasinja“ broj 1/18 i 1/20) Općinsko vijeće Općine Lasinja na 23. sjednici održanoj dana </w:t>
      </w:r>
      <w:r w:rsidRPr="00DC6FB9">
        <w:rPr>
          <w:rFonts w:ascii="Verdana" w:hAnsi="Verdana" w:cs="Arial"/>
          <w:b/>
          <w:sz w:val="20"/>
          <w:szCs w:val="20"/>
          <w:lang w:val="hr-HR"/>
        </w:rPr>
        <w:t xml:space="preserve"> </w:t>
      </w:r>
      <w:r w:rsidRPr="00DC6FB9">
        <w:rPr>
          <w:rFonts w:ascii="Verdana" w:hAnsi="Verdana" w:cs="Arial"/>
          <w:bCs/>
          <w:sz w:val="20"/>
          <w:szCs w:val="20"/>
          <w:lang w:val="hr-HR"/>
        </w:rPr>
        <w:t>6. lipnja 2024.</w:t>
      </w:r>
      <w:r w:rsidRPr="00DC6FB9">
        <w:rPr>
          <w:rFonts w:ascii="Verdana" w:hAnsi="Verdana" w:cs="Arial"/>
          <w:sz w:val="20"/>
          <w:szCs w:val="20"/>
          <w:lang w:val="hr-HR"/>
        </w:rPr>
        <w:t xml:space="preserve"> godine, donijelo je</w:t>
      </w:r>
    </w:p>
    <w:p w14:paraId="2D1557C6" w14:textId="77777777" w:rsidR="0083516C" w:rsidRPr="00DC6FB9" w:rsidRDefault="0083516C" w:rsidP="0083516C">
      <w:pPr>
        <w:jc w:val="both"/>
        <w:rPr>
          <w:rFonts w:ascii="Verdana" w:hAnsi="Verdana" w:cs="Arial"/>
          <w:b/>
          <w:sz w:val="20"/>
          <w:szCs w:val="20"/>
          <w:lang w:val="hr-HR"/>
        </w:rPr>
      </w:pPr>
    </w:p>
    <w:p w14:paraId="591D79D3"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ODLUKU O I. IZMJENAMA  </w:t>
      </w:r>
    </w:p>
    <w:p w14:paraId="5AD772BC"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Programa utroška sredstava šumskog doprinosa za 2024. godinu</w:t>
      </w:r>
    </w:p>
    <w:p w14:paraId="16598365" w14:textId="77777777" w:rsidR="0083516C" w:rsidRPr="00DC6FB9" w:rsidRDefault="0083516C" w:rsidP="0083516C">
      <w:pPr>
        <w:jc w:val="center"/>
        <w:rPr>
          <w:rFonts w:ascii="Verdana" w:hAnsi="Verdana" w:cs="Arial"/>
          <w:b/>
          <w:sz w:val="20"/>
          <w:szCs w:val="20"/>
          <w:lang w:val="hr-HR"/>
        </w:rPr>
      </w:pPr>
    </w:p>
    <w:p w14:paraId="77A4BD40"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Članak 1.</w:t>
      </w:r>
    </w:p>
    <w:p w14:paraId="05FD4867"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Programom utroška sredstava šumskog doprinosa na području Općine Lasinja u 2024. godini („Glasnik Općine Lasinja“ broj 7/23) u članak 2. stavak 1. mijenja se i glasi:</w:t>
      </w:r>
    </w:p>
    <w:p w14:paraId="60CF3D1B"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 xml:space="preserve">„U Proračunu Općine Lasinja za 2024. godinu planiran je prihod od šumskog doprinosa u iznosu od </w:t>
      </w:r>
      <w:r w:rsidRPr="00DC6FB9">
        <w:rPr>
          <w:rFonts w:ascii="Verdana" w:hAnsi="Verdana" w:cs="Arial"/>
          <w:b/>
          <w:sz w:val="20"/>
          <w:szCs w:val="20"/>
          <w:lang w:val="hr-HR"/>
        </w:rPr>
        <w:t>50.000,00 eura</w:t>
      </w:r>
      <w:r w:rsidRPr="00DC6FB9">
        <w:rPr>
          <w:rFonts w:ascii="Verdana" w:hAnsi="Verdana" w:cs="Arial"/>
          <w:sz w:val="20"/>
          <w:szCs w:val="20"/>
          <w:lang w:val="hr-HR"/>
        </w:rPr>
        <w:t xml:space="preserve">.“ </w:t>
      </w:r>
    </w:p>
    <w:p w14:paraId="09681CAA" w14:textId="77777777" w:rsidR="0083516C" w:rsidRPr="00DC6FB9" w:rsidRDefault="0083516C" w:rsidP="0083516C">
      <w:pPr>
        <w:ind w:firstLine="720"/>
        <w:jc w:val="both"/>
        <w:rPr>
          <w:rFonts w:ascii="Verdana" w:hAnsi="Verdana" w:cs="Arial"/>
          <w:sz w:val="20"/>
          <w:szCs w:val="20"/>
          <w:lang w:val="hr-HR"/>
        </w:rPr>
      </w:pPr>
    </w:p>
    <w:p w14:paraId="7A204FCA"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Članak 2. </w:t>
      </w:r>
    </w:p>
    <w:p w14:paraId="44A1F4C4" w14:textId="77777777" w:rsidR="0083516C" w:rsidRPr="00DC6FB9" w:rsidRDefault="0083516C" w:rsidP="0083516C">
      <w:pPr>
        <w:jc w:val="both"/>
        <w:rPr>
          <w:rFonts w:ascii="Verdana" w:hAnsi="Verdana" w:cs="Arial"/>
          <w:sz w:val="20"/>
          <w:szCs w:val="20"/>
          <w:lang w:val="hr-HR"/>
        </w:rPr>
      </w:pPr>
      <w:r w:rsidRPr="00DC6FB9">
        <w:rPr>
          <w:rFonts w:ascii="Verdana" w:hAnsi="Verdana" w:cs="Arial"/>
          <w:sz w:val="20"/>
          <w:szCs w:val="20"/>
          <w:lang w:val="hr-HR"/>
        </w:rPr>
        <w:lastRenderedPageBreak/>
        <w:tab/>
        <w:t>Ova Odluka o I. izmjenama Programa utroška sredstava šumskog doprinosa stupa na snagu osmog dana od dana objave u „Glasniku Općine Lasinja“.</w:t>
      </w:r>
    </w:p>
    <w:p w14:paraId="1437CAC3" w14:textId="77777777" w:rsidR="0083516C" w:rsidRDefault="0083516C" w:rsidP="0083516C">
      <w:pPr>
        <w:jc w:val="both"/>
        <w:rPr>
          <w:rFonts w:ascii="Verdana" w:hAnsi="Verdana" w:cs="Arial"/>
          <w:sz w:val="20"/>
          <w:szCs w:val="20"/>
          <w:lang w:val="de-DE"/>
        </w:rPr>
      </w:pPr>
    </w:p>
    <w:p w14:paraId="3B6A6039" w14:textId="77777777" w:rsidR="0083516C" w:rsidRPr="00EA3265" w:rsidRDefault="0083516C" w:rsidP="0083516C">
      <w:pPr>
        <w:pStyle w:val="NoSpacing"/>
        <w:rPr>
          <w:rFonts w:ascii="Verdana" w:hAnsi="Verdana" w:cs="Arial"/>
          <w:sz w:val="20"/>
          <w:szCs w:val="20"/>
        </w:rPr>
      </w:pPr>
      <w:bookmarkStart w:id="5" w:name="_Hlk168984745"/>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16</w:t>
      </w:r>
    </w:p>
    <w:p w14:paraId="7AFA4C2F"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6F49B356"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7971EBA4"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2269E718"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53D34894"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bookmarkEnd w:id="5"/>
    <w:p w14:paraId="6B942CD4" w14:textId="77777777" w:rsidR="0083516C" w:rsidRDefault="0083516C" w:rsidP="0083516C">
      <w:pPr>
        <w:jc w:val="both"/>
        <w:rPr>
          <w:rFonts w:ascii="Verdana" w:hAnsi="Verdana" w:cs="Arial"/>
          <w:sz w:val="20"/>
          <w:szCs w:val="20"/>
          <w:lang w:val="de-DE"/>
        </w:rPr>
      </w:pPr>
    </w:p>
    <w:p w14:paraId="2E88C3C4"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 xml:space="preserve">Na temelju članka 31. st. 3. Zakona o postupanju s nezakonito izgrađenim zgradama („Narodne novine“ broj 86/12, 143/13, 65/17 i 14/19) i članka 34. Statuta Općine Lasinja („Glasnik Općine Lasinja“ broj 1/18, 1/20 i 1/21) Općinsko vijeće Općine Lasinja na </w:t>
      </w:r>
      <w:r w:rsidRPr="00DC6FB9">
        <w:rPr>
          <w:rFonts w:ascii="Verdana" w:hAnsi="Verdana" w:cs="Arial"/>
          <w:b/>
          <w:sz w:val="20"/>
          <w:szCs w:val="20"/>
          <w:lang w:val="hr-HR"/>
        </w:rPr>
        <w:t>23</w:t>
      </w:r>
      <w:r w:rsidRPr="00DC6FB9">
        <w:rPr>
          <w:rFonts w:ascii="Verdana" w:hAnsi="Verdana" w:cs="Arial"/>
          <w:sz w:val="20"/>
          <w:szCs w:val="20"/>
          <w:lang w:val="hr-HR"/>
        </w:rPr>
        <w:t xml:space="preserve">. sjednici održanoj dana </w:t>
      </w:r>
      <w:r w:rsidRPr="00DC6FB9">
        <w:rPr>
          <w:rFonts w:ascii="Verdana" w:hAnsi="Verdana" w:cs="Arial"/>
          <w:bCs/>
          <w:sz w:val="20"/>
          <w:szCs w:val="20"/>
          <w:lang w:val="hr-HR"/>
        </w:rPr>
        <w:t>6. lipnja  2024. godine, donijelo je</w:t>
      </w:r>
    </w:p>
    <w:p w14:paraId="4FCB0EB1" w14:textId="77777777" w:rsidR="0083516C" w:rsidRPr="00DC6FB9" w:rsidRDefault="0083516C" w:rsidP="0083516C">
      <w:pPr>
        <w:jc w:val="both"/>
        <w:rPr>
          <w:rFonts w:ascii="Verdana" w:hAnsi="Verdana" w:cs="Arial"/>
          <w:b/>
          <w:sz w:val="20"/>
          <w:szCs w:val="20"/>
          <w:lang w:val="hr-HR"/>
        </w:rPr>
      </w:pPr>
    </w:p>
    <w:p w14:paraId="3BFF89FF"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ODLUKU </w:t>
      </w:r>
    </w:p>
    <w:p w14:paraId="555DD27A"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o I. izmjeni</w:t>
      </w:r>
    </w:p>
    <w:p w14:paraId="0B60802B"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Programa utroška sredstava naknade za zadržavanje nezakonito</w:t>
      </w:r>
    </w:p>
    <w:p w14:paraId="1021B00A"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 izgrađenih zgrada u prostoru za 2024. godinu</w:t>
      </w:r>
    </w:p>
    <w:p w14:paraId="776B2EDF" w14:textId="77777777" w:rsidR="0083516C" w:rsidRPr="00DC6FB9" w:rsidRDefault="0083516C" w:rsidP="0083516C">
      <w:pPr>
        <w:jc w:val="center"/>
        <w:rPr>
          <w:rFonts w:ascii="Verdana" w:hAnsi="Verdana" w:cs="Arial"/>
          <w:b/>
          <w:sz w:val="20"/>
          <w:szCs w:val="20"/>
          <w:lang w:val="hr-HR"/>
        </w:rPr>
      </w:pPr>
    </w:p>
    <w:p w14:paraId="65F2068A"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Članak 1.</w:t>
      </w:r>
    </w:p>
    <w:p w14:paraId="10F1BAC5" w14:textId="77777777" w:rsidR="0083516C" w:rsidRPr="00DC6FB9" w:rsidRDefault="0083516C" w:rsidP="0083516C">
      <w:pPr>
        <w:ind w:firstLine="720"/>
        <w:jc w:val="both"/>
        <w:rPr>
          <w:rFonts w:ascii="Verdana" w:hAnsi="Verdana" w:cs="Arial"/>
          <w:sz w:val="20"/>
          <w:szCs w:val="20"/>
          <w:lang w:val="hr-HR"/>
        </w:rPr>
      </w:pPr>
      <w:r w:rsidRPr="00DC6FB9">
        <w:rPr>
          <w:rFonts w:ascii="Verdana" w:hAnsi="Verdana" w:cs="Arial"/>
          <w:sz w:val="20"/>
          <w:szCs w:val="20"/>
          <w:lang w:val="hr-HR"/>
        </w:rPr>
        <w:t>U članku 2. Programa utroška sredstava naknade za zadržavanje nezakonito izgrađenih zgrada u prostoru za 2024. godinu („Glasnik Općine Lasinja“ broj 7/23), brojke „</w:t>
      </w:r>
      <w:r w:rsidRPr="00DC6FB9">
        <w:rPr>
          <w:rFonts w:ascii="Verdana" w:hAnsi="Verdana" w:cs="Arial"/>
          <w:b/>
          <w:bCs/>
          <w:sz w:val="20"/>
          <w:szCs w:val="20"/>
          <w:lang w:val="hr-HR"/>
        </w:rPr>
        <w:t>2.800,00</w:t>
      </w:r>
      <w:r w:rsidRPr="00DC6FB9">
        <w:rPr>
          <w:rFonts w:ascii="Verdana" w:hAnsi="Verdana" w:cs="Arial"/>
          <w:sz w:val="20"/>
          <w:szCs w:val="20"/>
          <w:lang w:val="hr-HR"/>
        </w:rPr>
        <w:t>“ zamjenjuju se brojkama „</w:t>
      </w:r>
      <w:r w:rsidRPr="00DC6FB9">
        <w:rPr>
          <w:rFonts w:ascii="Verdana" w:hAnsi="Verdana" w:cs="Arial"/>
          <w:b/>
          <w:bCs/>
          <w:sz w:val="20"/>
          <w:szCs w:val="20"/>
          <w:lang w:val="hr-HR"/>
        </w:rPr>
        <w:t>2.792,74</w:t>
      </w:r>
      <w:r w:rsidRPr="00DC6FB9">
        <w:rPr>
          <w:rFonts w:ascii="Verdana" w:hAnsi="Verdana" w:cs="Arial"/>
          <w:sz w:val="20"/>
          <w:szCs w:val="20"/>
          <w:lang w:val="hr-HR"/>
        </w:rPr>
        <w:t>“ eura</w:t>
      </w:r>
      <w:r w:rsidRPr="00DC6FB9">
        <w:rPr>
          <w:rFonts w:ascii="Verdana" w:hAnsi="Verdana" w:cs="Arial"/>
          <w:color w:val="000000"/>
          <w:sz w:val="20"/>
          <w:szCs w:val="20"/>
          <w:lang w:val="hr-HR"/>
        </w:rPr>
        <w:t>.</w:t>
      </w:r>
    </w:p>
    <w:p w14:paraId="2496DADB" w14:textId="77777777" w:rsidR="0083516C" w:rsidRPr="00DC6FB9" w:rsidRDefault="0083516C" w:rsidP="0083516C">
      <w:pPr>
        <w:ind w:firstLine="720"/>
        <w:jc w:val="both"/>
        <w:rPr>
          <w:rFonts w:ascii="Verdana" w:hAnsi="Verdana" w:cs="Arial"/>
          <w:sz w:val="20"/>
          <w:szCs w:val="20"/>
          <w:lang w:val="hr-HR"/>
        </w:rPr>
      </w:pPr>
    </w:p>
    <w:p w14:paraId="4A56BB61" w14:textId="77777777" w:rsidR="0083516C" w:rsidRPr="00DC6FB9" w:rsidRDefault="0083516C" w:rsidP="0083516C">
      <w:pPr>
        <w:jc w:val="center"/>
        <w:rPr>
          <w:rFonts w:ascii="Verdana" w:hAnsi="Verdana" w:cs="Arial"/>
          <w:b/>
          <w:sz w:val="20"/>
          <w:szCs w:val="20"/>
          <w:lang w:val="hr-HR"/>
        </w:rPr>
      </w:pPr>
      <w:r w:rsidRPr="00DC6FB9">
        <w:rPr>
          <w:rFonts w:ascii="Verdana" w:hAnsi="Verdana" w:cs="Arial"/>
          <w:b/>
          <w:sz w:val="20"/>
          <w:szCs w:val="20"/>
          <w:lang w:val="hr-HR"/>
        </w:rPr>
        <w:t xml:space="preserve">Članak 2. </w:t>
      </w:r>
    </w:p>
    <w:p w14:paraId="7C5F5E70" w14:textId="77777777" w:rsidR="0083516C" w:rsidRDefault="0083516C" w:rsidP="0083516C">
      <w:pPr>
        <w:jc w:val="both"/>
        <w:rPr>
          <w:rFonts w:ascii="Verdana" w:hAnsi="Verdana" w:cs="Arial"/>
          <w:sz w:val="20"/>
          <w:szCs w:val="20"/>
          <w:lang w:val="hr-HR"/>
        </w:rPr>
      </w:pPr>
      <w:r w:rsidRPr="00DC6FB9">
        <w:rPr>
          <w:rFonts w:ascii="Verdana" w:hAnsi="Verdana" w:cs="Arial"/>
          <w:sz w:val="20"/>
          <w:szCs w:val="20"/>
          <w:lang w:val="hr-HR"/>
        </w:rPr>
        <w:tab/>
        <w:t>Ova Odluka o I. izmjenama Programa utroška sredstava naknade za zadržavanje nezakonito izgrađenih zgrada u prostoru za 2024. godinu, stupa na snagu osmog dana od dana objave u Glasniku Općine Lasinja.</w:t>
      </w:r>
    </w:p>
    <w:p w14:paraId="71B6E599" w14:textId="77777777" w:rsidR="0083516C" w:rsidRPr="00DC6FB9" w:rsidRDefault="0083516C" w:rsidP="0083516C">
      <w:pPr>
        <w:jc w:val="both"/>
        <w:rPr>
          <w:rFonts w:ascii="Verdana" w:hAnsi="Verdana" w:cs="Arial"/>
          <w:sz w:val="20"/>
          <w:szCs w:val="20"/>
          <w:lang w:val="hr-HR"/>
        </w:rPr>
      </w:pPr>
    </w:p>
    <w:p w14:paraId="1093029D"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17</w:t>
      </w:r>
    </w:p>
    <w:p w14:paraId="72D80764"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64A076AB"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7AF57B53"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36890D00"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42C47791"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55B274B3" w14:textId="77777777" w:rsidR="0083516C" w:rsidRDefault="0083516C" w:rsidP="002074CB">
      <w:pPr>
        <w:jc w:val="both"/>
        <w:rPr>
          <w:rFonts w:ascii="Verdana" w:hAnsi="Verdana" w:cs="Arial"/>
          <w:sz w:val="20"/>
          <w:szCs w:val="20"/>
          <w:lang w:val="de-DE"/>
        </w:rPr>
      </w:pPr>
    </w:p>
    <w:p w14:paraId="2E0D96EE" w14:textId="77777777" w:rsidR="00393875" w:rsidRDefault="00393875" w:rsidP="0083516C">
      <w:pPr>
        <w:ind w:firstLine="708"/>
        <w:jc w:val="both"/>
        <w:rPr>
          <w:rFonts w:ascii="Verdana" w:hAnsi="Verdana" w:cs="Arial"/>
          <w:sz w:val="20"/>
          <w:szCs w:val="20"/>
        </w:rPr>
      </w:pPr>
    </w:p>
    <w:p w14:paraId="7D23C7C7" w14:textId="5CDD3A2C" w:rsidR="0083516C" w:rsidRPr="00DC6FB9" w:rsidRDefault="0083516C" w:rsidP="0083516C">
      <w:pPr>
        <w:ind w:firstLine="708"/>
        <w:jc w:val="both"/>
        <w:rPr>
          <w:rFonts w:ascii="Verdana" w:hAnsi="Verdana" w:cs="Arial"/>
          <w:sz w:val="20"/>
          <w:szCs w:val="20"/>
        </w:rPr>
      </w:pPr>
      <w:r w:rsidRPr="00DC6FB9">
        <w:rPr>
          <w:rFonts w:ascii="Verdana" w:hAnsi="Verdana" w:cs="Arial"/>
          <w:sz w:val="20"/>
          <w:szCs w:val="20"/>
        </w:rPr>
        <w:lastRenderedPageBreak/>
        <w:t xml:space="preserve">Na </w:t>
      </w:r>
      <w:proofErr w:type="spellStart"/>
      <w:r w:rsidRPr="00DC6FB9">
        <w:rPr>
          <w:rFonts w:ascii="Verdana" w:hAnsi="Verdana" w:cs="Arial"/>
          <w:sz w:val="20"/>
          <w:szCs w:val="20"/>
        </w:rPr>
        <w:t>temelju</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članka</w:t>
      </w:r>
      <w:proofErr w:type="spellEnd"/>
      <w:r w:rsidRPr="00DC6FB9">
        <w:rPr>
          <w:rFonts w:ascii="Verdana" w:hAnsi="Verdana" w:cs="Arial"/>
          <w:sz w:val="20"/>
          <w:szCs w:val="20"/>
        </w:rPr>
        <w:t xml:space="preserve"> </w:t>
      </w:r>
      <w:r w:rsidRPr="00DC6FB9">
        <w:rPr>
          <w:rFonts w:ascii="Verdana" w:hAnsi="Verdana" w:cs="Arial"/>
          <w:sz w:val="20"/>
          <w:szCs w:val="20"/>
          <w:lang w:eastAsia="hr-HR"/>
        </w:rPr>
        <w:t xml:space="preserve">49. </w:t>
      </w:r>
      <w:proofErr w:type="spellStart"/>
      <w:r w:rsidRPr="00DC6FB9">
        <w:rPr>
          <w:rFonts w:ascii="Verdana" w:hAnsi="Verdana" w:cs="Arial"/>
          <w:sz w:val="20"/>
          <w:szCs w:val="20"/>
          <w:lang w:eastAsia="hr-HR"/>
        </w:rPr>
        <w:t>stavka</w:t>
      </w:r>
      <w:proofErr w:type="spellEnd"/>
      <w:r w:rsidRPr="00DC6FB9">
        <w:rPr>
          <w:rFonts w:ascii="Verdana" w:hAnsi="Verdana" w:cs="Arial"/>
          <w:sz w:val="20"/>
          <w:szCs w:val="20"/>
          <w:lang w:eastAsia="hr-HR"/>
        </w:rPr>
        <w:t xml:space="preserve"> 4. </w:t>
      </w:r>
      <w:proofErr w:type="spellStart"/>
      <w:r w:rsidRPr="00DC6FB9">
        <w:rPr>
          <w:rFonts w:ascii="Verdana" w:hAnsi="Verdana" w:cs="Arial"/>
          <w:sz w:val="20"/>
          <w:szCs w:val="20"/>
          <w:lang w:eastAsia="hr-HR"/>
        </w:rPr>
        <w:t>Zakona</w:t>
      </w:r>
      <w:proofErr w:type="spellEnd"/>
      <w:r w:rsidRPr="00DC6FB9">
        <w:rPr>
          <w:rFonts w:ascii="Verdana" w:hAnsi="Verdana" w:cs="Arial"/>
          <w:sz w:val="20"/>
          <w:szCs w:val="20"/>
          <w:lang w:eastAsia="hr-HR"/>
        </w:rPr>
        <w:t xml:space="preserve"> o </w:t>
      </w:r>
      <w:proofErr w:type="spellStart"/>
      <w:r w:rsidRPr="00DC6FB9">
        <w:rPr>
          <w:rFonts w:ascii="Verdana" w:hAnsi="Verdana" w:cs="Arial"/>
          <w:sz w:val="20"/>
          <w:szCs w:val="20"/>
          <w:lang w:eastAsia="hr-HR"/>
        </w:rPr>
        <w:t>poljoprivrednom</w:t>
      </w:r>
      <w:proofErr w:type="spellEnd"/>
      <w:r w:rsidRPr="00DC6FB9">
        <w:rPr>
          <w:rFonts w:ascii="Verdana" w:hAnsi="Verdana" w:cs="Arial"/>
          <w:sz w:val="20"/>
          <w:szCs w:val="20"/>
          <w:lang w:eastAsia="hr-HR"/>
        </w:rPr>
        <w:t xml:space="preserve"> </w:t>
      </w:r>
      <w:proofErr w:type="spellStart"/>
      <w:r w:rsidRPr="00DC6FB9">
        <w:rPr>
          <w:rFonts w:ascii="Verdana" w:hAnsi="Verdana" w:cs="Arial"/>
          <w:sz w:val="20"/>
          <w:szCs w:val="20"/>
          <w:lang w:eastAsia="hr-HR"/>
        </w:rPr>
        <w:t>zemljištu</w:t>
      </w:r>
      <w:proofErr w:type="spellEnd"/>
      <w:r w:rsidRPr="00DC6FB9">
        <w:rPr>
          <w:rFonts w:ascii="Verdana" w:hAnsi="Verdana" w:cs="Arial"/>
          <w:sz w:val="20"/>
          <w:szCs w:val="20"/>
          <w:lang w:eastAsia="hr-HR"/>
        </w:rPr>
        <w:t xml:space="preserve"> („</w:t>
      </w:r>
      <w:proofErr w:type="spellStart"/>
      <w:r w:rsidRPr="00DC6FB9">
        <w:rPr>
          <w:rFonts w:ascii="Verdana" w:hAnsi="Verdana" w:cs="Arial"/>
          <w:sz w:val="20"/>
          <w:szCs w:val="20"/>
          <w:lang w:eastAsia="hr-HR"/>
        </w:rPr>
        <w:t>Narodne</w:t>
      </w:r>
      <w:proofErr w:type="spellEnd"/>
      <w:r w:rsidRPr="00DC6FB9">
        <w:rPr>
          <w:rFonts w:ascii="Verdana" w:hAnsi="Verdana" w:cs="Arial"/>
          <w:sz w:val="20"/>
          <w:szCs w:val="20"/>
          <w:lang w:eastAsia="hr-HR"/>
        </w:rPr>
        <w:t xml:space="preserve"> novine“ br. 20/18, 115/18, 98/19 i 57/22) i </w:t>
      </w:r>
      <w:proofErr w:type="spellStart"/>
      <w:r w:rsidRPr="00DC6FB9">
        <w:rPr>
          <w:rFonts w:ascii="Verdana" w:hAnsi="Verdana" w:cs="Arial"/>
          <w:sz w:val="20"/>
          <w:szCs w:val="20"/>
        </w:rPr>
        <w:t>članka</w:t>
      </w:r>
      <w:proofErr w:type="spellEnd"/>
      <w:r w:rsidRPr="00DC6FB9">
        <w:rPr>
          <w:rFonts w:ascii="Verdana" w:hAnsi="Verdana" w:cs="Arial"/>
          <w:sz w:val="20"/>
          <w:szCs w:val="20"/>
        </w:rPr>
        <w:t xml:space="preserve"> 34. </w:t>
      </w:r>
      <w:proofErr w:type="spellStart"/>
      <w:r w:rsidRPr="00DC6FB9">
        <w:rPr>
          <w:rFonts w:ascii="Verdana" w:hAnsi="Verdana" w:cs="Arial"/>
          <w:sz w:val="20"/>
          <w:szCs w:val="20"/>
        </w:rPr>
        <w:t>Statuta</w:t>
      </w:r>
      <w:proofErr w:type="spellEnd"/>
      <w:r w:rsidRPr="00DC6FB9">
        <w:rPr>
          <w:rFonts w:ascii="Verdana" w:hAnsi="Verdana" w:cs="Arial"/>
          <w:sz w:val="20"/>
          <w:szCs w:val="20"/>
        </w:rPr>
        <w:t xml:space="preserve"> Općine Lasinja („</w:t>
      </w:r>
      <w:proofErr w:type="spellStart"/>
      <w:r w:rsidRPr="00DC6FB9">
        <w:rPr>
          <w:rFonts w:ascii="Verdana" w:hAnsi="Verdana" w:cs="Arial"/>
          <w:sz w:val="20"/>
          <w:szCs w:val="20"/>
        </w:rPr>
        <w:t>Glasnik</w:t>
      </w:r>
      <w:proofErr w:type="spellEnd"/>
      <w:r w:rsidRPr="00DC6FB9">
        <w:rPr>
          <w:rFonts w:ascii="Verdana" w:hAnsi="Verdana" w:cs="Arial"/>
          <w:sz w:val="20"/>
          <w:szCs w:val="20"/>
        </w:rPr>
        <w:t xml:space="preserve"> Općine Lasinja 1/18, 1/20 i  1/21) </w:t>
      </w:r>
      <w:proofErr w:type="spellStart"/>
      <w:r w:rsidRPr="00DC6FB9">
        <w:rPr>
          <w:rFonts w:ascii="Verdana" w:hAnsi="Verdana" w:cs="Arial"/>
          <w:sz w:val="20"/>
          <w:szCs w:val="20"/>
        </w:rPr>
        <w:t>Općinsko</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vijeće</w:t>
      </w:r>
      <w:proofErr w:type="spellEnd"/>
      <w:r w:rsidRPr="00DC6FB9">
        <w:rPr>
          <w:rFonts w:ascii="Verdana" w:hAnsi="Verdana" w:cs="Arial"/>
          <w:sz w:val="20"/>
          <w:szCs w:val="20"/>
        </w:rPr>
        <w:t xml:space="preserve"> Općine Lasinja </w:t>
      </w:r>
      <w:proofErr w:type="spellStart"/>
      <w:r w:rsidRPr="00DC6FB9">
        <w:rPr>
          <w:rFonts w:ascii="Verdana" w:hAnsi="Verdana" w:cs="Arial"/>
          <w:sz w:val="20"/>
          <w:szCs w:val="20"/>
        </w:rPr>
        <w:t>na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svojoj</w:t>
      </w:r>
      <w:proofErr w:type="spellEnd"/>
      <w:r w:rsidRPr="00DC6FB9">
        <w:rPr>
          <w:rFonts w:ascii="Verdana" w:hAnsi="Verdana" w:cs="Arial"/>
          <w:sz w:val="20"/>
          <w:szCs w:val="20"/>
        </w:rPr>
        <w:t xml:space="preserve"> 23. </w:t>
      </w:r>
      <w:proofErr w:type="spellStart"/>
      <w:r w:rsidRPr="00DC6FB9">
        <w:rPr>
          <w:rFonts w:ascii="Verdana" w:hAnsi="Verdana" w:cs="Arial"/>
          <w:sz w:val="20"/>
          <w:szCs w:val="20"/>
        </w:rPr>
        <w:t>redovnoj</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sjednici</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održanoj</w:t>
      </w:r>
      <w:proofErr w:type="spellEnd"/>
      <w:r w:rsidRPr="00DC6FB9">
        <w:rPr>
          <w:rFonts w:ascii="Verdana" w:hAnsi="Verdana" w:cs="Arial"/>
          <w:sz w:val="20"/>
          <w:szCs w:val="20"/>
        </w:rPr>
        <w:t xml:space="preserve"> dana  6. </w:t>
      </w:r>
      <w:proofErr w:type="spellStart"/>
      <w:r w:rsidRPr="00DC6FB9">
        <w:rPr>
          <w:rFonts w:ascii="Verdana" w:hAnsi="Verdana" w:cs="Arial"/>
          <w:sz w:val="20"/>
          <w:szCs w:val="20"/>
        </w:rPr>
        <w:t>lipnja</w:t>
      </w:r>
      <w:proofErr w:type="spellEnd"/>
      <w:r w:rsidRPr="00DC6FB9">
        <w:rPr>
          <w:rFonts w:ascii="Verdana" w:hAnsi="Verdana" w:cs="Arial"/>
          <w:sz w:val="20"/>
          <w:szCs w:val="20"/>
        </w:rPr>
        <w:t xml:space="preserve">  2024. </w:t>
      </w:r>
      <w:proofErr w:type="spellStart"/>
      <w:r w:rsidRPr="00DC6FB9">
        <w:rPr>
          <w:rFonts w:ascii="Verdana" w:hAnsi="Verdana" w:cs="Arial"/>
          <w:sz w:val="20"/>
          <w:szCs w:val="20"/>
        </w:rPr>
        <w:t>godine</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donijelo</w:t>
      </w:r>
      <w:proofErr w:type="spellEnd"/>
      <w:r w:rsidRPr="00DC6FB9">
        <w:rPr>
          <w:rFonts w:ascii="Verdana" w:hAnsi="Verdana" w:cs="Arial"/>
          <w:sz w:val="20"/>
          <w:szCs w:val="20"/>
        </w:rPr>
        <w:t xml:space="preserve"> je</w:t>
      </w:r>
    </w:p>
    <w:p w14:paraId="60B40A76" w14:textId="77777777" w:rsidR="0083516C" w:rsidRPr="00DC6FB9" w:rsidRDefault="0083516C" w:rsidP="0083516C">
      <w:pPr>
        <w:ind w:firstLine="708"/>
        <w:jc w:val="both"/>
        <w:rPr>
          <w:rFonts w:ascii="Verdana" w:hAnsi="Verdana" w:cs="Arial"/>
          <w:sz w:val="20"/>
          <w:szCs w:val="20"/>
        </w:rPr>
      </w:pPr>
    </w:p>
    <w:p w14:paraId="760243BB" w14:textId="77777777" w:rsidR="0083516C" w:rsidRPr="00DC6FB9" w:rsidRDefault="0083516C" w:rsidP="0083516C">
      <w:pPr>
        <w:jc w:val="center"/>
        <w:rPr>
          <w:rFonts w:ascii="Verdana" w:hAnsi="Verdana" w:cs="Arial"/>
          <w:b/>
          <w:sz w:val="20"/>
          <w:szCs w:val="20"/>
        </w:rPr>
      </w:pPr>
      <w:r w:rsidRPr="00DC6FB9">
        <w:rPr>
          <w:rFonts w:ascii="Verdana" w:hAnsi="Verdana" w:cs="Arial"/>
          <w:b/>
          <w:sz w:val="20"/>
          <w:szCs w:val="20"/>
        </w:rPr>
        <w:t>ODLUKU O I. IZMJENAMA</w:t>
      </w:r>
    </w:p>
    <w:p w14:paraId="4FED483B" w14:textId="77777777" w:rsidR="0083516C" w:rsidRPr="00DC6FB9" w:rsidRDefault="0083516C" w:rsidP="0083516C">
      <w:pPr>
        <w:jc w:val="center"/>
        <w:rPr>
          <w:rFonts w:ascii="Verdana" w:hAnsi="Verdana" w:cs="Arial"/>
          <w:b/>
          <w:sz w:val="20"/>
          <w:szCs w:val="20"/>
        </w:rPr>
      </w:pPr>
      <w:r w:rsidRPr="00DC6FB9">
        <w:rPr>
          <w:rFonts w:ascii="Verdana" w:hAnsi="Verdana" w:cs="Arial"/>
          <w:b/>
          <w:sz w:val="20"/>
          <w:szCs w:val="20"/>
        </w:rPr>
        <w:t xml:space="preserve">PROGRAMA  KORIŠTENJA SREDSTAVA </w:t>
      </w:r>
    </w:p>
    <w:p w14:paraId="5CF8DD78" w14:textId="77777777" w:rsidR="0083516C" w:rsidRPr="00DC6FB9" w:rsidRDefault="0083516C" w:rsidP="0083516C">
      <w:pPr>
        <w:jc w:val="center"/>
        <w:rPr>
          <w:rFonts w:ascii="Verdana" w:hAnsi="Verdana" w:cs="Arial"/>
          <w:b/>
          <w:sz w:val="20"/>
          <w:szCs w:val="20"/>
        </w:rPr>
      </w:pPr>
      <w:r w:rsidRPr="00DC6FB9">
        <w:rPr>
          <w:rFonts w:ascii="Verdana" w:hAnsi="Verdana" w:cs="Arial"/>
          <w:b/>
          <w:sz w:val="20"/>
          <w:szCs w:val="20"/>
        </w:rPr>
        <w:t xml:space="preserve">od </w:t>
      </w:r>
      <w:proofErr w:type="spellStart"/>
      <w:r w:rsidRPr="00DC6FB9">
        <w:rPr>
          <w:rFonts w:ascii="Verdana" w:hAnsi="Verdana" w:cs="Arial"/>
          <w:b/>
          <w:sz w:val="20"/>
          <w:szCs w:val="20"/>
        </w:rPr>
        <w:t>zakupa</w:t>
      </w:r>
      <w:proofErr w:type="spellEnd"/>
      <w:r w:rsidRPr="00DC6FB9">
        <w:rPr>
          <w:rFonts w:ascii="Verdana" w:hAnsi="Verdana" w:cs="Arial"/>
          <w:b/>
          <w:sz w:val="20"/>
          <w:szCs w:val="20"/>
        </w:rPr>
        <w:t xml:space="preserve"> </w:t>
      </w:r>
      <w:proofErr w:type="spellStart"/>
      <w:r w:rsidRPr="00DC6FB9">
        <w:rPr>
          <w:rFonts w:ascii="Verdana" w:hAnsi="Verdana" w:cs="Arial"/>
          <w:b/>
          <w:sz w:val="20"/>
          <w:szCs w:val="20"/>
        </w:rPr>
        <w:t>poljoprivrednog</w:t>
      </w:r>
      <w:proofErr w:type="spellEnd"/>
      <w:r w:rsidRPr="00DC6FB9">
        <w:rPr>
          <w:rFonts w:ascii="Verdana" w:hAnsi="Verdana" w:cs="Arial"/>
          <w:b/>
          <w:sz w:val="20"/>
          <w:szCs w:val="20"/>
        </w:rPr>
        <w:t xml:space="preserve"> </w:t>
      </w:r>
      <w:proofErr w:type="spellStart"/>
      <w:r w:rsidRPr="00DC6FB9">
        <w:rPr>
          <w:rFonts w:ascii="Verdana" w:hAnsi="Verdana" w:cs="Arial"/>
          <w:b/>
          <w:sz w:val="20"/>
          <w:szCs w:val="20"/>
        </w:rPr>
        <w:t>zemljišta</w:t>
      </w:r>
      <w:proofErr w:type="spellEnd"/>
      <w:r w:rsidRPr="00DC6FB9">
        <w:rPr>
          <w:rFonts w:ascii="Verdana" w:hAnsi="Verdana" w:cs="Arial"/>
          <w:b/>
          <w:sz w:val="20"/>
          <w:szCs w:val="20"/>
        </w:rPr>
        <w:t xml:space="preserve"> u </w:t>
      </w:r>
      <w:proofErr w:type="spellStart"/>
      <w:r w:rsidRPr="00DC6FB9">
        <w:rPr>
          <w:rFonts w:ascii="Verdana" w:hAnsi="Verdana" w:cs="Arial"/>
          <w:b/>
          <w:sz w:val="20"/>
          <w:szCs w:val="20"/>
        </w:rPr>
        <w:t>vlasništvu</w:t>
      </w:r>
      <w:proofErr w:type="spellEnd"/>
      <w:r w:rsidRPr="00DC6FB9">
        <w:rPr>
          <w:rFonts w:ascii="Verdana" w:hAnsi="Verdana" w:cs="Arial"/>
          <w:b/>
          <w:sz w:val="20"/>
          <w:szCs w:val="20"/>
        </w:rPr>
        <w:t xml:space="preserve"> Republike Hrvatske </w:t>
      </w:r>
    </w:p>
    <w:p w14:paraId="52551CDC" w14:textId="77777777" w:rsidR="0083516C" w:rsidRPr="00DC6FB9" w:rsidRDefault="0083516C" w:rsidP="0083516C">
      <w:pPr>
        <w:jc w:val="center"/>
        <w:rPr>
          <w:rFonts w:ascii="Verdana" w:hAnsi="Verdana" w:cs="Arial"/>
          <w:b/>
          <w:sz w:val="20"/>
          <w:szCs w:val="20"/>
        </w:rPr>
      </w:pPr>
      <w:proofErr w:type="spellStart"/>
      <w:r w:rsidRPr="00DC6FB9">
        <w:rPr>
          <w:rFonts w:ascii="Verdana" w:hAnsi="Verdana" w:cs="Arial"/>
          <w:b/>
          <w:sz w:val="20"/>
          <w:szCs w:val="20"/>
        </w:rPr>
        <w:t>na</w:t>
      </w:r>
      <w:proofErr w:type="spellEnd"/>
      <w:r w:rsidRPr="00DC6FB9">
        <w:rPr>
          <w:rFonts w:ascii="Verdana" w:hAnsi="Verdana" w:cs="Arial"/>
          <w:b/>
          <w:sz w:val="20"/>
          <w:szCs w:val="20"/>
        </w:rPr>
        <w:t xml:space="preserve"> </w:t>
      </w:r>
      <w:proofErr w:type="spellStart"/>
      <w:r w:rsidRPr="00DC6FB9">
        <w:rPr>
          <w:rFonts w:ascii="Verdana" w:hAnsi="Verdana" w:cs="Arial"/>
          <w:b/>
          <w:sz w:val="20"/>
          <w:szCs w:val="20"/>
        </w:rPr>
        <w:t>području</w:t>
      </w:r>
      <w:proofErr w:type="spellEnd"/>
      <w:r w:rsidRPr="00DC6FB9">
        <w:rPr>
          <w:rFonts w:ascii="Verdana" w:hAnsi="Verdana" w:cs="Arial"/>
          <w:b/>
          <w:sz w:val="20"/>
          <w:szCs w:val="20"/>
        </w:rPr>
        <w:t xml:space="preserve"> Općine Lasinja u 2024. </w:t>
      </w:r>
      <w:proofErr w:type="spellStart"/>
      <w:r w:rsidRPr="00DC6FB9">
        <w:rPr>
          <w:rFonts w:ascii="Verdana" w:hAnsi="Verdana" w:cs="Arial"/>
          <w:b/>
          <w:sz w:val="20"/>
          <w:szCs w:val="20"/>
        </w:rPr>
        <w:t>godini</w:t>
      </w:r>
      <w:proofErr w:type="spellEnd"/>
    </w:p>
    <w:p w14:paraId="2640FCB7" w14:textId="77777777" w:rsidR="0083516C" w:rsidRPr="00DC6FB9" w:rsidRDefault="0083516C" w:rsidP="0083516C">
      <w:pPr>
        <w:jc w:val="center"/>
        <w:rPr>
          <w:rFonts w:ascii="Verdana" w:hAnsi="Verdana" w:cs="Arial"/>
          <w:b/>
          <w:sz w:val="20"/>
          <w:szCs w:val="20"/>
        </w:rPr>
      </w:pPr>
    </w:p>
    <w:p w14:paraId="262BB553" w14:textId="77777777" w:rsidR="0083516C" w:rsidRPr="00DC6FB9" w:rsidRDefault="0083516C" w:rsidP="0083516C">
      <w:pPr>
        <w:jc w:val="center"/>
        <w:rPr>
          <w:rFonts w:ascii="Verdana" w:hAnsi="Verdana" w:cs="Arial"/>
          <w:sz w:val="20"/>
          <w:szCs w:val="20"/>
        </w:rPr>
      </w:pPr>
      <w:proofErr w:type="spellStart"/>
      <w:r w:rsidRPr="00DC6FB9">
        <w:rPr>
          <w:rFonts w:ascii="Verdana" w:hAnsi="Verdana" w:cs="Arial"/>
          <w:sz w:val="20"/>
          <w:szCs w:val="20"/>
        </w:rPr>
        <w:t>Članak</w:t>
      </w:r>
      <w:proofErr w:type="spellEnd"/>
      <w:r w:rsidRPr="00DC6FB9">
        <w:rPr>
          <w:rFonts w:ascii="Verdana" w:hAnsi="Verdana" w:cs="Arial"/>
          <w:sz w:val="20"/>
          <w:szCs w:val="20"/>
        </w:rPr>
        <w:t xml:space="preserve"> 1.</w:t>
      </w:r>
    </w:p>
    <w:p w14:paraId="75D7F782" w14:textId="77777777" w:rsidR="0083516C" w:rsidRPr="00DC6FB9" w:rsidRDefault="0083516C" w:rsidP="0083516C">
      <w:pPr>
        <w:ind w:firstLine="708"/>
        <w:jc w:val="both"/>
        <w:rPr>
          <w:rFonts w:ascii="Verdana" w:hAnsi="Verdana" w:cs="Arial"/>
          <w:sz w:val="20"/>
          <w:szCs w:val="20"/>
        </w:rPr>
      </w:pPr>
      <w:r w:rsidRPr="00DC6FB9">
        <w:rPr>
          <w:rFonts w:ascii="Verdana" w:hAnsi="Verdana" w:cs="Arial"/>
          <w:sz w:val="20"/>
          <w:szCs w:val="20"/>
        </w:rPr>
        <w:t xml:space="preserve">U </w:t>
      </w:r>
      <w:proofErr w:type="spellStart"/>
      <w:r w:rsidRPr="00DC6FB9">
        <w:rPr>
          <w:rFonts w:ascii="Verdana" w:hAnsi="Verdana" w:cs="Arial"/>
          <w:sz w:val="20"/>
          <w:szCs w:val="20"/>
        </w:rPr>
        <w:t>članku</w:t>
      </w:r>
      <w:proofErr w:type="spellEnd"/>
      <w:r w:rsidRPr="00DC6FB9">
        <w:rPr>
          <w:rFonts w:ascii="Verdana" w:hAnsi="Verdana" w:cs="Arial"/>
          <w:sz w:val="20"/>
          <w:szCs w:val="20"/>
        </w:rPr>
        <w:t xml:space="preserve"> 2. </w:t>
      </w:r>
      <w:proofErr w:type="spellStart"/>
      <w:r w:rsidRPr="00DC6FB9">
        <w:rPr>
          <w:rFonts w:ascii="Verdana" w:hAnsi="Verdana" w:cs="Arial"/>
          <w:sz w:val="20"/>
          <w:szCs w:val="20"/>
        </w:rPr>
        <w:t>Programa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korištenja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sredstava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od</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zakupa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poljoprivrednog</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zemljišta</w:t>
      </w:r>
      <w:proofErr w:type="spellEnd"/>
      <w:r w:rsidRPr="00DC6FB9">
        <w:rPr>
          <w:rFonts w:ascii="Verdana" w:hAnsi="Verdana" w:cs="Arial"/>
          <w:sz w:val="20"/>
          <w:szCs w:val="20"/>
        </w:rPr>
        <w:t xml:space="preserve"> u </w:t>
      </w:r>
      <w:proofErr w:type="spellStart"/>
      <w:r w:rsidRPr="00DC6FB9">
        <w:rPr>
          <w:rFonts w:ascii="Verdana" w:hAnsi="Verdana" w:cs="Arial"/>
          <w:sz w:val="20"/>
          <w:szCs w:val="20"/>
        </w:rPr>
        <w:t>vlasništvu</w:t>
      </w:r>
      <w:proofErr w:type="spellEnd"/>
      <w:r w:rsidRPr="00DC6FB9">
        <w:rPr>
          <w:rFonts w:ascii="Verdana" w:hAnsi="Verdana" w:cs="Arial"/>
          <w:sz w:val="20"/>
          <w:szCs w:val="20"/>
        </w:rPr>
        <w:t xml:space="preserve"> Republike Hrvatske </w:t>
      </w:r>
      <w:proofErr w:type="spellStart"/>
      <w:r w:rsidRPr="00DC6FB9">
        <w:rPr>
          <w:rFonts w:ascii="Verdana" w:hAnsi="Verdana" w:cs="Arial"/>
          <w:sz w:val="20"/>
          <w:szCs w:val="20"/>
        </w:rPr>
        <w:t>na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području</w:t>
      </w:r>
      <w:proofErr w:type="spellEnd"/>
      <w:r w:rsidRPr="00DC6FB9">
        <w:rPr>
          <w:rFonts w:ascii="Verdana" w:hAnsi="Verdana" w:cs="Arial"/>
          <w:sz w:val="20"/>
          <w:szCs w:val="20"/>
        </w:rPr>
        <w:t xml:space="preserve"> općine Lasinja u 2024. </w:t>
      </w:r>
      <w:proofErr w:type="spellStart"/>
      <w:r w:rsidRPr="00DC6FB9">
        <w:rPr>
          <w:rFonts w:ascii="Verdana" w:hAnsi="Verdana" w:cs="Arial"/>
          <w:sz w:val="20"/>
          <w:szCs w:val="20"/>
        </w:rPr>
        <w:t>godini</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Glasnik</w:t>
      </w:r>
      <w:proofErr w:type="spellEnd"/>
      <w:r w:rsidRPr="00DC6FB9">
        <w:rPr>
          <w:rFonts w:ascii="Verdana" w:hAnsi="Verdana" w:cs="Arial"/>
          <w:sz w:val="20"/>
          <w:szCs w:val="20"/>
        </w:rPr>
        <w:t xml:space="preserve"> Općine Lasinja 7/23), </w:t>
      </w:r>
      <w:proofErr w:type="spellStart"/>
      <w:r w:rsidRPr="00DC6FB9">
        <w:rPr>
          <w:rFonts w:ascii="Verdana" w:hAnsi="Verdana" w:cs="Arial"/>
          <w:sz w:val="20"/>
          <w:szCs w:val="20"/>
        </w:rPr>
        <w:t>riječi</w:t>
      </w:r>
      <w:proofErr w:type="spellEnd"/>
      <w:r w:rsidRPr="00DC6FB9">
        <w:rPr>
          <w:rFonts w:ascii="Verdana" w:hAnsi="Verdana" w:cs="Arial"/>
          <w:sz w:val="20"/>
          <w:szCs w:val="20"/>
        </w:rPr>
        <w:t xml:space="preserve"> „</w:t>
      </w:r>
      <w:r w:rsidRPr="00DC6FB9">
        <w:rPr>
          <w:rFonts w:ascii="Verdana" w:hAnsi="Verdana" w:cs="Arial"/>
          <w:b/>
          <w:bCs/>
          <w:sz w:val="20"/>
          <w:szCs w:val="20"/>
        </w:rPr>
        <w:t xml:space="preserve">90,81 EUR </w:t>
      </w:r>
      <w:proofErr w:type="spellStart"/>
      <w:r w:rsidRPr="00DC6FB9">
        <w:rPr>
          <w:rFonts w:ascii="Verdana" w:hAnsi="Verdana" w:cs="Arial"/>
          <w:b/>
          <w:bCs/>
          <w:sz w:val="20"/>
          <w:szCs w:val="20"/>
        </w:rPr>
        <w:t>odnosno</w:t>
      </w:r>
      <w:proofErr w:type="spellEnd"/>
      <w:r w:rsidRPr="00DC6FB9">
        <w:rPr>
          <w:rFonts w:ascii="Verdana" w:hAnsi="Verdana" w:cs="Arial"/>
          <w:b/>
          <w:bCs/>
          <w:sz w:val="20"/>
          <w:szCs w:val="20"/>
        </w:rPr>
        <w:t xml:space="preserve"> 684,21 HRK“ </w:t>
      </w:r>
      <w:proofErr w:type="spellStart"/>
      <w:r w:rsidRPr="00DC6FB9">
        <w:rPr>
          <w:rFonts w:ascii="Verdana" w:hAnsi="Verdana" w:cs="Arial"/>
          <w:sz w:val="20"/>
          <w:szCs w:val="20"/>
        </w:rPr>
        <w:t>mijenjaju</w:t>
      </w:r>
      <w:proofErr w:type="spellEnd"/>
      <w:r w:rsidRPr="00DC6FB9">
        <w:rPr>
          <w:rFonts w:ascii="Verdana" w:hAnsi="Verdana" w:cs="Arial"/>
          <w:sz w:val="20"/>
          <w:szCs w:val="20"/>
        </w:rPr>
        <w:t xml:space="preserve"> se i </w:t>
      </w:r>
      <w:proofErr w:type="spellStart"/>
      <w:r w:rsidRPr="00DC6FB9">
        <w:rPr>
          <w:rFonts w:ascii="Verdana" w:hAnsi="Verdana" w:cs="Arial"/>
          <w:sz w:val="20"/>
          <w:szCs w:val="20"/>
        </w:rPr>
        <w:t>glase</w:t>
      </w:r>
      <w:proofErr w:type="spellEnd"/>
      <w:r w:rsidRPr="00DC6FB9">
        <w:rPr>
          <w:rFonts w:ascii="Verdana" w:hAnsi="Verdana" w:cs="Arial"/>
          <w:b/>
          <w:bCs/>
          <w:sz w:val="20"/>
          <w:szCs w:val="20"/>
        </w:rPr>
        <w:t xml:space="preserve"> „98,07 EUR“.</w:t>
      </w:r>
    </w:p>
    <w:p w14:paraId="793F2591" w14:textId="77777777" w:rsidR="0083516C" w:rsidRPr="00DC6FB9" w:rsidRDefault="0083516C" w:rsidP="0083516C">
      <w:pPr>
        <w:jc w:val="center"/>
        <w:rPr>
          <w:rFonts w:ascii="Verdana" w:hAnsi="Verdana" w:cs="Arial"/>
          <w:sz w:val="20"/>
          <w:szCs w:val="20"/>
        </w:rPr>
      </w:pPr>
      <w:proofErr w:type="spellStart"/>
      <w:r w:rsidRPr="00DC6FB9">
        <w:rPr>
          <w:rFonts w:ascii="Verdana" w:hAnsi="Verdana" w:cs="Arial"/>
          <w:sz w:val="20"/>
          <w:szCs w:val="20"/>
        </w:rPr>
        <w:t>Članak</w:t>
      </w:r>
      <w:proofErr w:type="spellEnd"/>
      <w:r w:rsidRPr="00DC6FB9">
        <w:rPr>
          <w:rFonts w:ascii="Verdana" w:hAnsi="Verdana" w:cs="Arial"/>
          <w:sz w:val="20"/>
          <w:szCs w:val="20"/>
        </w:rPr>
        <w:t xml:space="preserve"> 2.</w:t>
      </w:r>
    </w:p>
    <w:p w14:paraId="069128E3" w14:textId="77777777" w:rsidR="0083516C" w:rsidRPr="00114932" w:rsidRDefault="0083516C" w:rsidP="0083516C">
      <w:pPr>
        <w:ind w:firstLine="708"/>
        <w:jc w:val="both"/>
        <w:rPr>
          <w:rFonts w:ascii="Arial" w:hAnsi="Arial" w:cs="Arial"/>
        </w:rPr>
      </w:pPr>
      <w:r w:rsidRPr="00DC6FB9">
        <w:rPr>
          <w:rFonts w:ascii="Verdana" w:hAnsi="Verdana" w:cs="Arial"/>
          <w:sz w:val="20"/>
          <w:szCs w:val="20"/>
        </w:rPr>
        <w:t xml:space="preserve">Ova </w:t>
      </w:r>
      <w:proofErr w:type="spellStart"/>
      <w:r w:rsidRPr="00DC6FB9">
        <w:rPr>
          <w:rFonts w:ascii="Verdana" w:hAnsi="Verdana" w:cs="Arial"/>
          <w:sz w:val="20"/>
          <w:szCs w:val="20"/>
        </w:rPr>
        <w:t>Odluka</w:t>
      </w:r>
      <w:proofErr w:type="spellEnd"/>
      <w:r w:rsidRPr="00DC6FB9">
        <w:rPr>
          <w:rFonts w:ascii="Verdana" w:hAnsi="Verdana" w:cs="Arial"/>
          <w:sz w:val="20"/>
          <w:szCs w:val="20"/>
        </w:rPr>
        <w:t xml:space="preserve"> o I. </w:t>
      </w:r>
      <w:proofErr w:type="spellStart"/>
      <w:r w:rsidRPr="00DC6FB9">
        <w:rPr>
          <w:rFonts w:ascii="Verdana" w:hAnsi="Verdana" w:cs="Arial"/>
          <w:sz w:val="20"/>
          <w:szCs w:val="20"/>
        </w:rPr>
        <w:t>izmjenama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Programa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korištenja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sredstava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od</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zakupa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poljoprivrednog</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zemljišta</w:t>
      </w:r>
      <w:proofErr w:type="spellEnd"/>
      <w:r w:rsidRPr="00DC6FB9">
        <w:rPr>
          <w:rFonts w:ascii="Verdana" w:hAnsi="Verdana" w:cs="Arial"/>
          <w:sz w:val="20"/>
          <w:szCs w:val="20"/>
        </w:rPr>
        <w:t xml:space="preserve"> u </w:t>
      </w:r>
      <w:proofErr w:type="spellStart"/>
      <w:r w:rsidRPr="00DC6FB9">
        <w:rPr>
          <w:rFonts w:ascii="Verdana" w:hAnsi="Verdana" w:cs="Arial"/>
          <w:sz w:val="20"/>
          <w:szCs w:val="20"/>
        </w:rPr>
        <w:t>vlasništvu</w:t>
      </w:r>
      <w:proofErr w:type="spellEnd"/>
      <w:r w:rsidRPr="00DC6FB9">
        <w:rPr>
          <w:rFonts w:ascii="Verdana" w:hAnsi="Verdana" w:cs="Arial"/>
          <w:sz w:val="20"/>
          <w:szCs w:val="20"/>
        </w:rPr>
        <w:t xml:space="preserve"> Republike Hrvatske </w:t>
      </w:r>
      <w:proofErr w:type="spellStart"/>
      <w:r w:rsidRPr="00DC6FB9">
        <w:rPr>
          <w:rFonts w:ascii="Verdana" w:hAnsi="Verdana" w:cs="Arial"/>
          <w:sz w:val="20"/>
          <w:szCs w:val="20"/>
        </w:rPr>
        <w:t>na</w:t>
      </w:r>
      <w:proofErr w:type="spellEnd"/>
      <w:r w:rsidRPr="00DC6FB9">
        <w:rPr>
          <w:rFonts w:ascii="Verdana" w:hAnsi="Verdana" w:cs="Arial"/>
          <w:sz w:val="20"/>
          <w:szCs w:val="20"/>
        </w:rPr>
        <w:t xml:space="preserve"> </w:t>
      </w:r>
      <w:proofErr w:type="spellStart"/>
      <w:r w:rsidRPr="00DC6FB9">
        <w:rPr>
          <w:rFonts w:ascii="Verdana" w:hAnsi="Verdana" w:cs="Arial"/>
          <w:sz w:val="20"/>
          <w:szCs w:val="20"/>
        </w:rPr>
        <w:t>području</w:t>
      </w:r>
      <w:proofErr w:type="spellEnd"/>
      <w:r w:rsidRPr="00DC6FB9">
        <w:rPr>
          <w:rFonts w:ascii="Verdana" w:hAnsi="Verdana" w:cs="Arial"/>
          <w:sz w:val="20"/>
          <w:szCs w:val="20"/>
        </w:rPr>
        <w:t xml:space="preserve"> općine</w:t>
      </w:r>
      <w:r>
        <w:rPr>
          <w:rFonts w:ascii="Arial" w:hAnsi="Arial" w:cs="Arial"/>
        </w:rPr>
        <w:t xml:space="preserve"> Lasinja u 2024. </w:t>
      </w:r>
      <w:proofErr w:type="spellStart"/>
      <w:r>
        <w:rPr>
          <w:rFonts w:ascii="Arial" w:hAnsi="Arial" w:cs="Arial"/>
        </w:rPr>
        <w:t>godini</w:t>
      </w:r>
      <w:proofErr w:type="spellEnd"/>
      <w:r>
        <w:rPr>
          <w:rFonts w:ascii="Arial" w:hAnsi="Arial" w:cs="Arial"/>
        </w:rPr>
        <w:t xml:space="preserve"> stupa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snagu</w:t>
      </w:r>
      <w:proofErr w:type="spellEnd"/>
      <w:r>
        <w:rPr>
          <w:rFonts w:ascii="Arial" w:hAnsi="Arial" w:cs="Arial"/>
        </w:rPr>
        <w:t xml:space="preserve"> </w:t>
      </w:r>
      <w:proofErr w:type="spellStart"/>
      <w:r>
        <w:rPr>
          <w:rFonts w:ascii="Arial" w:hAnsi="Arial" w:cs="Arial"/>
        </w:rPr>
        <w:t>osmog</w:t>
      </w:r>
      <w:proofErr w:type="spellEnd"/>
      <w:r>
        <w:rPr>
          <w:rFonts w:ascii="Arial" w:hAnsi="Arial" w:cs="Arial"/>
        </w:rPr>
        <w:t xml:space="preserve"> dana od dana </w:t>
      </w:r>
      <w:proofErr w:type="spellStart"/>
      <w:r>
        <w:rPr>
          <w:rFonts w:ascii="Arial" w:hAnsi="Arial" w:cs="Arial"/>
        </w:rPr>
        <w:t>objave</w:t>
      </w:r>
      <w:proofErr w:type="spellEnd"/>
      <w:r>
        <w:rPr>
          <w:rFonts w:ascii="Arial" w:hAnsi="Arial" w:cs="Arial"/>
        </w:rPr>
        <w:t xml:space="preserve"> u </w:t>
      </w:r>
      <w:proofErr w:type="spellStart"/>
      <w:r>
        <w:rPr>
          <w:rFonts w:ascii="Arial" w:hAnsi="Arial" w:cs="Arial"/>
        </w:rPr>
        <w:t>Glasniku</w:t>
      </w:r>
      <w:proofErr w:type="spellEnd"/>
      <w:r>
        <w:rPr>
          <w:rFonts w:ascii="Arial" w:hAnsi="Arial" w:cs="Arial"/>
        </w:rPr>
        <w:t xml:space="preserve"> Općine Lasinja.</w:t>
      </w:r>
    </w:p>
    <w:p w14:paraId="09DA2DA9" w14:textId="77777777" w:rsidR="0083516C" w:rsidRDefault="0083516C" w:rsidP="0083516C">
      <w:pPr>
        <w:jc w:val="both"/>
        <w:rPr>
          <w:rFonts w:ascii="Verdana" w:hAnsi="Verdana" w:cs="Arial"/>
          <w:sz w:val="20"/>
          <w:szCs w:val="20"/>
          <w:lang w:val="de-DE"/>
        </w:rPr>
      </w:pPr>
    </w:p>
    <w:p w14:paraId="121671C8"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18</w:t>
      </w:r>
    </w:p>
    <w:p w14:paraId="0217C0C7"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644B51D5"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388F336B"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68B474F2"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6DF76963"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4792F65F" w14:textId="77777777" w:rsidR="0083516C" w:rsidRDefault="0083516C" w:rsidP="0083516C">
      <w:pPr>
        <w:jc w:val="both"/>
        <w:rPr>
          <w:rFonts w:ascii="Verdana" w:hAnsi="Verdana" w:cs="Arial"/>
          <w:sz w:val="20"/>
          <w:szCs w:val="20"/>
          <w:lang w:val="de-DE"/>
        </w:rPr>
      </w:pPr>
    </w:p>
    <w:p w14:paraId="6C027AA4" w14:textId="77777777" w:rsidR="0083516C" w:rsidRDefault="0083516C" w:rsidP="0083516C">
      <w:pPr>
        <w:jc w:val="both"/>
        <w:rPr>
          <w:rFonts w:ascii="Verdana" w:hAnsi="Verdana" w:cs="Arial"/>
          <w:sz w:val="20"/>
          <w:szCs w:val="20"/>
          <w:lang w:val="de-DE"/>
        </w:rPr>
      </w:pPr>
    </w:p>
    <w:p w14:paraId="3627E781" w14:textId="77777777" w:rsidR="0083516C" w:rsidRPr="00DB25C9" w:rsidRDefault="0083516C" w:rsidP="0083516C">
      <w:pPr>
        <w:ind w:firstLine="708"/>
        <w:jc w:val="both"/>
        <w:rPr>
          <w:rFonts w:ascii="Verdana" w:hAnsi="Verdana" w:cs="Arial"/>
          <w:sz w:val="20"/>
          <w:szCs w:val="20"/>
          <w:lang w:eastAsia="hr-HR"/>
        </w:rPr>
      </w:pPr>
      <w:r w:rsidRPr="00DB25C9">
        <w:rPr>
          <w:rFonts w:ascii="Verdana" w:hAnsi="Verdana" w:cs="Arial"/>
          <w:sz w:val="20"/>
          <w:szCs w:val="20"/>
          <w:lang w:eastAsia="hr-HR"/>
        </w:rPr>
        <w:t xml:space="preserve">Na </w:t>
      </w:r>
      <w:proofErr w:type="spellStart"/>
      <w:r w:rsidRPr="00DB25C9">
        <w:rPr>
          <w:rFonts w:ascii="Verdana" w:hAnsi="Verdana" w:cs="Arial"/>
          <w:sz w:val="20"/>
          <w:szCs w:val="20"/>
          <w:lang w:eastAsia="hr-HR"/>
        </w:rPr>
        <w:t>temelju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članka</w:t>
      </w:r>
      <w:proofErr w:type="spellEnd"/>
      <w:r w:rsidRPr="00DB25C9">
        <w:rPr>
          <w:rFonts w:ascii="Verdana" w:hAnsi="Verdana" w:cs="Arial"/>
          <w:sz w:val="20"/>
          <w:szCs w:val="20"/>
          <w:lang w:eastAsia="hr-HR"/>
        </w:rPr>
        <w:t xml:space="preserve"> 118. i 119. </w:t>
      </w:r>
      <w:proofErr w:type="spellStart"/>
      <w:r w:rsidRPr="00DB25C9">
        <w:rPr>
          <w:rFonts w:ascii="Verdana" w:hAnsi="Verdana" w:cs="Arial"/>
          <w:sz w:val="20"/>
          <w:szCs w:val="20"/>
          <w:lang w:eastAsia="hr-HR"/>
        </w:rPr>
        <w:t>Zakona</w:t>
      </w:r>
      <w:proofErr w:type="spellEnd"/>
      <w:r w:rsidRPr="00DB25C9">
        <w:rPr>
          <w:rFonts w:ascii="Verdana" w:hAnsi="Verdana" w:cs="Arial"/>
          <w:sz w:val="20"/>
          <w:szCs w:val="20"/>
          <w:lang w:eastAsia="hr-HR"/>
        </w:rPr>
        <w:t xml:space="preserve"> o </w:t>
      </w:r>
      <w:proofErr w:type="spellStart"/>
      <w:r w:rsidRPr="00DB25C9">
        <w:rPr>
          <w:rFonts w:ascii="Verdana" w:hAnsi="Verdana" w:cs="Arial"/>
          <w:sz w:val="20"/>
          <w:szCs w:val="20"/>
          <w:lang w:eastAsia="hr-HR"/>
        </w:rPr>
        <w:t>proračunu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Narodne</w:t>
      </w:r>
      <w:proofErr w:type="spellEnd"/>
      <w:r w:rsidRPr="00DB25C9">
        <w:rPr>
          <w:rFonts w:ascii="Verdana" w:hAnsi="Verdana" w:cs="Arial"/>
          <w:sz w:val="20"/>
          <w:szCs w:val="20"/>
          <w:lang w:eastAsia="hr-HR"/>
        </w:rPr>
        <w:t xml:space="preserve"> novine“ </w:t>
      </w:r>
      <w:proofErr w:type="spellStart"/>
      <w:r w:rsidRPr="00DB25C9">
        <w:rPr>
          <w:rFonts w:ascii="Verdana" w:hAnsi="Verdana" w:cs="Arial"/>
          <w:sz w:val="20"/>
          <w:szCs w:val="20"/>
          <w:lang w:eastAsia="hr-HR"/>
        </w:rPr>
        <w:t>broj</w:t>
      </w:r>
      <w:proofErr w:type="spellEnd"/>
      <w:r w:rsidRPr="00DB25C9">
        <w:rPr>
          <w:rFonts w:ascii="Verdana" w:hAnsi="Verdana" w:cs="Arial"/>
          <w:sz w:val="20"/>
          <w:szCs w:val="20"/>
          <w:lang w:eastAsia="hr-HR"/>
        </w:rPr>
        <w:t xml:space="preserve"> 144/21) i </w:t>
      </w:r>
      <w:proofErr w:type="spellStart"/>
      <w:r w:rsidRPr="00DB25C9">
        <w:rPr>
          <w:rFonts w:ascii="Verdana" w:hAnsi="Verdana" w:cs="Arial"/>
          <w:sz w:val="20"/>
          <w:szCs w:val="20"/>
          <w:lang w:eastAsia="hr-HR"/>
        </w:rPr>
        <w:t>članka</w:t>
      </w:r>
      <w:proofErr w:type="spellEnd"/>
      <w:r w:rsidRPr="00DB25C9">
        <w:rPr>
          <w:rFonts w:ascii="Verdana" w:hAnsi="Verdana" w:cs="Arial"/>
          <w:sz w:val="20"/>
          <w:szCs w:val="20"/>
          <w:lang w:eastAsia="hr-HR"/>
        </w:rPr>
        <w:t xml:space="preserve"> 34. </w:t>
      </w:r>
      <w:proofErr w:type="spellStart"/>
      <w:r w:rsidRPr="00DB25C9">
        <w:rPr>
          <w:rFonts w:ascii="Verdana" w:hAnsi="Verdana" w:cs="Arial"/>
          <w:sz w:val="20"/>
          <w:szCs w:val="20"/>
          <w:lang w:eastAsia="hr-HR"/>
        </w:rPr>
        <w:t>Statuta</w:t>
      </w:r>
      <w:proofErr w:type="spellEnd"/>
      <w:r w:rsidRPr="00DB25C9">
        <w:rPr>
          <w:rFonts w:ascii="Verdana" w:hAnsi="Verdana" w:cs="Arial"/>
          <w:sz w:val="20"/>
          <w:szCs w:val="20"/>
          <w:lang w:eastAsia="hr-HR"/>
        </w:rPr>
        <w:t xml:space="preserve"> Općine Lasinja („</w:t>
      </w:r>
      <w:proofErr w:type="spellStart"/>
      <w:r w:rsidRPr="00DB25C9">
        <w:rPr>
          <w:rFonts w:ascii="Verdana" w:hAnsi="Verdana" w:cs="Arial"/>
          <w:sz w:val="20"/>
          <w:szCs w:val="20"/>
          <w:lang w:eastAsia="hr-HR"/>
        </w:rPr>
        <w:t>Glasnik</w:t>
      </w:r>
      <w:proofErr w:type="spellEnd"/>
      <w:r w:rsidRPr="00DB25C9">
        <w:rPr>
          <w:rFonts w:ascii="Verdana" w:hAnsi="Verdana" w:cs="Arial"/>
          <w:sz w:val="20"/>
          <w:szCs w:val="20"/>
          <w:lang w:eastAsia="hr-HR"/>
        </w:rPr>
        <w:t xml:space="preserve"> Općine Lasinja“ </w:t>
      </w:r>
      <w:proofErr w:type="spellStart"/>
      <w:r w:rsidRPr="00DB25C9">
        <w:rPr>
          <w:rFonts w:ascii="Verdana" w:hAnsi="Verdana" w:cs="Arial"/>
          <w:sz w:val="20"/>
          <w:szCs w:val="20"/>
          <w:lang w:eastAsia="hr-HR"/>
        </w:rPr>
        <w:t>broj</w:t>
      </w:r>
      <w:proofErr w:type="spellEnd"/>
      <w:r w:rsidRPr="00DB25C9">
        <w:rPr>
          <w:rFonts w:ascii="Verdana" w:hAnsi="Verdana" w:cs="Arial"/>
          <w:sz w:val="20"/>
          <w:szCs w:val="20"/>
          <w:lang w:eastAsia="hr-HR"/>
        </w:rPr>
        <w:t xml:space="preserve"> 01/18, 1/20 i 1/21), </w:t>
      </w:r>
      <w:proofErr w:type="spellStart"/>
      <w:r w:rsidRPr="00DB25C9">
        <w:rPr>
          <w:rFonts w:ascii="Verdana" w:hAnsi="Verdana" w:cs="Arial"/>
          <w:sz w:val="20"/>
          <w:szCs w:val="20"/>
          <w:lang w:eastAsia="hr-HR"/>
        </w:rPr>
        <w:t>Općinsko</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vijeće</w:t>
      </w:r>
      <w:proofErr w:type="spellEnd"/>
      <w:r w:rsidRPr="00DB25C9">
        <w:rPr>
          <w:rFonts w:ascii="Verdana" w:hAnsi="Verdana" w:cs="Arial"/>
          <w:sz w:val="20"/>
          <w:szCs w:val="20"/>
          <w:lang w:eastAsia="hr-HR"/>
        </w:rPr>
        <w:t xml:space="preserve"> Općine Lasinja </w:t>
      </w:r>
      <w:proofErr w:type="spellStart"/>
      <w:r w:rsidRPr="00DB25C9">
        <w:rPr>
          <w:rFonts w:ascii="Verdana" w:hAnsi="Verdana" w:cs="Arial"/>
          <w:sz w:val="20"/>
          <w:szCs w:val="20"/>
          <w:lang w:eastAsia="hr-HR"/>
        </w:rPr>
        <w:t>na</w:t>
      </w:r>
      <w:proofErr w:type="spellEnd"/>
      <w:r w:rsidRPr="00DB25C9">
        <w:rPr>
          <w:rFonts w:ascii="Verdana" w:hAnsi="Verdana" w:cs="Arial"/>
          <w:sz w:val="20"/>
          <w:szCs w:val="20"/>
          <w:lang w:eastAsia="hr-HR"/>
        </w:rPr>
        <w:t xml:space="preserve"> 23. </w:t>
      </w:r>
      <w:proofErr w:type="spellStart"/>
      <w:r w:rsidRPr="00DB25C9">
        <w:rPr>
          <w:rFonts w:ascii="Verdana" w:hAnsi="Verdana" w:cs="Arial"/>
          <w:sz w:val="20"/>
          <w:szCs w:val="20"/>
          <w:lang w:eastAsia="hr-HR"/>
        </w:rPr>
        <w:t>redovnoj</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sjednici</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održanoj</w:t>
      </w:r>
      <w:proofErr w:type="spellEnd"/>
      <w:r w:rsidRPr="00DB25C9">
        <w:rPr>
          <w:rFonts w:ascii="Verdana" w:hAnsi="Verdana" w:cs="Arial"/>
          <w:sz w:val="20"/>
          <w:szCs w:val="20"/>
          <w:lang w:eastAsia="hr-HR"/>
        </w:rPr>
        <w:t xml:space="preserve"> dana 6. </w:t>
      </w:r>
      <w:proofErr w:type="spellStart"/>
      <w:r w:rsidRPr="00DB25C9">
        <w:rPr>
          <w:rFonts w:ascii="Verdana" w:hAnsi="Verdana" w:cs="Arial"/>
          <w:sz w:val="20"/>
          <w:szCs w:val="20"/>
          <w:lang w:eastAsia="hr-HR"/>
        </w:rPr>
        <w:t>lipnja</w:t>
      </w:r>
      <w:proofErr w:type="spellEnd"/>
      <w:r w:rsidRPr="00DB25C9">
        <w:rPr>
          <w:rFonts w:ascii="Verdana" w:hAnsi="Verdana" w:cs="Arial"/>
          <w:sz w:val="20"/>
          <w:szCs w:val="20"/>
          <w:lang w:eastAsia="hr-HR"/>
        </w:rPr>
        <w:t xml:space="preserve"> 2024. </w:t>
      </w:r>
      <w:proofErr w:type="spellStart"/>
      <w:r w:rsidRPr="00DB25C9">
        <w:rPr>
          <w:rFonts w:ascii="Verdana" w:hAnsi="Verdana" w:cs="Arial"/>
          <w:sz w:val="20"/>
          <w:szCs w:val="20"/>
          <w:lang w:eastAsia="hr-HR"/>
        </w:rPr>
        <w:t>godine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donijelo</w:t>
      </w:r>
      <w:proofErr w:type="spellEnd"/>
      <w:r w:rsidRPr="00DB25C9">
        <w:rPr>
          <w:rFonts w:ascii="Verdana" w:hAnsi="Verdana" w:cs="Arial"/>
          <w:sz w:val="20"/>
          <w:szCs w:val="20"/>
          <w:lang w:eastAsia="hr-HR"/>
        </w:rPr>
        <w:t xml:space="preserve"> je</w:t>
      </w:r>
    </w:p>
    <w:p w14:paraId="33E91881" w14:textId="77777777" w:rsidR="0083516C" w:rsidRPr="00DB25C9" w:rsidRDefault="0083516C" w:rsidP="0083516C">
      <w:pPr>
        <w:ind w:firstLine="708"/>
        <w:jc w:val="both"/>
        <w:rPr>
          <w:rFonts w:ascii="Verdana" w:hAnsi="Verdana" w:cs="Arial"/>
          <w:sz w:val="20"/>
          <w:szCs w:val="20"/>
          <w:lang w:eastAsia="hr-HR"/>
        </w:rPr>
      </w:pPr>
    </w:p>
    <w:p w14:paraId="105DE223" w14:textId="77777777" w:rsidR="0083516C" w:rsidRPr="00DB25C9" w:rsidRDefault="0083516C" w:rsidP="0083516C">
      <w:pPr>
        <w:jc w:val="center"/>
        <w:rPr>
          <w:rFonts w:ascii="Verdana" w:hAnsi="Verdana" w:cs="Arial"/>
          <w:b/>
          <w:sz w:val="20"/>
          <w:szCs w:val="20"/>
          <w:lang w:eastAsia="hr-HR"/>
        </w:rPr>
      </w:pPr>
      <w:r w:rsidRPr="00DB25C9">
        <w:rPr>
          <w:rFonts w:ascii="Verdana" w:hAnsi="Verdana" w:cs="Arial"/>
          <w:b/>
          <w:sz w:val="20"/>
          <w:szCs w:val="20"/>
          <w:lang w:eastAsia="hr-HR"/>
        </w:rPr>
        <w:t>O D L U K U</w:t>
      </w:r>
    </w:p>
    <w:p w14:paraId="7CB900F3" w14:textId="77777777" w:rsidR="0083516C" w:rsidRPr="00DB25C9" w:rsidRDefault="0083516C" w:rsidP="0083516C">
      <w:pPr>
        <w:jc w:val="center"/>
        <w:rPr>
          <w:rFonts w:ascii="Verdana" w:hAnsi="Verdana" w:cs="Arial"/>
          <w:b/>
          <w:sz w:val="20"/>
          <w:szCs w:val="20"/>
          <w:lang w:eastAsia="hr-HR"/>
        </w:rPr>
      </w:pPr>
      <w:r w:rsidRPr="00DB25C9">
        <w:rPr>
          <w:rFonts w:ascii="Verdana" w:hAnsi="Verdana" w:cs="Arial"/>
          <w:b/>
          <w:sz w:val="20"/>
          <w:szCs w:val="20"/>
          <w:lang w:eastAsia="hr-HR"/>
        </w:rPr>
        <w:t xml:space="preserve">o </w:t>
      </w:r>
      <w:proofErr w:type="spellStart"/>
      <w:r w:rsidRPr="00DB25C9">
        <w:rPr>
          <w:rFonts w:ascii="Verdana" w:hAnsi="Verdana" w:cs="Arial"/>
          <w:b/>
          <w:sz w:val="20"/>
          <w:szCs w:val="20"/>
          <w:lang w:eastAsia="hr-HR"/>
        </w:rPr>
        <w:t>kratkoročnom</w:t>
      </w:r>
      <w:proofErr w:type="spellEnd"/>
      <w:r w:rsidRPr="00DB25C9">
        <w:rPr>
          <w:rFonts w:ascii="Verdana" w:hAnsi="Verdana" w:cs="Arial"/>
          <w:b/>
          <w:sz w:val="20"/>
          <w:szCs w:val="20"/>
          <w:lang w:eastAsia="hr-HR"/>
        </w:rPr>
        <w:t xml:space="preserve"> </w:t>
      </w:r>
      <w:proofErr w:type="spellStart"/>
      <w:r w:rsidRPr="00DB25C9">
        <w:rPr>
          <w:rFonts w:ascii="Verdana" w:hAnsi="Verdana" w:cs="Arial"/>
          <w:b/>
          <w:sz w:val="20"/>
          <w:szCs w:val="20"/>
          <w:lang w:eastAsia="hr-HR"/>
        </w:rPr>
        <w:t>zaduženju</w:t>
      </w:r>
      <w:proofErr w:type="spellEnd"/>
      <w:r w:rsidRPr="00DB25C9">
        <w:rPr>
          <w:rFonts w:ascii="Verdana" w:hAnsi="Verdana" w:cs="Arial"/>
          <w:b/>
          <w:sz w:val="20"/>
          <w:szCs w:val="20"/>
          <w:lang w:eastAsia="hr-HR"/>
        </w:rPr>
        <w:t xml:space="preserve"> Općine Lasinja</w:t>
      </w:r>
    </w:p>
    <w:p w14:paraId="606658DF" w14:textId="77777777" w:rsidR="0083516C" w:rsidRPr="00DB25C9" w:rsidRDefault="0083516C" w:rsidP="0083516C">
      <w:pPr>
        <w:jc w:val="center"/>
        <w:rPr>
          <w:rFonts w:ascii="Verdana" w:hAnsi="Verdana" w:cs="Arial"/>
          <w:sz w:val="20"/>
          <w:szCs w:val="20"/>
          <w:lang w:eastAsia="hr-HR"/>
        </w:rPr>
      </w:pPr>
    </w:p>
    <w:p w14:paraId="516C40BF" w14:textId="77777777" w:rsidR="0083516C" w:rsidRPr="00DB25C9" w:rsidRDefault="0083516C" w:rsidP="0083516C">
      <w:pPr>
        <w:jc w:val="center"/>
        <w:rPr>
          <w:rFonts w:ascii="Verdana" w:hAnsi="Verdana" w:cs="Arial"/>
          <w:b/>
          <w:sz w:val="20"/>
          <w:szCs w:val="20"/>
          <w:lang w:eastAsia="hr-HR"/>
        </w:rPr>
      </w:pPr>
      <w:proofErr w:type="spellStart"/>
      <w:r w:rsidRPr="00DB25C9">
        <w:rPr>
          <w:rFonts w:ascii="Verdana" w:hAnsi="Verdana" w:cs="Arial"/>
          <w:b/>
          <w:sz w:val="20"/>
          <w:szCs w:val="20"/>
          <w:lang w:eastAsia="hr-HR"/>
        </w:rPr>
        <w:t>Članak</w:t>
      </w:r>
      <w:proofErr w:type="spellEnd"/>
      <w:r w:rsidRPr="00DB25C9">
        <w:rPr>
          <w:rFonts w:ascii="Verdana" w:hAnsi="Verdana" w:cs="Arial"/>
          <w:b/>
          <w:sz w:val="20"/>
          <w:szCs w:val="20"/>
          <w:lang w:eastAsia="hr-HR"/>
        </w:rPr>
        <w:t xml:space="preserve"> 1.</w:t>
      </w:r>
    </w:p>
    <w:p w14:paraId="40FCC224" w14:textId="77777777" w:rsidR="0083516C" w:rsidRPr="00DB25C9" w:rsidRDefault="0083516C" w:rsidP="0083516C">
      <w:pPr>
        <w:jc w:val="both"/>
        <w:rPr>
          <w:rFonts w:ascii="Verdana" w:hAnsi="Verdana" w:cs="Arial"/>
          <w:sz w:val="20"/>
          <w:szCs w:val="20"/>
          <w:lang w:eastAsia="hr-HR"/>
        </w:rPr>
      </w:pPr>
      <w:r w:rsidRPr="00DB25C9">
        <w:rPr>
          <w:rFonts w:ascii="Verdana" w:hAnsi="Verdana" w:cs="Arial"/>
          <w:sz w:val="20"/>
          <w:szCs w:val="20"/>
          <w:lang w:eastAsia="hr-HR"/>
        </w:rPr>
        <w:tab/>
      </w:r>
      <w:r w:rsidRPr="00DB25C9">
        <w:rPr>
          <w:rFonts w:ascii="Verdana" w:hAnsi="Verdana" w:cs="Arial"/>
          <w:sz w:val="20"/>
          <w:szCs w:val="20"/>
          <w:lang w:eastAsia="hr-HR"/>
        </w:rPr>
        <w:tab/>
      </w:r>
      <w:proofErr w:type="spellStart"/>
      <w:r w:rsidRPr="00DB25C9">
        <w:rPr>
          <w:rFonts w:ascii="Verdana" w:hAnsi="Verdana" w:cs="Arial"/>
          <w:sz w:val="20"/>
          <w:szCs w:val="20"/>
          <w:lang w:eastAsia="hr-HR"/>
        </w:rPr>
        <w:t>Odobrava</w:t>
      </w:r>
      <w:proofErr w:type="spellEnd"/>
      <w:r w:rsidRPr="00DB25C9">
        <w:rPr>
          <w:rFonts w:ascii="Verdana" w:hAnsi="Verdana" w:cs="Arial"/>
          <w:sz w:val="20"/>
          <w:szCs w:val="20"/>
          <w:lang w:eastAsia="hr-HR"/>
        </w:rPr>
        <w:t xml:space="preserve"> se </w:t>
      </w:r>
      <w:proofErr w:type="spellStart"/>
      <w:r w:rsidRPr="00DB25C9">
        <w:rPr>
          <w:rFonts w:ascii="Verdana" w:hAnsi="Verdana" w:cs="Arial"/>
          <w:sz w:val="20"/>
          <w:szCs w:val="20"/>
          <w:lang w:eastAsia="hr-HR"/>
        </w:rPr>
        <w:t>kratkoročno</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zaduženje</w:t>
      </w:r>
      <w:proofErr w:type="spellEnd"/>
      <w:r w:rsidRPr="00DB25C9">
        <w:rPr>
          <w:rFonts w:ascii="Verdana" w:hAnsi="Verdana" w:cs="Arial"/>
          <w:sz w:val="20"/>
          <w:szCs w:val="20"/>
          <w:lang w:eastAsia="hr-HR"/>
        </w:rPr>
        <w:t xml:space="preserve"> Općine Lasinja do </w:t>
      </w:r>
      <w:proofErr w:type="spellStart"/>
      <w:r w:rsidRPr="00DB25C9">
        <w:rPr>
          <w:rFonts w:ascii="Verdana" w:hAnsi="Verdana" w:cs="Arial"/>
          <w:sz w:val="20"/>
          <w:szCs w:val="20"/>
          <w:lang w:eastAsia="hr-HR"/>
        </w:rPr>
        <w:t>najviše</w:t>
      </w:r>
      <w:proofErr w:type="spellEnd"/>
      <w:r w:rsidRPr="00DB25C9">
        <w:rPr>
          <w:rFonts w:ascii="Verdana" w:hAnsi="Verdana" w:cs="Arial"/>
          <w:sz w:val="20"/>
          <w:szCs w:val="20"/>
          <w:lang w:eastAsia="hr-HR"/>
        </w:rPr>
        <w:t xml:space="preserve"> 60.000,00 </w:t>
      </w:r>
      <w:proofErr w:type="spellStart"/>
      <w:r w:rsidRPr="00DB25C9">
        <w:rPr>
          <w:rFonts w:ascii="Verdana" w:hAnsi="Verdana" w:cs="Arial"/>
          <w:sz w:val="20"/>
          <w:szCs w:val="20"/>
          <w:lang w:eastAsia="hr-HR"/>
        </w:rPr>
        <w:t>eura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slovima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šezdesettisuća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eura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uzimanjem</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kratkoročnog</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kredita</w:t>
      </w:r>
      <w:proofErr w:type="spellEnd"/>
      <w:r w:rsidRPr="00DB25C9">
        <w:rPr>
          <w:rFonts w:ascii="Verdana" w:hAnsi="Verdana" w:cs="Arial"/>
          <w:sz w:val="20"/>
          <w:szCs w:val="20"/>
          <w:lang w:eastAsia="hr-HR"/>
        </w:rPr>
        <w:t xml:space="preserve"> po </w:t>
      </w:r>
      <w:proofErr w:type="spellStart"/>
      <w:r w:rsidRPr="00DB25C9">
        <w:rPr>
          <w:rFonts w:ascii="Verdana" w:hAnsi="Verdana" w:cs="Arial"/>
          <w:sz w:val="20"/>
          <w:szCs w:val="20"/>
          <w:lang w:eastAsia="hr-HR"/>
        </w:rPr>
        <w:t>principu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dopuštenog</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prekoračenja</w:t>
      </w:r>
      <w:proofErr w:type="spellEnd"/>
      <w:r w:rsidRPr="00DB25C9">
        <w:rPr>
          <w:rFonts w:ascii="Verdana" w:hAnsi="Verdana" w:cs="Arial"/>
          <w:sz w:val="20"/>
          <w:szCs w:val="20"/>
          <w:lang w:eastAsia="hr-HR"/>
        </w:rPr>
        <w:t xml:space="preserve"> po </w:t>
      </w:r>
      <w:proofErr w:type="spellStart"/>
      <w:r w:rsidRPr="00DB25C9">
        <w:rPr>
          <w:rFonts w:ascii="Verdana" w:hAnsi="Verdana" w:cs="Arial"/>
          <w:sz w:val="20"/>
          <w:szCs w:val="20"/>
          <w:lang w:eastAsia="hr-HR"/>
        </w:rPr>
        <w:t>poslovnom</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računu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kod</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Privredne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banke</w:t>
      </w:r>
      <w:proofErr w:type="spellEnd"/>
      <w:r w:rsidRPr="00DB25C9">
        <w:rPr>
          <w:rFonts w:ascii="Verdana" w:hAnsi="Verdana" w:cs="Arial"/>
          <w:sz w:val="20"/>
          <w:szCs w:val="20"/>
          <w:lang w:eastAsia="hr-HR"/>
        </w:rPr>
        <w:t xml:space="preserve"> Zagreb </w:t>
      </w:r>
      <w:proofErr w:type="spellStart"/>
      <w:r w:rsidRPr="00DB25C9">
        <w:rPr>
          <w:rFonts w:ascii="Verdana" w:hAnsi="Verdana" w:cs="Arial"/>
          <w:sz w:val="20"/>
          <w:szCs w:val="20"/>
          <w:lang w:eastAsia="hr-HR"/>
        </w:rPr>
        <w:t>d.d.</w:t>
      </w:r>
      <w:proofErr w:type="spellEnd"/>
    </w:p>
    <w:p w14:paraId="3BB0C85A" w14:textId="77777777" w:rsidR="0083516C" w:rsidRPr="00DB25C9" w:rsidRDefault="0083516C" w:rsidP="0083516C">
      <w:pPr>
        <w:rPr>
          <w:rFonts w:ascii="Verdana" w:hAnsi="Verdana" w:cs="Arial"/>
          <w:sz w:val="20"/>
          <w:szCs w:val="20"/>
          <w:lang w:eastAsia="hr-HR"/>
        </w:rPr>
      </w:pPr>
    </w:p>
    <w:p w14:paraId="08030668" w14:textId="77777777" w:rsidR="0083516C" w:rsidRPr="00DB25C9" w:rsidRDefault="0083516C" w:rsidP="0083516C">
      <w:pPr>
        <w:jc w:val="center"/>
        <w:rPr>
          <w:rFonts w:ascii="Verdana" w:hAnsi="Verdana" w:cs="Arial"/>
          <w:b/>
          <w:sz w:val="20"/>
          <w:szCs w:val="20"/>
          <w:lang w:eastAsia="hr-HR"/>
        </w:rPr>
      </w:pPr>
      <w:proofErr w:type="spellStart"/>
      <w:r w:rsidRPr="00DB25C9">
        <w:rPr>
          <w:rFonts w:ascii="Verdana" w:hAnsi="Verdana" w:cs="Arial"/>
          <w:b/>
          <w:sz w:val="20"/>
          <w:szCs w:val="20"/>
          <w:lang w:eastAsia="hr-HR"/>
        </w:rPr>
        <w:t>Članak</w:t>
      </w:r>
      <w:proofErr w:type="spellEnd"/>
      <w:r w:rsidRPr="00DB25C9">
        <w:rPr>
          <w:rFonts w:ascii="Verdana" w:hAnsi="Verdana" w:cs="Arial"/>
          <w:b/>
          <w:sz w:val="20"/>
          <w:szCs w:val="20"/>
          <w:lang w:eastAsia="hr-HR"/>
        </w:rPr>
        <w:t xml:space="preserve"> 2.</w:t>
      </w:r>
    </w:p>
    <w:p w14:paraId="771971DC" w14:textId="77777777" w:rsidR="0083516C" w:rsidRPr="00DB25C9" w:rsidRDefault="0083516C" w:rsidP="0083516C">
      <w:pPr>
        <w:jc w:val="both"/>
        <w:rPr>
          <w:rFonts w:ascii="Verdana" w:hAnsi="Verdana" w:cs="Arial"/>
          <w:sz w:val="20"/>
          <w:szCs w:val="20"/>
          <w:lang w:eastAsia="hr-HR"/>
        </w:rPr>
      </w:pPr>
      <w:r w:rsidRPr="00DB25C9">
        <w:rPr>
          <w:rFonts w:ascii="Verdana" w:hAnsi="Verdana" w:cs="Arial"/>
          <w:sz w:val="20"/>
          <w:szCs w:val="20"/>
          <w:lang w:eastAsia="hr-HR"/>
        </w:rPr>
        <w:tab/>
        <w:t xml:space="preserve">O </w:t>
      </w:r>
      <w:proofErr w:type="spellStart"/>
      <w:r w:rsidRPr="00DB25C9">
        <w:rPr>
          <w:rFonts w:ascii="Verdana" w:hAnsi="Verdana" w:cs="Arial"/>
          <w:sz w:val="20"/>
          <w:szCs w:val="20"/>
          <w:lang w:eastAsia="hr-HR"/>
        </w:rPr>
        <w:t>međusobnim</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pravima</w:t>
      </w:r>
      <w:proofErr w:type="spellEnd"/>
      <w:r w:rsidRPr="00DB25C9">
        <w:rPr>
          <w:rFonts w:ascii="Verdana" w:hAnsi="Verdana" w:cs="Arial"/>
          <w:sz w:val="20"/>
          <w:szCs w:val="20"/>
          <w:lang w:eastAsia="hr-HR"/>
        </w:rPr>
        <w:t xml:space="preserve"> i </w:t>
      </w:r>
      <w:proofErr w:type="spellStart"/>
      <w:r w:rsidRPr="00DB25C9">
        <w:rPr>
          <w:rFonts w:ascii="Verdana" w:hAnsi="Verdana" w:cs="Arial"/>
          <w:sz w:val="20"/>
          <w:szCs w:val="20"/>
          <w:lang w:eastAsia="hr-HR"/>
        </w:rPr>
        <w:t>obvezama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između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kreditora</w:t>
      </w:r>
      <w:proofErr w:type="spellEnd"/>
      <w:r w:rsidRPr="00DB25C9">
        <w:rPr>
          <w:rFonts w:ascii="Verdana" w:hAnsi="Verdana" w:cs="Arial"/>
          <w:sz w:val="20"/>
          <w:szCs w:val="20"/>
          <w:lang w:eastAsia="hr-HR"/>
        </w:rPr>
        <w:t xml:space="preserve"> i </w:t>
      </w:r>
      <w:proofErr w:type="spellStart"/>
      <w:r w:rsidRPr="00DB25C9">
        <w:rPr>
          <w:rFonts w:ascii="Verdana" w:hAnsi="Verdana" w:cs="Arial"/>
          <w:sz w:val="20"/>
          <w:szCs w:val="20"/>
          <w:lang w:eastAsia="hr-HR"/>
        </w:rPr>
        <w:t>korisnika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kredita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iz</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točke</w:t>
      </w:r>
      <w:proofErr w:type="spellEnd"/>
      <w:r w:rsidRPr="00DB25C9">
        <w:rPr>
          <w:rFonts w:ascii="Verdana" w:hAnsi="Verdana" w:cs="Arial"/>
          <w:sz w:val="20"/>
          <w:szCs w:val="20"/>
          <w:lang w:eastAsia="hr-HR"/>
        </w:rPr>
        <w:t xml:space="preserve"> 1. </w:t>
      </w:r>
      <w:proofErr w:type="spellStart"/>
      <w:r w:rsidRPr="00DB25C9">
        <w:rPr>
          <w:rFonts w:ascii="Verdana" w:hAnsi="Verdana" w:cs="Arial"/>
          <w:sz w:val="20"/>
          <w:szCs w:val="20"/>
          <w:lang w:eastAsia="hr-HR"/>
        </w:rPr>
        <w:t>ove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Odluke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zaključiti</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će</w:t>
      </w:r>
      <w:proofErr w:type="spellEnd"/>
      <w:r w:rsidRPr="00DB25C9">
        <w:rPr>
          <w:rFonts w:ascii="Verdana" w:hAnsi="Verdana" w:cs="Arial"/>
          <w:sz w:val="20"/>
          <w:szCs w:val="20"/>
          <w:lang w:eastAsia="hr-HR"/>
        </w:rPr>
        <w:t xml:space="preserve"> se </w:t>
      </w:r>
      <w:proofErr w:type="spellStart"/>
      <w:r w:rsidRPr="00DB25C9">
        <w:rPr>
          <w:rFonts w:ascii="Verdana" w:hAnsi="Verdana" w:cs="Arial"/>
          <w:sz w:val="20"/>
          <w:szCs w:val="20"/>
          <w:lang w:eastAsia="hr-HR"/>
        </w:rPr>
        <w:t>Ugovor</w:t>
      </w:r>
      <w:proofErr w:type="spellEnd"/>
      <w:r w:rsidRPr="00DB25C9">
        <w:rPr>
          <w:rFonts w:ascii="Verdana" w:hAnsi="Verdana" w:cs="Arial"/>
          <w:sz w:val="20"/>
          <w:szCs w:val="20"/>
          <w:lang w:eastAsia="hr-HR"/>
        </w:rPr>
        <w:t xml:space="preserve"> o </w:t>
      </w:r>
      <w:proofErr w:type="spellStart"/>
      <w:r w:rsidRPr="00DB25C9">
        <w:rPr>
          <w:rFonts w:ascii="Verdana" w:hAnsi="Verdana" w:cs="Arial"/>
          <w:sz w:val="20"/>
          <w:szCs w:val="20"/>
          <w:lang w:eastAsia="hr-HR"/>
        </w:rPr>
        <w:t>kreditu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prema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uvjetima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iz</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indikativne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ponude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Privredne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banke</w:t>
      </w:r>
      <w:proofErr w:type="spellEnd"/>
      <w:r w:rsidRPr="00DB25C9">
        <w:rPr>
          <w:rFonts w:ascii="Verdana" w:hAnsi="Verdana" w:cs="Arial"/>
          <w:sz w:val="20"/>
          <w:szCs w:val="20"/>
          <w:lang w:eastAsia="hr-HR"/>
        </w:rPr>
        <w:t xml:space="preserve"> Zagreb </w:t>
      </w:r>
      <w:proofErr w:type="spellStart"/>
      <w:r w:rsidRPr="00DB25C9">
        <w:rPr>
          <w:rFonts w:ascii="Verdana" w:hAnsi="Verdana" w:cs="Arial"/>
          <w:sz w:val="20"/>
          <w:szCs w:val="20"/>
          <w:lang w:eastAsia="hr-HR"/>
        </w:rPr>
        <w:t>koja</w:t>
      </w:r>
      <w:proofErr w:type="spellEnd"/>
      <w:r w:rsidRPr="00DB25C9">
        <w:rPr>
          <w:rFonts w:ascii="Verdana" w:hAnsi="Verdana" w:cs="Arial"/>
          <w:sz w:val="20"/>
          <w:szCs w:val="20"/>
          <w:lang w:eastAsia="hr-HR"/>
        </w:rPr>
        <w:t xml:space="preserve"> je </w:t>
      </w:r>
      <w:proofErr w:type="spellStart"/>
      <w:r w:rsidRPr="00DB25C9">
        <w:rPr>
          <w:rFonts w:ascii="Verdana" w:hAnsi="Verdana" w:cs="Arial"/>
          <w:sz w:val="20"/>
          <w:szCs w:val="20"/>
          <w:lang w:eastAsia="hr-HR"/>
        </w:rPr>
        <w:t>sastavni</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dio</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ove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Odluke</w:t>
      </w:r>
      <w:proofErr w:type="spellEnd"/>
      <w:r w:rsidRPr="00DB25C9">
        <w:rPr>
          <w:rFonts w:ascii="Verdana" w:hAnsi="Verdana" w:cs="Arial"/>
          <w:sz w:val="20"/>
          <w:szCs w:val="20"/>
          <w:lang w:eastAsia="hr-HR"/>
        </w:rPr>
        <w:t>.</w:t>
      </w:r>
    </w:p>
    <w:p w14:paraId="2631F9F6" w14:textId="77777777" w:rsidR="0083516C" w:rsidRPr="00DB25C9" w:rsidRDefault="0083516C" w:rsidP="0083516C">
      <w:pPr>
        <w:rPr>
          <w:rFonts w:ascii="Verdana" w:hAnsi="Verdana" w:cs="Arial"/>
          <w:sz w:val="20"/>
          <w:szCs w:val="20"/>
          <w:lang w:eastAsia="hr-HR"/>
        </w:rPr>
      </w:pPr>
    </w:p>
    <w:p w14:paraId="664F21B7" w14:textId="77777777" w:rsidR="0083516C" w:rsidRPr="00DB25C9" w:rsidRDefault="0083516C" w:rsidP="0083516C">
      <w:pPr>
        <w:jc w:val="center"/>
        <w:rPr>
          <w:rFonts w:ascii="Verdana" w:hAnsi="Verdana" w:cs="Arial"/>
          <w:b/>
          <w:sz w:val="20"/>
          <w:szCs w:val="20"/>
          <w:lang w:eastAsia="hr-HR"/>
        </w:rPr>
      </w:pPr>
      <w:proofErr w:type="spellStart"/>
      <w:r w:rsidRPr="00DB25C9">
        <w:rPr>
          <w:rFonts w:ascii="Verdana" w:hAnsi="Verdana" w:cs="Arial"/>
          <w:b/>
          <w:sz w:val="20"/>
          <w:szCs w:val="20"/>
          <w:lang w:eastAsia="hr-HR"/>
        </w:rPr>
        <w:t>Članak</w:t>
      </w:r>
      <w:proofErr w:type="spellEnd"/>
      <w:r w:rsidRPr="00DB25C9">
        <w:rPr>
          <w:rFonts w:ascii="Verdana" w:hAnsi="Verdana" w:cs="Arial"/>
          <w:b/>
          <w:sz w:val="20"/>
          <w:szCs w:val="20"/>
          <w:lang w:eastAsia="hr-HR"/>
        </w:rPr>
        <w:t xml:space="preserve"> 3.</w:t>
      </w:r>
    </w:p>
    <w:p w14:paraId="04CD5109" w14:textId="77777777" w:rsidR="0083516C" w:rsidRPr="00DB25C9" w:rsidRDefault="0083516C" w:rsidP="0083516C">
      <w:pPr>
        <w:jc w:val="both"/>
        <w:rPr>
          <w:rFonts w:ascii="Verdana" w:hAnsi="Verdana" w:cs="Arial"/>
          <w:sz w:val="20"/>
          <w:szCs w:val="20"/>
          <w:lang w:eastAsia="hr-HR"/>
        </w:rPr>
      </w:pPr>
      <w:r w:rsidRPr="00DB25C9">
        <w:rPr>
          <w:rFonts w:ascii="Verdana" w:hAnsi="Verdana" w:cs="Arial"/>
          <w:sz w:val="20"/>
          <w:szCs w:val="20"/>
          <w:lang w:eastAsia="hr-HR"/>
        </w:rPr>
        <w:tab/>
      </w:r>
      <w:proofErr w:type="spellStart"/>
      <w:r w:rsidRPr="00DB25C9">
        <w:rPr>
          <w:rFonts w:ascii="Verdana" w:hAnsi="Verdana" w:cs="Arial"/>
          <w:sz w:val="20"/>
          <w:szCs w:val="20"/>
          <w:lang w:eastAsia="hr-HR"/>
        </w:rPr>
        <w:t>Kratkoročni</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kredit</w:t>
      </w:r>
      <w:proofErr w:type="spellEnd"/>
      <w:r w:rsidRPr="00DB25C9">
        <w:rPr>
          <w:rFonts w:ascii="Verdana" w:hAnsi="Verdana" w:cs="Arial"/>
          <w:sz w:val="20"/>
          <w:szCs w:val="20"/>
          <w:lang w:eastAsia="hr-HR"/>
        </w:rPr>
        <w:t xml:space="preserve"> – </w:t>
      </w:r>
      <w:proofErr w:type="spellStart"/>
      <w:r w:rsidRPr="00DB25C9">
        <w:rPr>
          <w:rFonts w:ascii="Verdana" w:hAnsi="Verdana" w:cs="Arial"/>
          <w:sz w:val="20"/>
          <w:szCs w:val="20"/>
          <w:lang w:eastAsia="hr-HR"/>
        </w:rPr>
        <w:t>dopušteno</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prekoračenje</w:t>
      </w:r>
      <w:proofErr w:type="spellEnd"/>
      <w:r w:rsidRPr="00DB25C9">
        <w:rPr>
          <w:rFonts w:ascii="Verdana" w:hAnsi="Verdana" w:cs="Arial"/>
          <w:sz w:val="20"/>
          <w:szCs w:val="20"/>
          <w:lang w:eastAsia="hr-HR"/>
        </w:rPr>
        <w:t xml:space="preserve"> po </w:t>
      </w:r>
      <w:proofErr w:type="spellStart"/>
      <w:r w:rsidRPr="00DB25C9">
        <w:rPr>
          <w:rFonts w:ascii="Verdana" w:hAnsi="Verdana" w:cs="Arial"/>
          <w:sz w:val="20"/>
          <w:szCs w:val="20"/>
          <w:lang w:eastAsia="hr-HR"/>
        </w:rPr>
        <w:t>poslovnom</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računu</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koristiti</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će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ako</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dođe</w:t>
      </w:r>
      <w:proofErr w:type="spellEnd"/>
      <w:r w:rsidRPr="00DB25C9">
        <w:rPr>
          <w:rFonts w:ascii="Verdana" w:hAnsi="Verdana" w:cs="Arial"/>
          <w:sz w:val="20"/>
          <w:szCs w:val="20"/>
          <w:lang w:eastAsia="hr-HR"/>
        </w:rPr>
        <w:t xml:space="preserve"> do </w:t>
      </w:r>
      <w:proofErr w:type="spellStart"/>
      <w:r w:rsidRPr="00DB25C9">
        <w:rPr>
          <w:rFonts w:ascii="Verdana" w:hAnsi="Verdana" w:cs="Arial"/>
          <w:sz w:val="20"/>
          <w:szCs w:val="20"/>
          <w:lang w:eastAsia="hr-HR"/>
        </w:rPr>
        <w:t>jaza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zbog</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različite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dinamike</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priljeva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sredstava</w:t>
      </w:r>
      <w:proofErr w:type="spellEnd"/>
      <w:r w:rsidRPr="00DB25C9">
        <w:rPr>
          <w:rFonts w:ascii="Verdana" w:hAnsi="Verdana" w:cs="Arial"/>
          <w:sz w:val="20"/>
          <w:szCs w:val="20"/>
          <w:lang w:eastAsia="hr-HR"/>
        </w:rPr>
        <w:t xml:space="preserve"> i </w:t>
      </w:r>
      <w:proofErr w:type="spellStart"/>
      <w:r w:rsidRPr="00DB25C9">
        <w:rPr>
          <w:rFonts w:ascii="Verdana" w:hAnsi="Verdana" w:cs="Arial"/>
          <w:sz w:val="20"/>
          <w:szCs w:val="20"/>
          <w:lang w:eastAsia="hr-HR"/>
        </w:rPr>
        <w:t>dospijeća</w:t>
      </w:r>
      <w:proofErr w:type="spellEnd"/>
      <w:r w:rsidRPr="00DB25C9">
        <w:rPr>
          <w:rFonts w:ascii="Verdana" w:hAnsi="Verdana" w:cs="Arial"/>
          <w:sz w:val="20"/>
          <w:szCs w:val="20"/>
          <w:lang w:eastAsia="hr-HR"/>
        </w:rPr>
        <w:t xml:space="preserve"> </w:t>
      </w:r>
      <w:proofErr w:type="spellStart"/>
      <w:r w:rsidRPr="00DB25C9">
        <w:rPr>
          <w:rFonts w:ascii="Verdana" w:hAnsi="Verdana" w:cs="Arial"/>
          <w:sz w:val="20"/>
          <w:szCs w:val="20"/>
          <w:lang w:eastAsia="hr-HR"/>
        </w:rPr>
        <w:t>obveza</w:t>
      </w:r>
      <w:proofErr w:type="spellEnd"/>
      <w:r w:rsidRPr="00DB25C9">
        <w:rPr>
          <w:rFonts w:ascii="Verdana" w:hAnsi="Verdana" w:cs="Arial"/>
          <w:sz w:val="20"/>
          <w:szCs w:val="20"/>
          <w:lang w:eastAsia="hr-HR"/>
        </w:rPr>
        <w:t xml:space="preserve">. </w:t>
      </w:r>
    </w:p>
    <w:p w14:paraId="53AA7ACB" w14:textId="77777777" w:rsidR="0083516C" w:rsidRPr="00DB25C9" w:rsidRDefault="0083516C" w:rsidP="0083516C">
      <w:pPr>
        <w:tabs>
          <w:tab w:val="left" w:pos="709"/>
        </w:tabs>
        <w:jc w:val="both"/>
        <w:rPr>
          <w:rFonts w:ascii="Verdana" w:hAnsi="Verdana" w:cs="Arial"/>
          <w:sz w:val="20"/>
          <w:szCs w:val="20"/>
          <w:lang w:eastAsia="hr-HR"/>
        </w:rPr>
      </w:pPr>
      <w:r w:rsidRPr="00DB25C9">
        <w:rPr>
          <w:rFonts w:ascii="Verdana" w:hAnsi="Verdana" w:cs="Arial"/>
          <w:sz w:val="20"/>
          <w:szCs w:val="20"/>
          <w:lang w:eastAsia="hr-HR"/>
        </w:rPr>
        <w:tab/>
      </w:r>
    </w:p>
    <w:p w14:paraId="4E35A43F" w14:textId="77777777" w:rsidR="0083516C" w:rsidRPr="00DB25C9" w:rsidRDefault="0083516C" w:rsidP="0083516C">
      <w:pPr>
        <w:jc w:val="center"/>
        <w:rPr>
          <w:rFonts w:ascii="Verdana" w:hAnsi="Verdana" w:cs="Arial"/>
          <w:b/>
          <w:sz w:val="20"/>
          <w:szCs w:val="20"/>
          <w:lang w:eastAsia="hr-HR"/>
        </w:rPr>
      </w:pPr>
      <w:proofErr w:type="spellStart"/>
      <w:r w:rsidRPr="00DB25C9">
        <w:rPr>
          <w:rFonts w:ascii="Verdana" w:hAnsi="Verdana" w:cs="Arial"/>
          <w:b/>
          <w:sz w:val="20"/>
          <w:szCs w:val="20"/>
          <w:lang w:eastAsia="hr-HR"/>
        </w:rPr>
        <w:t>Članak</w:t>
      </w:r>
      <w:proofErr w:type="spellEnd"/>
      <w:r w:rsidRPr="00DB25C9">
        <w:rPr>
          <w:rFonts w:ascii="Verdana" w:hAnsi="Verdana" w:cs="Arial"/>
          <w:b/>
          <w:sz w:val="20"/>
          <w:szCs w:val="20"/>
          <w:lang w:eastAsia="hr-HR"/>
        </w:rPr>
        <w:t xml:space="preserve"> 4.</w:t>
      </w:r>
    </w:p>
    <w:p w14:paraId="7AEAF14E" w14:textId="77777777" w:rsidR="0083516C" w:rsidRPr="00DB25C9" w:rsidRDefault="0083516C" w:rsidP="0083516C">
      <w:pPr>
        <w:jc w:val="both"/>
        <w:rPr>
          <w:rFonts w:ascii="Verdana" w:hAnsi="Verdana" w:cs="Arial"/>
          <w:sz w:val="20"/>
          <w:szCs w:val="20"/>
        </w:rPr>
      </w:pPr>
      <w:r w:rsidRPr="00DB25C9">
        <w:rPr>
          <w:rFonts w:ascii="Verdana" w:hAnsi="Verdana" w:cs="Arial"/>
          <w:sz w:val="20"/>
          <w:szCs w:val="20"/>
        </w:rPr>
        <w:tab/>
      </w:r>
      <w:proofErr w:type="spellStart"/>
      <w:r w:rsidRPr="00DB25C9">
        <w:rPr>
          <w:rFonts w:ascii="Verdana" w:hAnsi="Verdana" w:cs="Arial"/>
          <w:sz w:val="20"/>
          <w:szCs w:val="20"/>
        </w:rPr>
        <w:t>Ovlašćuje</w:t>
      </w:r>
      <w:proofErr w:type="spellEnd"/>
      <w:r w:rsidRPr="00DB25C9">
        <w:rPr>
          <w:rFonts w:ascii="Verdana" w:hAnsi="Verdana" w:cs="Arial"/>
          <w:sz w:val="20"/>
          <w:szCs w:val="20"/>
        </w:rPr>
        <w:t xml:space="preserve"> se </w:t>
      </w:r>
      <w:proofErr w:type="spellStart"/>
      <w:r w:rsidRPr="00DB25C9">
        <w:rPr>
          <w:rFonts w:ascii="Verdana" w:hAnsi="Verdana" w:cs="Arial"/>
          <w:sz w:val="20"/>
          <w:szCs w:val="20"/>
        </w:rPr>
        <w:t>općinski</w:t>
      </w:r>
      <w:proofErr w:type="spellEnd"/>
      <w:r w:rsidRPr="00DB25C9">
        <w:rPr>
          <w:rFonts w:ascii="Verdana" w:hAnsi="Verdana" w:cs="Arial"/>
          <w:sz w:val="20"/>
          <w:szCs w:val="20"/>
        </w:rPr>
        <w:t xml:space="preserve"> načelnik Općine Lasinja da </w:t>
      </w:r>
      <w:proofErr w:type="spellStart"/>
      <w:r w:rsidRPr="00DB25C9">
        <w:rPr>
          <w:rFonts w:ascii="Verdana" w:hAnsi="Verdana" w:cs="Arial"/>
          <w:sz w:val="20"/>
          <w:szCs w:val="20"/>
        </w:rPr>
        <w:t>zaključi</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ugovor</w:t>
      </w:r>
      <w:proofErr w:type="spellEnd"/>
      <w:r w:rsidRPr="00DB25C9">
        <w:rPr>
          <w:rFonts w:ascii="Verdana" w:hAnsi="Verdana" w:cs="Arial"/>
          <w:sz w:val="20"/>
          <w:szCs w:val="20"/>
        </w:rPr>
        <w:t xml:space="preserve"> o </w:t>
      </w:r>
      <w:proofErr w:type="spellStart"/>
      <w:r w:rsidRPr="00DB25C9">
        <w:rPr>
          <w:rFonts w:ascii="Verdana" w:hAnsi="Verdana" w:cs="Arial"/>
          <w:sz w:val="20"/>
          <w:szCs w:val="20"/>
        </w:rPr>
        <w:t>kratkoročnom</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kreditu</w:t>
      </w:r>
      <w:proofErr w:type="spellEnd"/>
      <w:r w:rsidRPr="00DB25C9">
        <w:rPr>
          <w:rFonts w:ascii="Verdana" w:hAnsi="Verdana" w:cs="Arial"/>
          <w:sz w:val="20"/>
          <w:szCs w:val="20"/>
        </w:rPr>
        <w:t xml:space="preserve"> - </w:t>
      </w:r>
      <w:proofErr w:type="spellStart"/>
      <w:r w:rsidRPr="00DB25C9">
        <w:rPr>
          <w:rFonts w:ascii="Verdana" w:hAnsi="Verdana" w:cs="Arial"/>
          <w:sz w:val="20"/>
          <w:szCs w:val="20"/>
        </w:rPr>
        <w:t>dopuštenom</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prekoračenju</w:t>
      </w:r>
      <w:proofErr w:type="spellEnd"/>
      <w:r w:rsidRPr="00DB25C9">
        <w:rPr>
          <w:rFonts w:ascii="Verdana" w:hAnsi="Verdana" w:cs="Arial"/>
          <w:sz w:val="20"/>
          <w:szCs w:val="20"/>
        </w:rPr>
        <w:t xml:space="preserve"> po </w:t>
      </w:r>
      <w:proofErr w:type="spellStart"/>
      <w:r w:rsidRPr="00DB25C9">
        <w:rPr>
          <w:rFonts w:ascii="Verdana" w:hAnsi="Verdana" w:cs="Arial"/>
          <w:sz w:val="20"/>
          <w:szCs w:val="20"/>
        </w:rPr>
        <w:t>poslovnom</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računu</w:t>
      </w:r>
      <w:proofErr w:type="spellEnd"/>
      <w:r w:rsidRPr="00DB25C9">
        <w:rPr>
          <w:rFonts w:ascii="Verdana" w:hAnsi="Verdana" w:cs="Arial"/>
          <w:sz w:val="20"/>
          <w:szCs w:val="20"/>
        </w:rPr>
        <w:t xml:space="preserve">, s </w:t>
      </w:r>
      <w:proofErr w:type="spellStart"/>
      <w:r w:rsidRPr="00DB25C9">
        <w:rPr>
          <w:rFonts w:ascii="Verdana" w:hAnsi="Verdana" w:cs="Arial"/>
          <w:sz w:val="20"/>
          <w:szCs w:val="20"/>
        </w:rPr>
        <w:t>Privrednom</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bankom</w:t>
      </w:r>
      <w:proofErr w:type="spellEnd"/>
      <w:r w:rsidRPr="00DB25C9">
        <w:rPr>
          <w:rFonts w:ascii="Verdana" w:hAnsi="Verdana" w:cs="Arial"/>
          <w:sz w:val="20"/>
          <w:szCs w:val="20"/>
        </w:rPr>
        <w:t xml:space="preserve"> Zagreb </w:t>
      </w:r>
      <w:proofErr w:type="spellStart"/>
      <w:r w:rsidRPr="00DB25C9">
        <w:rPr>
          <w:rFonts w:ascii="Verdana" w:hAnsi="Verdana" w:cs="Arial"/>
          <w:sz w:val="20"/>
          <w:szCs w:val="20"/>
        </w:rPr>
        <w:t>d.d.</w:t>
      </w:r>
      <w:proofErr w:type="spellEnd"/>
    </w:p>
    <w:p w14:paraId="2238372C" w14:textId="77777777" w:rsidR="0083516C" w:rsidRPr="00DB25C9" w:rsidRDefault="0083516C" w:rsidP="0083516C">
      <w:pPr>
        <w:jc w:val="center"/>
        <w:rPr>
          <w:rFonts w:ascii="Verdana" w:hAnsi="Verdana" w:cs="Arial"/>
          <w:sz w:val="20"/>
          <w:szCs w:val="20"/>
        </w:rPr>
      </w:pPr>
      <w:proofErr w:type="spellStart"/>
      <w:r w:rsidRPr="00DB25C9">
        <w:rPr>
          <w:rFonts w:ascii="Verdana" w:hAnsi="Verdana" w:cs="Arial"/>
          <w:b/>
          <w:sz w:val="20"/>
          <w:szCs w:val="20"/>
        </w:rPr>
        <w:t>Članak</w:t>
      </w:r>
      <w:proofErr w:type="spellEnd"/>
      <w:r w:rsidRPr="00DB25C9">
        <w:rPr>
          <w:rFonts w:ascii="Verdana" w:hAnsi="Verdana" w:cs="Arial"/>
          <w:b/>
          <w:sz w:val="20"/>
          <w:szCs w:val="20"/>
        </w:rPr>
        <w:t xml:space="preserve"> 5.</w:t>
      </w:r>
    </w:p>
    <w:p w14:paraId="61A953F2" w14:textId="77777777" w:rsidR="0083516C" w:rsidRPr="00DB25C9" w:rsidRDefault="0083516C" w:rsidP="0083516C">
      <w:pPr>
        <w:jc w:val="both"/>
        <w:rPr>
          <w:rFonts w:ascii="Verdana" w:hAnsi="Verdana" w:cs="Arial"/>
          <w:sz w:val="20"/>
          <w:szCs w:val="20"/>
        </w:rPr>
      </w:pPr>
      <w:r w:rsidRPr="00DB25C9">
        <w:rPr>
          <w:rFonts w:ascii="Verdana" w:hAnsi="Verdana" w:cs="Arial"/>
          <w:sz w:val="20"/>
          <w:szCs w:val="20"/>
        </w:rPr>
        <w:tab/>
        <w:t xml:space="preserve">Ova </w:t>
      </w:r>
      <w:proofErr w:type="spellStart"/>
      <w:r w:rsidRPr="00DB25C9">
        <w:rPr>
          <w:rFonts w:ascii="Verdana" w:hAnsi="Verdana" w:cs="Arial"/>
          <w:sz w:val="20"/>
          <w:szCs w:val="20"/>
        </w:rPr>
        <w:t>Odluka</w:t>
      </w:r>
      <w:proofErr w:type="spellEnd"/>
      <w:r w:rsidRPr="00DB25C9">
        <w:rPr>
          <w:rFonts w:ascii="Verdana" w:hAnsi="Verdana" w:cs="Arial"/>
          <w:sz w:val="20"/>
          <w:szCs w:val="20"/>
        </w:rPr>
        <w:t xml:space="preserve"> stupa </w:t>
      </w:r>
      <w:proofErr w:type="spellStart"/>
      <w:r w:rsidRPr="00DB25C9">
        <w:rPr>
          <w:rFonts w:ascii="Verdana" w:hAnsi="Verdana" w:cs="Arial"/>
          <w:sz w:val="20"/>
          <w:szCs w:val="20"/>
        </w:rPr>
        <w:t>na</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snagu</w:t>
      </w:r>
      <w:proofErr w:type="spellEnd"/>
      <w:r w:rsidRPr="00DB25C9">
        <w:rPr>
          <w:rFonts w:ascii="Verdana" w:hAnsi="Verdana" w:cs="Arial"/>
          <w:sz w:val="20"/>
          <w:szCs w:val="20"/>
        </w:rPr>
        <w:t xml:space="preserve"> </w:t>
      </w:r>
      <w:proofErr w:type="spellStart"/>
      <w:r w:rsidRPr="00DB25C9">
        <w:rPr>
          <w:rFonts w:ascii="Verdana" w:hAnsi="Verdana" w:cs="Arial"/>
          <w:sz w:val="20"/>
          <w:szCs w:val="20"/>
        </w:rPr>
        <w:t>osmog</w:t>
      </w:r>
      <w:proofErr w:type="spellEnd"/>
      <w:r w:rsidRPr="00DB25C9">
        <w:rPr>
          <w:rFonts w:ascii="Verdana" w:hAnsi="Verdana" w:cs="Arial"/>
          <w:sz w:val="20"/>
          <w:szCs w:val="20"/>
        </w:rPr>
        <w:t xml:space="preserve"> dana od dana </w:t>
      </w:r>
      <w:proofErr w:type="spellStart"/>
      <w:r w:rsidRPr="00DB25C9">
        <w:rPr>
          <w:rFonts w:ascii="Verdana" w:hAnsi="Verdana" w:cs="Arial"/>
          <w:sz w:val="20"/>
          <w:szCs w:val="20"/>
        </w:rPr>
        <w:t>objave</w:t>
      </w:r>
      <w:proofErr w:type="spellEnd"/>
      <w:r w:rsidRPr="00DB25C9">
        <w:rPr>
          <w:rFonts w:ascii="Verdana" w:hAnsi="Verdana" w:cs="Arial"/>
          <w:sz w:val="20"/>
          <w:szCs w:val="20"/>
        </w:rPr>
        <w:t xml:space="preserve"> u </w:t>
      </w:r>
      <w:proofErr w:type="spellStart"/>
      <w:r w:rsidRPr="00DB25C9">
        <w:rPr>
          <w:rFonts w:ascii="Verdana" w:hAnsi="Verdana" w:cs="Arial"/>
          <w:sz w:val="20"/>
          <w:szCs w:val="20"/>
        </w:rPr>
        <w:t>Glasniku</w:t>
      </w:r>
      <w:proofErr w:type="spellEnd"/>
      <w:r w:rsidRPr="00DB25C9">
        <w:rPr>
          <w:rFonts w:ascii="Verdana" w:hAnsi="Verdana" w:cs="Arial"/>
          <w:sz w:val="20"/>
          <w:szCs w:val="20"/>
        </w:rPr>
        <w:t xml:space="preserve"> Općine Lasinja.</w:t>
      </w:r>
    </w:p>
    <w:p w14:paraId="38065743" w14:textId="77777777" w:rsidR="0083516C" w:rsidRDefault="0083516C" w:rsidP="0083516C">
      <w:pPr>
        <w:jc w:val="both"/>
        <w:rPr>
          <w:rFonts w:ascii="Verdana" w:hAnsi="Verdana" w:cs="Arial"/>
          <w:sz w:val="20"/>
          <w:szCs w:val="20"/>
          <w:lang w:val="de-DE"/>
        </w:rPr>
      </w:pPr>
    </w:p>
    <w:p w14:paraId="664E71D7"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2/3</w:t>
      </w:r>
    </w:p>
    <w:p w14:paraId="6A723067"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39B7BD74"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58EBE368"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6C7FE592"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0196F540"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174B383F" w14:textId="77777777" w:rsidR="0083516C" w:rsidRDefault="0083516C" w:rsidP="0083516C">
      <w:pPr>
        <w:jc w:val="both"/>
        <w:rPr>
          <w:rFonts w:ascii="Verdana" w:hAnsi="Verdana" w:cs="Arial"/>
          <w:sz w:val="20"/>
          <w:szCs w:val="20"/>
          <w:lang w:val="de-DE"/>
        </w:rPr>
      </w:pPr>
    </w:p>
    <w:p w14:paraId="3FDB39BA" w14:textId="77777777" w:rsidR="0083516C" w:rsidRPr="001A5B1E" w:rsidRDefault="0083516C" w:rsidP="0083516C">
      <w:pPr>
        <w:ind w:firstLine="708"/>
        <w:jc w:val="both"/>
        <w:rPr>
          <w:rFonts w:ascii="Verdana" w:hAnsi="Verdana" w:cs="Arial"/>
          <w:sz w:val="20"/>
          <w:szCs w:val="20"/>
          <w:lang w:eastAsia="hr-HR"/>
        </w:rPr>
      </w:pPr>
      <w:r w:rsidRPr="001A5B1E">
        <w:rPr>
          <w:rFonts w:ascii="Verdana" w:hAnsi="Verdana" w:cs="Arial"/>
          <w:sz w:val="20"/>
          <w:szCs w:val="20"/>
          <w:lang w:eastAsia="hr-HR"/>
        </w:rPr>
        <w:t xml:space="preserve">Na </w:t>
      </w:r>
      <w:proofErr w:type="spellStart"/>
      <w:r w:rsidRPr="001A5B1E">
        <w:rPr>
          <w:rFonts w:ascii="Verdana" w:hAnsi="Verdana" w:cs="Arial"/>
          <w:sz w:val="20"/>
          <w:szCs w:val="20"/>
          <w:lang w:eastAsia="hr-HR"/>
        </w:rPr>
        <w:t>temelju</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članka</w:t>
      </w:r>
      <w:proofErr w:type="spellEnd"/>
      <w:r w:rsidRPr="001A5B1E">
        <w:rPr>
          <w:rFonts w:ascii="Verdana" w:hAnsi="Verdana" w:cs="Arial"/>
          <w:sz w:val="20"/>
          <w:szCs w:val="20"/>
          <w:lang w:eastAsia="hr-HR"/>
        </w:rPr>
        <w:t xml:space="preserve"> 8. i  34. </w:t>
      </w:r>
      <w:proofErr w:type="spellStart"/>
      <w:r w:rsidRPr="001A5B1E">
        <w:rPr>
          <w:rFonts w:ascii="Verdana" w:hAnsi="Verdana" w:cs="Arial"/>
          <w:sz w:val="20"/>
          <w:szCs w:val="20"/>
          <w:lang w:eastAsia="hr-HR"/>
        </w:rPr>
        <w:t>Statuta</w:t>
      </w:r>
      <w:proofErr w:type="spellEnd"/>
      <w:r w:rsidRPr="001A5B1E">
        <w:rPr>
          <w:rFonts w:ascii="Verdana" w:hAnsi="Verdana" w:cs="Arial"/>
          <w:sz w:val="20"/>
          <w:szCs w:val="20"/>
          <w:lang w:eastAsia="hr-HR"/>
        </w:rPr>
        <w:t xml:space="preserve"> Općine Lasinja („</w:t>
      </w:r>
      <w:proofErr w:type="spellStart"/>
      <w:r w:rsidRPr="001A5B1E">
        <w:rPr>
          <w:rFonts w:ascii="Verdana" w:hAnsi="Verdana" w:cs="Arial"/>
          <w:sz w:val="20"/>
          <w:szCs w:val="20"/>
          <w:lang w:eastAsia="hr-HR"/>
        </w:rPr>
        <w:t>Glasnik</w:t>
      </w:r>
      <w:proofErr w:type="spellEnd"/>
      <w:r w:rsidRPr="001A5B1E">
        <w:rPr>
          <w:rFonts w:ascii="Verdana" w:hAnsi="Verdana" w:cs="Arial"/>
          <w:sz w:val="20"/>
          <w:szCs w:val="20"/>
          <w:lang w:eastAsia="hr-HR"/>
        </w:rPr>
        <w:t xml:space="preserve"> Općine Lasinja“ </w:t>
      </w:r>
      <w:proofErr w:type="spellStart"/>
      <w:r w:rsidRPr="001A5B1E">
        <w:rPr>
          <w:rFonts w:ascii="Verdana" w:hAnsi="Verdana" w:cs="Arial"/>
          <w:sz w:val="20"/>
          <w:szCs w:val="20"/>
          <w:lang w:eastAsia="hr-HR"/>
        </w:rPr>
        <w:t>broj</w:t>
      </w:r>
      <w:proofErr w:type="spellEnd"/>
      <w:r w:rsidRPr="001A5B1E">
        <w:rPr>
          <w:rFonts w:ascii="Verdana" w:hAnsi="Verdana" w:cs="Arial"/>
          <w:sz w:val="20"/>
          <w:szCs w:val="20"/>
          <w:lang w:eastAsia="hr-HR"/>
        </w:rPr>
        <w:t xml:space="preserve"> 01/18, 1/20 i 1/21), </w:t>
      </w:r>
      <w:proofErr w:type="spellStart"/>
      <w:r w:rsidRPr="001A5B1E">
        <w:rPr>
          <w:rFonts w:ascii="Verdana" w:hAnsi="Verdana" w:cs="Arial"/>
          <w:sz w:val="20"/>
          <w:szCs w:val="20"/>
          <w:lang w:eastAsia="hr-HR"/>
        </w:rPr>
        <w:t>Općinsko</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vijeće</w:t>
      </w:r>
      <w:proofErr w:type="spellEnd"/>
      <w:r w:rsidRPr="001A5B1E">
        <w:rPr>
          <w:rFonts w:ascii="Verdana" w:hAnsi="Verdana" w:cs="Arial"/>
          <w:sz w:val="20"/>
          <w:szCs w:val="20"/>
          <w:lang w:eastAsia="hr-HR"/>
        </w:rPr>
        <w:t xml:space="preserve"> Općine Lasinja </w:t>
      </w:r>
      <w:proofErr w:type="spellStart"/>
      <w:r w:rsidRPr="001A5B1E">
        <w:rPr>
          <w:rFonts w:ascii="Verdana" w:hAnsi="Verdana" w:cs="Arial"/>
          <w:sz w:val="20"/>
          <w:szCs w:val="20"/>
          <w:lang w:eastAsia="hr-HR"/>
        </w:rPr>
        <w:t>na</w:t>
      </w:r>
      <w:proofErr w:type="spellEnd"/>
      <w:r w:rsidRPr="001A5B1E">
        <w:rPr>
          <w:rFonts w:ascii="Verdana" w:hAnsi="Verdana" w:cs="Arial"/>
          <w:sz w:val="20"/>
          <w:szCs w:val="20"/>
          <w:lang w:eastAsia="hr-HR"/>
        </w:rPr>
        <w:t xml:space="preserve"> 23. </w:t>
      </w:r>
      <w:proofErr w:type="spellStart"/>
      <w:r w:rsidRPr="001A5B1E">
        <w:rPr>
          <w:rFonts w:ascii="Verdana" w:hAnsi="Verdana" w:cs="Arial"/>
          <w:sz w:val="20"/>
          <w:szCs w:val="20"/>
          <w:lang w:eastAsia="hr-HR"/>
        </w:rPr>
        <w:t>redovnoj</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sjednici</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održanoj</w:t>
      </w:r>
      <w:proofErr w:type="spellEnd"/>
      <w:r w:rsidRPr="001A5B1E">
        <w:rPr>
          <w:rFonts w:ascii="Verdana" w:hAnsi="Verdana" w:cs="Arial"/>
          <w:sz w:val="20"/>
          <w:szCs w:val="20"/>
          <w:lang w:eastAsia="hr-HR"/>
        </w:rPr>
        <w:t xml:space="preserve"> dana 6. </w:t>
      </w:r>
      <w:proofErr w:type="spellStart"/>
      <w:r w:rsidRPr="001A5B1E">
        <w:rPr>
          <w:rFonts w:ascii="Verdana" w:hAnsi="Verdana" w:cs="Arial"/>
          <w:sz w:val="20"/>
          <w:szCs w:val="20"/>
          <w:lang w:eastAsia="hr-HR"/>
        </w:rPr>
        <w:t>lipnja</w:t>
      </w:r>
      <w:proofErr w:type="spellEnd"/>
      <w:r w:rsidRPr="001A5B1E">
        <w:rPr>
          <w:rFonts w:ascii="Verdana" w:hAnsi="Verdana" w:cs="Arial"/>
          <w:sz w:val="20"/>
          <w:szCs w:val="20"/>
          <w:lang w:eastAsia="hr-HR"/>
        </w:rPr>
        <w:t xml:space="preserve"> 2024. </w:t>
      </w:r>
      <w:proofErr w:type="spellStart"/>
      <w:r w:rsidRPr="001A5B1E">
        <w:rPr>
          <w:rFonts w:ascii="Verdana" w:hAnsi="Verdana" w:cs="Arial"/>
          <w:sz w:val="20"/>
          <w:szCs w:val="20"/>
          <w:lang w:eastAsia="hr-HR"/>
        </w:rPr>
        <w:t>godine</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donijelo</w:t>
      </w:r>
      <w:proofErr w:type="spellEnd"/>
      <w:r w:rsidRPr="001A5B1E">
        <w:rPr>
          <w:rFonts w:ascii="Verdana" w:hAnsi="Verdana" w:cs="Arial"/>
          <w:sz w:val="20"/>
          <w:szCs w:val="20"/>
          <w:lang w:eastAsia="hr-HR"/>
        </w:rPr>
        <w:t xml:space="preserve"> je</w:t>
      </w:r>
    </w:p>
    <w:p w14:paraId="58426DCF" w14:textId="77777777" w:rsidR="0083516C" w:rsidRPr="001A5B1E" w:rsidRDefault="0083516C" w:rsidP="0083516C">
      <w:pPr>
        <w:ind w:firstLine="708"/>
        <w:jc w:val="both"/>
        <w:rPr>
          <w:rFonts w:ascii="Verdana" w:hAnsi="Verdana" w:cs="Arial"/>
          <w:sz w:val="20"/>
          <w:szCs w:val="20"/>
          <w:lang w:eastAsia="hr-HR"/>
        </w:rPr>
      </w:pPr>
    </w:p>
    <w:p w14:paraId="077B84DB" w14:textId="77777777" w:rsidR="0083516C" w:rsidRPr="001A5B1E" w:rsidRDefault="0083516C" w:rsidP="0083516C">
      <w:pPr>
        <w:jc w:val="center"/>
        <w:rPr>
          <w:rFonts w:ascii="Verdana" w:hAnsi="Verdana" w:cs="Arial"/>
          <w:b/>
          <w:sz w:val="20"/>
          <w:szCs w:val="20"/>
          <w:lang w:eastAsia="hr-HR"/>
        </w:rPr>
      </w:pPr>
      <w:r w:rsidRPr="001A5B1E">
        <w:rPr>
          <w:rFonts w:ascii="Verdana" w:hAnsi="Verdana" w:cs="Arial"/>
          <w:b/>
          <w:sz w:val="20"/>
          <w:szCs w:val="20"/>
          <w:lang w:eastAsia="hr-HR"/>
        </w:rPr>
        <w:t>O D L U K U</w:t>
      </w:r>
    </w:p>
    <w:p w14:paraId="28A47331" w14:textId="77777777" w:rsidR="0083516C" w:rsidRPr="001A5B1E" w:rsidRDefault="0083516C" w:rsidP="0083516C">
      <w:pPr>
        <w:jc w:val="center"/>
        <w:rPr>
          <w:rFonts w:ascii="Verdana" w:hAnsi="Verdana" w:cs="Calibri"/>
          <w:b/>
          <w:sz w:val="20"/>
          <w:szCs w:val="20"/>
          <w:lang w:eastAsia="hr-HR"/>
        </w:rPr>
      </w:pPr>
      <w:r w:rsidRPr="001A5B1E">
        <w:rPr>
          <w:rFonts w:ascii="Verdana" w:hAnsi="Verdana" w:cs="Calibri"/>
          <w:b/>
          <w:sz w:val="20"/>
          <w:szCs w:val="20"/>
          <w:lang w:eastAsia="hr-HR"/>
        </w:rPr>
        <w:t xml:space="preserve">o </w:t>
      </w:r>
      <w:proofErr w:type="spellStart"/>
      <w:r w:rsidRPr="001A5B1E">
        <w:rPr>
          <w:rFonts w:ascii="Verdana" w:hAnsi="Verdana" w:cs="Calibri"/>
          <w:b/>
          <w:sz w:val="20"/>
          <w:szCs w:val="20"/>
          <w:lang w:eastAsia="hr-HR"/>
        </w:rPr>
        <w:t>dodjeli</w:t>
      </w:r>
      <w:proofErr w:type="spellEnd"/>
      <w:r w:rsidRPr="001A5B1E">
        <w:rPr>
          <w:rFonts w:ascii="Verdana" w:hAnsi="Verdana" w:cs="Calibri"/>
          <w:b/>
          <w:sz w:val="20"/>
          <w:szCs w:val="20"/>
          <w:lang w:eastAsia="hr-HR"/>
        </w:rPr>
        <w:t xml:space="preserve"> </w:t>
      </w:r>
      <w:proofErr w:type="spellStart"/>
      <w:r w:rsidRPr="001A5B1E">
        <w:rPr>
          <w:rFonts w:ascii="Verdana" w:hAnsi="Verdana" w:cs="Calibri"/>
          <w:b/>
          <w:sz w:val="20"/>
          <w:szCs w:val="20"/>
          <w:lang w:eastAsia="hr-HR"/>
        </w:rPr>
        <w:t>javnih</w:t>
      </w:r>
      <w:proofErr w:type="spellEnd"/>
      <w:r w:rsidRPr="001A5B1E">
        <w:rPr>
          <w:rFonts w:ascii="Verdana" w:hAnsi="Verdana" w:cs="Calibri"/>
          <w:b/>
          <w:sz w:val="20"/>
          <w:szCs w:val="20"/>
          <w:lang w:eastAsia="hr-HR"/>
        </w:rPr>
        <w:t xml:space="preserve"> </w:t>
      </w:r>
      <w:proofErr w:type="spellStart"/>
      <w:r w:rsidRPr="001A5B1E">
        <w:rPr>
          <w:rFonts w:ascii="Verdana" w:hAnsi="Verdana" w:cs="Calibri"/>
          <w:b/>
          <w:sz w:val="20"/>
          <w:szCs w:val="20"/>
          <w:lang w:eastAsia="hr-HR"/>
        </w:rPr>
        <w:t>priznanja</w:t>
      </w:r>
      <w:proofErr w:type="spellEnd"/>
      <w:r w:rsidRPr="001A5B1E">
        <w:rPr>
          <w:rFonts w:ascii="Verdana" w:hAnsi="Verdana" w:cs="Calibri"/>
          <w:b/>
          <w:sz w:val="20"/>
          <w:szCs w:val="20"/>
          <w:lang w:eastAsia="hr-HR"/>
        </w:rPr>
        <w:t xml:space="preserve"> u 2024. </w:t>
      </w:r>
      <w:proofErr w:type="spellStart"/>
      <w:r w:rsidRPr="001A5B1E">
        <w:rPr>
          <w:rFonts w:ascii="Verdana" w:hAnsi="Verdana" w:cs="Calibri"/>
          <w:b/>
          <w:sz w:val="20"/>
          <w:szCs w:val="20"/>
          <w:lang w:eastAsia="hr-HR"/>
        </w:rPr>
        <w:t>godini</w:t>
      </w:r>
      <w:proofErr w:type="spellEnd"/>
    </w:p>
    <w:p w14:paraId="0D95F679" w14:textId="77777777" w:rsidR="0083516C" w:rsidRPr="001A5B1E" w:rsidRDefault="0083516C" w:rsidP="0083516C">
      <w:pPr>
        <w:jc w:val="center"/>
        <w:rPr>
          <w:rFonts w:ascii="Verdana" w:hAnsi="Verdana" w:cs="Calibri"/>
          <w:sz w:val="20"/>
          <w:szCs w:val="20"/>
          <w:lang w:eastAsia="hr-HR"/>
        </w:rPr>
      </w:pPr>
    </w:p>
    <w:p w14:paraId="4D1D30F6" w14:textId="77777777" w:rsidR="0083516C" w:rsidRPr="001A5B1E" w:rsidRDefault="0083516C" w:rsidP="0083516C">
      <w:pPr>
        <w:jc w:val="center"/>
        <w:rPr>
          <w:rFonts w:ascii="Verdana" w:hAnsi="Verdana" w:cs="Calibri"/>
          <w:b/>
          <w:sz w:val="20"/>
          <w:szCs w:val="20"/>
          <w:lang w:eastAsia="hr-HR"/>
        </w:rPr>
      </w:pPr>
      <w:r w:rsidRPr="001A5B1E">
        <w:rPr>
          <w:rFonts w:ascii="Verdana" w:hAnsi="Verdana" w:cs="Calibri"/>
          <w:b/>
          <w:sz w:val="20"/>
          <w:szCs w:val="20"/>
          <w:lang w:eastAsia="hr-HR"/>
        </w:rPr>
        <w:t>I.</w:t>
      </w:r>
    </w:p>
    <w:p w14:paraId="73EC1F43" w14:textId="77777777" w:rsidR="0083516C" w:rsidRPr="001A5B1E" w:rsidRDefault="0083516C" w:rsidP="0083516C">
      <w:pPr>
        <w:jc w:val="both"/>
        <w:rPr>
          <w:rFonts w:ascii="Verdana" w:hAnsi="Verdana" w:cs="Calibri"/>
          <w:sz w:val="20"/>
          <w:szCs w:val="20"/>
          <w:lang w:eastAsia="hr-HR"/>
        </w:rPr>
      </w:pPr>
      <w:r w:rsidRPr="001A5B1E">
        <w:rPr>
          <w:rFonts w:ascii="Verdana" w:hAnsi="Verdana" w:cs="Calibri"/>
          <w:sz w:val="20"/>
          <w:szCs w:val="20"/>
          <w:lang w:eastAsia="hr-HR"/>
        </w:rPr>
        <w:tab/>
        <w:t xml:space="preserve">Na </w:t>
      </w:r>
      <w:proofErr w:type="spellStart"/>
      <w:r w:rsidRPr="001A5B1E">
        <w:rPr>
          <w:rFonts w:ascii="Verdana" w:hAnsi="Verdana" w:cs="Calibri"/>
          <w:sz w:val="20"/>
          <w:szCs w:val="20"/>
          <w:lang w:eastAsia="hr-HR"/>
        </w:rPr>
        <w:t>prijedlog</w:t>
      </w:r>
      <w:proofErr w:type="spellEnd"/>
      <w:r w:rsidRPr="001A5B1E">
        <w:rPr>
          <w:rFonts w:ascii="Verdana" w:hAnsi="Verdana" w:cs="Calibri"/>
          <w:sz w:val="20"/>
          <w:szCs w:val="20"/>
          <w:lang w:eastAsia="hr-HR"/>
        </w:rPr>
        <w:t xml:space="preserve"> </w:t>
      </w:r>
      <w:proofErr w:type="spellStart"/>
      <w:r w:rsidRPr="001A5B1E">
        <w:rPr>
          <w:rFonts w:ascii="Verdana" w:hAnsi="Verdana" w:cs="Calibri"/>
          <w:sz w:val="20"/>
          <w:szCs w:val="20"/>
          <w:lang w:eastAsia="hr-HR"/>
        </w:rPr>
        <w:t>vijećnika</w:t>
      </w:r>
      <w:proofErr w:type="spellEnd"/>
      <w:r w:rsidRPr="001A5B1E">
        <w:rPr>
          <w:rFonts w:ascii="Verdana" w:hAnsi="Verdana" w:cs="Calibri"/>
          <w:sz w:val="20"/>
          <w:szCs w:val="20"/>
          <w:lang w:eastAsia="hr-HR"/>
        </w:rPr>
        <w:t xml:space="preserve"> </w:t>
      </w:r>
      <w:proofErr w:type="spellStart"/>
      <w:r w:rsidRPr="001A5B1E">
        <w:rPr>
          <w:rFonts w:ascii="Verdana" w:hAnsi="Verdana" w:cs="Calibri"/>
          <w:sz w:val="20"/>
          <w:szCs w:val="20"/>
          <w:lang w:eastAsia="hr-HR"/>
        </w:rPr>
        <w:t>Općinskog</w:t>
      </w:r>
      <w:proofErr w:type="spellEnd"/>
      <w:r w:rsidRPr="001A5B1E">
        <w:rPr>
          <w:rFonts w:ascii="Verdana" w:hAnsi="Verdana" w:cs="Calibri"/>
          <w:sz w:val="20"/>
          <w:szCs w:val="20"/>
          <w:lang w:eastAsia="hr-HR"/>
        </w:rPr>
        <w:t xml:space="preserve"> </w:t>
      </w:r>
      <w:proofErr w:type="spellStart"/>
      <w:r w:rsidRPr="001A5B1E">
        <w:rPr>
          <w:rFonts w:ascii="Verdana" w:hAnsi="Verdana" w:cs="Calibri"/>
          <w:sz w:val="20"/>
          <w:szCs w:val="20"/>
          <w:lang w:eastAsia="hr-HR"/>
        </w:rPr>
        <w:t>vijeća</w:t>
      </w:r>
      <w:proofErr w:type="spellEnd"/>
      <w:r w:rsidRPr="001A5B1E">
        <w:rPr>
          <w:rFonts w:ascii="Verdana" w:hAnsi="Verdana" w:cs="Calibri"/>
          <w:sz w:val="20"/>
          <w:szCs w:val="20"/>
          <w:lang w:eastAsia="hr-HR"/>
        </w:rPr>
        <w:t xml:space="preserve"> Općine Lasinja </w:t>
      </w:r>
      <w:proofErr w:type="spellStart"/>
      <w:r w:rsidRPr="001A5B1E">
        <w:rPr>
          <w:rFonts w:ascii="Verdana" w:hAnsi="Verdana" w:cs="Calibri"/>
          <w:sz w:val="20"/>
          <w:szCs w:val="20"/>
          <w:lang w:eastAsia="hr-HR"/>
        </w:rPr>
        <w:t>dodjeljuju</w:t>
      </w:r>
      <w:proofErr w:type="spellEnd"/>
      <w:r w:rsidRPr="001A5B1E">
        <w:rPr>
          <w:rFonts w:ascii="Verdana" w:hAnsi="Verdana" w:cs="Calibri"/>
          <w:sz w:val="20"/>
          <w:szCs w:val="20"/>
          <w:lang w:eastAsia="hr-HR"/>
        </w:rPr>
        <w:t xml:space="preserve"> se </w:t>
      </w:r>
      <w:proofErr w:type="spellStart"/>
      <w:r w:rsidRPr="001A5B1E">
        <w:rPr>
          <w:rFonts w:ascii="Verdana" w:hAnsi="Verdana" w:cs="Calibri"/>
          <w:sz w:val="20"/>
          <w:szCs w:val="20"/>
          <w:lang w:eastAsia="hr-HR"/>
        </w:rPr>
        <w:t>javna</w:t>
      </w:r>
      <w:proofErr w:type="spellEnd"/>
      <w:r w:rsidRPr="001A5B1E">
        <w:rPr>
          <w:rFonts w:ascii="Verdana" w:hAnsi="Verdana" w:cs="Calibri"/>
          <w:sz w:val="20"/>
          <w:szCs w:val="20"/>
          <w:lang w:eastAsia="hr-HR"/>
        </w:rPr>
        <w:t xml:space="preserve"> </w:t>
      </w:r>
      <w:proofErr w:type="spellStart"/>
      <w:r w:rsidRPr="001A5B1E">
        <w:rPr>
          <w:rFonts w:ascii="Verdana" w:hAnsi="Verdana" w:cs="Calibri"/>
          <w:sz w:val="20"/>
          <w:szCs w:val="20"/>
          <w:lang w:eastAsia="hr-HR"/>
        </w:rPr>
        <w:t>priznanja</w:t>
      </w:r>
      <w:proofErr w:type="spellEnd"/>
      <w:r w:rsidRPr="001A5B1E">
        <w:rPr>
          <w:rFonts w:ascii="Verdana" w:hAnsi="Verdana" w:cs="Calibri"/>
          <w:sz w:val="20"/>
          <w:szCs w:val="20"/>
          <w:lang w:eastAsia="hr-HR"/>
        </w:rPr>
        <w:t xml:space="preserve"> za </w:t>
      </w:r>
      <w:proofErr w:type="spellStart"/>
      <w:r w:rsidRPr="001A5B1E">
        <w:rPr>
          <w:rFonts w:ascii="Verdana" w:hAnsi="Verdana" w:cs="Calibri"/>
          <w:sz w:val="20"/>
          <w:szCs w:val="20"/>
          <w:lang w:eastAsia="hr-HR"/>
        </w:rPr>
        <w:t>uspjeh</w:t>
      </w:r>
      <w:proofErr w:type="spellEnd"/>
      <w:r w:rsidRPr="001A5B1E">
        <w:rPr>
          <w:rFonts w:ascii="Verdana" w:hAnsi="Verdana" w:cs="Calibri"/>
          <w:sz w:val="20"/>
          <w:szCs w:val="20"/>
          <w:lang w:eastAsia="hr-HR"/>
        </w:rPr>
        <w:t xml:space="preserve"> </w:t>
      </w:r>
      <w:proofErr w:type="spellStart"/>
      <w:r w:rsidRPr="001A5B1E">
        <w:rPr>
          <w:rFonts w:ascii="Verdana" w:hAnsi="Verdana" w:cs="Calibri"/>
          <w:sz w:val="20"/>
          <w:szCs w:val="20"/>
        </w:rPr>
        <w:t>na</w:t>
      </w:r>
      <w:proofErr w:type="spellEnd"/>
      <w:r w:rsidRPr="001A5B1E">
        <w:rPr>
          <w:rFonts w:ascii="Verdana" w:hAnsi="Verdana" w:cs="Calibri"/>
          <w:sz w:val="20"/>
          <w:szCs w:val="20"/>
        </w:rPr>
        <w:t xml:space="preserve"> </w:t>
      </w:r>
      <w:proofErr w:type="spellStart"/>
      <w:r w:rsidRPr="001A5B1E">
        <w:rPr>
          <w:rFonts w:ascii="Verdana" w:hAnsi="Verdana" w:cs="Calibri"/>
          <w:sz w:val="20"/>
          <w:szCs w:val="20"/>
        </w:rPr>
        <w:t>državnom</w:t>
      </w:r>
      <w:proofErr w:type="spellEnd"/>
      <w:r w:rsidRPr="001A5B1E">
        <w:rPr>
          <w:rFonts w:ascii="Verdana" w:hAnsi="Verdana" w:cs="Calibri"/>
          <w:sz w:val="20"/>
          <w:szCs w:val="20"/>
        </w:rPr>
        <w:t xml:space="preserve"> </w:t>
      </w:r>
      <w:proofErr w:type="spellStart"/>
      <w:r w:rsidRPr="001A5B1E">
        <w:rPr>
          <w:rFonts w:ascii="Verdana" w:hAnsi="Verdana" w:cs="Calibri"/>
          <w:sz w:val="20"/>
          <w:szCs w:val="20"/>
        </w:rPr>
        <w:t>natjecanju</w:t>
      </w:r>
      <w:proofErr w:type="spellEnd"/>
      <w:r w:rsidRPr="001A5B1E">
        <w:rPr>
          <w:rFonts w:ascii="Verdana" w:hAnsi="Verdana" w:cs="Calibri"/>
          <w:sz w:val="20"/>
          <w:szCs w:val="20"/>
        </w:rPr>
        <w:t xml:space="preserve"> </w:t>
      </w:r>
      <w:proofErr w:type="spellStart"/>
      <w:r w:rsidRPr="001A5B1E">
        <w:rPr>
          <w:rFonts w:ascii="Verdana" w:hAnsi="Verdana" w:cs="Calibri"/>
          <w:sz w:val="20"/>
          <w:szCs w:val="20"/>
        </w:rPr>
        <w:t>iz</w:t>
      </w:r>
      <w:proofErr w:type="spellEnd"/>
      <w:r w:rsidRPr="001A5B1E">
        <w:rPr>
          <w:rFonts w:ascii="Verdana" w:hAnsi="Verdana" w:cs="Calibri"/>
          <w:sz w:val="20"/>
          <w:szCs w:val="20"/>
        </w:rPr>
        <w:t xml:space="preserve"> </w:t>
      </w:r>
      <w:proofErr w:type="spellStart"/>
      <w:r w:rsidRPr="001A5B1E">
        <w:rPr>
          <w:rFonts w:ascii="Verdana" w:hAnsi="Verdana" w:cs="Calibri"/>
          <w:sz w:val="20"/>
          <w:szCs w:val="20"/>
        </w:rPr>
        <w:t>Vjeronaučne</w:t>
      </w:r>
      <w:proofErr w:type="spellEnd"/>
      <w:r w:rsidRPr="001A5B1E">
        <w:rPr>
          <w:rFonts w:ascii="Verdana" w:hAnsi="Verdana" w:cs="Calibri"/>
          <w:sz w:val="20"/>
          <w:szCs w:val="20"/>
        </w:rPr>
        <w:t xml:space="preserve"> </w:t>
      </w:r>
      <w:proofErr w:type="spellStart"/>
      <w:r w:rsidRPr="001A5B1E">
        <w:rPr>
          <w:rFonts w:ascii="Verdana" w:hAnsi="Verdana" w:cs="Calibri"/>
          <w:sz w:val="20"/>
          <w:szCs w:val="20"/>
        </w:rPr>
        <w:t>olimpijade</w:t>
      </w:r>
      <w:proofErr w:type="spellEnd"/>
      <w:r w:rsidRPr="001A5B1E">
        <w:rPr>
          <w:rFonts w:ascii="Verdana" w:hAnsi="Verdana" w:cs="Calibri"/>
          <w:sz w:val="20"/>
          <w:szCs w:val="20"/>
        </w:rPr>
        <w:t xml:space="preserve"> i </w:t>
      </w:r>
      <w:proofErr w:type="spellStart"/>
      <w:r w:rsidRPr="001A5B1E">
        <w:rPr>
          <w:rFonts w:ascii="Verdana" w:hAnsi="Verdana" w:cs="Calibri"/>
          <w:sz w:val="20"/>
          <w:szCs w:val="20"/>
        </w:rPr>
        <w:t>osvojeno</w:t>
      </w:r>
      <w:proofErr w:type="spellEnd"/>
      <w:r w:rsidRPr="001A5B1E">
        <w:rPr>
          <w:rFonts w:ascii="Verdana" w:hAnsi="Verdana" w:cs="Calibri"/>
          <w:sz w:val="20"/>
          <w:szCs w:val="20"/>
        </w:rPr>
        <w:t xml:space="preserve"> 3. </w:t>
      </w:r>
      <w:proofErr w:type="spellStart"/>
      <w:r w:rsidRPr="001A5B1E">
        <w:rPr>
          <w:rFonts w:ascii="Verdana" w:hAnsi="Verdana" w:cs="Calibri"/>
          <w:sz w:val="20"/>
          <w:szCs w:val="20"/>
        </w:rPr>
        <w:t>mjesto</w:t>
      </w:r>
      <w:proofErr w:type="spellEnd"/>
      <w:r w:rsidRPr="001A5B1E">
        <w:rPr>
          <w:rFonts w:ascii="Verdana" w:hAnsi="Verdana" w:cs="Calibri"/>
          <w:sz w:val="20"/>
          <w:szCs w:val="20"/>
        </w:rPr>
        <w:t xml:space="preserve">, </w:t>
      </w:r>
      <w:proofErr w:type="spellStart"/>
      <w:r w:rsidRPr="001A5B1E">
        <w:rPr>
          <w:rFonts w:ascii="Verdana" w:hAnsi="Verdana" w:cs="Calibri"/>
          <w:sz w:val="20"/>
          <w:szCs w:val="20"/>
        </w:rPr>
        <w:t>u</w:t>
      </w:r>
      <w:r w:rsidRPr="001A5B1E">
        <w:rPr>
          <w:rFonts w:ascii="Verdana" w:hAnsi="Verdana" w:cs="Calibri"/>
          <w:sz w:val="20"/>
          <w:szCs w:val="20"/>
          <w:lang w:eastAsia="hr-HR"/>
        </w:rPr>
        <w:t>čenicima</w:t>
      </w:r>
      <w:proofErr w:type="spellEnd"/>
      <w:r w:rsidRPr="001A5B1E">
        <w:rPr>
          <w:rFonts w:ascii="Verdana" w:hAnsi="Verdana" w:cs="Calibri"/>
          <w:sz w:val="20"/>
          <w:szCs w:val="20"/>
          <w:lang w:eastAsia="hr-HR"/>
        </w:rPr>
        <w:t xml:space="preserve">  </w:t>
      </w:r>
      <w:proofErr w:type="spellStart"/>
      <w:r w:rsidRPr="001A5B1E">
        <w:rPr>
          <w:rFonts w:ascii="Verdana" w:hAnsi="Verdana" w:cs="Calibri"/>
          <w:sz w:val="20"/>
          <w:szCs w:val="20"/>
          <w:lang w:eastAsia="hr-HR"/>
        </w:rPr>
        <w:t>OŠ”Antun</w:t>
      </w:r>
      <w:proofErr w:type="spellEnd"/>
      <w:r w:rsidRPr="001A5B1E">
        <w:rPr>
          <w:rFonts w:ascii="Verdana" w:hAnsi="Verdana" w:cs="Calibri"/>
          <w:sz w:val="20"/>
          <w:szCs w:val="20"/>
          <w:lang w:eastAsia="hr-HR"/>
        </w:rPr>
        <w:t xml:space="preserve"> Klasinc” Lasinja: </w:t>
      </w:r>
    </w:p>
    <w:p w14:paraId="44783BA2" w14:textId="77777777" w:rsidR="0083516C" w:rsidRPr="001A5B1E" w:rsidRDefault="0083516C" w:rsidP="0083516C">
      <w:pPr>
        <w:pStyle w:val="PlainText"/>
        <w:rPr>
          <w:rFonts w:ascii="Verdana" w:hAnsi="Verdana"/>
          <w:sz w:val="20"/>
          <w:szCs w:val="20"/>
        </w:rPr>
      </w:pPr>
      <w:r w:rsidRPr="001A5B1E">
        <w:rPr>
          <w:rFonts w:ascii="Verdana" w:hAnsi="Verdana"/>
          <w:sz w:val="20"/>
          <w:szCs w:val="20"/>
          <w:lang w:eastAsia="hr-HR"/>
        </w:rPr>
        <w:t xml:space="preserve"> </w:t>
      </w:r>
      <w:r w:rsidRPr="001A5B1E">
        <w:rPr>
          <w:rFonts w:ascii="Verdana" w:hAnsi="Verdana"/>
          <w:sz w:val="20"/>
          <w:szCs w:val="20"/>
        </w:rPr>
        <w:t>1. Loreni Maslak 8.r.</w:t>
      </w:r>
    </w:p>
    <w:p w14:paraId="53949E13" w14:textId="77777777" w:rsidR="0083516C" w:rsidRPr="001A5B1E" w:rsidRDefault="0083516C" w:rsidP="0083516C">
      <w:pPr>
        <w:pStyle w:val="PlainText"/>
        <w:rPr>
          <w:rFonts w:ascii="Verdana" w:hAnsi="Verdana"/>
          <w:sz w:val="20"/>
          <w:szCs w:val="20"/>
        </w:rPr>
      </w:pPr>
      <w:r w:rsidRPr="001A5B1E">
        <w:rPr>
          <w:rFonts w:ascii="Verdana" w:hAnsi="Verdana"/>
          <w:sz w:val="20"/>
          <w:szCs w:val="20"/>
        </w:rPr>
        <w:t xml:space="preserve"> 2. Ani Topolnjak 8.r.</w:t>
      </w:r>
    </w:p>
    <w:p w14:paraId="07813225" w14:textId="77777777" w:rsidR="0083516C" w:rsidRPr="001A5B1E" w:rsidRDefault="0083516C" w:rsidP="0083516C">
      <w:pPr>
        <w:pStyle w:val="PlainText"/>
        <w:rPr>
          <w:rFonts w:ascii="Verdana" w:hAnsi="Verdana"/>
          <w:sz w:val="20"/>
          <w:szCs w:val="20"/>
        </w:rPr>
      </w:pPr>
      <w:r w:rsidRPr="001A5B1E">
        <w:rPr>
          <w:rFonts w:ascii="Verdana" w:hAnsi="Verdana"/>
          <w:sz w:val="20"/>
          <w:szCs w:val="20"/>
        </w:rPr>
        <w:t xml:space="preserve"> 3. Noi Prigorcu 8.r.</w:t>
      </w:r>
    </w:p>
    <w:p w14:paraId="026D76DC" w14:textId="77777777" w:rsidR="0083516C" w:rsidRPr="001A5B1E" w:rsidRDefault="0083516C" w:rsidP="0083516C">
      <w:pPr>
        <w:pStyle w:val="PlainText"/>
        <w:rPr>
          <w:rFonts w:ascii="Verdana" w:hAnsi="Verdana"/>
          <w:sz w:val="20"/>
          <w:szCs w:val="20"/>
        </w:rPr>
      </w:pPr>
      <w:r w:rsidRPr="001A5B1E">
        <w:rPr>
          <w:rFonts w:ascii="Verdana" w:hAnsi="Verdana"/>
          <w:sz w:val="20"/>
          <w:szCs w:val="20"/>
        </w:rPr>
        <w:t xml:space="preserve"> 4. Evi Vuksan 7.r.</w:t>
      </w:r>
    </w:p>
    <w:p w14:paraId="3C7578FD" w14:textId="77777777" w:rsidR="0083516C" w:rsidRPr="001A5B1E" w:rsidRDefault="0083516C" w:rsidP="0083516C">
      <w:pPr>
        <w:pStyle w:val="PlainText"/>
        <w:rPr>
          <w:rFonts w:ascii="Verdana" w:hAnsi="Verdana"/>
          <w:sz w:val="20"/>
          <w:szCs w:val="20"/>
        </w:rPr>
      </w:pPr>
      <w:r w:rsidRPr="001A5B1E">
        <w:rPr>
          <w:rFonts w:ascii="Verdana" w:hAnsi="Verdana"/>
          <w:sz w:val="20"/>
          <w:szCs w:val="20"/>
        </w:rPr>
        <w:t>i učiteljici Mirjani Smolković</w:t>
      </w:r>
    </w:p>
    <w:p w14:paraId="01AF5C0E" w14:textId="77777777" w:rsidR="0083516C" w:rsidRPr="001A5B1E" w:rsidRDefault="0083516C" w:rsidP="0083516C">
      <w:pPr>
        <w:pStyle w:val="ListParagraph"/>
        <w:jc w:val="both"/>
        <w:rPr>
          <w:rFonts w:ascii="Verdana" w:hAnsi="Verdana" w:cs="Arial"/>
          <w:sz w:val="20"/>
          <w:szCs w:val="20"/>
          <w:lang w:eastAsia="hr-HR"/>
        </w:rPr>
      </w:pPr>
    </w:p>
    <w:p w14:paraId="3F6B3CE8" w14:textId="77777777" w:rsidR="0083516C" w:rsidRPr="001A5B1E" w:rsidRDefault="0083516C" w:rsidP="0083516C">
      <w:pPr>
        <w:jc w:val="center"/>
        <w:rPr>
          <w:rFonts w:ascii="Verdana" w:hAnsi="Verdana" w:cs="Arial"/>
          <w:b/>
          <w:sz w:val="20"/>
          <w:szCs w:val="20"/>
          <w:lang w:eastAsia="hr-HR"/>
        </w:rPr>
      </w:pPr>
      <w:r w:rsidRPr="001A5B1E">
        <w:rPr>
          <w:rFonts w:ascii="Verdana" w:hAnsi="Verdana" w:cs="Arial"/>
          <w:b/>
          <w:sz w:val="20"/>
          <w:szCs w:val="20"/>
          <w:lang w:eastAsia="hr-HR"/>
        </w:rPr>
        <w:t>II.</w:t>
      </w:r>
    </w:p>
    <w:p w14:paraId="100C767D" w14:textId="77777777" w:rsidR="0083516C" w:rsidRPr="001A5B1E" w:rsidRDefault="0083516C" w:rsidP="0083516C">
      <w:pPr>
        <w:jc w:val="both"/>
        <w:rPr>
          <w:rFonts w:ascii="Verdana" w:hAnsi="Verdana" w:cs="Arial"/>
          <w:sz w:val="20"/>
          <w:szCs w:val="20"/>
          <w:lang w:eastAsia="hr-HR"/>
        </w:rPr>
      </w:pPr>
      <w:r w:rsidRPr="001A5B1E">
        <w:rPr>
          <w:rFonts w:ascii="Verdana" w:hAnsi="Verdana" w:cs="Arial"/>
          <w:sz w:val="20"/>
          <w:szCs w:val="20"/>
          <w:lang w:eastAsia="hr-HR"/>
        </w:rPr>
        <w:tab/>
      </w:r>
      <w:proofErr w:type="spellStart"/>
      <w:r w:rsidRPr="001A5B1E">
        <w:rPr>
          <w:rFonts w:ascii="Verdana" w:hAnsi="Verdana" w:cs="Arial"/>
          <w:sz w:val="20"/>
          <w:szCs w:val="20"/>
          <w:lang w:eastAsia="hr-HR"/>
        </w:rPr>
        <w:t>Nagrađenima</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iz</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točke</w:t>
      </w:r>
      <w:proofErr w:type="spellEnd"/>
      <w:r w:rsidRPr="001A5B1E">
        <w:rPr>
          <w:rFonts w:ascii="Verdana" w:hAnsi="Verdana" w:cs="Arial"/>
          <w:sz w:val="20"/>
          <w:szCs w:val="20"/>
          <w:lang w:eastAsia="hr-HR"/>
        </w:rPr>
        <w:t xml:space="preserve"> I. </w:t>
      </w:r>
      <w:proofErr w:type="spellStart"/>
      <w:r w:rsidRPr="001A5B1E">
        <w:rPr>
          <w:rFonts w:ascii="Verdana" w:hAnsi="Verdana" w:cs="Arial"/>
          <w:sz w:val="20"/>
          <w:szCs w:val="20"/>
          <w:lang w:eastAsia="hr-HR"/>
        </w:rPr>
        <w:t>ove</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Odluke</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izdati</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će</w:t>
      </w:r>
      <w:proofErr w:type="spellEnd"/>
      <w:r w:rsidRPr="001A5B1E">
        <w:rPr>
          <w:rFonts w:ascii="Verdana" w:hAnsi="Verdana" w:cs="Arial"/>
          <w:sz w:val="20"/>
          <w:szCs w:val="20"/>
          <w:lang w:eastAsia="hr-HR"/>
        </w:rPr>
        <w:t xml:space="preserve"> se </w:t>
      </w:r>
      <w:proofErr w:type="spellStart"/>
      <w:r w:rsidRPr="001A5B1E">
        <w:rPr>
          <w:rFonts w:ascii="Verdana" w:hAnsi="Verdana" w:cs="Arial"/>
          <w:sz w:val="20"/>
          <w:szCs w:val="20"/>
          <w:lang w:eastAsia="hr-HR"/>
        </w:rPr>
        <w:t>odgovarajuće</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isprave</w:t>
      </w:r>
      <w:proofErr w:type="spellEnd"/>
      <w:r w:rsidRPr="001A5B1E">
        <w:rPr>
          <w:rFonts w:ascii="Verdana" w:hAnsi="Verdana" w:cs="Arial"/>
          <w:sz w:val="20"/>
          <w:szCs w:val="20"/>
          <w:lang w:eastAsia="hr-HR"/>
        </w:rPr>
        <w:t xml:space="preserve"> i </w:t>
      </w:r>
      <w:proofErr w:type="spellStart"/>
      <w:r w:rsidRPr="001A5B1E">
        <w:rPr>
          <w:rFonts w:ascii="Verdana" w:hAnsi="Verdana" w:cs="Arial"/>
          <w:sz w:val="20"/>
          <w:szCs w:val="20"/>
          <w:lang w:eastAsia="hr-HR"/>
        </w:rPr>
        <w:t>odati</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počasti</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koje</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im</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pripadaju</w:t>
      </w:r>
      <w:proofErr w:type="spellEnd"/>
      <w:r w:rsidRPr="001A5B1E">
        <w:rPr>
          <w:rFonts w:ascii="Verdana" w:hAnsi="Verdana" w:cs="Arial"/>
          <w:sz w:val="20"/>
          <w:szCs w:val="20"/>
          <w:lang w:eastAsia="hr-HR"/>
        </w:rPr>
        <w:t>.</w:t>
      </w:r>
    </w:p>
    <w:p w14:paraId="492A5A99" w14:textId="77777777" w:rsidR="0083516C" w:rsidRPr="001A5B1E" w:rsidRDefault="0083516C" w:rsidP="0083516C">
      <w:pPr>
        <w:jc w:val="center"/>
        <w:rPr>
          <w:rFonts w:ascii="Verdana" w:hAnsi="Verdana" w:cs="Arial"/>
          <w:b/>
          <w:sz w:val="20"/>
          <w:szCs w:val="20"/>
          <w:lang w:eastAsia="hr-HR"/>
        </w:rPr>
      </w:pPr>
      <w:r w:rsidRPr="001A5B1E">
        <w:rPr>
          <w:rFonts w:ascii="Verdana" w:hAnsi="Verdana" w:cs="Arial"/>
          <w:b/>
          <w:sz w:val="20"/>
          <w:szCs w:val="20"/>
          <w:lang w:eastAsia="hr-HR"/>
        </w:rPr>
        <w:t>III.</w:t>
      </w:r>
    </w:p>
    <w:p w14:paraId="78E27A78" w14:textId="77777777" w:rsidR="0083516C" w:rsidRPr="001A5B1E" w:rsidRDefault="0083516C" w:rsidP="0083516C">
      <w:pPr>
        <w:jc w:val="both"/>
        <w:rPr>
          <w:rFonts w:ascii="Verdana" w:hAnsi="Verdana" w:cs="Arial"/>
          <w:sz w:val="20"/>
          <w:szCs w:val="20"/>
          <w:lang w:eastAsia="hr-HR"/>
        </w:rPr>
      </w:pPr>
      <w:r w:rsidRPr="001A5B1E">
        <w:rPr>
          <w:rFonts w:ascii="Verdana" w:hAnsi="Verdana" w:cs="Arial"/>
          <w:sz w:val="20"/>
          <w:szCs w:val="20"/>
          <w:lang w:eastAsia="hr-HR"/>
        </w:rPr>
        <w:tab/>
      </w:r>
      <w:proofErr w:type="spellStart"/>
      <w:r w:rsidRPr="001A5B1E">
        <w:rPr>
          <w:rFonts w:ascii="Verdana" w:hAnsi="Verdana" w:cs="Arial"/>
          <w:sz w:val="20"/>
          <w:szCs w:val="20"/>
          <w:lang w:eastAsia="hr-HR"/>
        </w:rPr>
        <w:t>Javna</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priznanja</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dodijeliti</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će</w:t>
      </w:r>
      <w:proofErr w:type="spellEnd"/>
      <w:r w:rsidRPr="001A5B1E">
        <w:rPr>
          <w:rFonts w:ascii="Verdana" w:hAnsi="Verdana" w:cs="Arial"/>
          <w:sz w:val="20"/>
          <w:szCs w:val="20"/>
          <w:lang w:eastAsia="hr-HR"/>
        </w:rPr>
        <w:t xml:space="preserve"> se </w:t>
      </w:r>
      <w:proofErr w:type="spellStart"/>
      <w:r w:rsidRPr="001A5B1E">
        <w:rPr>
          <w:rFonts w:ascii="Verdana" w:hAnsi="Verdana" w:cs="Arial"/>
          <w:sz w:val="20"/>
          <w:szCs w:val="20"/>
          <w:lang w:eastAsia="hr-HR"/>
        </w:rPr>
        <w:t>na</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Svečanoj</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sjednici</w:t>
      </w:r>
      <w:proofErr w:type="spellEnd"/>
      <w:r w:rsidRPr="001A5B1E">
        <w:rPr>
          <w:rFonts w:ascii="Verdana" w:hAnsi="Verdana" w:cs="Arial"/>
          <w:sz w:val="20"/>
          <w:szCs w:val="20"/>
          <w:lang w:eastAsia="hr-HR"/>
        </w:rPr>
        <w:t xml:space="preserve"> Općine Lasinja </w:t>
      </w:r>
      <w:proofErr w:type="spellStart"/>
      <w:r w:rsidRPr="001A5B1E">
        <w:rPr>
          <w:rFonts w:ascii="Verdana" w:hAnsi="Verdana" w:cs="Arial"/>
          <w:sz w:val="20"/>
          <w:szCs w:val="20"/>
          <w:lang w:eastAsia="hr-HR"/>
        </w:rPr>
        <w:t>koja</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će</w:t>
      </w:r>
      <w:proofErr w:type="spellEnd"/>
      <w:r w:rsidRPr="001A5B1E">
        <w:rPr>
          <w:rFonts w:ascii="Verdana" w:hAnsi="Verdana" w:cs="Arial"/>
          <w:sz w:val="20"/>
          <w:szCs w:val="20"/>
          <w:lang w:eastAsia="hr-HR"/>
        </w:rPr>
        <w:t xml:space="preserve"> se </w:t>
      </w:r>
      <w:proofErr w:type="spellStart"/>
      <w:r w:rsidRPr="001A5B1E">
        <w:rPr>
          <w:rFonts w:ascii="Verdana" w:hAnsi="Verdana" w:cs="Arial"/>
          <w:sz w:val="20"/>
          <w:szCs w:val="20"/>
          <w:lang w:eastAsia="hr-HR"/>
        </w:rPr>
        <w:t>održati</w:t>
      </w:r>
      <w:proofErr w:type="spellEnd"/>
      <w:r w:rsidRPr="001A5B1E">
        <w:rPr>
          <w:rFonts w:ascii="Verdana" w:hAnsi="Verdana" w:cs="Arial"/>
          <w:sz w:val="20"/>
          <w:szCs w:val="20"/>
          <w:lang w:eastAsia="hr-HR"/>
        </w:rPr>
        <w:t xml:space="preserve"> </w:t>
      </w:r>
      <w:proofErr w:type="spellStart"/>
      <w:r w:rsidRPr="001A5B1E">
        <w:rPr>
          <w:rFonts w:ascii="Verdana" w:hAnsi="Verdana" w:cs="Arial"/>
          <w:sz w:val="20"/>
          <w:szCs w:val="20"/>
          <w:lang w:eastAsia="hr-HR"/>
        </w:rPr>
        <w:t>povodom</w:t>
      </w:r>
      <w:proofErr w:type="spellEnd"/>
      <w:r w:rsidRPr="001A5B1E">
        <w:rPr>
          <w:rFonts w:ascii="Verdana" w:hAnsi="Verdana" w:cs="Arial"/>
          <w:sz w:val="20"/>
          <w:szCs w:val="20"/>
          <w:lang w:eastAsia="hr-HR"/>
        </w:rPr>
        <w:t xml:space="preserve"> Dana općine Lasinja.</w:t>
      </w:r>
    </w:p>
    <w:p w14:paraId="23813419" w14:textId="77777777" w:rsidR="0083516C" w:rsidRPr="001A5B1E" w:rsidRDefault="0083516C" w:rsidP="0083516C">
      <w:pPr>
        <w:jc w:val="both"/>
        <w:rPr>
          <w:rFonts w:ascii="Verdana" w:hAnsi="Verdana" w:cs="Arial"/>
          <w:sz w:val="20"/>
          <w:szCs w:val="20"/>
          <w:lang w:eastAsia="hr-HR"/>
        </w:rPr>
      </w:pPr>
    </w:p>
    <w:p w14:paraId="2EB86924" w14:textId="77777777" w:rsidR="0083516C" w:rsidRPr="001A5B1E" w:rsidRDefault="0083516C" w:rsidP="0083516C">
      <w:pPr>
        <w:jc w:val="center"/>
        <w:rPr>
          <w:rFonts w:ascii="Verdana" w:hAnsi="Verdana" w:cs="Arial"/>
          <w:sz w:val="20"/>
          <w:szCs w:val="20"/>
        </w:rPr>
      </w:pPr>
      <w:r w:rsidRPr="001A5B1E">
        <w:rPr>
          <w:rFonts w:ascii="Verdana" w:hAnsi="Verdana" w:cs="Arial"/>
          <w:b/>
          <w:sz w:val="20"/>
          <w:szCs w:val="20"/>
        </w:rPr>
        <w:t>IV.</w:t>
      </w:r>
    </w:p>
    <w:p w14:paraId="73A65D8C" w14:textId="77777777" w:rsidR="0083516C" w:rsidRDefault="0083516C" w:rsidP="0083516C">
      <w:pPr>
        <w:jc w:val="both"/>
        <w:rPr>
          <w:rFonts w:ascii="Verdana" w:hAnsi="Verdana" w:cs="Arial"/>
          <w:sz w:val="20"/>
          <w:szCs w:val="20"/>
        </w:rPr>
      </w:pPr>
      <w:r w:rsidRPr="001A5B1E">
        <w:rPr>
          <w:rFonts w:ascii="Verdana" w:hAnsi="Verdana" w:cs="Arial"/>
          <w:sz w:val="20"/>
          <w:szCs w:val="20"/>
        </w:rPr>
        <w:tab/>
        <w:t xml:space="preserve">Ova </w:t>
      </w:r>
      <w:proofErr w:type="spellStart"/>
      <w:r w:rsidRPr="001A5B1E">
        <w:rPr>
          <w:rFonts w:ascii="Verdana" w:hAnsi="Verdana" w:cs="Arial"/>
          <w:sz w:val="20"/>
          <w:szCs w:val="20"/>
        </w:rPr>
        <w:t>Odluka</w:t>
      </w:r>
      <w:proofErr w:type="spellEnd"/>
      <w:r w:rsidRPr="001A5B1E">
        <w:rPr>
          <w:rFonts w:ascii="Verdana" w:hAnsi="Verdana" w:cs="Arial"/>
          <w:sz w:val="20"/>
          <w:szCs w:val="20"/>
        </w:rPr>
        <w:t xml:space="preserve"> </w:t>
      </w:r>
      <w:proofErr w:type="spellStart"/>
      <w:r w:rsidRPr="001A5B1E">
        <w:rPr>
          <w:rFonts w:ascii="Verdana" w:hAnsi="Verdana" w:cs="Arial"/>
          <w:sz w:val="20"/>
          <w:szCs w:val="20"/>
        </w:rPr>
        <w:t>objaviti</w:t>
      </w:r>
      <w:proofErr w:type="spellEnd"/>
      <w:r w:rsidRPr="001A5B1E">
        <w:rPr>
          <w:rFonts w:ascii="Verdana" w:hAnsi="Verdana" w:cs="Arial"/>
          <w:sz w:val="20"/>
          <w:szCs w:val="20"/>
        </w:rPr>
        <w:t xml:space="preserve"> </w:t>
      </w:r>
      <w:proofErr w:type="spellStart"/>
      <w:r w:rsidRPr="001A5B1E">
        <w:rPr>
          <w:rFonts w:ascii="Verdana" w:hAnsi="Verdana" w:cs="Arial"/>
          <w:sz w:val="20"/>
          <w:szCs w:val="20"/>
        </w:rPr>
        <w:t>će</w:t>
      </w:r>
      <w:proofErr w:type="spellEnd"/>
      <w:r w:rsidRPr="001A5B1E">
        <w:rPr>
          <w:rFonts w:ascii="Verdana" w:hAnsi="Verdana" w:cs="Arial"/>
          <w:sz w:val="20"/>
          <w:szCs w:val="20"/>
        </w:rPr>
        <w:t xml:space="preserve"> se u </w:t>
      </w:r>
      <w:proofErr w:type="spellStart"/>
      <w:r w:rsidRPr="001A5B1E">
        <w:rPr>
          <w:rFonts w:ascii="Verdana" w:hAnsi="Verdana" w:cs="Arial"/>
          <w:sz w:val="20"/>
          <w:szCs w:val="20"/>
        </w:rPr>
        <w:t>Glasniku</w:t>
      </w:r>
      <w:proofErr w:type="spellEnd"/>
      <w:r w:rsidRPr="001A5B1E">
        <w:rPr>
          <w:rFonts w:ascii="Verdana" w:hAnsi="Verdana" w:cs="Arial"/>
          <w:sz w:val="20"/>
          <w:szCs w:val="20"/>
        </w:rPr>
        <w:t xml:space="preserve"> Općine Lasinja.</w:t>
      </w:r>
    </w:p>
    <w:p w14:paraId="505FAB09" w14:textId="77777777" w:rsidR="0083516C" w:rsidRPr="001A5B1E" w:rsidRDefault="0083516C" w:rsidP="0083516C">
      <w:pPr>
        <w:jc w:val="both"/>
        <w:rPr>
          <w:rFonts w:ascii="Verdana" w:hAnsi="Verdana" w:cs="Arial"/>
          <w:sz w:val="20"/>
          <w:szCs w:val="20"/>
        </w:rPr>
      </w:pPr>
    </w:p>
    <w:p w14:paraId="013156C2"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4</w:t>
      </w:r>
    </w:p>
    <w:p w14:paraId="5CDA05D3"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1</w:t>
      </w:r>
    </w:p>
    <w:p w14:paraId="331E5615"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6</w:t>
      </w:r>
      <w:r w:rsidRPr="00EA3265">
        <w:rPr>
          <w:rFonts w:ascii="Verdana" w:hAnsi="Verdana" w:cs="Arial"/>
          <w:sz w:val="20"/>
          <w:szCs w:val="20"/>
        </w:rPr>
        <w:t xml:space="preserve">. </w:t>
      </w:r>
      <w:r>
        <w:rPr>
          <w:rFonts w:ascii="Verdana" w:hAnsi="Verdana" w:cs="Arial"/>
          <w:sz w:val="20"/>
          <w:szCs w:val="20"/>
        </w:rPr>
        <w:t>lipnja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2DD92E2F"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w:t>
      </w:r>
      <w:r>
        <w:rPr>
          <w:rFonts w:ascii="Verdana" w:hAnsi="Verdana" w:cs="Arial"/>
          <w:b/>
          <w:sz w:val="20"/>
          <w:szCs w:val="20"/>
          <w:lang w:val="de-DE"/>
        </w:rPr>
        <w:t xml:space="preserve">                                              PREDSJEDNIK OPĆINSKOG VIJEĆA</w:t>
      </w:r>
    </w:p>
    <w:p w14:paraId="7FCD90A5"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w:t>
      </w:r>
      <w:r>
        <w:rPr>
          <w:rFonts w:ascii="Verdana" w:hAnsi="Verdana" w:cs="Arial"/>
          <w:sz w:val="20"/>
          <w:szCs w:val="20"/>
        </w:rPr>
        <w:t xml:space="preserve">                                      </w:t>
      </w:r>
      <w:r w:rsidRPr="00933A2D">
        <w:rPr>
          <w:rFonts w:ascii="Verdana" w:hAnsi="Verdana" w:cs="Arial"/>
          <w:sz w:val="20"/>
          <w:szCs w:val="20"/>
        </w:rPr>
        <w:t xml:space="preserve">  </w:t>
      </w:r>
      <w:r>
        <w:rPr>
          <w:rFonts w:ascii="Verdana" w:hAnsi="Verdana" w:cs="Arial"/>
          <w:sz w:val="20"/>
          <w:szCs w:val="20"/>
        </w:rPr>
        <w:t xml:space="preserve">Matija Prigorac, </w:t>
      </w:r>
      <w:proofErr w:type="spellStart"/>
      <w:r>
        <w:rPr>
          <w:rFonts w:ascii="Verdana" w:hAnsi="Verdana" w:cs="Arial"/>
          <w:sz w:val="20"/>
          <w:szCs w:val="20"/>
        </w:rPr>
        <w:t>mag.educ.hist</w:t>
      </w:r>
      <w:proofErr w:type="spellEnd"/>
      <w:r>
        <w:rPr>
          <w:rFonts w:ascii="Verdana" w:hAnsi="Verdana" w:cs="Arial"/>
          <w:sz w:val="20"/>
          <w:szCs w:val="20"/>
        </w:rPr>
        <w:t>.</w:t>
      </w:r>
    </w:p>
    <w:p w14:paraId="0C330667"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__________________________________________________________________________________________________________________</w:t>
      </w:r>
    </w:p>
    <w:p w14:paraId="57DF027B" w14:textId="77777777" w:rsidR="0083516C" w:rsidRDefault="0083516C" w:rsidP="002074CB">
      <w:pPr>
        <w:jc w:val="both"/>
        <w:rPr>
          <w:rFonts w:ascii="Verdana" w:hAnsi="Verdana" w:cs="Arial"/>
          <w:sz w:val="20"/>
          <w:szCs w:val="20"/>
          <w:lang w:val="de-DE"/>
        </w:rPr>
      </w:pPr>
    </w:p>
    <w:p w14:paraId="25FAAC24" w14:textId="77777777" w:rsidR="0083516C" w:rsidRDefault="0083516C" w:rsidP="0083516C">
      <w:pPr>
        <w:ind w:firstLine="720"/>
        <w:jc w:val="both"/>
        <w:rPr>
          <w:rFonts w:ascii="Verdana" w:hAnsi="Verdana"/>
          <w:sz w:val="20"/>
          <w:szCs w:val="20"/>
        </w:rPr>
      </w:pPr>
      <w:bookmarkStart w:id="6" w:name="_Hlk139456213"/>
    </w:p>
    <w:p w14:paraId="5864B206" w14:textId="77777777" w:rsidR="0083516C" w:rsidRDefault="0083516C" w:rsidP="0083516C">
      <w:pPr>
        <w:ind w:firstLine="720"/>
        <w:jc w:val="both"/>
        <w:rPr>
          <w:rFonts w:ascii="Verdana" w:hAnsi="Verdana"/>
          <w:sz w:val="20"/>
          <w:szCs w:val="20"/>
        </w:rPr>
      </w:pPr>
    </w:p>
    <w:p w14:paraId="05274D7A" w14:textId="77777777" w:rsidR="0083516C" w:rsidRDefault="0083516C" w:rsidP="0083516C">
      <w:pPr>
        <w:ind w:firstLine="720"/>
        <w:jc w:val="both"/>
        <w:rPr>
          <w:rFonts w:ascii="Verdana" w:hAnsi="Verdana"/>
          <w:sz w:val="20"/>
          <w:szCs w:val="20"/>
        </w:rPr>
      </w:pPr>
    </w:p>
    <w:p w14:paraId="12AAB90B" w14:textId="77777777" w:rsidR="0083516C" w:rsidRDefault="0083516C" w:rsidP="0083516C">
      <w:pPr>
        <w:ind w:firstLine="720"/>
        <w:jc w:val="both"/>
        <w:rPr>
          <w:rFonts w:ascii="Verdana" w:hAnsi="Verdana"/>
          <w:sz w:val="20"/>
          <w:szCs w:val="20"/>
        </w:rPr>
      </w:pPr>
    </w:p>
    <w:p w14:paraId="48B01AB3" w14:textId="77777777" w:rsidR="0083516C" w:rsidRDefault="0083516C" w:rsidP="0083516C">
      <w:pPr>
        <w:ind w:firstLine="720"/>
        <w:jc w:val="both"/>
        <w:rPr>
          <w:rFonts w:ascii="Verdana" w:hAnsi="Verdana"/>
          <w:sz w:val="20"/>
          <w:szCs w:val="20"/>
        </w:rPr>
      </w:pPr>
    </w:p>
    <w:p w14:paraId="588D3132" w14:textId="77777777" w:rsidR="0083516C" w:rsidRDefault="0083516C" w:rsidP="0083516C">
      <w:pPr>
        <w:ind w:firstLine="720"/>
        <w:jc w:val="both"/>
        <w:rPr>
          <w:rFonts w:ascii="Verdana" w:hAnsi="Verdana"/>
          <w:sz w:val="20"/>
          <w:szCs w:val="20"/>
        </w:rPr>
      </w:pPr>
    </w:p>
    <w:p w14:paraId="4DD93760" w14:textId="77777777" w:rsidR="0083516C" w:rsidRDefault="0083516C" w:rsidP="0083516C">
      <w:pPr>
        <w:ind w:firstLine="720"/>
        <w:jc w:val="both"/>
        <w:rPr>
          <w:rFonts w:ascii="Verdana" w:hAnsi="Verdana"/>
          <w:sz w:val="20"/>
          <w:szCs w:val="20"/>
        </w:rPr>
      </w:pPr>
    </w:p>
    <w:p w14:paraId="039B0A7C" w14:textId="77777777" w:rsidR="0083516C" w:rsidRDefault="0083516C" w:rsidP="0083516C">
      <w:pPr>
        <w:ind w:firstLine="720"/>
        <w:jc w:val="both"/>
        <w:rPr>
          <w:rFonts w:ascii="Verdana" w:hAnsi="Verdana"/>
          <w:sz w:val="20"/>
          <w:szCs w:val="20"/>
        </w:rPr>
      </w:pPr>
    </w:p>
    <w:p w14:paraId="5D7E4F01" w14:textId="77777777" w:rsidR="0083516C" w:rsidRDefault="0083516C" w:rsidP="0083516C">
      <w:pPr>
        <w:ind w:firstLine="720"/>
        <w:jc w:val="both"/>
        <w:rPr>
          <w:rFonts w:ascii="Verdana" w:hAnsi="Verdana"/>
          <w:sz w:val="20"/>
          <w:szCs w:val="20"/>
        </w:rPr>
      </w:pPr>
    </w:p>
    <w:p w14:paraId="75F0A7B3" w14:textId="77777777" w:rsidR="0083516C" w:rsidRDefault="0083516C" w:rsidP="0083516C">
      <w:pPr>
        <w:ind w:firstLine="720"/>
        <w:jc w:val="both"/>
        <w:rPr>
          <w:rFonts w:ascii="Verdana" w:hAnsi="Verdana"/>
          <w:sz w:val="20"/>
          <w:szCs w:val="20"/>
        </w:rPr>
      </w:pPr>
    </w:p>
    <w:p w14:paraId="2C5E6834" w14:textId="77777777" w:rsidR="0083516C" w:rsidRDefault="0083516C" w:rsidP="0083516C">
      <w:pPr>
        <w:ind w:firstLine="720"/>
        <w:jc w:val="both"/>
        <w:rPr>
          <w:rFonts w:ascii="Verdana" w:hAnsi="Verdana"/>
          <w:sz w:val="20"/>
          <w:szCs w:val="20"/>
        </w:rPr>
        <w:sectPr w:rsidR="0083516C" w:rsidSect="0027356A">
          <w:pgSz w:w="16838" w:h="11906" w:orient="landscape" w:code="9"/>
          <w:pgMar w:top="709" w:right="1418" w:bottom="1134" w:left="851" w:header="709" w:footer="709" w:gutter="0"/>
          <w:cols w:space="720"/>
          <w:titlePg/>
          <w:docGrid w:linePitch="326"/>
        </w:sectPr>
      </w:pPr>
    </w:p>
    <w:p w14:paraId="76658C9F" w14:textId="51A9B0CE" w:rsidR="0083516C" w:rsidRPr="00707DB0" w:rsidRDefault="0083516C" w:rsidP="0083516C">
      <w:pPr>
        <w:ind w:firstLine="720"/>
        <w:jc w:val="both"/>
        <w:rPr>
          <w:rFonts w:ascii="Verdana" w:hAnsi="Verdana"/>
          <w:sz w:val="20"/>
          <w:szCs w:val="20"/>
        </w:rPr>
      </w:pPr>
      <w:r w:rsidRPr="00707DB0">
        <w:rPr>
          <w:rFonts w:ascii="Verdana" w:hAnsi="Verdana"/>
          <w:sz w:val="20"/>
          <w:szCs w:val="20"/>
        </w:rPr>
        <w:lastRenderedPageBreak/>
        <w:t xml:space="preserve">Na </w:t>
      </w:r>
      <w:proofErr w:type="spellStart"/>
      <w:r w:rsidRPr="00707DB0">
        <w:rPr>
          <w:rFonts w:ascii="Verdana" w:hAnsi="Verdana"/>
          <w:sz w:val="20"/>
          <w:szCs w:val="20"/>
        </w:rPr>
        <w:t>temelju</w:t>
      </w:r>
      <w:proofErr w:type="spellEnd"/>
      <w:r w:rsidRPr="00707DB0">
        <w:rPr>
          <w:rFonts w:ascii="Verdana" w:hAnsi="Verdana"/>
          <w:sz w:val="20"/>
          <w:szCs w:val="20"/>
        </w:rPr>
        <w:t xml:space="preserve"> </w:t>
      </w:r>
      <w:proofErr w:type="spellStart"/>
      <w:r w:rsidRPr="00707DB0">
        <w:rPr>
          <w:rFonts w:ascii="Verdana" w:hAnsi="Verdana"/>
          <w:sz w:val="20"/>
          <w:szCs w:val="20"/>
        </w:rPr>
        <w:t>članka</w:t>
      </w:r>
      <w:proofErr w:type="spellEnd"/>
      <w:r w:rsidRPr="00707DB0">
        <w:rPr>
          <w:rFonts w:ascii="Verdana" w:hAnsi="Verdana"/>
          <w:sz w:val="20"/>
          <w:szCs w:val="20"/>
        </w:rPr>
        <w:t xml:space="preserve"> 48. </w:t>
      </w:r>
      <w:proofErr w:type="spellStart"/>
      <w:r w:rsidRPr="00707DB0">
        <w:rPr>
          <w:rFonts w:ascii="Verdana" w:hAnsi="Verdana"/>
          <w:sz w:val="20"/>
          <w:szCs w:val="20"/>
        </w:rPr>
        <w:t>Zakona</w:t>
      </w:r>
      <w:proofErr w:type="spellEnd"/>
      <w:r w:rsidRPr="00707DB0">
        <w:rPr>
          <w:rFonts w:ascii="Verdana" w:hAnsi="Verdana"/>
          <w:sz w:val="20"/>
          <w:szCs w:val="20"/>
        </w:rPr>
        <w:t xml:space="preserve"> o </w:t>
      </w:r>
      <w:proofErr w:type="spellStart"/>
      <w:r w:rsidRPr="00707DB0">
        <w:rPr>
          <w:rFonts w:ascii="Verdana" w:hAnsi="Verdana"/>
          <w:sz w:val="20"/>
          <w:szCs w:val="20"/>
        </w:rPr>
        <w:t>lokalnoj</w:t>
      </w:r>
      <w:proofErr w:type="spellEnd"/>
      <w:r w:rsidRPr="00707DB0">
        <w:rPr>
          <w:rFonts w:ascii="Verdana" w:hAnsi="Verdana"/>
          <w:sz w:val="20"/>
          <w:szCs w:val="20"/>
        </w:rPr>
        <w:t xml:space="preserve"> i </w:t>
      </w:r>
      <w:proofErr w:type="spellStart"/>
      <w:r w:rsidRPr="00707DB0">
        <w:rPr>
          <w:rFonts w:ascii="Verdana" w:hAnsi="Verdana"/>
          <w:sz w:val="20"/>
          <w:szCs w:val="20"/>
        </w:rPr>
        <w:t>područnoj</w:t>
      </w:r>
      <w:proofErr w:type="spellEnd"/>
      <w:r w:rsidRPr="00707DB0">
        <w:rPr>
          <w:rFonts w:ascii="Verdana" w:hAnsi="Verdana"/>
          <w:sz w:val="20"/>
          <w:szCs w:val="20"/>
        </w:rPr>
        <w:t xml:space="preserve"> (</w:t>
      </w:r>
      <w:proofErr w:type="spellStart"/>
      <w:r w:rsidRPr="00707DB0">
        <w:rPr>
          <w:rFonts w:ascii="Verdana" w:hAnsi="Verdana"/>
          <w:sz w:val="20"/>
          <w:szCs w:val="20"/>
        </w:rPr>
        <w:t>regionalnoj</w:t>
      </w:r>
      <w:proofErr w:type="spellEnd"/>
      <w:r w:rsidRPr="00707DB0">
        <w:rPr>
          <w:rFonts w:ascii="Verdana" w:hAnsi="Verdana"/>
          <w:sz w:val="20"/>
          <w:szCs w:val="20"/>
        </w:rPr>
        <w:t xml:space="preserve">) </w:t>
      </w:r>
      <w:proofErr w:type="spellStart"/>
      <w:r w:rsidRPr="00707DB0">
        <w:rPr>
          <w:rFonts w:ascii="Verdana" w:hAnsi="Verdana"/>
          <w:sz w:val="20"/>
          <w:szCs w:val="20"/>
        </w:rPr>
        <w:t>samoupravi</w:t>
      </w:r>
      <w:proofErr w:type="spellEnd"/>
      <w:r w:rsidRPr="00707DB0">
        <w:rPr>
          <w:rFonts w:ascii="Verdana" w:hAnsi="Verdana"/>
          <w:sz w:val="20"/>
          <w:szCs w:val="20"/>
        </w:rPr>
        <w:t xml:space="preserve"> („</w:t>
      </w:r>
      <w:proofErr w:type="spellStart"/>
      <w:r w:rsidRPr="00707DB0">
        <w:rPr>
          <w:rFonts w:ascii="Verdana" w:hAnsi="Verdana"/>
          <w:sz w:val="20"/>
          <w:szCs w:val="20"/>
        </w:rPr>
        <w:t>Narodne</w:t>
      </w:r>
      <w:proofErr w:type="spellEnd"/>
      <w:r w:rsidRPr="00707DB0">
        <w:rPr>
          <w:rFonts w:ascii="Verdana" w:hAnsi="Verdana"/>
          <w:sz w:val="20"/>
          <w:szCs w:val="20"/>
        </w:rPr>
        <w:t xml:space="preserve"> novine“ </w:t>
      </w:r>
      <w:proofErr w:type="spellStart"/>
      <w:r w:rsidRPr="00707DB0">
        <w:rPr>
          <w:rFonts w:ascii="Verdana" w:hAnsi="Verdana"/>
          <w:sz w:val="20"/>
          <w:szCs w:val="20"/>
        </w:rPr>
        <w:t>broj</w:t>
      </w:r>
      <w:proofErr w:type="spellEnd"/>
      <w:r w:rsidRPr="00707DB0">
        <w:rPr>
          <w:rFonts w:ascii="Verdana" w:hAnsi="Verdana"/>
          <w:sz w:val="20"/>
          <w:szCs w:val="20"/>
        </w:rPr>
        <w:t xml:space="preserve"> 33/01, 60/01, 129/05, 36/09, 109/07,125/08, 150/11, 144/12, 123/17, 98/19 i 144/20) i </w:t>
      </w:r>
      <w:proofErr w:type="spellStart"/>
      <w:r w:rsidRPr="00707DB0">
        <w:rPr>
          <w:rFonts w:ascii="Verdana" w:hAnsi="Verdana"/>
          <w:sz w:val="20"/>
          <w:szCs w:val="20"/>
        </w:rPr>
        <w:t>članka</w:t>
      </w:r>
      <w:proofErr w:type="spellEnd"/>
      <w:r w:rsidRPr="00707DB0">
        <w:rPr>
          <w:rFonts w:ascii="Verdana" w:hAnsi="Verdana"/>
          <w:sz w:val="20"/>
          <w:szCs w:val="20"/>
        </w:rPr>
        <w:t xml:space="preserve"> 50. </w:t>
      </w:r>
      <w:proofErr w:type="spellStart"/>
      <w:r w:rsidRPr="00707DB0">
        <w:rPr>
          <w:rFonts w:ascii="Verdana" w:hAnsi="Verdana"/>
          <w:sz w:val="20"/>
          <w:szCs w:val="20"/>
        </w:rPr>
        <w:t>Statuta</w:t>
      </w:r>
      <w:proofErr w:type="spellEnd"/>
      <w:r w:rsidRPr="00707DB0">
        <w:rPr>
          <w:rFonts w:ascii="Verdana" w:hAnsi="Verdana"/>
          <w:sz w:val="20"/>
          <w:szCs w:val="20"/>
        </w:rPr>
        <w:t xml:space="preserve"> Općine Lasinja („</w:t>
      </w:r>
      <w:proofErr w:type="spellStart"/>
      <w:r w:rsidRPr="00707DB0">
        <w:rPr>
          <w:rFonts w:ascii="Verdana" w:hAnsi="Verdana"/>
          <w:sz w:val="20"/>
          <w:szCs w:val="20"/>
        </w:rPr>
        <w:t>Glasnik</w:t>
      </w:r>
      <w:proofErr w:type="spellEnd"/>
      <w:r w:rsidRPr="00707DB0">
        <w:rPr>
          <w:rFonts w:ascii="Verdana" w:hAnsi="Verdana"/>
          <w:sz w:val="20"/>
          <w:szCs w:val="20"/>
        </w:rPr>
        <w:t xml:space="preserve"> Općine Lasinja“ </w:t>
      </w:r>
      <w:proofErr w:type="spellStart"/>
      <w:r w:rsidRPr="00707DB0">
        <w:rPr>
          <w:rFonts w:ascii="Verdana" w:hAnsi="Verdana"/>
          <w:sz w:val="20"/>
          <w:szCs w:val="20"/>
        </w:rPr>
        <w:t>broj</w:t>
      </w:r>
      <w:proofErr w:type="spellEnd"/>
      <w:r w:rsidRPr="00707DB0">
        <w:rPr>
          <w:rFonts w:ascii="Verdana" w:hAnsi="Verdana"/>
          <w:sz w:val="20"/>
          <w:szCs w:val="20"/>
        </w:rPr>
        <w:t xml:space="preserve"> 1/18, 1/20 i 1/21), a u s </w:t>
      </w:r>
      <w:proofErr w:type="spellStart"/>
      <w:r w:rsidRPr="00707DB0">
        <w:rPr>
          <w:rFonts w:ascii="Verdana" w:hAnsi="Verdana"/>
          <w:sz w:val="20"/>
          <w:szCs w:val="20"/>
        </w:rPr>
        <w:t>vezi</w:t>
      </w:r>
      <w:proofErr w:type="spellEnd"/>
      <w:r w:rsidRPr="00707DB0">
        <w:rPr>
          <w:rFonts w:ascii="Verdana" w:hAnsi="Verdana"/>
          <w:sz w:val="20"/>
          <w:szCs w:val="20"/>
        </w:rPr>
        <w:t xml:space="preserve"> s </w:t>
      </w:r>
      <w:proofErr w:type="spellStart"/>
      <w:r w:rsidRPr="00707DB0">
        <w:rPr>
          <w:rFonts w:ascii="Verdana" w:hAnsi="Verdana"/>
          <w:sz w:val="20"/>
          <w:szCs w:val="20"/>
        </w:rPr>
        <w:t>člankom</w:t>
      </w:r>
      <w:proofErr w:type="spellEnd"/>
      <w:r w:rsidRPr="00707DB0">
        <w:rPr>
          <w:rFonts w:ascii="Verdana" w:hAnsi="Verdana"/>
          <w:sz w:val="20"/>
          <w:szCs w:val="20"/>
        </w:rPr>
        <w:t xml:space="preserve"> 19. i  20. </w:t>
      </w:r>
      <w:proofErr w:type="spellStart"/>
      <w:r w:rsidRPr="00707DB0">
        <w:rPr>
          <w:rFonts w:ascii="Verdana" w:hAnsi="Verdana"/>
          <w:sz w:val="20"/>
          <w:szCs w:val="20"/>
        </w:rPr>
        <w:t>Odluke</w:t>
      </w:r>
      <w:proofErr w:type="spellEnd"/>
      <w:r w:rsidRPr="00707DB0">
        <w:rPr>
          <w:rFonts w:ascii="Verdana" w:hAnsi="Verdana"/>
          <w:sz w:val="20"/>
          <w:szCs w:val="20"/>
        </w:rPr>
        <w:t xml:space="preserve"> o </w:t>
      </w:r>
      <w:proofErr w:type="spellStart"/>
      <w:r w:rsidRPr="00707DB0">
        <w:rPr>
          <w:rFonts w:ascii="Verdana" w:hAnsi="Verdana"/>
          <w:sz w:val="20"/>
          <w:szCs w:val="20"/>
        </w:rPr>
        <w:t>uvjetima</w:t>
      </w:r>
      <w:proofErr w:type="spellEnd"/>
      <w:r w:rsidRPr="00707DB0">
        <w:rPr>
          <w:rFonts w:ascii="Verdana" w:hAnsi="Verdana"/>
          <w:sz w:val="20"/>
          <w:szCs w:val="20"/>
        </w:rPr>
        <w:t xml:space="preserve"> i </w:t>
      </w:r>
      <w:proofErr w:type="spellStart"/>
      <w:r w:rsidRPr="00707DB0">
        <w:rPr>
          <w:rFonts w:ascii="Verdana" w:hAnsi="Verdana"/>
          <w:sz w:val="20"/>
          <w:szCs w:val="20"/>
        </w:rPr>
        <w:t>načinu</w:t>
      </w:r>
      <w:proofErr w:type="spellEnd"/>
      <w:r w:rsidRPr="00707DB0">
        <w:rPr>
          <w:rFonts w:ascii="Verdana" w:hAnsi="Verdana"/>
          <w:sz w:val="20"/>
          <w:szCs w:val="20"/>
        </w:rPr>
        <w:t xml:space="preserve"> </w:t>
      </w:r>
      <w:proofErr w:type="spellStart"/>
      <w:r w:rsidRPr="00707DB0">
        <w:rPr>
          <w:rFonts w:ascii="Verdana" w:hAnsi="Verdana"/>
          <w:sz w:val="20"/>
          <w:szCs w:val="20"/>
        </w:rPr>
        <w:t>držanja</w:t>
      </w:r>
      <w:proofErr w:type="spellEnd"/>
      <w:r w:rsidRPr="00707DB0">
        <w:rPr>
          <w:rFonts w:ascii="Verdana" w:hAnsi="Verdana"/>
          <w:sz w:val="20"/>
          <w:szCs w:val="20"/>
        </w:rPr>
        <w:t xml:space="preserve"> </w:t>
      </w:r>
      <w:proofErr w:type="spellStart"/>
      <w:r w:rsidRPr="00707DB0">
        <w:rPr>
          <w:rFonts w:ascii="Verdana" w:hAnsi="Verdana"/>
          <w:sz w:val="20"/>
          <w:szCs w:val="20"/>
        </w:rPr>
        <w:t>kućnih</w:t>
      </w:r>
      <w:proofErr w:type="spellEnd"/>
      <w:r w:rsidRPr="00707DB0">
        <w:rPr>
          <w:rFonts w:ascii="Verdana" w:hAnsi="Verdana"/>
          <w:sz w:val="20"/>
          <w:szCs w:val="20"/>
        </w:rPr>
        <w:t xml:space="preserve"> </w:t>
      </w:r>
      <w:proofErr w:type="spellStart"/>
      <w:r w:rsidRPr="00707DB0">
        <w:rPr>
          <w:rFonts w:ascii="Verdana" w:hAnsi="Verdana"/>
          <w:sz w:val="20"/>
          <w:szCs w:val="20"/>
        </w:rPr>
        <w:t>ljubimaca</w:t>
      </w:r>
      <w:proofErr w:type="spellEnd"/>
      <w:r w:rsidRPr="00707DB0">
        <w:rPr>
          <w:rFonts w:ascii="Verdana" w:hAnsi="Verdana"/>
          <w:sz w:val="20"/>
          <w:szCs w:val="20"/>
        </w:rPr>
        <w:t xml:space="preserve"> i </w:t>
      </w:r>
      <w:proofErr w:type="spellStart"/>
      <w:r w:rsidRPr="00707DB0">
        <w:rPr>
          <w:rFonts w:ascii="Verdana" w:hAnsi="Verdana"/>
          <w:sz w:val="20"/>
          <w:szCs w:val="20"/>
        </w:rPr>
        <w:t>načinu</w:t>
      </w:r>
      <w:proofErr w:type="spellEnd"/>
      <w:r w:rsidRPr="00707DB0">
        <w:rPr>
          <w:rFonts w:ascii="Verdana" w:hAnsi="Verdana"/>
          <w:sz w:val="20"/>
          <w:szCs w:val="20"/>
        </w:rPr>
        <w:t xml:space="preserve"> </w:t>
      </w:r>
      <w:proofErr w:type="spellStart"/>
      <w:r w:rsidRPr="00707DB0">
        <w:rPr>
          <w:rFonts w:ascii="Verdana" w:hAnsi="Verdana"/>
          <w:sz w:val="20"/>
          <w:szCs w:val="20"/>
        </w:rPr>
        <w:t>postupanja</w:t>
      </w:r>
      <w:proofErr w:type="spellEnd"/>
      <w:r w:rsidRPr="00707DB0">
        <w:rPr>
          <w:rFonts w:ascii="Verdana" w:hAnsi="Verdana"/>
          <w:sz w:val="20"/>
          <w:szCs w:val="20"/>
        </w:rPr>
        <w:t xml:space="preserve"> s </w:t>
      </w:r>
      <w:proofErr w:type="spellStart"/>
      <w:r w:rsidRPr="00707DB0">
        <w:rPr>
          <w:rFonts w:ascii="Verdana" w:hAnsi="Verdana"/>
          <w:sz w:val="20"/>
          <w:szCs w:val="20"/>
        </w:rPr>
        <w:t>napuštenim</w:t>
      </w:r>
      <w:proofErr w:type="spellEnd"/>
      <w:r w:rsidRPr="00707DB0">
        <w:rPr>
          <w:rFonts w:ascii="Verdana" w:hAnsi="Verdana"/>
          <w:sz w:val="20"/>
          <w:szCs w:val="20"/>
        </w:rPr>
        <w:t xml:space="preserve"> i </w:t>
      </w:r>
      <w:proofErr w:type="spellStart"/>
      <w:r w:rsidRPr="00707DB0">
        <w:rPr>
          <w:rFonts w:ascii="Verdana" w:hAnsi="Verdana"/>
          <w:sz w:val="20"/>
          <w:szCs w:val="20"/>
        </w:rPr>
        <w:t>izgubljenim</w:t>
      </w:r>
      <w:proofErr w:type="spellEnd"/>
      <w:r w:rsidRPr="00707DB0">
        <w:rPr>
          <w:rFonts w:ascii="Verdana" w:hAnsi="Verdana"/>
          <w:sz w:val="20"/>
          <w:szCs w:val="20"/>
        </w:rPr>
        <w:t xml:space="preserve"> </w:t>
      </w:r>
      <w:proofErr w:type="spellStart"/>
      <w:r w:rsidRPr="00707DB0">
        <w:rPr>
          <w:rFonts w:ascii="Verdana" w:hAnsi="Verdana"/>
          <w:sz w:val="20"/>
          <w:szCs w:val="20"/>
        </w:rPr>
        <w:t>životinjama</w:t>
      </w:r>
      <w:proofErr w:type="spellEnd"/>
      <w:r w:rsidRPr="00707DB0">
        <w:rPr>
          <w:rFonts w:ascii="Verdana" w:hAnsi="Verdana"/>
          <w:sz w:val="20"/>
          <w:szCs w:val="20"/>
        </w:rPr>
        <w:t xml:space="preserve"> i </w:t>
      </w:r>
      <w:proofErr w:type="spellStart"/>
      <w:r w:rsidRPr="00707DB0">
        <w:rPr>
          <w:rFonts w:ascii="Verdana" w:hAnsi="Verdana"/>
          <w:sz w:val="20"/>
          <w:szCs w:val="20"/>
        </w:rPr>
        <w:t>divljim</w:t>
      </w:r>
      <w:proofErr w:type="spellEnd"/>
      <w:r w:rsidRPr="00707DB0">
        <w:rPr>
          <w:rFonts w:ascii="Verdana" w:hAnsi="Verdana"/>
          <w:sz w:val="20"/>
          <w:szCs w:val="20"/>
        </w:rPr>
        <w:t xml:space="preserve"> </w:t>
      </w:r>
      <w:proofErr w:type="spellStart"/>
      <w:r w:rsidRPr="00707DB0">
        <w:rPr>
          <w:rFonts w:ascii="Verdana" w:hAnsi="Verdana"/>
          <w:sz w:val="20"/>
          <w:szCs w:val="20"/>
        </w:rPr>
        <w:t>životinjama</w:t>
      </w:r>
      <w:proofErr w:type="spellEnd"/>
      <w:r w:rsidRPr="00707DB0">
        <w:rPr>
          <w:rFonts w:ascii="Verdana" w:hAnsi="Verdana"/>
          <w:sz w:val="20"/>
          <w:szCs w:val="20"/>
        </w:rPr>
        <w:t xml:space="preserve"> („</w:t>
      </w:r>
      <w:proofErr w:type="spellStart"/>
      <w:r w:rsidRPr="00707DB0">
        <w:rPr>
          <w:rFonts w:ascii="Verdana" w:hAnsi="Verdana"/>
          <w:sz w:val="20"/>
          <w:szCs w:val="20"/>
        </w:rPr>
        <w:t>Glasnik</w:t>
      </w:r>
      <w:proofErr w:type="spellEnd"/>
      <w:r w:rsidRPr="00707DB0">
        <w:rPr>
          <w:rFonts w:ascii="Verdana" w:hAnsi="Verdana"/>
          <w:sz w:val="20"/>
          <w:szCs w:val="20"/>
        </w:rPr>
        <w:t xml:space="preserve"> Općine Lasinja“ </w:t>
      </w:r>
      <w:proofErr w:type="spellStart"/>
      <w:r w:rsidRPr="00707DB0">
        <w:rPr>
          <w:rFonts w:ascii="Verdana" w:hAnsi="Verdana"/>
          <w:sz w:val="20"/>
          <w:szCs w:val="20"/>
        </w:rPr>
        <w:t>broj</w:t>
      </w:r>
      <w:proofErr w:type="spellEnd"/>
      <w:r w:rsidRPr="00707DB0">
        <w:rPr>
          <w:rFonts w:ascii="Verdana" w:hAnsi="Verdana"/>
          <w:sz w:val="20"/>
          <w:szCs w:val="20"/>
        </w:rPr>
        <w:t xml:space="preserve"> 3/18), </w:t>
      </w:r>
      <w:proofErr w:type="spellStart"/>
      <w:r w:rsidRPr="00707DB0">
        <w:rPr>
          <w:rFonts w:ascii="Verdana" w:hAnsi="Verdana"/>
          <w:sz w:val="20"/>
          <w:szCs w:val="20"/>
        </w:rPr>
        <w:t>općinski</w:t>
      </w:r>
      <w:proofErr w:type="spellEnd"/>
      <w:r w:rsidRPr="00707DB0">
        <w:rPr>
          <w:rFonts w:ascii="Verdana" w:hAnsi="Verdana"/>
          <w:sz w:val="20"/>
          <w:szCs w:val="20"/>
        </w:rPr>
        <w:t xml:space="preserve"> načelnik Općine Lasinja </w:t>
      </w:r>
      <w:proofErr w:type="spellStart"/>
      <w:r w:rsidRPr="00707DB0">
        <w:rPr>
          <w:rFonts w:ascii="Verdana" w:hAnsi="Verdana"/>
          <w:sz w:val="20"/>
          <w:szCs w:val="20"/>
        </w:rPr>
        <w:t>donosi</w:t>
      </w:r>
      <w:proofErr w:type="spellEnd"/>
    </w:p>
    <w:p w14:paraId="30D0A972" w14:textId="77777777" w:rsidR="0083516C" w:rsidRPr="00707DB0" w:rsidRDefault="0083516C" w:rsidP="0083516C">
      <w:pPr>
        <w:jc w:val="center"/>
        <w:rPr>
          <w:rFonts w:ascii="Verdana" w:hAnsi="Verdana"/>
          <w:b/>
          <w:bCs/>
          <w:sz w:val="20"/>
          <w:szCs w:val="20"/>
        </w:rPr>
      </w:pPr>
      <w:bookmarkStart w:id="7" w:name="_Hlk162520756"/>
      <w:r w:rsidRPr="00707DB0">
        <w:rPr>
          <w:rFonts w:ascii="Verdana" w:hAnsi="Verdana"/>
          <w:b/>
          <w:bCs/>
          <w:sz w:val="20"/>
          <w:szCs w:val="20"/>
        </w:rPr>
        <w:t>ODLUKU</w:t>
      </w:r>
    </w:p>
    <w:p w14:paraId="500153A7" w14:textId="77777777" w:rsidR="0083516C" w:rsidRPr="00707DB0" w:rsidRDefault="0083516C" w:rsidP="0083516C">
      <w:pPr>
        <w:jc w:val="center"/>
        <w:rPr>
          <w:rFonts w:ascii="Verdana" w:hAnsi="Verdana"/>
          <w:b/>
          <w:bCs/>
          <w:sz w:val="20"/>
          <w:szCs w:val="20"/>
        </w:rPr>
      </w:pPr>
      <w:r w:rsidRPr="00707DB0">
        <w:rPr>
          <w:rFonts w:ascii="Verdana" w:hAnsi="Verdana"/>
          <w:b/>
          <w:bCs/>
          <w:sz w:val="20"/>
          <w:szCs w:val="20"/>
        </w:rPr>
        <w:t xml:space="preserve">o </w:t>
      </w:r>
      <w:proofErr w:type="spellStart"/>
      <w:r w:rsidRPr="00707DB0">
        <w:rPr>
          <w:rFonts w:ascii="Verdana" w:hAnsi="Verdana"/>
          <w:b/>
          <w:bCs/>
          <w:sz w:val="20"/>
          <w:szCs w:val="20"/>
        </w:rPr>
        <w:t>sufinanciranju</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troškova</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sterilizacije</w:t>
      </w:r>
      <w:proofErr w:type="spellEnd"/>
      <w:r w:rsidRPr="00707DB0">
        <w:rPr>
          <w:rFonts w:ascii="Verdana" w:hAnsi="Verdana"/>
          <w:b/>
          <w:bCs/>
          <w:sz w:val="20"/>
          <w:szCs w:val="20"/>
        </w:rPr>
        <w:t xml:space="preserve"> i </w:t>
      </w:r>
      <w:proofErr w:type="spellStart"/>
      <w:r w:rsidRPr="00707DB0">
        <w:rPr>
          <w:rFonts w:ascii="Verdana" w:hAnsi="Verdana"/>
          <w:b/>
          <w:bCs/>
          <w:sz w:val="20"/>
          <w:szCs w:val="20"/>
        </w:rPr>
        <w:t>kastracije</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pasa</w:t>
      </w:r>
      <w:proofErr w:type="spellEnd"/>
      <w:r w:rsidRPr="00707DB0">
        <w:rPr>
          <w:rFonts w:ascii="Verdana" w:hAnsi="Verdana"/>
          <w:b/>
          <w:bCs/>
          <w:sz w:val="20"/>
          <w:szCs w:val="20"/>
        </w:rPr>
        <w:t xml:space="preserve"> i </w:t>
      </w:r>
      <w:proofErr w:type="spellStart"/>
      <w:r w:rsidRPr="00707DB0">
        <w:rPr>
          <w:rFonts w:ascii="Verdana" w:hAnsi="Verdana"/>
          <w:b/>
          <w:bCs/>
          <w:sz w:val="20"/>
          <w:szCs w:val="20"/>
        </w:rPr>
        <w:t>mačaka</w:t>
      </w:r>
      <w:proofErr w:type="spellEnd"/>
      <w:r w:rsidRPr="00707DB0">
        <w:rPr>
          <w:rFonts w:ascii="Verdana" w:hAnsi="Verdana"/>
          <w:b/>
          <w:bCs/>
          <w:sz w:val="20"/>
          <w:szCs w:val="20"/>
        </w:rPr>
        <w:t xml:space="preserve"> </w:t>
      </w:r>
    </w:p>
    <w:p w14:paraId="5DF31451" w14:textId="77777777" w:rsidR="0083516C" w:rsidRPr="00707DB0" w:rsidRDefault="0083516C" w:rsidP="0083516C">
      <w:pPr>
        <w:jc w:val="center"/>
        <w:rPr>
          <w:rFonts w:ascii="Verdana" w:hAnsi="Verdana"/>
          <w:b/>
          <w:bCs/>
          <w:sz w:val="20"/>
          <w:szCs w:val="20"/>
        </w:rPr>
      </w:pPr>
      <w:proofErr w:type="spellStart"/>
      <w:r w:rsidRPr="00707DB0">
        <w:rPr>
          <w:rFonts w:ascii="Verdana" w:hAnsi="Verdana"/>
          <w:b/>
          <w:bCs/>
          <w:sz w:val="20"/>
          <w:szCs w:val="20"/>
        </w:rPr>
        <w:t>te</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označavanja</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pasa</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mikročipom</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na</w:t>
      </w:r>
      <w:proofErr w:type="spellEnd"/>
      <w:r w:rsidRPr="00707DB0">
        <w:rPr>
          <w:rFonts w:ascii="Verdana" w:hAnsi="Verdana"/>
          <w:b/>
          <w:bCs/>
          <w:sz w:val="20"/>
          <w:szCs w:val="20"/>
        </w:rPr>
        <w:t xml:space="preserve"> </w:t>
      </w:r>
      <w:proofErr w:type="spellStart"/>
      <w:r w:rsidRPr="00707DB0">
        <w:rPr>
          <w:rFonts w:ascii="Verdana" w:hAnsi="Verdana"/>
          <w:b/>
          <w:bCs/>
          <w:sz w:val="20"/>
          <w:szCs w:val="20"/>
        </w:rPr>
        <w:t>području</w:t>
      </w:r>
      <w:proofErr w:type="spellEnd"/>
      <w:r w:rsidRPr="00707DB0">
        <w:rPr>
          <w:rFonts w:ascii="Verdana" w:hAnsi="Verdana"/>
          <w:b/>
          <w:bCs/>
          <w:sz w:val="20"/>
          <w:szCs w:val="20"/>
        </w:rPr>
        <w:t xml:space="preserve"> Općine Lasinja u 2024. </w:t>
      </w:r>
      <w:proofErr w:type="spellStart"/>
      <w:r w:rsidRPr="00707DB0">
        <w:rPr>
          <w:rFonts w:ascii="Verdana" w:hAnsi="Verdana"/>
          <w:b/>
          <w:bCs/>
          <w:sz w:val="20"/>
          <w:szCs w:val="20"/>
        </w:rPr>
        <w:t>godini</w:t>
      </w:r>
      <w:proofErr w:type="spellEnd"/>
      <w:r w:rsidRPr="00707DB0">
        <w:rPr>
          <w:rFonts w:ascii="Verdana" w:hAnsi="Verdana"/>
          <w:b/>
          <w:bCs/>
          <w:sz w:val="20"/>
          <w:szCs w:val="20"/>
        </w:rPr>
        <w:t xml:space="preserve"> </w:t>
      </w:r>
    </w:p>
    <w:bookmarkEnd w:id="7"/>
    <w:p w14:paraId="515F61C8" w14:textId="77777777" w:rsidR="0083516C" w:rsidRPr="00707DB0" w:rsidRDefault="0083516C" w:rsidP="0083516C">
      <w:pPr>
        <w:jc w:val="center"/>
        <w:rPr>
          <w:rFonts w:ascii="Verdana" w:hAnsi="Verdana"/>
          <w:b/>
          <w:bCs/>
          <w:sz w:val="20"/>
          <w:szCs w:val="20"/>
        </w:rPr>
      </w:pPr>
    </w:p>
    <w:p w14:paraId="5337273F" w14:textId="77777777" w:rsidR="0083516C" w:rsidRPr="00707DB0" w:rsidRDefault="0083516C" w:rsidP="0083516C">
      <w:pPr>
        <w:jc w:val="center"/>
        <w:rPr>
          <w:rFonts w:ascii="Verdana" w:hAnsi="Verdana"/>
          <w:b/>
          <w:bCs/>
          <w:sz w:val="20"/>
          <w:szCs w:val="20"/>
        </w:rPr>
      </w:pPr>
      <w:proofErr w:type="spellStart"/>
      <w:r w:rsidRPr="00707DB0">
        <w:rPr>
          <w:rFonts w:ascii="Verdana" w:hAnsi="Verdana"/>
          <w:b/>
          <w:bCs/>
          <w:sz w:val="20"/>
          <w:szCs w:val="20"/>
        </w:rPr>
        <w:t>Članak</w:t>
      </w:r>
      <w:proofErr w:type="spellEnd"/>
      <w:r w:rsidRPr="00707DB0">
        <w:rPr>
          <w:rFonts w:ascii="Verdana" w:hAnsi="Verdana"/>
          <w:b/>
          <w:bCs/>
          <w:sz w:val="20"/>
          <w:szCs w:val="20"/>
        </w:rPr>
        <w:t xml:space="preserve"> 1.</w:t>
      </w:r>
    </w:p>
    <w:p w14:paraId="05E983D1" w14:textId="77777777" w:rsidR="0083516C" w:rsidRPr="00707DB0" w:rsidRDefault="0083516C" w:rsidP="0083516C">
      <w:pPr>
        <w:jc w:val="both"/>
        <w:rPr>
          <w:rFonts w:ascii="Verdana" w:hAnsi="Verdana"/>
          <w:sz w:val="20"/>
          <w:szCs w:val="20"/>
        </w:rPr>
      </w:pPr>
      <w:r w:rsidRPr="00707DB0">
        <w:rPr>
          <w:rFonts w:ascii="Verdana" w:hAnsi="Verdana"/>
          <w:sz w:val="20"/>
          <w:szCs w:val="20"/>
        </w:rPr>
        <w:t xml:space="preserve">           Općina Lasinja </w:t>
      </w:r>
      <w:proofErr w:type="spellStart"/>
      <w:r w:rsidRPr="00707DB0">
        <w:rPr>
          <w:rFonts w:ascii="Verdana" w:hAnsi="Verdana"/>
          <w:sz w:val="20"/>
          <w:szCs w:val="20"/>
        </w:rPr>
        <w:t>će</w:t>
      </w:r>
      <w:proofErr w:type="spellEnd"/>
      <w:r w:rsidRPr="00707DB0">
        <w:rPr>
          <w:rFonts w:ascii="Verdana" w:hAnsi="Verdana"/>
          <w:sz w:val="20"/>
          <w:szCs w:val="20"/>
        </w:rPr>
        <w:t xml:space="preserve"> </w:t>
      </w:r>
      <w:proofErr w:type="spellStart"/>
      <w:r w:rsidRPr="00707DB0">
        <w:rPr>
          <w:rFonts w:ascii="Verdana" w:hAnsi="Verdana"/>
          <w:sz w:val="20"/>
          <w:szCs w:val="20"/>
        </w:rPr>
        <w:t>sufinancirati</w:t>
      </w:r>
      <w:proofErr w:type="spellEnd"/>
      <w:r w:rsidRPr="00707DB0">
        <w:rPr>
          <w:rFonts w:ascii="Verdana" w:hAnsi="Verdana"/>
          <w:sz w:val="20"/>
          <w:szCs w:val="20"/>
        </w:rPr>
        <w:t xml:space="preserve"> </w:t>
      </w:r>
      <w:proofErr w:type="spellStart"/>
      <w:r w:rsidRPr="00707DB0">
        <w:rPr>
          <w:rFonts w:ascii="Verdana" w:hAnsi="Verdana"/>
          <w:sz w:val="20"/>
          <w:szCs w:val="20"/>
        </w:rPr>
        <w:t>troškove</w:t>
      </w:r>
      <w:proofErr w:type="spellEnd"/>
      <w:r w:rsidRPr="00707DB0">
        <w:rPr>
          <w:rFonts w:ascii="Verdana" w:hAnsi="Verdana"/>
          <w:sz w:val="20"/>
          <w:szCs w:val="20"/>
        </w:rPr>
        <w:t xml:space="preserve"> </w:t>
      </w:r>
      <w:proofErr w:type="spellStart"/>
      <w:r w:rsidRPr="00707DB0">
        <w:rPr>
          <w:rFonts w:ascii="Verdana" w:hAnsi="Verdana"/>
          <w:sz w:val="20"/>
          <w:szCs w:val="20"/>
        </w:rPr>
        <w:t>kastracije</w:t>
      </w:r>
      <w:proofErr w:type="spellEnd"/>
      <w:r w:rsidRPr="00707DB0">
        <w:rPr>
          <w:rFonts w:ascii="Verdana" w:hAnsi="Verdana"/>
          <w:sz w:val="20"/>
          <w:szCs w:val="20"/>
        </w:rPr>
        <w:t>/</w:t>
      </w:r>
      <w:proofErr w:type="spellStart"/>
      <w:r w:rsidRPr="00707DB0">
        <w:rPr>
          <w:rFonts w:ascii="Verdana" w:hAnsi="Verdana"/>
          <w:sz w:val="20"/>
          <w:szCs w:val="20"/>
        </w:rPr>
        <w:t>sterilizacije</w:t>
      </w:r>
      <w:proofErr w:type="spellEnd"/>
      <w:r w:rsidRPr="00707DB0">
        <w:rPr>
          <w:rFonts w:ascii="Verdana" w:hAnsi="Verdana"/>
          <w:sz w:val="20"/>
          <w:szCs w:val="20"/>
        </w:rPr>
        <w:t xml:space="preserve"> </w:t>
      </w:r>
      <w:proofErr w:type="spellStart"/>
      <w:r w:rsidRPr="00707DB0">
        <w:rPr>
          <w:rFonts w:ascii="Verdana" w:hAnsi="Verdana"/>
          <w:sz w:val="20"/>
          <w:szCs w:val="20"/>
        </w:rPr>
        <w:t>pasa</w:t>
      </w:r>
      <w:proofErr w:type="spellEnd"/>
      <w:r w:rsidRPr="00707DB0">
        <w:rPr>
          <w:rFonts w:ascii="Verdana" w:hAnsi="Verdana"/>
          <w:sz w:val="20"/>
          <w:szCs w:val="20"/>
        </w:rPr>
        <w:t xml:space="preserve"> i </w:t>
      </w:r>
      <w:proofErr w:type="spellStart"/>
      <w:r w:rsidRPr="00707DB0">
        <w:rPr>
          <w:rFonts w:ascii="Verdana" w:hAnsi="Verdana"/>
          <w:sz w:val="20"/>
          <w:szCs w:val="20"/>
        </w:rPr>
        <w:t>mačaka</w:t>
      </w:r>
      <w:proofErr w:type="spellEnd"/>
      <w:r w:rsidRPr="00707DB0">
        <w:rPr>
          <w:rFonts w:ascii="Verdana" w:hAnsi="Verdana"/>
          <w:sz w:val="20"/>
          <w:szCs w:val="20"/>
        </w:rPr>
        <w:t xml:space="preserve"> </w:t>
      </w:r>
      <w:proofErr w:type="spellStart"/>
      <w:r w:rsidRPr="00707DB0">
        <w:rPr>
          <w:rFonts w:ascii="Verdana" w:hAnsi="Verdana"/>
          <w:sz w:val="20"/>
          <w:szCs w:val="20"/>
        </w:rPr>
        <w:t>te</w:t>
      </w:r>
      <w:proofErr w:type="spellEnd"/>
      <w:r w:rsidRPr="00707DB0">
        <w:rPr>
          <w:rFonts w:ascii="Verdana" w:hAnsi="Verdana"/>
          <w:sz w:val="20"/>
          <w:szCs w:val="20"/>
        </w:rPr>
        <w:t xml:space="preserve"> </w:t>
      </w:r>
      <w:proofErr w:type="spellStart"/>
      <w:r w:rsidRPr="00707DB0">
        <w:rPr>
          <w:rFonts w:ascii="Verdana" w:hAnsi="Verdana"/>
          <w:sz w:val="20"/>
          <w:szCs w:val="20"/>
        </w:rPr>
        <w:t>označavanja</w:t>
      </w:r>
      <w:proofErr w:type="spellEnd"/>
      <w:r w:rsidRPr="00707DB0">
        <w:rPr>
          <w:rFonts w:ascii="Verdana" w:hAnsi="Verdana"/>
          <w:sz w:val="20"/>
          <w:szCs w:val="20"/>
        </w:rPr>
        <w:t xml:space="preserve"> </w:t>
      </w:r>
      <w:proofErr w:type="spellStart"/>
      <w:r w:rsidRPr="00707DB0">
        <w:rPr>
          <w:rFonts w:ascii="Verdana" w:hAnsi="Verdana"/>
          <w:sz w:val="20"/>
          <w:szCs w:val="20"/>
        </w:rPr>
        <w:t>pasa</w:t>
      </w:r>
      <w:proofErr w:type="spellEnd"/>
      <w:r w:rsidRPr="00707DB0">
        <w:rPr>
          <w:rFonts w:ascii="Verdana" w:hAnsi="Verdana"/>
          <w:sz w:val="20"/>
          <w:szCs w:val="20"/>
        </w:rPr>
        <w:t xml:space="preserve"> </w:t>
      </w:r>
      <w:proofErr w:type="spellStart"/>
      <w:r w:rsidRPr="00707DB0">
        <w:rPr>
          <w:rFonts w:ascii="Verdana" w:hAnsi="Verdana"/>
          <w:sz w:val="20"/>
          <w:szCs w:val="20"/>
        </w:rPr>
        <w:t>mikročipom</w:t>
      </w:r>
      <w:proofErr w:type="spellEnd"/>
      <w:r w:rsidRPr="00707DB0">
        <w:rPr>
          <w:rFonts w:ascii="Verdana" w:hAnsi="Verdana"/>
          <w:sz w:val="20"/>
          <w:szCs w:val="20"/>
        </w:rPr>
        <w:t xml:space="preserve">, u </w:t>
      </w:r>
      <w:proofErr w:type="spellStart"/>
      <w:r w:rsidRPr="00707DB0">
        <w:rPr>
          <w:rFonts w:ascii="Verdana" w:hAnsi="Verdana"/>
          <w:sz w:val="20"/>
          <w:szCs w:val="20"/>
        </w:rPr>
        <w:t>vlasništvu</w:t>
      </w:r>
      <w:proofErr w:type="spellEnd"/>
      <w:r w:rsidRPr="00707DB0">
        <w:rPr>
          <w:rFonts w:ascii="Verdana" w:hAnsi="Verdana"/>
          <w:sz w:val="20"/>
          <w:szCs w:val="20"/>
        </w:rPr>
        <w:t xml:space="preserve"> </w:t>
      </w:r>
      <w:proofErr w:type="spellStart"/>
      <w:r w:rsidRPr="00707DB0">
        <w:rPr>
          <w:rFonts w:ascii="Verdana" w:hAnsi="Verdana"/>
          <w:sz w:val="20"/>
          <w:szCs w:val="20"/>
        </w:rPr>
        <w:t>fizičkih</w:t>
      </w:r>
      <w:proofErr w:type="spellEnd"/>
      <w:r w:rsidRPr="00707DB0">
        <w:rPr>
          <w:rFonts w:ascii="Verdana" w:hAnsi="Verdana"/>
          <w:sz w:val="20"/>
          <w:szCs w:val="20"/>
        </w:rPr>
        <w:t xml:space="preserve"> </w:t>
      </w:r>
      <w:proofErr w:type="spellStart"/>
      <w:r w:rsidRPr="00707DB0">
        <w:rPr>
          <w:rFonts w:ascii="Verdana" w:hAnsi="Verdana"/>
          <w:sz w:val="20"/>
          <w:szCs w:val="20"/>
        </w:rPr>
        <w:t>osoba</w:t>
      </w:r>
      <w:proofErr w:type="spellEnd"/>
      <w:r w:rsidRPr="00707DB0">
        <w:rPr>
          <w:rFonts w:ascii="Verdana" w:hAnsi="Verdana"/>
          <w:sz w:val="20"/>
          <w:szCs w:val="20"/>
        </w:rPr>
        <w:t xml:space="preserve"> (</w:t>
      </w:r>
      <w:proofErr w:type="spellStart"/>
      <w:r w:rsidRPr="00707DB0">
        <w:rPr>
          <w:rFonts w:ascii="Verdana" w:hAnsi="Verdana"/>
          <w:sz w:val="20"/>
          <w:szCs w:val="20"/>
        </w:rPr>
        <w:t>građana</w:t>
      </w:r>
      <w:proofErr w:type="spellEnd"/>
      <w:r w:rsidRPr="00707DB0">
        <w:rPr>
          <w:rFonts w:ascii="Verdana" w:hAnsi="Verdana"/>
          <w:sz w:val="20"/>
          <w:szCs w:val="20"/>
        </w:rPr>
        <w:t xml:space="preserve">) s </w:t>
      </w:r>
      <w:proofErr w:type="spellStart"/>
      <w:r w:rsidRPr="00707DB0">
        <w:rPr>
          <w:rFonts w:ascii="Verdana" w:hAnsi="Verdana"/>
          <w:sz w:val="20"/>
          <w:szCs w:val="20"/>
        </w:rPr>
        <w:t>prebivalištem</w:t>
      </w:r>
      <w:proofErr w:type="spellEnd"/>
      <w:r w:rsidRPr="00707DB0">
        <w:rPr>
          <w:rFonts w:ascii="Verdana" w:hAnsi="Verdana"/>
          <w:sz w:val="20"/>
          <w:szCs w:val="20"/>
        </w:rPr>
        <w:t xml:space="preserve">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području</w:t>
      </w:r>
      <w:proofErr w:type="spellEnd"/>
      <w:r w:rsidRPr="00707DB0">
        <w:rPr>
          <w:rFonts w:ascii="Verdana" w:hAnsi="Verdana"/>
          <w:sz w:val="20"/>
          <w:szCs w:val="20"/>
        </w:rPr>
        <w:t xml:space="preserve"> Općine Lasinja (</w:t>
      </w:r>
      <w:proofErr w:type="spellStart"/>
      <w:r w:rsidRPr="00707DB0">
        <w:rPr>
          <w:rFonts w:ascii="Verdana" w:hAnsi="Verdana"/>
          <w:sz w:val="20"/>
          <w:szCs w:val="20"/>
        </w:rPr>
        <w:t>najviše</w:t>
      </w:r>
      <w:proofErr w:type="spellEnd"/>
      <w:r w:rsidRPr="00707DB0">
        <w:rPr>
          <w:rFonts w:ascii="Verdana" w:hAnsi="Verdana"/>
          <w:sz w:val="20"/>
          <w:szCs w:val="20"/>
        </w:rPr>
        <w:t xml:space="preserve"> 2 </w:t>
      </w:r>
      <w:proofErr w:type="spellStart"/>
      <w:r w:rsidRPr="00707DB0">
        <w:rPr>
          <w:rFonts w:ascii="Verdana" w:hAnsi="Verdana"/>
          <w:sz w:val="20"/>
          <w:szCs w:val="20"/>
        </w:rPr>
        <w:t>psa</w:t>
      </w:r>
      <w:proofErr w:type="spellEnd"/>
      <w:r w:rsidRPr="00707DB0">
        <w:rPr>
          <w:rFonts w:ascii="Verdana" w:hAnsi="Verdana"/>
          <w:sz w:val="20"/>
          <w:szCs w:val="20"/>
        </w:rPr>
        <w:t xml:space="preserve"> i 2 </w:t>
      </w:r>
      <w:proofErr w:type="spellStart"/>
      <w:r w:rsidRPr="00707DB0">
        <w:rPr>
          <w:rFonts w:ascii="Verdana" w:hAnsi="Verdana"/>
          <w:sz w:val="20"/>
          <w:szCs w:val="20"/>
        </w:rPr>
        <w:t>mačke</w:t>
      </w:r>
      <w:proofErr w:type="spellEnd"/>
      <w:r w:rsidRPr="00707DB0">
        <w:rPr>
          <w:rFonts w:ascii="Verdana" w:hAnsi="Verdana"/>
          <w:sz w:val="20"/>
          <w:szCs w:val="20"/>
        </w:rPr>
        <w:t xml:space="preserve"> po </w:t>
      </w:r>
      <w:proofErr w:type="spellStart"/>
      <w:r w:rsidRPr="00707DB0">
        <w:rPr>
          <w:rFonts w:ascii="Verdana" w:hAnsi="Verdana"/>
          <w:sz w:val="20"/>
          <w:szCs w:val="20"/>
        </w:rPr>
        <w:t>vlasniku</w:t>
      </w:r>
      <w:proofErr w:type="spellEnd"/>
      <w:r w:rsidRPr="00707DB0">
        <w:rPr>
          <w:rFonts w:ascii="Verdana" w:hAnsi="Verdana"/>
          <w:sz w:val="20"/>
          <w:szCs w:val="20"/>
        </w:rPr>
        <w:t xml:space="preserve">) u </w:t>
      </w:r>
      <w:proofErr w:type="spellStart"/>
      <w:r w:rsidRPr="00707DB0">
        <w:rPr>
          <w:rFonts w:ascii="Verdana" w:hAnsi="Verdana"/>
          <w:sz w:val="20"/>
          <w:szCs w:val="20"/>
        </w:rPr>
        <w:t>iznosu</w:t>
      </w:r>
      <w:proofErr w:type="spellEnd"/>
      <w:r w:rsidRPr="00707DB0">
        <w:rPr>
          <w:rFonts w:ascii="Verdana" w:hAnsi="Verdana"/>
          <w:sz w:val="20"/>
          <w:szCs w:val="20"/>
        </w:rPr>
        <w:t xml:space="preserve"> od </w:t>
      </w:r>
      <w:r w:rsidRPr="00707DB0">
        <w:rPr>
          <w:rFonts w:ascii="Verdana" w:hAnsi="Verdana"/>
          <w:b/>
          <w:bCs/>
          <w:sz w:val="20"/>
          <w:szCs w:val="20"/>
        </w:rPr>
        <w:t xml:space="preserve">100 %  </w:t>
      </w:r>
      <w:proofErr w:type="spellStart"/>
      <w:r w:rsidRPr="00707DB0">
        <w:rPr>
          <w:rFonts w:ascii="Verdana" w:hAnsi="Verdana"/>
          <w:sz w:val="20"/>
          <w:szCs w:val="20"/>
        </w:rPr>
        <w:t>ukupnog</w:t>
      </w:r>
      <w:proofErr w:type="spellEnd"/>
      <w:r w:rsidRPr="00707DB0">
        <w:rPr>
          <w:rFonts w:ascii="Verdana" w:hAnsi="Verdana"/>
          <w:b/>
          <w:bCs/>
          <w:sz w:val="20"/>
          <w:szCs w:val="20"/>
        </w:rPr>
        <w:t xml:space="preserve"> </w:t>
      </w:r>
      <w:proofErr w:type="spellStart"/>
      <w:r w:rsidRPr="00707DB0">
        <w:rPr>
          <w:rFonts w:ascii="Verdana" w:hAnsi="Verdana"/>
          <w:sz w:val="20"/>
          <w:szCs w:val="20"/>
        </w:rPr>
        <w:t>troška</w:t>
      </w:r>
      <w:proofErr w:type="spellEnd"/>
      <w:r w:rsidRPr="00707DB0">
        <w:rPr>
          <w:rFonts w:ascii="Verdana" w:hAnsi="Verdana"/>
          <w:sz w:val="20"/>
          <w:szCs w:val="20"/>
        </w:rPr>
        <w:t xml:space="preserve"> </w:t>
      </w:r>
      <w:proofErr w:type="spellStart"/>
      <w:r w:rsidRPr="00707DB0">
        <w:rPr>
          <w:rFonts w:ascii="Verdana" w:hAnsi="Verdana"/>
          <w:sz w:val="20"/>
          <w:szCs w:val="20"/>
        </w:rPr>
        <w:t>pojedinog</w:t>
      </w:r>
      <w:proofErr w:type="spellEnd"/>
      <w:r w:rsidRPr="00707DB0">
        <w:rPr>
          <w:rFonts w:ascii="Verdana" w:hAnsi="Verdana"/>
          <w:sz w:val="20"/>
          <w:szCs w:val="20"/>
        </w:rPr>
        <w:t xml:space="preserve"> </w:t>
      </w:r>
      <w:proofErr w:type="spellStart"/>
      <w:r w:rsidRPr="00707DB0">
        <w:rPr>
          <w:rFonts w:ascii="Verdana" w:hAnsi="Verdana"/>
          <w:sz w:val="20"/>
          <w:szCs w:val="20"/>
        </w:rPr>
        <w:t>zahvata</w:t>
      </w:r>
      <w:proofErr w:type="spellEnd"/>
      <w:r w:rsidRPr="00707DB0">
        <w:rPr>
          <w:rFonts w:ascii="Verdana" w:hAnsi="Verdana"/>
          <w:sz w:val="20"/>
          <w:szCs w:val="20"/>
        </w:rPr>
        <w:t xml:space="preserve">. </w:t>
      </w:r>
    </w:p>
    <w:p w14:paraId="6A7299ED" w14:textId="77777777" w:rsidR="0083516C" w:rsidRPr="00707DB0" w:rsidRDefault="0083516C" w:rsidP="0083516C">
      <w:pPr>
        <w:ind w:left="360"/>
        <w:jc w:val="both"/>
        <w:rPr>
          <w:rFonts w:ascii="Verdana" w:hAnsi="Verdana"/>
          <w:sz w:val="20"/>
          <w:szCs w:val="20"/>
        </w:rPr>
      </w:pPr>
      <w:r w:rsidRPr="00707DB0">
        <w:rPr>
          <w:rFonts w:ascii="Verdana" w:hAnsi="Verdana"/>
          <w:sz w:val="20"/>
          <w:szCs w:val="20"/>
        </w:rPr>
        <w:t xml:space="preserve">  </w:t>
      </w:r>
    </w:p>
    <w:p w14:paraId="4988115B" w14:textId="77777777" w:rsidR="0083516C" w:rsidRPr="00707DB0" w:rsidRDefault="0083516C" w:rsidP="0083516C">
      <w:pPr>
        <w:ind w:left="360"/>
        <w:jc w:val="center"/>
        <w:rPr>
          <w:rFonts w:ascii="Verdana" w:hAnsi="Verdana"/>
          <w:b/>
          <w:bCs/>
          <w:sz w:val="20"/>
          <w:szCs w:val="20"/>
        </w:rPr>
      </w:pPr>
      <w:proofErr w:type="spellStart"/>
      <w:r w:rsidRPr="00707DB0">
        <w:rPr>
          <w:rFonts w:ascii="Verdana" w:hAnsi="Verdana"/>
          <w:b/>
          <w:bCs/>
          <w:sz w:val="20"/>
          <w:szCs w:val="20"/>
        </w:rPr>
        <w:t>Članak</w:t>
      </w:r>
      <w:proofErr w:type="spellEnd"/>
      <w:r w:rsidRPr="00707DB0">
        <w:rPr>
          <w:rFonts w:ascii="Verdana" w:hAnsi="Verdana"/>
          <w:b/>
          <w:bCs/>
          <w:sz w:val="20"/>
          <w:szCs w:val="20"/>
        </w:rPr>
        <w:t xml:space="preserve"> 2.</w:t>
      </w:r>
    </w:p>
    <w:p w14:paraId="040EBE5B" w14:textId="77777777" w:rsidR="0083516C" w:rsidRPr="00707DB0" w:rsidRDefault="0083516C" w:rsidP="0083516C">
      <w:pPr>
        <w:ind w:left="360"/>
        <w:jc w:val="both"/>
        <w:rPr>
          <w:rFonts w:ascii="Verdana" w:hAnsi="Verdana"/>
          <w:sz w:val="20"/>
          <w:szCs w:val="20"/>
        </w:rPr>
      </w:pPr>
      <w:proofErr w:type="spellStart"/>
      <w:r w:rsidRPr="00707DB0">
        <w:rPr>
          <w:rFonts w:ascii="Verdana" w:hAnsi="Verdana"/>
          <w:sz w:val="20"/>
          <w:szCs w:val="20"/>
        </w:rPr>
        <w:t>Posjednik</w:t>
      </w:r>
      <w:proofErr w:type="spellEnd"/>
      <w:r w:rsidRPr="00707DB0">
        <w:rPr>
          <w:rFonts w:ascii="Verdana" w:hAnsi="Verdana"/>
          <w:sz w:val="20"/>
          <w:szCs w:val="20"/>
        </w:rPr>
        <w:t xml:space="preserve"> </w:t>
      </w:r>
      <w:proofErr w:type="spellStart"/>
      <w:r w:rsidRPr="00707DB0">
        <w:rPr>
          <w:rFonts w:ascii="Verdana" w:hAnsi="Verdana"/>
          <w:sz w:val="20"/>
          <w:szCs w:val="20"/>
        </w:rPr>
        <w:t>životinje</w:t>
      </w:r>
      <w:proofErr w:type="spellEnd"/>
      <w:r w:rsidRPr="00707DB0">
        <w:rPr>
          <w:rFonts w:ascii="Verdana" w:hAnsi="Verdana"/>
          <w:sz w:val="20"/>
          <w:szCs w:val="20"/>
        </w:rPr>
        <w:t xml:space="preserve"> </w:t>
      </w:r>
      <w:proofErr w:type="spellStart"/>
      <w:r w:rsidRPr="00707DB0">
        <w:rPr>
          <w:rFonts w:ascii="Verdana" w:hAnsi="Verdana"/>
          <w:sz w:val="20"/>
          <w:szCs w:val="20"/>
        </w:rPr>
        <w:t>ostvaruje</w:t>
      </w:r>
      <w:proofErr w:type="spellEnd"/>
      <w:r w:rsidRPr="00707DB0">
        <w:rPr>
          <w:rFonts w:ascii="Verdana" w:hAnsi="Verdana"/>
          <w:sz w:val="20"/>
          <w:szCs w:val="20"/>
        </w:rPr>
        <w:t xml:space="preserve"> </w:t>
      </w:r>
      <w:proofErr w:type="spellStart"/>
      <w:r w:rsidRPr="00707DB0">
        <w:rPr>
          <w:rFonts w:ascii="Verdana" w:hAnsi="Verdana"/>
          <w:sz w:val="20"/>
          <w:szCs w:val="20"/>
        </w:rPr>
        <w:t>pravo</w:t>
      </w:r>
      <w:proofErr w:type="spellEnd"/>
      <w:r w:rsidRPr="00707DB0">
        <w:rPr>
          <w:rFonts w:ascii="Verdana" w:hAnsi="Verdana"/>
          <w:sz w:val="20"/>
          <w:szCs w:val="20"/>
        </w:rPr>
        <w:t xml:space="preserve">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sufinanciranje</w:t>
      </w:r>
      <w:proofErr w:type="spellEnd"/>
      <w:r w:rsidRPr="00707DB0">
        <w:rPr>
          <w:rFonts w:ascii="Verdana" w:hAnsi="Verdana"/>
          <w:sz w:val="20"/>
          <w:szCs w:val="20"/>
        </w:rPr>
        <w:t xml:space="preserve"> </w:t>
      </w:r>
      <w:proofErr w:type="spellStart"/>
      <w:r w:rsidRPr="00707DB0">
        <w:rPr>
          <w:rFonts w:ascii="Verdana" w:hAnsi="Verdana"/>
          <w:sz w:val="20"/>
          <w:szCs w:val="20"/>
        </w:rPr>
        <w:t>troškova</w:t>
      </w:r>
      <w:proofErr w:type="spellEnd"/>
      <w:r w:rsidRPr="00707DB0">
        <w:rPr>
          <w:rFonts w:ascii="Verdana" w:hAnsi="Verdana"/>
          <w:sz w:val="20"/>
          <w:szCs w:val="20"/>
        </w:rPr>
        <w:t xml:space="preserve"> </w:t>
      </w:r>
      <w:proofErr w:type="spellStart"/>
      <w:r w:rsidRPr="00707DB0">
        <w:rPr>
          <w:rFonts w:ascii="Verdana" w:hAnsi="Verdana"/>
          <w:sz w:val="20"/>
          <w:szCs w:val="20"/>
        </w:rPr>
        <w:t>navedenih</w:t>
      </w:r>
      <w:proofErr w:type="spellEnd"/>
      <w:r w:rsidRPr="00707DB0">
        <w:rPr>
          <w:rFonts w:ascii="Verdana" w:hAnsi="Verdana"/>
          <w:sz w:val="20"/>
          <w:szCs w:val="20"/>
        </w:rPr>
        <w:t xml:space="preserve"> u </w:t>
      </w:r>
      <w:proofErr w:type="spellStart"/>
      <w:r w:rsidRPr="00707DB0">
        <w:rPr>
          <w:rFonts w:ascii="Verdana" w:hAnsi="Verdana"/>
          <w:sz w:val="20"/>
          <w:szCs w:val="20"/>
        </w:rPr>
        <w:t>članku</w:t>
      </w:r>
      <w:proofErr w:type="spellEnd"/>
      <w:r w:rsidRPr="00707DB0">
        <w:rPr>
          <w:rFonts w:ascii="Verdana" w:hAnsi="Verdana"/>
          <w:sz w:val="20"/>
          <w:szCs w:val="20"/>
        </w:rPr>
        <w:t xml:space="preserve"> 1. </w:t>
      </w:r>
      <w:proofErr w:type="spellStart"/>
      <w:r w:rsidRPr="00707DB0">
        <w:rPr>
          <w:rFonts w:ascii="Verdana" w:hAnsi="Verdana"/>
          <w:sz w:val="20"/>
          <w:szCs w:val="20"/>
        </w:rPr>
        <w:t>ove</w:t>
      </w:r>
      <w:proofErr w:type="spellEnd"/>
      <w:r w:rsidRPr="00707DB0">
        <w:rPr>
          <w:rFonts w:ascii="Verdana" w:hAnsi="Verdana"/>
          <w:sz w:val="20"/>
          <w:szCs w:val="20"/>
        </w:rPr>
        <w:t xml:space="preserve"> </w:t>
      </w:r>
      <w:proofErr w:type="spellStart"/>
      <w:r w:rsidRPr="00707DB0">
        <w:rPr>
          <w:rFonts w:ascii="Verdana" w:hAnsi="Verdana"/>
          <w:sz w:val="20"/>
          <w:szCs w:val="20"/>
        </w:rPr>
        <w:t>Odluke</w:t>
      </w:r>
      <w:proofErr w:type="spellEnd"/>
    </w:p>
    <w:p w14:paraId="44A96AEC" w14:textId="77777777" w:rsidR="0083516C" w:rsidRPr="00707DB0" w:rsidRDefault="0083516C" w:rsidP="0083516C">
      <w:pPr>
        <w:jc w:val="both"/>
        <w:rPr>
          <w:rFonts w:ascii="Verdana" w:hAnsi="Verdana"/>
          <w:sz w:val="20"/>
          <w:szCs w:val="20"/>
        </w:rPr>
      </w:pPr>
      <w:proofErr w:type="spellStart"/>
      <w:r w:rsidRPr="00707DB0">
        <w:rPr>
          <w:rFonts w:ascii="Verdana" w:hAnsi="Verdana"/>
          <w:sz w:val="20"/>
          <w:szCs w:val="20"/>
        </w:rPr>
        <w:t>uz</w:t>
      </w:r>
      <w:proofErr w:type="spellEnd"/>
      <w:r w:rsidRPr="00707DB0">
        <w:rPr>
          <w:rFonts w:ascii="Verdana" w:hAnsi="Verdana"/>
          <w:sz w:val="20"/>
          <w:szCs w:val="20"/>
        </w:rPr>
        <w:t xml:space="preserve"> </w:t>
      </w:r>
      <w:proofErr w:type="spellStart"/>
      <w:r w:rsidRPr="00707DB0">
        <w:rPr>
          <w:rFonts w:ascii="Verdana" w:hAnsi="Verdana"/>
          <w:sz w:val="20"/>
          <w:szCs w:val="20"/>
        </w:rPr>
        <w:t>sljedeće</w:t>
      </w:r>
      <w:proofErr w:type="spellEnd"/>
      <w:r w:rsidRPr="00707DB0">
        <w:rPr>
          <w:rFonts w:ascii="Verdana" w:hAnsi="Verdana"/>
          <w:sz w:val="20"/>
          <w:szCs w:val="20"/>
        </w:rPr>
        <w:t xml:space="preserve"> </w:t>
      </w:r>
      <w:proofErr w:type="spellStart"/>
      <w:r w:rsidRPr="00707DB0">
        <w:rPr>
          <w:rFonts w:ascii="Verdana" w:hAnsi="Verdana"/>
          <w:sz w:val="20"/>
          <w:szCs w:val="20"/>
        </w:rPr>
        <w:t>uvjete</w:t>
      </w:r>
      <w:proofErr w:type="spellEnd"/>
      <w:r w:rsidRPr="00707DB0">
        <w:rPr>
          <w:rFonts w:ascii="Verdana" w:hAnsi="Verdana"/>
          <w:sz w:val="20"/>
          <w:szCs w:val="20"/>
        </w:rPr>
        <w:t>:</w:t>
      </w:r>
    </w:p>
    <w:p w14:paraId="3277AC9D" w14:textId="77777777" w:rsidR="0083516C" w:rsidRPr="00707DB0" w:rsidRDefault="0083516C" w:rsidP="0083516C">
      <w:pPr>
        <w:pStyle w:val="ListParagraph"/>
        <w:numPr>
          <w:ilvl w:val="0"/>
          <w:numId w:val="17"/>
        </w:numPr>
        <w:suppressAutoHyphens/>
        <w:autoSpaceDN w:val="0"/>
        <w:spacing w:after="160" w:line="256" w:lineRule="auto"/>
        <w:jc w:val="both"/>
        <w:rPr>
          <w:rFonts w:ascii="Verdana" w:hAnsi="Verdana"/>
          <w:sz w:val="20"/>
          <w:szCs w:val="20"/>
        </w:rPr>
      </w:pPr>
      <w:r w:rsidRPr="00707DB0">
        <w:rPr>
          <w:rFonts w:ascii="Verdana" w:hAnsi="Verdana"/>
          <w:sz w:val="20"/>
          <w:szCs w:val="20"/>
        </w:rPr>
        <w:t xml:space="preserve">da </w:t>
      </w:r>
      <w:proofErr w:type="spellStart"/>
      <w:r w:rsidRPr="00707DB0">
        <w:rPr>
          <w:rFonts w:ascii="Verdana" w:hAnsi="Verdana"/>
          <w:sz w:val="20"/>
          <w:szCs w:val="20"/>
        </w:rPr>
        <w:t>ima</w:t>
      </w:r>
      <w:proofErr w:type="spellEnd"/>
      <w:r w:rsidRPr="00707DB0">
        <w:rPr>
          <w:rFonts w:ascii="Verdana" w:hAnsi="Verdana"/>
          <w:sz w:val="20"/>
          <w:szCs w:val="20"/>
        </w:rPr>
        <w:t xml:space="preserve"> </w:t>
      </w:r>
      <w:proofErr w:type="spellStart"/>
      <w:r w:rsidRPr="00707DB0">
        <w:rPr>
          <w:rFonts w:ascii="Verdana" w:hAnsi="Verdana"/>
          <w:sz w:val="20"/>
          <w:szCs w:val="20"/>
        </w:rPr>
        <w:t>prijavljeno</w:t>
      </w:r>
      <w:proofErr w:type="spellEnd"/>
      <w:r w:rsidRPr="00707DB0">
        <w:rPr>
          <w:rFonts w:ascii="Verdana" w:hAnsi="Verdana"/>
          <w:sz w:val="20"/>
          <w:szCs w:val="20"/>
        </w:rPr>
        <w:t xml:space="preserve"> </w:t>
      </w:r>
      <w:proofErr w:type="spellStart"/>
      <w:r w:rsidRPr="00707DB0">
        <w:rPr>
          <w:rFonts w:ascii="Verdana" w:hAnsi="Verdana"/>
          <w:sz w:val="20"/>
          <w:szCs w:val="20"/>
        </w:rPr>
        <w:t>prebivalište</w:t>
      </w:r>
      <w:proofErr w:type="spellEnd"/>
      <w:r w:rsidRPr="00707DB0">
        <w:rPr>
          <w:rFonts w:ascii="Verdana" w:hAnsi="Verdana"/>
          <w:sz w:val="20"/>
          <w:szCs w:val="20"/>
        </w:rPr>
        <w:t xml:space="preserve">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području</w:t>
      </w:r>
      <w:proofErr w:type="spellEnd"/>
      <w:r w:rsidRPr="00707DB0">
        <w:rPr>
          <w:rFonts w:ascii="Verdana" w:hAnsi="Verdana"/>
          <w:sz w:val="20"/>
          <w:szCs w:val="20"/>
        </w:rPr>
        <w:t xml:space="preserve"> Općine Lasinja,</w:t>
      </w:r>
    </w:p>
    <w:p w14:paraId="3425C473" w14:textId="77777777" w:rsidR="0083516C" w:rsidRPr="00707DB0" w:rsidRDefault="0083516C" w:rsidP="0083516C">
      <w:pPr>
        <w:pStyle w:val="ListParagraph"/>
        <w:numPr>
          <w:ilvl w:val="0"/>
          <w:numId w:val="17"/>
        </w:numPr>
        <w:suppressAutoHyphens/>
        <w:autoSpaceDN w:val="0"/>
        <w:spacing w:after="160" w:line="256" w:lineRule="auto"/>
        <w:jc w:val="both"/>
        <w:rPr>
          <w:rFonts w:ascii="Verdana" w:hAnsi="Verdana"/>
          <w:sz w:val="20"/>
          <w:szCs w:val="20"/>
        </w:rPr>
      </w:pPr>
      <w:r w:rsidRPr="00707DB0">
        <w:rPr>
          <w:rFonts w:ascii="Verdana" w:hAnsi="Verdana"/>
          <w:sz w:val="20"/>
          <w:szCs w:val="20"/>
        </w:rPr>
        <w:t xml:space="preserve">da </w:t>
      </w:r>
      <w:proofErr w:type="spellStart"/>
      <w:r w:rsidRPr="00707DB0">
        <w:rPr>
          <w:rFonts w:ascii="Verdana" w:hAnsi="Verdana"/>
          <w:sz w:val="20"/>
          <w:szCs w:val="20"/>
        </w:rPr>
        <w:t>nema</w:t>
      </w:r>
      <w:proofErr w:type="spellEnd"/>
      <w:r w:rsidRPr="00707DB0">
        <w:rPr>
          <w:rFonts w:ascii="Verdana" w:hAnsi="Verdana"/>
          <w:sz w:val="20"/>
          <w:szCs w:val="20"/>
        </w:rPr>
        <w:t xml:space="preserve"> </w:t>
      </w:r>
      <w:proofErr w:type="spellStart"/>
      <w:r w:rsidRPr="00707DB0">
        <w:rPr>
          <w:rFonts w:ascii="Verdana" w:hAnsi="Verdana"/>
          <w:sz w:val="20"/>
          <w:szCs w:val="20"/>
        </w:rPr>
        <w:t>nepodmirenih</w:t>
      </w:r>
      <w:proofErr w:type="spellEnd"/>
      <w:r w:rsidRPr="00707DB0">
        <w:rPr>
          <w:rFonts w:ascii="Verdana" w:hAnsi="Verdana"/>
          <w:sz w:val="20"/>
          <w:szCs w:val="20"/>
        </w:rPr>
        <w:t xml:space="preserve"> </w:t>
      </w:r>
      <w:proofErr w:type="spellStart"/>
      <w:r w:rsidRPr="00707DB0">
        <w:rPr>
          <w:rFonts w:ascii="Verdana" w:hAnsi="Verdana"/>
          <w:sz w:val="20"/>
          <w:szCs w:val="20"/>
        </w:rPr>
        <w:t>dospjelih</w:t>
      </w:r>
      <w:proofErr w:type="spellEnd"/>
      <w:r w:rsidRPr="00707DB0">
        <w:rPr>
          <w:rFonts w:ascii="Verdana" w:hAnsi="Verdana"/>
          <w:sz w:val="20"/>
          <w:szCs w:val="20"/>
        </w:rPr>
        <w:t xml:space="preserve"> </w:t>
      </w:r>
      <w:proofErr w:type="spellStart"/>
      <w:r w:rsidRPr="00707DB0">
        <w:rPr>
          <w:rFonts w:ascii="Verdana" w:hAnsi="Verdana"/>
          <w:sz w:val="20"/>
          <w:szCs w:val="20"/>
        </w:rPr>
        <w:t>dugovanja</w:t>
      </w:r>
      <w:proofErr w:type="spellEnd"/>
      <w:r w:rsidRPr="00707DB0">
        <w:rPr>
          <w:rFonts w:ascii="Verdana" w:hAnsi="Verdana"/>
          <w:sz w:val="20"/>
          <w:szCs w:val="20"/>
        </w:rPr>
        <w:t xml:space="preserve"> </w:t>
      </w:r>
      <w:proofErr w:type="spellStart"/>
      <w:r w:rsidRPr="00707DB0">
        <w:rPr>
          <w:rFonts w:ascii="Verdana" w:hAnsi="Verdana"/>
          <w:sz w:val="20"/>
          <w:szCs w:val="20"/>
        </w:rPr>
        <w:t>prema</w:t>
      </w:r>
      <w:proofErr w:type="spellEnd"/>
      <w:r w:rsidRPr="00707DB0">
        <w:rPr>
          <w:rFonts w:ascii="Verdana" w:hAnsi="Verdana"/>
          <w:sz w:val="20"/>
          <w:szCs w:val="20"/>
        </w:rPr>
        <w:t xml:space="preserve"> </w:t>
      </w:r>
      <w:proofErr w:type="spellStart"/>
      <w:r w:rsidRPr="00707DB0">
        <w:rPr>
          <w:rFonts w:ascii="Verdana" w:hAnsi="Verdana"/>
          <w:sz w:val="20"/>
          <w:szCs w:val="20"/>
        </w:rPr>
        <w:t>Općini</w:t>
      </w:r>
      <w:proofErr w:type="spellEnd"/>
      <w:r w:rsidRPr="00707DB0">
        <w:rPr>
          <w:rFonts w:ascii="Verdana" w:hAnsi="Verdana"/>
          <w:sz w:val="20"/>
          <w:szCs w:val="20"/>
        </w:rPr>
        <w:t xml:space="preserve"> Lasinja,</w:t>
      </w:r>
    </w:p>
    <w:p w14:paraId="27EE3935" w14:textId="77777777" w:rsidR="0083516C" w:rsidRPr="00707DB0" w:rsidRDefault="0083516C" w:rsidP="0083516C">
      <w:pPr>
        <w:pStyle w:val="ListParagraph"/>
        <w:numPr>
          <w:ilvl w:val="0"/>
          <w:numId w:val="17"/>
        </w:numPr>
        <w:suppressAutoHyphens/>
        <w:autoSpaceDN w:val="0"/>
        <w:spacing w:after="160" w:line="256" w:lineRule="auto"/>
        <w:jc w:val="both"/>
        <w:rPr>
          <w:rFonts w:ascii="Verdana" w:hAnsi="Verdana"/>
          <w:sz w:val="20"/>
          <w:szCs w:val="20"/>
        </w:rPr>
      </w:pPr>
      <w:proofErr w:type="spellStart"/>
      <w:r w:rsidRPr="00707DB0">
        <w:rPr>
          <w:rFonts w:ascii="Verdana" w:hAnsi="Verdana"/>
          <w:sz w:val="20"/>
          <w:szCs w:val="20"/>
        </w:rPr>
        <w:t>ukoliko</w:t>
      </w:r>
      <w:proofErr w:type="spellEnd"/>
      <w:r w:rsidRPr="00707DB0">
        <w:rPr>
          <w:rFonts w:ascii="Verdana" w:hAnsi="Verdana"/>
          <w:sz w:val="20"/>
          <w:szCs w:val="20"/>
        </w:rPr>
        <w:t xml:space="preserve"> se </w:t>
      </w:r>
      <w:proofErr w:type="spellStart"/>
      <w:r w:rsidRPr="00707DB0">
        <w:rPr>
          <w:rFonts w:ascii="Verdana" w:hAnsi="Verdana"/>
          <w:sz w:val="20"/>
          <w:szCs w:val="20"/>
        </w:rPr>
        <w:t>traži</w:t>
      </w:r>
      <w:proofErr w:type="spellEnd"/>
      <w:r w:rsidRPr="00707DB0">
        <w:rPr>
          <w:rFonts w:ascii="Verdana" w:hAnsi="Verdana"/>
          <w:sz w:val="20"/>
          <w:szCs w:val="20"/>
        </w:rPr>
        <w:t xml:space="preserve"> </w:t>
      </w:r>
      <w:proofErr w:type="spellStart"/>
      <w:r w:rsidRPr="00707DB0">
        <w:rPr>
          <w:rFonts w:ascii="Verdana" w:hAnsi="Verdana"/>
          <w:sz w:val="20"/>
          <w:szCs w:val="20"/>
        </w:rPr>
        <w:t>kastracija</w:t>
      </w:r>
      <w:proofErr w:type="spellEnd"/>
      <w:r w:rsidRPr="00707DB0">
        <w:rPr>
          <w:rFonts w:ascii="Verdana" w:hAnsi="Verdana"/>
          <w:sz w:val="20"/>
          <w:szCs w:val="20"/>
        </w:rPr>
        <w:t xml:space="preserve"> </w:t>
      </w:r>
      <w:proofErr w:type="spellStart"/>
      <w:r w:rsidRPr="00707DB0">
        <w:rPr>
          <w:rFonts w:ascii="Verdana" w:hAnsi="Verdana"/>
          <w:sz w:val="20"/>
          <w:szCs w:val="20"/>
        </w:rPr>
        <w:t>pasa</w:t>
      </w:r>
      <w:proofErr w:type="spellEnd"/>
      <w:r w:rsidRPr="00707DB0">
        <w:rPr>
          <w:rFonts w:ascii="Verdana" w:hAnsi="Verdana"/>
          <w:sz w:val="20"/>
          <w:szCs w:val="20"/>
        </w:rPr>
        <w:t xml:space="preserve"> </w:t>
      </w:r>
      <w:proofErr w:type="spellStart"/>
      <w:r w:rsidRPr="00707DB0">
        <w:rPr>
          <w:rFonts w:ascii="Verdana" w:hAnsi="Verdana"/>
          <w:sz w:val="20"/>
          <w:szCs w:val="20"/>
        </w:rPr>
        <w:t>obvezno</w:t>
      </w:r>
      <w:proofErr w:type="spellEnd"/>
      <w:r w:rsidRPr="00707DB0">
        <w:rPr>
          <w:rFonts w:ascii="Verdana" w:hAnsi="Verdana"/>
          <w:sz w:val="20"/>
          <w:szCs w:val="20"/>
        </w:rPr>
        <w:t xml:space="preserve"> je da pas </w:t>
      </w:r>
      <w:proofErr w:type="spellStart"/>
      <w:r w:rsidRPr="00707DB0">
        <w:rPr>
          <w:rFonts w:ascii="Verdana" w:hAnsi="Verdana"/>
          <w:sz w:val="20"/>
          <w:szCs w:val="20"/>
        </w:rPr>
        <w:t>bude</w:t>
      </w:r>
      <w:proofErr w:type="spellEnd"/>
      <w:r w:rsidRPr="00707DB0">
        <w:rPr>
          <w:rFonts w:ascii="Verdana" w:hAnsi="Verdana"/>
          <w:sz w:val="20"/>
          <w:szCs w:val="20"/>
        </w:rPr>
        <w:t xml:space="preserve"> </w:t>
      </w:r>
      <w:proofErr w:type="spellStart"/>
      <w:r w:rsidRPr="00707DB0">
        <w:rPr>
          <w:rFonts w:ascii="Verdana" w:hAnsi="Verdana"/>
          <w:sz w:val="20"/>
          <w:szCs w:val="20"/>
        </w:rPr>
        <w:t>čipiran</w:t>
      </w:r>
      <w:proofErr w:type="spellEnd"/>
      <w:r w:rsidRPr="00707DB0">
        <w:rPr>
          <w:rFonts w:ascii="Verdana" w:hAnsi="Verdana"/>
          <w:sz w:val="20"/>
          <w:szCs w:val="20"/>
        </w:rPr>
        <w:t>.</w:t>
      </w:r>
    </w:p>
    <w:p w14:paraId="79158064" w14:textId="77777777" w:rsidR="0083516C" w:rsidRPr="00707DB0" w:rsidRDefault="0083516C" w:rsidP="0083516C">
      <w:pPr>
        <w:jc w:val="center"/>
        <w:rPr>
          <w:rFonts w:ascii="Verdana" w:hAnsi="Verdana"/>
          <w:b/>
          <w:bCs/>
          <w:sz w:val="20"/>
          <w:szCs w:val="20"/>
        </w:rPr>
      </w:pPr>
      <w:proofErr w:type="spellStart"/>
      <w:r w:rsidRPr="00707DB0">
        <w:rPr>
          <w:rFonts w:ascii="Verdana" w:hAnsi="Verdana"/>
          <w:b/>
          <w:bCs/>
          <w:sz w:val="20"/>
          <w:szCs w:val="20"/>
        </w:rPr>
        <w:t>Članak</w:t>
      </w:r>
      <w:proofErr w:type="spellEnd"/>
      <w:r w:rsidRPr="00707DB0">
        <w:rPr>
          <w:rFonts w:ascii="Verdana" w:hAnsi="Verdana"/>
          <w:b/>
          <w:bCs/>
          <w:sz w:val="20"/>
          <w:szCs w:val="20"/>
        </w:rPr>
        <w:t xml:space="preserve"> 3.</w:t>
      </w:r>
    </w:p>
    <w:p w14:paraId="48EB69E0" w14:textId="77777777" w:rsidR="0083516C" w:rsidRPr="00707DB0" w:rsidRDefault="0083516C" w:rsidP="0083516C">
      <w:pPr>
        <w:jc w:val="both"/>
        <w:rPr>
          <w:rFonts w:ascii="Verdana" w:hAnsi="Verdana"/>
          <w:sz w:val="20"/>
          <w:szCs w:val="20"/>
        </w:rPr>
      </w:pPr>
      <w:r w:rsidRPr="00707DB0">
        <w:rPr>
          <w:rFonts w:ascii="Verdana" w:hAnsi="Verdana"/>
          <w:sz w:val="20"/>
          <w:szCs w:val="20"/>
        </w:rPr>
        <w:t xml:space="preserve">       </w:t>
      </w:r>
      <w:proofErr w:type="spellStart"/>
      <w:r w:rsidRPr="00707DB0">
        <w:rPr>
          <w:rFonts w:ascii="Verdana" w:hAnsi="Verdana"/>
          <w:sz w:val="20"/>
          <w:szCs w:val="20"/>
        </w:rPr>
        <w:t>Zahtjev</w:t>
      </w:r>
      <w:proofErr w:type="spellEnd"/>
      <w:r w:rsidRPr="00707DB0">
        <w:rPr>
          <w:rFonts w:ascii="Verdana" w:hAnsi="Verdana"/>
          <w:sz w:val="20"/>
          <w:szCs w:val="20"/>
        </w:rPr>
        <w:t xml:space="preserve"> za </w:t>
      </w:r>
      <w:proofErr w:type="spellStart"/>
      <w:r w:rsidRPr="00707DB0">
        <w:rPr>
          <w:rFonts w:ascii="Verdana" w:hAnsi="Verdana"/>
          <w:sz w:val="20"/>
          <w:szCs w:val="20"/>
        </w:rPr>
        <w:t>sufinanciranje</w:t>
      </w:r>
      <w:proofErr w:type="spellEnd"/>
      <w:r w:rsidRPr="00707DB0">
        <w:rPr>
          <w:rFonts w:ascii="Verdana" w:hAnsi="Verdana"/>
          <w:sz w:val="20"/>
          <w:szCs w:val="20"/>
        </w:rPr>
        <w:t xml:space="preserve"> </w:t>
      </w:r>
      <w:proofErr w:type="spellStart"/>
      <w:r w:rsidRPr="00707DB0">
        <w:rPr>
          <w:rFonts w:ascii="Verdana" w:hAnsi="Verdana"/>
          <w:sz w:val="20"/>
          <w:szCs w:val="20"/>
        </w:rPr>
        <w:t>predaje</w:t>
      </w:r>
      <w:proofErr w:type="spellEnd"/>
      <w:r w:rsidRPr="00707DB0">
        <w:rPr>
          <w:rFonts w:ascii="Verdana" w:hAnsi="Verdana"/>
          <w:sz w:val="20"/>
          <w:szCs w:val="20"/>
        </w:rPr>
        <w:t xml:space="preserve"> se </w:t>
      </w:r>
      <w:proofErr w:type="spellStart"/>
      <w:r w:rsidRPr="00707DB0">
        <w:rPr>
          <w:rFonts w:ascii="Verdana" w:hAnsi="Verdana"/>
          <w:sz w:val="20"/>
          <w:szCs w:val="20"/>
        </w:rPr>
        <w:t>Jedinstvenom</w:t>
      </w:r>
      <w:proofErr w:type="spellEnd"/>
      <w:r w:rsidRPr="00707DB0">
        <w:rPr>
          <w:rFonts w:ascii="Verdana" w:hAnsi="Verdana"/>
          <w:sz w:val="20"/>
          <w:szCs w:val="20"/>
        </w:rPr>
        <w:t xml:space="preserve"> </w:t>
      </w:r>
      <w:proofErr w:type="spellStart"/>
      <w:r w:rsidRPr="00707DB0">
        <w:rPr>
          <w:rFonts w:ascii="Verdana" w:hAnsi="Verdana"/>
          <w:sz w:val="20"/>
          <w:szCs w:val="20"/>
        </w:rPr>
        <w:t>upravnom</w:t>
      </w:r>
      <w:proofErr w:type="spellEnd"/>
      <w:r w:rsidRPr="00707DB0">
        <w:rPr>
          <w:rFonts w:ascii="Verdana" w:hAnsi="Verdana"/>
          <w:sz w:val="20"/>
          <w:szCs w:val="20"/>
        </w:rPr>
        <w:t xml:space="preserve"> </w:t>
      </w:r>
      <w:proofErr w:type="spellStart"/>
      <w:r w:rsidRPr="00707DB0">
        <w:rPr>
          <w:rFonts w:ascii="Verdana" w:hAnsi="Verdana"/>
          <w:sz w:val="20"/>
          <w:szCs w:val="20"/>
        </w:rPr>
        <w:t>odjelu</w:t>
      </w:r>
      <w:proofErr w:type="spellEnd"/>
      <w:r w:rsidRPr="00707DB0">
        <w:rPr>
          <w:rFonts w:ascii="Verdana" w:hAnsi="Verdana"/>
          <w:sz w:val="20"/>
          <w:szCs w:val="20"/>
        </w:rPr>
        <w:t xml:space="preserve"> Općine Lasinja koji </w:t>
      </w:r>
      <w:proofErr w:type="spellStart"/>
      <w:r w:rsidRPr="00707DB0">
        <w:rPr>
          <w:rFonts w:ascii="Verdana" w:hAnsi="Verdana"/>
          <w:sz w:val="20"/>
          <w:szCs w:val="20"/>
        </w:rPr>
        <w:t>provjerava</w:t>
      </w:r>
      <w:proofErr w:type="spellEnd"/>
      <w:r w:rsidRPr="00707DB0">
        <w:rPr>
          <w:rFonts w:ascii="Verdana" w:hAnsi="Verdana"/>
          <w:sz w:val="20"/>
          <w:szCs w:val="20"/>
        </w:rPr>
        <w:t xml:space="preserve"> </w:t>
      </w:r>
      <w:proofErr w:type="spellStart"/>
      <w:r w:rsidRPr="00707DB0">
        <w:rPr>
          <w:rFonts w:ascii="Verdana" w:hAnsi="Verdana"/>
          <w:sz w:val="20"/>
          <w:szCs w:val="20"/>
        </w:rPr>
        <w:t>ostvarivanje</w:t>
      </w:r>
      <w:proofErr w:type="spellEnd"/>
      <w:r w:rsidRPr="00707DB0">
        <w:rPr>
          <w:rFonts w:ascii="Verdana" w:hAnsi="Verdana"/>
          <w:sz w:val="20"/>
          <w:szCs w:val="20"/>
        </w:rPr>
        <w:t xml:space="preserve"> </w:t>
      </w:r>
      <w:proofErr w:type="spellStart"/>
      <w:r w:rsidRPr="00707DB0">
        <w:rPr>
          <w:rFonts w:ascii="Verdana" w:hAnsi="Verdana"/>
          <w:sz w:val="20"/>
          <w:szCs w:val="20"/>
        </w:rPr>
        <w:t>prava</w:t>
      </w:r>
      <w:proofErr w:type="spellEnd"/>
      <w:r w:rsidRPr="00707DB0">
        <w:rPr>
          <w:rFonts w:ascii="Verdana" w:hAnsi="Verdana"/>
          <w:sz w:val="20"/>
          <w:szCs w:val="20"/>
        </w:rPr>
        <w:t xml:space="preserve">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sufinanciranje</w:t>
      </w:r>
      <w:proofErr w:type="spellEnd"/>
      <w:r w:rsidRPr="00707DB0">
        <w:rPr>
          <w:rFonts w:ascii="Verdana" w:hAnsi="Verdana"/>
          <w:sz w:val="20"/>
          <w:szCs w:val="20"/>
        </w:rPr>
        <w:t xml:space="preserve"> </w:t>
      </w:r>
      <w:proofErr w:type="spellStart"/>
      <w:r w:rsidRPr="00707DB0">
        <w:rPr>
          <w:rFonts w:ascii="Verdana" w:hAnsi="Verdana"/>
          <w:sz w:val="20"/>
          <w:szCs w:val="20"/>
        </w:rPr>
        <w:t>te</w:t>
      </w:r>
      <w:proofErr w:type="spellEnd"/>
      <w:r w:rsidRPr="00707DB0">
        <w:rPr>
          <w:rFonts w:ascii="Verdana" w:hAnsi="Verdana"/>
          <w:sz w:val="20"/>
          <w:szCs w:val="20"/>
        </w:rPr>
        <w:t xml:space="preserve"> o tome </w:t>
      </w:r>
      <w:proofErr w:type="spellStart"/>
      <w:r w:rsidRPr="00707DB0">
        <w:rPr>
          <w:rFonts w:ascii="Verdana" w:hAnsi="Verdana"/>
          <w:sz w:val="20"/>
          <w:szCs w:val="20"/>
        </w:rPr>
        <w:t>donosi</w:t>
      </w:r>
      <w:proofErr w:type="spellEnd"/>
      <w:r w:rsidRPr="00707DB0">
        <w:rPr>
          <w:rFonts w:ascii="Verdana" w:hAnsi="Verdana"/>
          <w:sz w:val="20"/>
          <w:szCs w:val="20"/>
        </w:rPr>
        <w:t xml:space="preserve"> </w:t>
      </w:r>
      <w:proofErr w:type="spellStart"/>
      <w:r w:rsidRPr="00707DB0">
        <w:rPr>
          <w:rFonts w:ascii="Verdana" w:hAnsi="Verdana"/>
          <w:sz w:val="20"/>
          <w:szCs w:val="20"/>
        </w:rPr>
        <w:t>rješenje</w:t>
      </w:r>
      <w:proofErr w:type="spellEnd"/>
      <w:r w:rsidRPr="00707DB0">
        <w:rPr>
          <w:rFonts w:ascii="Verdana" w:hAnsi="Verdana"/>
          <w:sz w:val="20"/>
          <w:szCs w:val="20"/>
        </w:rPr>
        <w:t>.</w:t>
      </w:r>
    </w:p>
    <w:p w14:paraId="0A497F6F" w14:textId="77777777" w:rsidR="0083516C" w:rsidRPr="00707DB0" w:rsidRDefault="0083516C" w:rsidP="0083516C">
      <w:pPr>
        <w:ind w:firstLine="720"/>
        <w:jc w:val="both"/>
        <w:rPr>
          <w:rFonts w:ascii="Verdana" w:hAnsi="Verdana"/>
          <w:sz w:val="20"/>
          <w:szCs w:val="20"/>
        </w:rPr>
      </w:pPr>
    </w:p>
    <w:p w14:paraId="40AA7C9F" w14:textId="77777777" w:rsidR="0083516C" w:rsidRPr="00707DB0" w:rsidRDefault="0083516C" w:rsidP="0083516C">
      <w:pPr>
        <w:jc w:val="both"/>
        <w:rPr>
          <w:rFonts w:ascii="Verdana" w:hAnsi="Verdana"/>
          <w:sz w:val="20"/>
          <w:szCs w:val="20"/>
        </w:rPr>
      </w:pPr>
      <w:r w:rsidRPr="00707DB0">
        <w:rPr>
          <w:rFonts w:ascii="Verdana" w:hAnsi="Verdana"/>
          <w:sz w:val="20"/>
          <w:szCs w:val="20"/>
        </w:rPr>
        <w:t xml:space="preserve">        </w:t>
      </w:r>
      <w:proofErr w:type="spellStart"/>
      <w:r w:rsidRPr="00707DB0">
        <w:rPr>
          <w:rFonts w:ascii="Verdana" w:hAnsi="Verdana"/>
          <w:sz w:val="20"/>
          <w:szCs w:val="20"/>
        </w:rPr>
        <w:t>Zahtjevi</w:t>
      </w:r>
      <w:proofErr w:type="spellEnd"/>
      <w:r w:rsidRPr="00707DB0">
        <w:rPr>
          <w:rFonts w:ascii="Verdana" w:hAnsi="Verdana"/>
          <w:sz w:val="20"/>
          <w:szCs w:val="20"/>
        </w:rPr>
        <w:t xml:space="preserve"> za </w:t>
      </w:r>
      <w:proofErr w:type="spellStart"/>
      <w:r w:rsidRPr="00707DB0">
        <w:rPr>
          <w:rFonts w:ascii="Verdana" w:hAnsi="Verdana"/>
          <w:sz w:val="20"/>
          <w:szCs w:val="20"/>
        </w:rPr>
        <w:t>sufinanciranje</w:t>
      </w:r>
      <w:proofErr w:type="spellEnd"/>
      <w:r w:rsidRPr="00707DB0">
        <w:rPr>
          <w:rFonts w:ascii="Verdana" w:hAnsi="Verdana"/>
          <w:sz w:val="20"/>
          <w:szCs w:val="20"/>
        </w:rPr>
        <w:t xml:space="preserve"> </w:t>
      </w:r>
      <w:proofErr w:type="spellStart"/>
      <w:r w:rsidRPr="00707DB0">
        <w:rPr>
          <w:rFonts w:ascii="Verdana" w:hAnsi="Verdana"/>
          <w:sz w:val="20"/>
          <w:szCs w:val="20"/>
        </w:rPr>
        <w:t>rješavat</w:t>
      </w:r>
      <w:proofErr w:type="spellEnd"/>
      <w:r w:rsidRPr="00707DB0">
        <w:rPr>
          <w:rFonts w:ascii="Verdana" w:hAnsi="Verdana"/>
          <w:sz w:val="20"/>
          <w:szCs w:val="20"/>
        </w:rPr>
        <w:t xml:space="preserve"> </w:t>
      </w:r>
      <w:proofErr w:type="spellStart"/>
      <w:r w:rsidRPr="00707DB0">
        <w:rPr>
          <w:rFonts w:ascii="Verdana" w:hAnsi="Verdana"/>
          <w:sz w:val="20"/>
          <w:szCs w:val="20"/>
        </w:rPr>
        <w:t>će</w:t>
      </w:r>
      <w:proofErr w:type="spellEnd"/>
      <w:r w:rsidRPr="00707DB0">
        <w:rPr>
          <w:rFonts w:ascii="Verdana" w:hAnsi="Verdana"/>
          <w:sz w:val="20"/>
          <w:szCs w:val="20"/>
        </w:rPr>
        <w:t xml:space="preserve"> se </w:t>
      </w:r>
      <w:proofErr w:type="spellStart"/>
      <w:r w:rsidRPr="00707DB0">
        <w:rPr>
          <w:rFonts w:ascii="Verdana" w:hAnsi="Verdana"/>
          <w:sz w:val="20"/>
          <w:szCs w:val="20"/>
        </w:rPr>
        <w:t>prema</w:t>
      </w:r>
      <w:proofErr w:type="spellEnd"/>
      <w:r w:rsidRPr="00707DB0">
        <w:rPr>
          <w:rFonts w:ascii="Verdana" w:hAnsi="Verdana"/>
          <w:sz w:val="20"/>
          <w:szCs w:val="20"/>
        </w:rPr>
        <w:t xml:space="preserve"> </w:t>
      </w:r>
      <w:proofErr w:type="spellStart"/>
      <w:r w:rsidRPr="00707DB0">
        <w:rPr>
          <w:rFonts w:ascii="Verdana" w:hAnsi="Verdana"/>
          <w:sz w:val="20"/>
          <w:szCs w:val="20"/>
        </w:rPr>
        <w:t>redoslijedu</w:t>
      </w:r>
      <w:proofErr w:type="spellEnd"/>
      <w:r w:rsidRPr="00707DB0">
        <w:rPr>
          <w:rFonts w:ascii="Verdana" w:hAnsi="Verdana"/>
          <w:sz w:val="20"/>
          <w:szCs w:val="20"/>
        </w:rPr>
        <w:t xml:space="preserve"> </w:t>
      </w:r>
      <w:proofErr w:type="spellStart"/>
      <w:r w:rsidRPr="00707DB0">
        <w:rPr>
          <w:rFonts w:ascii="Verdana" w:hAnsi="Verdana"/>
          <w:sz w:val="20"/>
          <w:szCs w:val="20"/>
        </w:rPr>
        <w:t>zaprimanja</w:t>
      </w:r>
      <w:proofErr w:type="spellEnd"/>
      <w:r w:rsidRPr="00707DB0">
        <w:rPr>
          <w:rFonts w:ascii="Verdana" w:hAnsi="Verdana"/>
          <w:sz w:val="20"/>
          <w:szCs w:val="20"/>
        </w:rPr>
        <w:t xml:space="preserve">, a do </w:t>
      </w:r>
      <w:proofErr w:type="spellStart"/>
      <w:r w:rsidRPr="00707DB0">
        <w:rPr>
          <w:rFonts w:ascii="Verdana" w:hAnsi="Verdana"/>
          <w:sz w:val="20"/>
          <w:szCs w:val="20"/>
        </w:rPr>
        <w:t>utroška</w:t>
      </w:r>
      <w:proofErr w:type="spellEnd"/>
      <w:r w:rsidRPr="00707DB0">
        <w:rPr>
          <w:rFonts w:ascii="Verdana" w:hAnsi="Verdana"/>
          <w:sz w:val="20"/>
          <w:szCs w:val="20"/>
        </w:rPr>
        <w:t xml:space="preserve">  </w:t>
      </w:r>
      <w:proofErr w:type="spellStart"/>
      <w:r w:rsidRPr="00707DB0">
        <w:rPr>
          <w:rFonts w:ascii="Verdana" w:hAnsi="Verdana"/>
          <w:sz w:val="20"/>
          <w:szCs w:val="20"/>
        </w:rPr>
        <w:t>sredstava</w:t>
      </w:r>
      <w:proofErr w:type="spellEnd"/>
      <w:r w:rsidRPr="00707DB0">
        <w:rPr>
          <w:rFonts w:ascii="Verdana" w:hAnsi="Verdana"/>
          <w:sz w:val="20"/>
          <w:szCs w:val="20"/>
        </w:rPr>
        <w:t xml:space="preserve"> </w:t>
      </w:r>
      <w:proofErr w:type="spellStart"/>
      <w:r w:rsidRPr="00707DB0">
        <w:rPr>
          <w:rFonts w:ascii="Verdana" w:hAnsi="Verdana"/>
          <w:sz w:val="20"/>
          <w:szCs w:val="20"/>
        </w:rPr>
        <w:t>planiranih</w:t>
      </w:r>
      <w:proofErr w:type="spellEnd"/>
      <w:r w:rsidRPr="00707DB0">
        <w:rPr>
          <w:rFonts w:ascii="Verdana" w:hAnsi="Verdana"/>
          <w:sz w:val="20"/>
          <w:szCs w:val="20"/>
        </w:rPr>
        <w:t xml:space="preserve"> za </w:t>
      </w:r>
      <w:proofErr w:type="spellStart"/>
      <w:r w:rsidRPr="00707DB0">
        <w:rPr>
          <w:rFonts w:ascii="Verdana" w:hAnsi="Verdana"/>
          <w:sz w:val="20"/>
          <w:szCs w:val="20"/>
        </w:rPr>
        <w:t>proračunsku</w:t>
      </w:r>
      <w:proofErr w:type="spellEnd"/>
      <w:r w:rsidRPr="00707DB0">
        <w:rPr>
          <w:rFonts w:ascii="Verdana" w:hAnsi="Verdana"/>
          <w:sz w:val="20"/>
          <w:szCs w:val="20"/>
        </w:rPr>
        <w:t xml:space="preserve"> </w:t>
      </w:r>
      <w:proofErr w:type="spellStart"/>
      <w:r w:rsidRPr="00707DB0">
        <w:rPr>
          <w:rFonts w:ascii="Verdana" w:hAnsi="Verdana"/>
          <w:sz w:val="20"/>
          <w:szCs w:val="20"/>
        </w:rPr>
        <w:t>godinu</w:t>
      </w:r>
      <w:proofErr w:type="spellEnd"/>
      <w:r w:rsidRPr="00707DB0">
        <w:rPr>
          <w:rFonts w:ascii="Verdana" w:hAnsi="Verdana"/>
          <w:sz w:val="20"/>
          <w:szCs w:val="20"/>
        </w:rPr>
        <w:t>.</w:t>
      </w:r>
    </w:p>
    <w:p w14:paraId="677BBB8C" w14:textId="77777777" w:rsidR="0083516C" w:rsidRPr="00707DB0" w:rsidRDefault="0083516C" w:rsidP="0083516C">
      <w:pPr>
        <w:ind w:firstLine="720"/>
        <w:jc w:val="both"/>
        <w:rPr>
          <w:rFonts w:ascii="Verdana" w:hAnsi="Verdana"/>
          <w:sz w:val="20"/>
          <w:szCs w:val="20"/>
        </w:rPr>
      </w:pPr>
      <w:proofErr w:type="spellStart"/>
      <w:r w:rsidRPr="00707DB0">
        <w:rPr>
          <w:rFonts w:ascii="Verdana" w:hAnsi="Verdana"/>
          <w:sz w:val="20"/>
          <w:szCs w:val="20"/>
        </w:rPr>
        <w:t>Isplata</w:t>
      </w:r>
      <w:proofErr w:type="spellEnd"/>
      <w:r w:rsidRPr="00707DB0">
        <w:rPr>
          <w:rFonts w:ascii="Verdana" w:hAnsi="Verdana"/>
          <w:sz w:val="20"/>
          <w:szCs w:val="20"/>
        </w:rPr>
        <w:t xml:space="preserve"> </w:t>
      </w:r>
      <w:proofErr w:type="spellStart"/>
      <w:r w:rsidRPr="00707DB0">
        <w:rPr>
          <w:rFonts w:ascii="Verdana" w:hAnsi="Verdana"/>
          <w:sz w:val="20"/>
          <w:szCs w:val="20"/>
        </w:rPr>
        <w:t>sredstava</w:t>
      </w:r>
      <w:proofErr w:type="spellEnd"/>
      <w:r w:rsidRPr="00707DB0">
        <w:rPr>
          <w:rFonts w:ascii="Verdana" w:hAnsi="Verdana"/>
          <w:sz w:val="20"/>
          <w:szCs w:val="20"/>
        </w:rPr>
        <w:t xml:space="preserve"> </w:t>
      </w:r>
      <w:proofErr w:type="spellStart"/>
      <w:r w:rsidRPr="00707DB0">
        <w:rPr>
          <w:rFonts w:ascii="Verdana" w:hAnsi="Verdana"/>
          <w:sz w:val="20"/>
          <w:szCs w:val="20"/>
        </w:rPr>
        <w:t>vršiti</w:t>
      </w:r>
      <w:proofErr w:type="spellEnd"/>
      <w:r w:rsidRPr="00707DB0">
        <w:rPr>
          <w:rFonts w:ascii="Verdana" w:hAnsi="Verdana"/>
          <w:sz w:val="20"/>
          <w:szCs w:val="20"/>
        </w:rPr>
        <w:t xml:space="preserve"> </w:t>
      </w:r>
      <w:proofErr w:type="spellStart"/>
      <w:r w:rsidRPr="00707DB0">
        <w:rPr>
          <w:rFonts w:ascii="Verdana" w:hAnsi="Verdana"/>
          <w:sz w:val="20"/>
          <w:szCs w:val="20"/>
        </w:rPr>
        <w:t>će</w:t>
      </w:r>
      <w:proofErr w:type="spellEnd"/>
      <w:r w:rsidRPr="00707DB0">
        <w:rPr>
          <w:rFonts w:ascii="Verdana" w:hAnsi="Verdana"/>
          <w:sz w:val="20"/>
          <w:szCs w:val="20"/>
        </w:rPr>
        <w:t xml:space="preserve"> se po </w:t>
      </w:r>
      <w:proofErr w:type="spellStart"/>
      <w:r w:rsidRPr="00707DB0">
        <w:rPr>
          <w:rFonts w:ascii="Verdana" w:hAnsi="Verdana"/>
          <w:sz w:val="20"/>
          <w:szCs w:val="20"/>
        </w:rPr>
        <w:t>priloženim</w:t>
      </w:r>
      <w:proofErr w:type="spellEnd"/>
      <w:r w:rsidRPr="00707DB0">
        <w:rPr>
          <w:rFonts w:ascii="Verdana" w:hAnsi="Verdana"/>
          <w:sz w:val="20"/>
          <w:szCs w:val="20"/>
        </w:rPr>
        <w:t xml:space="preserve"> </w:t>
      </w:r>
      <w:proofErr w:type="spellStart"/>
      <w:r w:rsidRPr="00707DB0">
        <w:rPr>
          <w:rFonts w:ascii="Verdana" w:hAnsi="Verdana"/>
          <w:sz w:val="20"/>
          <w:szCs w:val="20"/>
        </w:rPr>
        <w:t>računima</w:t>
      </w:r>
      <w:proofErr w:type="spellEnd"/>
      <w:r w:rsidRPr="00707DB0">
        <w:rPr>
          <w:rFonts w:ascii="Verdana" w:hAnsi="Verdana"/>
          <w:sz w:val="20"/>
          <w:szCs w:val="20"/>
        </w:rPr>
        <w:t xml:space="preserve"> za </w:t>
      </w:r>
      <w:proofErr w:type="spellStart"/>
      <w:r w:rsidRPr="00707DB0">
        <w:rPr>
          <w:rFonts w:ascii="Verdana" w:hAnsi="Verdana"/>
          <w:sz w:val="20"/>
          <w:szCs w:val="20"/>
        </w:rPr>
        <w:t>izvršenu</w:t>
      </w:r>
      <w:proofErr w:type="spellEnd"/>
      <w:r w:rsidRPr="00707DB0">
        <w:rPr>
          <w:rFonts w:ascii="Verdana" w:hAnsi="Verdana"/>
          <w:sz w:val="20"/>
          <w:szCs w:val="20"/>
        </w:rPr>
        <w:t xml:space="preserve"> </w:t>
      </w:r>
      <w:proofErr w:type="spellStart"/>
      <w:r w:rsidRPr="00707DB0">
        <w:rPr>
          <w:rFonts w:ascii="Verdana" w:hAnsi="Verdana"/>
          <w:sz w:val="20"/>
          <w:szCs w:val="20"/>
        </w:rPr>
        <w:t>uslugu</w:t>
      </w:r>
      <w:proofErr w:type="spellEnd"/>
      <w:r w:rsidRPr="00707DB0">
        <w:rPr>
          <w:rFonts w:ascii="Verdana" w:hAnsi="Verdana"/>
          <w:sz w:val="20"/>
          <w:szCs w:val="20"/>
        </w:rPr>
        <w:t xml:space="preserve">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račun</w:t>
      </w:r>
      <w:proofErr w:type="spellEnd"/>
      <w:r w:rsidRPr="00707DB0">
        <w:rPr>
          <w:rFonts w:ascii="Verdana" w:hAnsi="Verdana"/>
          <w:sz w:val="20"/>
          <w:szCs w:val="20"/>
        </w:rPr>
        <w:t xml:space="preserve"> </w:t>
      </w:r>
      <w:proofErr w:type="spellStart"/>
      <w:r w:rsidRPr="00707DB0">
        <w:rPr>
          <w:rFonts w:ascii="Verdana" w:hAnsi="Verdana"/>
          <w:sz w:val="20"/>
          <w:szCs w:val="20"/>
        </w:rPr>
        <w:t>podnositelja</w:t>
      </w:r>
      <w:proofErr w:type="spellEnd"/>
      <w:r w:rsidRPr="00707DB0">
        <w:rPr>
          <w:rFonts w:ascii="Verdana" w:hAnsi="Verdana"/>
          <w:sz w:val="20"/>
          <w:szCs w:val="20"/>
        </w:rPr>
        <w:t xml:space="preserve"> </w:t>
      </w:r>
      <w:proofErr w:type="spellStart"/>
      <w:r w:rsidRPr="00707DB0">
        <w:rPr>
          <w:rFonts w:ascii="Verdana" w:hAnsi="Verdana"/>
          <w:sz w:val="20"/>
          <w:szCs w:val="20"/>
        </w:rPr>
        <w:t>zahtjeva</w:t>
      </w:r>
      <w:proofErr w:type="spellEnd"/>
      <w:r w:rsidRPr="00707DB0">
        <w:rPr>
          <w:rFonts w:ascii="Verdana" w:hAnsi="Verdana"/>
          <w:sz w:val="20"/>
          <w:szCs w:val="20"/>
        </w:rPr>
        <w:t>.</w:t>
      </w:r>
    </w:p>
    <w:p w14:paraId="10D6D742" w14:textId="77777777" w:rsidR="0083516C" w:rsidRPr="00707DB0" w:rsidRDefault="0083516C" w:rsidP="0083516C">
      <w:pPr>
        <w:jc w:val="center"/>
        <w:rPr>
          <w:rFonts w:ascii="Verdana" w:hAnsi="Verdana"/>
          <w:b/>
          <w:bCs/>
          <w:sz w:val="20"/>
          <w:szCs w:val="20"/>
        </w:rPr>
      </w:pPr>
      <w:proofErr w:type="spellStart"/>
      <w:r w:rsidRPr="00707DB0">
        <w:rPr>
          <w:rFonts w:ascii="Verdana" w:hAnsi="Verdana"/>
          <w:b/>
          <w:bCs/>
          <w:sz w:val="20"/>
          <w:szCs w:val="20"/>
        </w:rPr>
        <w:t>Članak</w:t>
      </w:r>
      <w:proofErr w:type="spellEnd"/>
      <w:r w:rsidRPr="00707DB0">
        <w:rPr>
          <w:rFonts w:ascii="Verdana" w:hAnsi="Verdana"/>
          <w:b/>
          <w:bCs/>
          <w:sz w:val="20"/>
          <w:szCs w:val="20"/>
        </w:rPr>
        <w:t xml:space="preserve"> 4.</w:t>
      </w:r>
    </w:p>
    <w:p w14:paraId="1D0CB9F3" w14:textId="77777777" w:rsidR="0083516C" w:rsidRPr="00707DB0" w:rsidRDefault="0083516C" w:rsidP="0083516C">
      <w:pPr>
        <w:jc w:val="both"/>
        <w:rPr>
          <w:rFonts w:ascii="Verdana" w:hAnsi="Verdana"/>
          <w:sz w:val="20"/>
          <w:szCs w:val="20"/>
        </w:rPr>
      </w:pPr>
      <w:r w:rsidRPr="00707DB0">
        <w:rPr>
          <w:rFonts w:ascii="Verdana" w:hAnsi="Verdana"/>
          <w:sz w:val="20"/>
          <w:szCs w:val="20"/>
        </w:rPr>
        <w:tab/>
      </w:r>
      <w:proofErr w:type="spellStart"/>
      <w:r w:rsidRPr="00707DB0">
        <w:rPr>
          <w:rFonts w:ascii="Verdana" w:hAnsi="Verdana"/>
          <w:sz w:val="20"/>
          <w:szCs w:val="20"/>
        </w:rPr>
        <w:t>Sredstva</w:t>
      </w:r>
      <w:proofErr w:type="spellEnd"/>
      <w:r w:rsidRPr="00707DB0">
        <w:rPr>
          <w:rFonts w:ascii="Verdana" w:hAnsi="Verdana"/>
          <w:sz w:val="20"/>
          <w:szCs w:val="20"/>
        </w:rPr>
        <w:t xml:space="preserve"> za </w:t>
      </w:r>
      <w:proofErr w:type="spellStart"/>
      <w:r w:rsidRPr="00707DB0">
        <w:rPr>
          <w:rFonts w:ascii="Verdana" w:hAnsi="Verdana"/>
          <w:sz w:val="20"/>
          <w:szCs w:val="20"/>
        </w:rPr>
        <w:t>sufinanciranje</w:t>
      </w:r>
      <w:proofErr w:type="spellEnd"/>
      <w:r w:rsidRPr="00707DB0">
        <w:rPr>
          <w:rFonts w:ascii="Verdana" w:hAnsi="Verdana"/>
          <w:sz w:val="20"/>
          <w:szCs w:val="20"/>
        </w:rPr>
        <w:t xml:space="preserve"> </w:t>
      </w:r>
      <w:proofErr w:type="spellStart"/>
      <w:r w:rsidRPr="00707DB0">
        <w:rPr>
          <w:rFonts w:ascii="Verdana" w:hAnsi="Verdana"/>
          <w:sz w:val="20"/>
          <w:szCs w:val="20"/>
        </w:rPr>
        <w:t>kastracije</w:t>
      </w:r>
      <w:proofErr w:type="spellEnd"/>
      <w:r w:rsidRPr="00707DB0">
        <w:rPr>
          <w:rFonts w:ascii="Verdana" w:hAnsi="Verdana"/>
          <w:sz w:val="20"/>
          <w:szCs w:val="20"/>
        </w:rPr>
        <w:t xml:space="preserve"> i </w:t>
      </w:r>
      <w:proofErr w:type="spellStart"/>
      <w:r w:rsidRPr="00707DB0">
        <w:rPr>
          <w:rFonts w:ascii="Verdana" w:hAnsi="Verdana"/>
          <w:sz w:val="20"/>
          <w:szCs w:val="20"/>
        </w:rPr>
        <w:t>mikročipiranje</w:t>
      </w:r>
      <w:proofErr w:type="spellEnd"/>
      <w:r w:rsidRPr="00707DB0">
        <w:rPr>
          <w:rFonts w:ascii="Verdana" w:hAnsi="Verdana"/>
          <w:sz w:val="20"/>
          <w:szCs w:val="20"/>
        </w:rPr>
        <w:t xml:space="preserve"> </w:t>
      </w:r>
      <w:proofErr w:type="spellStart"/>
      <w:r w:rsidRPr="00707DB0">
        <w:rPr>
          <w:rFonts w:ascii="Verdana" w:hAnsi="Verdana"/>
          <w:sz w:val="20"/>
          <w:szCs w:val="20"/>
        </w:rPr>
        <w:t>osigurana</w:t>
      </w:r>
      <w:proofErr w:type="spellEnd"/>
      <w:r w:rsidRPr="00707DB0">
        <w:rPr>
          <w:rFonts w:ascii="Verdana" w:hAnsi="Verdana"/>
          <w:sz w:val="20"/>
          <w:szCs w:val="20"/>
        </w:rPr>
        <w:t xml:space="preserve"> </w:t>
      </w:r>
      <w:proofErr w:type="spellStart"/>
      <w:r w:rsidRPr="00707DB0">
        <w:rPr>
          <w:rFonts w:ascii="Verdana" w:hAnsi="Verdana"/>
          <w:sz w:val="20"/>
          <w:szCs w:val="20"/>
        </w:rPr>
        <w:t>su</w:t>
      </w:r>
      <w:proofErr w:type="spellEnd"/>
      <w:r w:rsidRPr="00707DB0">
        <w:rPr>
          <w:rFonts w:ascii="Verdana" w:hAnsi="Verdana"/>
          <w:sz w:val="20"/>
          <w:szCs w:val="20"/>
        </w:rPr>
        <w:t xml:space="preserve"> u </w:t>
      </w:r>
      <w:proofErr w:type="spellStart"/>
      <w:r w:rsidRPr="00707DB0">
        <w:rPr>
          <w:rFonts w:ascii="Verdana" w:hAnsi="Verdana"/>
          <w:sz w:val="20"/>
          <w:szCs w:val="20"/>
        </w:rPr>
        <w:t>Proračunu</w:t>
      </w:r>
      <w:proofErr w:type="spellEnd"/>
      <w:r w:rsidRPr="00707DB0">
        <w:rPr>
          <w:rFonts w:ascii="Verdana" w:hAnsi="Verdana"/>
          <w:sz w:val="20"/>
          <w:szCs w:val="20"/>
        </w:rPr>
        <w:t xml:space="preserve"> općine Lasinja za 2024. </w:t>
      </w:r>
      <w:proofErr w:type="spellStart"/>
      <w:r w:rsidRPr="00707DB0">
        <w:rPr>
          <w:rFonts w:ascii="Verdana" w:hAnsi="Verdana"/>
          <w:sz w:val="20"/>
          <w:szCs w:val="20"/>
        </w:rPr>
        <w:t>godine</w:t>
      </w:r>
      <w:proofErr w:type="spellEnd"/>
      <w:r w:rsidRPr="00707DB0">
        <w:rPr>
          <w:rFonts w:ascii="Verdana" w:hAnsi="Verdana"/>
          <w:sz w:val="20"/>
          <w:szCs w:val="20"/>
        </w:rPr>
        <w:t xml:space="preserve">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poziciji</w:t>
      </w:r>
      <w:proofErr w:type="spellEnd"/>
      <w:r w:rsidRPr="00707DB0">
        <w:rPr>
          <w:rFonts w:ascii="Verdana" w:hAnsi="Verdana"/>
          <w:sz w:val="20"/>
          <w:szCs w:val="20"/>
        </w:rPr>
        <w:t xml:space="preserve"> R0102 – </w:t>
      </w:r>
      <w:proofErr w:type="spellStart"/>
      <w:r w:rsidRPr="00707DB0">
        <w:rPr>
          <w:rFonts w:ascii="Verdana" w:hAnsi="Verdana"/>
          <w:sz w:val="20"/>
          <w:szCs w:val="20"/>
        </w:rPr>
        <w:t>Ostale</w:t>
      </w:r>
      <w:proofErr w:type="spellEnd"/>
      <w:r w:rsidRPr="00707DB0">
        <w:rPr>
          <w:rFonts w:ascii="Verdana" w:hAnsi="Verdana"/>
          <w:sz w:val="20"/>
          <w:szCs w:val="20"/>
        </w:rPr>
        <w:t xml:space="preserve"> </w:t>
      </w:r>
      <w:proofErr w:type="spellStart"/>
      <w:r w:rsidRPr="00707DB0">
        <w:rPr>
          <w:rFonts w:ascii="Verdana" w:hAnsi="Verdana"/>
          <w:sz w:val="20"/>
          <w:szCs w:val="20"/>
        </w:rPr>
        <w:t>tekuće</w:t>
      </w:r>
      <w:proofErr w:type="spellEnd"/>
      <w:r w:rsidRPr="00707DB0">
        <w:rPr>
          <w:rFonts w:ascii="Verdana" w:hAnsi="Verdana"/>
          <w:sz w:val="20"/>
          <w:szCs w:val="20"/>
        </w:rPr>
        <w:t xml:space="preserve"> </w:t>
      </w:r>
      <w:proofErr w:type="spellStart"/>
      <w:r w:rsidRPr="00707DB0">
        <w:rPr>
          <w:rFonts w:ascii="Verdana" w:hAnsi="Verdana"/>
          <w:sz w:val="20"/>
          <w:szCs w:val="20"/>
        </w:rPr>
        <w:t>donacije</w:t>
      </w:r>
      <w:proofErr w:type="spellEnd"/>
      <w:r w:rsidRPr="00707DB0">
        <w:rPr>
          <w:rFonts w:ascii="Verdana" w:hAnsi="Verdana"/>
          <w:sz w:val="20"/>
          <w:szCs w:val="20"/>
        </w:rPr>
        <w:t xml:space="preserve">, </w:t>
      </w:r>
      <w:proofErr w:type="spellStart"/>
      <w:r w:rsidRPr="00707DB0">
        <w:rPr>
          <w:rFonts w:ascii="Verdana" w:hAnsi="Verdana"/>
          <w:sz w:val="20"/>
          <w:szCs w:val="20"/>
        </w:rPr>
        <w:t>Aktivnost</w:t>
      </w:r>
      <w:proofErr w:type="spellEnd"/>
      <w:r w:rsidRPr="00707DB0">
        <w:rPr>
          <w:rFonts w:ascii="Verdana" w:hAnsi="Verdana"/>
          <w:sz w:val="20"/>
          <w:szCs w:val="20"/>
        </w:rPr>
        <w:t xml:space="preserve"> A100010 </w:t>
      </w:r>
      <w:proofErr w:type="spellStart"/>
      <w:r w:rsidRPr="00707DB0">
        <w:rPr>
          <w:rFonts w:ascii="Verdana" w:hAnsi="Verdana"/>
          <w:sz w:val="20"/>
          <w:szCs w:val="20"/>
        </w:rPr>
        <w:t>Poticaji</w:t>
      </w:r>
      <w:proofErr w:type="spellEnd"/>
      <w:r w:rsidRPr="00707DB0">
        <w:rPr>
          <w:rFonts w:ascii="Verdana" w:hAnsi="Verdana"/>
          <w:sz w:val="20"/>
          <w:szCs w:val="20"/>
        </w:rPr>
        <w:t xml:space="preserve"> i </w:t>
      </w:r>
      <w:proofErr w:type="spellStart"/>
      <w:r w:rsidRPr="00707DB0">
        <w:rPr>
          <w:rFonts w:ascii="Verdana" w:hAnsi="Verdana"/>
          <w:sz w:val="20"/>
          <w:szCs w:val="20"/>
        </w:rPr>
        <w:t>mjere</w:t>
      </w:r>
      <w:proofErr w:type="spellEnd"/>
      <w:r w:rsidRPr="00707DB0">
        <w:rPr>
          <w:rFonts w:ascii="Verdana" w:hAnsi="Verdana"/>
          <w:sz w:val="20"/>
          <w:szCs w:val="20"/>
        </w:rPr>
        <w:t xml:space="preserve"> </w:t>
      </w:r>
      <w:proofErr w:type="spellStart"/>
      <w:r w:rsidRPr="00707DB0">
        <w:rPr>
          <w:rFonts w:ascii="Verdana" w:hAnsi="Verdana"/>
          <w:sz w:val="20"/>
          <w:szCs w:val="20"/>
        </w:rPr>
        <w:t>razvoja</w:t>
      </w:r>
      <w:proofErr w:type="spellEnd"/>
      <w:r w:rsidRPr="00707DB0">
        <w:rPr>
          <w:rFonts w:ascii="Verdana" w:hAnsi="Verdana"/>
          <w:sz w:val="20"/>
          <w:szCs w:val="20"/>
        </w:rPr>
        <w:t xml:space="preserve"> </w:t>
      </w:r>
      <w:proofErr w:type="spellStart"/>
      <w:r w:rsidRPr="00707DB0">
        <w:rPr>
          <w:rFonts w:ascii="Verdana" w:hAnsi="Verdana"/>
          <w:sz w:val="20"/>
          <w:szCs w:val="20"/>
        </w:rPr>
        <w:t>okviru</w:t>
      </w:r>
      <w:proofErr w:type="spellEnd"/>
      <w:r w:rsidRPr="00707DB0">
        <w:rPr>
          <w:rFonts w:ascii="Verdana" w:hAnsi="Verdana"/>
          <w:sz w:val="20"/>
          <w:szCs w:val="20"/>
        </w:rPr>
        <w:t xml:space="preserve"> </w:t>
      </w:r>
      <w:proofErr w:type="spellStart"/>
      <w:r w:rsidRPr="00707DB0">
        <w:rPr>
          <w:rFonts w:ascii="Verdana" w:hAnsi="Verdana"/>
          <w:sz w:val="20"/>
          <w:szCs w:val="20"/>
        </w:rPr>
        <w:t>programa</w:t>
      </w:r>
      <w:proofErr w:type="spellEnd"/>
      <w:r w:rsidRPr="00707DB0">
        <w:rPr>
          <w:rFonts w:ascii="Verdana" w:hAnsi="Verdana"/>
          <w:sz w:val="20"/>
          <w:szCs w:val="20"/>
        </w:rPr>
        <w:t xml:space="preserve"> 1011 Razvoj </w:t>
      </w:r>
      <w:proofErr w:type="spellStart"/>
      <w:r w:rsidRPr="00707DB0">
        <w:rPr>
          <w:rFonts w:ascii="Verdana" w:hAnsi="Verdana"/>
          <w:sz w:val="20"/>
          <w:szCs w:val="20"/>
        </w:rPr>
        <w:t>civilnog</w:t>
      </w:r>
      <w:proofErr w:type="spellEnd"/>
      <w:r w:rsidRPr="00707DB0">
        <w:rPr>
          <w:rFonts w:ascii="Verdana" w:hAnsi="Verdana"/>
          <w:sz w:val="20"/>
          <w:szCs w:val="20"/>
        </w:rPr>
        <w:t xml:space="preserve"> </w:t>
      </w:r>
      <w:proofErr w:type="spellStart"/>
      <w:r w:rsidRPr="00707DB0">
        <w:rPr>
          <w:rFonts w:ascii="Verdana" w:hAnsi="Verdana"/>
          <w:sz w:val="20"/>
          <w:szCs w:val="20"/>
        </w:rPr>
        <w:t>društva</w:t>
      </w:r>
      <w:proofErr w:type="spellEnd"/>
      <w:r w:rsidRPr="00707DB0">
        <w:rPr>
          <w:rFonts w:ascii="Verdana" w:hAnsi="Verdana"/>
          <w:sz w:val="20"/>
          <w:szCs w:val="20"/>
        </w:rPr>
        <w:t>.</w:t>
      </w:r>
    </w:p>
    <w:p w14:paraId="0C4650E2" w14:textId="77777777" w:rsidR="0083516C" w:rsidRPr="00707DB0" w:rsidRDefault="0083516C" w:rsidP="0083516C">
      <w:pPr>
        <w:jc w:val="both"/>
        <w:rPr>
          <w:rFonts w:ascii="Verdana" w:hAnsi="Verdana"/>
          <w:sz w:val="20"/>
          <w:szCs w:val="20"/>
        </w:rPr>
      </w:pPr>
      <w:r w:rsidRPr="00707DB0">
        <w:rPr>
          <w:rFonts w:ascii="Verdana" w:hAnsi="Verdana"/>
          <w:sz w:val="20"/>
          <w:szCs w:val="20"/>
        </w:rPr>
        <w:tab/>
      </w:r>
      <w:proofErr w:type="spellStart"/>
      <w:r w:rsidRPr="00707DB0">
        <w:rPr>
          <w:rFonts w:ascii="Verdana" w:hAnsi="Verdana"/>
          <w:sz w:val="20"/>
          <w:szCs w:val="20"/>
        </w:rPr>
        <w:t>Jedinstveni</w:t>
      </w:r>
      <w:proofErr w:type="spellEnd"/>
      <w:r w:rsidRPr="00707DB0">
        <w:rPr>
          <w:rFonts w:ascii="Verdana" w:hAnsi="Verdana"/>
          <w:sz w:val="20"/>
          <w:szCs w:val="20"/>
        </w:rPr>
        <w:t xml:space="preserve"> </w:t>
      </w:r>
      <w:proofErr w:type="spellStart"/>
      <w:r w:rsidRPr="00707DB0">
        <w:rPr>
          <w:rFonts w:ascii="Verdana" w:hAnsi="Verdana"/>
          <w:sz w:val="20"/>
          <w:szCs w:val="20"/>
        </w:rPr>
        <w:t>upravni</w:t>
      </w:r>
      <w:proofErr w:type="spellEnd"/>
      <w:r w:rsidRPr="00707DB0">
        <w:rPr>
          <w:rFonts w:ascii="Verdana" w:hAnsi="Verdana"/>
          <w:sz w:val="20"/>
          <w:szCs w:val="20"/>
        </w:rPr>
        <w:t xml:space="preserve"> </w:t>
      </w:r>
      <w:proofErr w:type="spellStart"/>
      <w:r w:rsidRPr="00707DB0">
        <w:rPr>
          <w:rFonts w:ascii="Verdana" w:hAnsi="Verdana"/>
          <w:sz w:val="20"/>
          <w:szCs w:val="20"/>
        </w:rPr>
        <w:t>odjel</w:t>
      </w:r>
      <w:proofErr w:type="spellEnd"/>
      <w:r w:rsidRPr="00707DB0">
        <w:rPr>
          <w:rFonts w:ascii="Verdana" w:hAnsi="Verdana"/>
          <w:sz w:val="20"/>
          <w:szCs w:val="20"/>
        </w:rPr>
        <w:t xml:space="preserve"> </w:t>
      </w:r>
      <w:proofErr w:type="spellStart"/>
      <w:r w:rsidRPr="00707DB0">
        <w:rPr>
          <w:rFonts w:ascii="Verdana" w:hAnsi="Verdana"/>
          <w:sz w:val="20"/>
          <w:szCs w:val="20"/>
        </w:rPr>
        <w:t>vodi</w:t>
      </w:r>
      <w:proofErr w:type="spellEnd"/>
      <w:r w:rsidRPr="00707DB0">
        <w:rPr>
          <w:rFonts w:ascii="Verdana" w:hAnsi="Verdana"/>
          <w:sz w:val="20"/>
          <w:szCs w:val="20"/>
        </w:rPr>
        <w:t xml:space="preserve"> </w:t>
      </w:r>
      <w:proofErr w:type="spellStart"/>
      <w:r w:rsidRPr="00707DB0">
        <w:rPr>
          <w:rFonts w:ascii="Verdana" w:hAnsi="Verdana"/>
          <w:sz w:val="20"/>
          <w:szCs w:val="20"/>
        </w:rPr>
        <w:t>evidenciju</w:t>
      </w:r>
      <w:proofErr w:type="spellEnd"/>
      <w:r w:rsidRPr="00707DB0">
        <w:rPr>
          <w:rFonts w:ascii="Verdana" w:hAnsi="Verdana"/>
          <w:sz w:val="20"/>
          <w:szCs w:val="20"/>
        </w:rPr>
        <w:t xml:space="preserve"> o </w:t>
      </w:r>
      <w:proofErr w:type="spellStart"/>
      <w:r w:rsidRPr="00707DB0">
        <w:rPr>
          <w:rFonts w:ascii="Verdana" w:hAnsi="Verdana"/>
          <w:sz w:val="20"/>
          <w:szCs w:val="20"/>
        </w:rPr>
        <w:t>izdanim</w:t>
      </w:r>
      <w:proofErr w:type="spellEnd"/>
      <w:r w:rsidRPr="00707DB0">
        <w:rPr>
          <w:rFonts w:ascii="Verdana" w:hAnsi="Verdana"/>
          <w:sz w:val="20"/>
          <w:szCs w:val="20"/>
        </w:rPr>
        <w:t xml:space="preserve"> </w:t>
      </w:r>
      <w:proofErr w:type="spellStart"/>
      <w:r w:rsidRPr="00707DB0">
        <w:rPr>
          <w:rFonts w:ascii="Verdana" w:hAnsi="Verdana"/>
          <w:sz w:val="20"/>
          <w:szCs w:val="20"/>
        </w:rPr>
        <w:t>rješenjima</w:t>
      </w:r>
      <w:proofErr w:type="spellEnd"/>
      <w:r w:rsidRPr="00707DB0">
        <w:rPr>
          <w:rFonts w:ascii="Verdana" w:hAnsi="Verdana"/>
          <w:sz w:val="20"/>
          <w:szCs w:val="20"/>
        </w:rPr>
        <w:t xml:space="preserve"> i </w:t>
      </w:r>
      <w:proofErr w:type="spellStart"/>
      <w:r w:rsidRPr="00707DB0">
        <w:rPr>
          <w:rFonts w:ascii="Verdana" w:hAnsi="Verdana"/>
          <w:sz w:val="20"/>
          <w:szCs w:val="20"/>
        </w:rPr>
        <w:t>utrošku</w:t>
      </w:r>
      <w:proofErr w:type="spellEnd"/>
      <w:r w:rsidRPr="00707DB0">
        <w:rPr>
          <w:rFonts w:ascii="Verdana" w:hAnsi="Verdana"/>
          <w:sz w:val="20"/>
          <w:szCs w:val="20"/>
        </w:rPr>
        <w:t xml:space="preserve"> </w:t>
      </w:r>
      <w:proofErr w:type="spellStart"/>
      <w:r w:rsidRPr="00707DB0">
        <w:rPr>
          <w:rFonts w:ascii="Verdana" w:hAnsi="Verdana"/>
          <w:sz w:val="20"/>
          <w:szCs w:val="20"/>
        </w:rPr>
        <w:t>planiranih</w:t>
      </w:r>
      <w:proofErr w:type="spellEnd"/>
      <w:r w:rsidRPr="00707DB0">
        <w:rPr>
          <w:rFonts w:ascii="Verdana" w:hAnsi="Verdana"/>
          <w:sz w:val="20"/>
          <w:szCs w:val="20"/>
        </w:rPr>
        <w:t xml:space="preserve"> </w:t>
      </w:r>
      <w:proofErr w:type="spellStart"/>
      <w:r w:rsidRPr="00707DB0">
        <w:rPr>
          <w:rFonts w:ascii="Verdana" w:hAnsi="Verdana"/>
          <w:sz w:val="20"/>
          <w:szCs w:val="20"/>
        </w:rPr>
        <w:t>sredstava</w:t>
      </w:r>
      <w:proofErr w:type="spellEnd"/>
      <w:r w:rsidRPr="00707DB0">
        <w:rPr>
          <w:rFonts w:ascii="Verdana" w:hAnsi="Verdana"/>
          <w:sz w:val="20"/>
          <w:szCs w:val="20"/>
        </w:rPr>
        <w:t>.</w:t>
      </w:r>
    </w:p>
    <w:p w14:paraId="0099AB06" w14:textId="77777777" w:rsidR="0083516C" w:rsidRPr="00707DB0" w:rsidRDefault="0083516C" w:rsidP="0083516C">
      <w:pPr>
        <w:jc w:val="both"/>
        <w:rPr>
          <w:rFonts w:ascii="Verdana" w:hAnsi="Verdana"/>
          <w:sz w:val="20"/>
          <w:szCs w:val="20"/>
        </w:rPr>
      </w:pPr>
    </w:p>
    <w:p w14:paraId="2242AC25" w14:textId="77777777" w:rsidR="0083516C" w:rsidRPr="00707DB0" w:rsidRDefault="0083516C" w:rsidP="0083516C">
      <w:pPr>
        <w:jc w:val="center"/>
        <w:rPr>
          <w:rFonts w:ascii="Verdana" w:hAnsi="Verdana"/>
          <w:b/>
          <w:bCs/>
          <w:sz w:val="20"/>
          <w:szCs w:val="20"/>
        </w:rPr>
      </w:pPr>
      <w:proofErr w:type="spellStart"/>
      <w:r w:rsidRPr="00707DB0">
        <w:rPr>
          <w:rFonts w:ascii="Verdana" w:hAnsi="Verdana"/>
          <w:b/>
          <w:bCs/>
          <w:sz w:val="20"/>
          <w:szCs w:val="20"/>
        </w:rPr>
        <w:t>Članak</w:t>
      </w:r>
      <w:proofErr w:type="spellEnd"/>
      <w:r w:rsidRPr="00707DB0">
        <w:rPr>
          <w:rFonts w:ascii="Verdana" w:hAnsi="Verdana"/>
          <w:b/>
          <w:bCs/>
          <w:sz w:val="20"/>
          <w:szCs w:val="20"/>
        </w:rPr>
        <w:t xml:space="preserve"> 5.</w:t>
      </w:r>
    </w:p>
    <w:p w14:paraId="72D2CC4D" w14:textId="77777777" w:rsidR="0083516C" w:rsidRPr="00707DB0" w:rsidRDefault="0083516C" w:rsidP="0083516C">
      <w:pPr>
        <w:jc w:val="both"/>
        <w:rPr>
          <w:rFonts w:ascii="Verdana" w:hAnsi="Verdana"/>
          <w:sz w:val="20"/>
          <w:szCs w:val="20"/>
        </w:rPr>
      </w:pPr>
      <w:r w:rsidRPr="00707DB0">
        <w:rPr>
          <w:rFonts w:ascii="Verdana" w:hAnsi="Verdana"/>
          <w:b/>
          <w:bCs/>
          <w:sz w:val="20"/>
          <w:szCs w:val="20"/>
        </w:rPr>
        <w:tab/>
      </w:r>
      <w:r w:rsidRPr="00707DB0">
        <w:rPr>
          <w:rFonts w:ascii="Verdana" w:hAnsi="Verdana"/>
          <w:sz w:val="20"/>
          <w:szCs w:val="20"/>
        </w:rPr>
        <w:t xml:space="preserve">Ova </w:t>
      </w:r>
      <w:proofErr w:type="spellStart"/>
      <w:r w:rsidRPr="00707DB0">
        <w:rPr>
          <w:rFonts w:ascii="Verdana" w:hAnsi="Verdana"/>
          <w:sz w:val="20"/>
          <w:szCs w:val="20"/>
        </w:rPr>
        <w:t>Odluka</w:t>
      </w:r>
      <w:proofErr w:type="spellEnd"/>
      <w:r w:rsidRPr="00707DB0">
        <w:rPr>
          <w:rFonts w:ascii="Verdana" w:hAnsi="Verdana"/>
          <w:sz w:val="20"/>
          <w:szCs w:val="20"/>
        </w:rPr>
        <w:t xml:space="preserve"> stupa </w:t>
      </w:r>
      <w:proofErr w:type="spellStart"/>
      <w:r w:rsidRPr="00707DB0">
        <w:rPr>
          <w:rFonts w:ascii="Verdana" w:hAnsi="Verdana"/>
          <w:sz w:val="20"/>
          <w:szCs w:val="20"/>
        </w:rPr>
        <w:t>na</w:t>
      </w:r>
      <w:proofErr w:type="spellEnd"/>
      <w:r w:rsidRPr="00707DB0">
        <w:rPr>
          <w:rFonts w:ascii="Verdana" w:hAnsi="Verdana"/>
          <w:sz w:val="20"/>
          <w:szCs w:val="20"/>
        </w:rPr>
        <w:t xml:space="preserve"> </w:t>
      </w:r>
      <w:proofErr w:type="spellStart"/>
      <w:r w:rsidRPr="00707DB0">
        <w:rPr>
          <w:rFonts w:ascii="Verdana" w:hAnsi="Verdana"/>
          <w:sz w:val="20"/>
          <w:szCs w:val="20"/>
        </w:rPr>
        <w:t>snagu</w:t>
      </w:r>
      <w:proofErr w:type="spellEnd"/>
      <w:r w:rsidRPr="00707DB0">
        <w:rPr>
          <w:rFonts w:ascii="Verdana" w:hAnsi="Verdana"/>
          <w:sz w:val="20"/>
          <w:szCs w:val="20"/>
        </w:rPr>
        <w:t xml:space="preserve"> </w:t>
      </w:r>
      <w:proofErr w:type="spellStart"/>
      <w:r w:rsidRPr="00707DB0">
        <w:rPr>
          <w:rFonts w:ascii="Verdana" w:hAnsi="Verdana"/>
          <w:sz w:val="20"/>
          <w:szCs w:val="20"/>
        </w:rPr>
        <w:t>danom</w:t>
      </w:r>
      <w:proofErr w:type="spellEnd"/>
      <w:r w:rsidRPr="00707DB0">
        <w:rPr>
          <w:rFonts w:ascii="Verdana" w:hAnsi="Verdana"/>
          <w:sz w:val="20"/>
          <w:szCs w:val="20"/>
        </w:rPr>
        <w:t xml:space="preserve"> </w:t>
      </w:r>
      <w:proofErr w:type="spellStart"/>
      <w:r w:rsidRPr="00707DB0">
        <w:rPr>
          <w:rFonts w:ascii="Verdana" w:hAnsi="Verdana"/>
          <w:sz w:val="20"/>
          <w:szCs w:val="20"/>
        </w:rPr>
        <w:t>donošenja</w:t>
      </w:r>
      <w:proofErr w:type="spellEnd"/>
      <w:r w:rsidRPr="00707DB0">
        <w:rPr>
          <w:rFonts w:ascii="Verdana" w:hAnsi="Verdana"/>
          <w:sz w:val="20"/>
          <w:szCs w:val="20"/>
        </w:rPr>
        <w:t xml:space="preserve">, a </w:t>
      </w:r>
      <w:proofErr w:type="spellStart"/>
      <w:r w:rsidRPr="00707DB0">
        <w:rPr>
          <w:rFonts w:ascii="Verdana" w:hAnsi="Verdana"/>
          <w:sz w:val="20"/>
          <w:szCs w:val="20"/>
        </w:rPr>
        <w:t>objavit</w:t>
      </w:r>
      <w:proofErr w:type="spellEnd"/>
      <w:r w:rsidRPr="00707DB0">
        <w:rPr>
          <w:rFonts w:ascii="Verdana" w:hAnsi="Verdana"/>
          <w:sz w:val="20"/>
          <w:szCs w:val="20"/>
        </w:rPr>
        <w:t xml:space="preserve"> </w:t>
      </w:r>
      <w:proofErr w:type="spellStart"/>
      <w:r w:rsidRPr="00707DB0">
        <w:rPr>
          <w:rFonts w:ascii="Verdana" w:hAnsi="Verdana"/>
          <w:sz w:val="20"/>
          <w:szCs w:val="20"/>
        </w:rPr>
        <w:t>će</w:t>
      </w:r>
      <w:proofErr w:type="spellEnd"/>
      <w:r w:rsidRPr="00707DB0">
        <w:rPr>
          <w:rFonts w:ascii="Verdana" w:hAnsi="Verdana"/>
          <w:sz w:val="20"/>
          <w:szCs w:val="20"/>
        </w:rPr>
        <w:t xml:space="preserve"> se  u </w:t>
      </w:r>
      <w:proofErr w:type="spellStart"/>
      <w:r w:rsidRPr="00707DB0">
        <w:rPr>
          <w:rFonts w:ascii="Verdana" w:hAnsi="Verdana"/>
          <w:sz w:val="20"/>
          <w:szCs w:val="20"/>
        </w:rPr>
        <w:t>Glasniku</w:t>
      </w:r>
      <w:proofErr w:type="spellEnd"/>
      <w:r w:rsidRPr="00707DB0">
        <w:rPr>
          <w:rFonts w:ascii="Verdana" w:hAnsi="Verdana"/>
          <w:sz w:val="20"/>
          <w:szCs w:val="20"/>
        </w:rPr>
        <w:t xml:space="preserve"> Općine </w:t>
      </w:r>
      <w:bookmarkEnd w:id="6"/>
      <w:r w:rsidRPr="00707DB0">
        <w:rPr>
          <w:rFonts w:ascii="Verdana" w:hAnsi="Verdana"/>
          <w:sz w:val="20"/>
          <w:szCs w:val="20"/>
        </w:rPr>
        <w:t>Lasinja.</w:t>
      </w:r>
    </w:p>
    <w:p w14:paraId="1BF4888B" w14:textId="77777777" w:rsidR="0083516C" w:rsidRPr="00933A2D" w:rsidRDefault="0083516C" w:rsidP="0083516C">
      <w:pPr>
        <w:jc w:val="both"/>
        <w:rPr>
          <w:rFonts w:ascii="Verdana" w:hAnsi="Verdana" w:cs="Arial"/>
          <w:sz w:val="20"/>
          <w:szCs w:val="20"/>
          <w:lang w:val="de-DE"/>
        </w:rPr>
      </w:pPr>
    </w:p>
    <w:p w14:paraId="0F270135"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7</w:t>
      </w:r>
      <w:r w:rsidRPr="00EA3265">
        <w:rPr>
          <w:rFonts w:ascii="Verdana" w:hAnsi="Verdana" w:cs="Arial"/>
          <w:sz w:val="20"/>
          <w:szCs w:val="20"/>
        </w:rPr>
        <w:t xml:space="preserve"> </w:t>
      </w:r>
    </w:p>
    <w:p w14:paraId="66661762"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19-0</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1</w:t>
      </w:r>
    </w:p>
    <w:p w14:paraId="759BEF3A"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28</w:t>
      </w:r>
      <w:r w:rsidRPr="00EA3265">
        <w:rPr>
          <w:rFonts w:ascii="Verdana" w:hAnsi="Verdana" w:cs="Arial"/>
          <w:sz w:val="20"/>
          <w:szCs w:val="20"/>
        </w:rPr>
        <w:t xml:space="preserve">. </w:t>
      </w:r>
      <w:r>
        <w:rPr>
          <w:rFonts w:ascii="Verdana" w:hAnsi="Verdana" w:cs="Arial"/>
          <w:sz w:val="20"/>
          <w:szCs w:val="20"/>
        </w:rPr>
        <w:t>ožujka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7A358219"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OPĆINSKI NAČELNIK</w:t>
      </w:r>
    </w:p>
    <w:p w14:paraId="71CCE700" w14:textId="77777777" w:rsidR="0083516C" w:rsidRDefault="0083516C" w:rsidP="0083516C">
      <w:pPr>
        <w:jc w:val="center"/>
        <w:rPr>
          <w:rFonts w:ascii="Verdana" w:hAnsi="Verdana" w:cs="Arial"/>
          <w:sz w:val="20"/>
          <w:szCs w:val="20"/>
        </w:rPr>
      </w:pPr>
      <w:bookmarkStart w:id="8" w:name="_Hlk63759064"/>
      <w:r w:rsidRPr="00933A2D">
        <w:rPr>
          <w:rFonts w:ascii="Verdana" w:hAnsi="Verdana" w:cs="Arial"/>
          <w:sz w:val="20"/>
          <w:szCs w:val="20"/>
        </w:rPr>
        <w:t xml:space="preserve">                                                                                      Marijo Perčić, </w:t>
      </w:r>
      <w:proofErr w:type="spellStart"/>
      <w:r w:rsidRPr="00933A2D">
        <w:rPr>
          <w:rFonts w:ascii="Verdana" w:hAnsi="Verdana" w:cs="Arial"/>
          <w:sz w:val="20"/>
          <w:szCs w:val="20"/>
        </w:rPr>
        <w:t>struč</w:t>
      </w:r>
      <w:proofErr w:type="spellEnd"/>
      <w:r w:rsidRPr="00933A2D">
        <w:rPr>
          <w:rFonts w:ascii="Verdana" w:hAnsi="Verdana" w:cs="Arial"/>
          <w:sz w:val="20"/>
          <w:szCs w:val="20"/>
        </w:rPr>
        <w:t xml:space="preserve">. spec. </w:t>
      </w:r>
      <w:proofErr w:type="spellStart"/>
      <w:r w:rsidRPr="00933A2D">
        <w:rPr>
          <w:rFonts w:ascii="Verdana" w:hAnsi="Verdana" w:cs="Arial"/>
          <w:sz w:val="20"/>
          <w:szCs w:val="20"/>
        </w:rPr>
        <w:t>ing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aedif</w:t>
      </w:r>
      <w:proofErr w:type="spellEnd"/>
      <w:r w:rsidRPr="00933A2D">
        <w:rPr>
          <w:rFonts w:ascii="Verdana" w:hAnsi="Verdana" w:cs="Arial"/>
          <w:sz w:val="20"/>
          <w:szCs w:val="20"/>
        </w:rPr>
        <w:t>.</w:t>
      </w:r>
    </w:p>
    <w:p w14:paraId="5CC6D6D2"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w:t>
      </w:r>
    </w:p>
    <w:p w14:paraId="532C1ED0" w14:textId="77777777" w:rsidR="0083516C" w:rsidRPr="009C5B74" w:rsidRDefault="0083516C" w:rsidP="0083516C">
      <w:pPr>
        <w:jc w:val="both"/>
        <w:rPr>
          <w:rFonts w:ascii="Verdana" w:hAnsi="Verdana" w:cs="Arial"/>
          <w:b/>
          <w:sz w:val="20"/>
          <w:szCs w:val="20"/>
        </w:rPr>
      </w:pPr>
    </w:p>
    <w:bookmarkEnd w:id="8"/>
    <w:p w14:paraId="5EA6FA50" w14:textId="77777777" w:rsidR="0083516C" w:rsidRDefault="0083516C" w:rsidP="0083516C">
      <w:pPr>
        <w:ind w:firstLine="708"/>
        <w:jc w:val="both"/>
        <w:rPr>
          <w:rFonts w:ascii="Verdana" w:hAnsi="Verdana" w:cs="Arial"/>
          <w:sz w:val="20"/>
          <w:szCs w:val="20"/>
        </w:rPr>
      </w:pPr>
      <w:r w:rsidRPr="009C5B74">
        <w:rPr>
          <w:rFonts w:ascii="Verdana" w:hAnsi="Verdana" w:cs="Arial"/>
          <w:sz w:val="20"/>
          <w:szCs w:val="20"/>
        </w:rPr>
        <w:t xml:space="preserve">Na </w:t>
      </w:r>
      <w:proofErr w:type="spellStart"/>
      <w:r w:rsidRPr="009C5B74">
        <w:rPr>
          <w:rFonts w:ascii="Verdana" w:hAnsi="Verdana" w:cs="Arial"/>
          <w:sz w:val="20"/>
          <w:szCs w:val="20"/>
        </w:rPr>
        <w:t>temelju</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članka</w:t>
      </w:r>
      <w:proofErr w:type="spellEnd"/>
      <w:r w:rsidRPr="009C5B74">
        <w:rPr>
          <w:rFonts w:ascii="Verdana" w:hAnsi="Verdana" w:cs="Arial"/>
          <w:sz w:val="20"/>
          <w:szCs w:val="20"/>
        </w:rPr>
        <w:t xml:space="preserve"> 30. </w:t>
      </w:r>
      <w:proofErr w:type="spellStart"/>
      <w:r w:rsidRPr="009C5B74">
        <w:rPr>
          <w:rFonts w:ascii="Verdana" w:hAnsi="Verdana" w:cs="Arial"/>
          <w:sz w:val="20"/>
          <w:szCs w:val="20"/>
        </w:rPr>
        <w:t>Uredbe</w:t>
      </w:r>
      <w:proofErr w:type="spellEnd"/>
      <w:r w:rsidRPr="009C5B74">
        <w:rPr>
          <w:rFonts w:ascii="Verdana" w:hAnsi="Verdana" w:cs="Arial"/>
          <w:sz w:val="20"/>
          <w:szCs w:val="20"/>
        </w:rPr>
        <w:t xml:space="preserve"> o </w:t>
      </w:r>
      <w:proofErr w:type="spellStart"/>
      <w:r w:rsidRPr="009C5B74">
        <w:rPr>
          <w:rFonts w:ascii="Verdana" w:hAnsi="Verdana" w:cs="Arial"/>
          <w:sz w:val="20"/>
          <w:szCs w:val="20"/>
        </w:rPr>
        <w:t>kriterijima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mjerilima</w:t>
      </w:r>
      <w:proofErr w:type="spellEnd"/>
      <w:r w:rsidRPr="009C5B74">
        <w:rPr>
          <w:rFonts w:ascii="Verdana" w:hAnsi="Verdana" w:cs="Arial"/>
          <w:sz w:val="20"/>
          <w:szCs w:val="20"/>
        </w:rPr>
        <w:t xml:space="preserve"> i </w:t>
      </w:r>
      <w:proofErr w:type="spellStart"/>
      <w:r w:rsidRPr="009C5B74">
        <w:rPr>
          <w:rFonts w:ascii="Verdana" w:hAnsi="Verdana" w:cs="Arial"/>
          <w:sz w:val="20"/>
          <w:szCs w:val="20"/>
        </w:rPr>
        <w:t>postupcima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financiranja</w:t>
      </w:r>
      <w:proofErr w:type="spellEnd"/>
      <w:r w:rsidRPr="009C5B74">
        <w:rPr>
          <w:rFonts w:ascii="Verdana" w:hAnsi="Verdana" w:cs="Arial"/>
          <w:sz w:val="20"/>
          <w:szCs w:val="20"/>
        </w:rPr>
        <w:t xml:space="preserve"> i </w:t>
      </w:r>
      <w:proofErr w:type="spellStart"/>
      <w:r w:rsidRPr="009C5B74">
        <w:rPr>
          <w:rFonts w:ascii="Verdana" w:hAnsi="Verdana" w:cs="Arial"/>
          <w:sz w:val="20"/>
          <w:szCs w:val="20"/>
        </w:rPr>
        <w:t>ugovaranja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programa</w:t>
      </w:r>
      <w:proofErr w:type="spellEnd"/>
      <w:r w:rsidRPr="009C5B74">
        <w:rPr>
          <w:rFonts w:ascii="Verdana" w:hAnsi="Verdana" w:cs="Arial"/>
          <w:sz w:val="20"/>
          <w:szCs w:val="20"/>
        </w:rPr>
        <w:t xml:space="preserve"> i </w:t>
      </w:r>
      <w:proofErr w:type="spellStart"/>
      <w:r w:rsidRPr="009C5B74">
        <w:rPr>
          <w:rFonts w:ascii="Verdana" w:hAnsi="Verdana" w:cs="Arial"/>
          <w:sz w:val="20"/>
          <w:szCs w:val="20"/>
        </w:rPr>
        <w:t>projekata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od</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interesa</w:t>
      </w:r>
      <w:proofErr w:type="spellEnd"/>
      <w:r w:rsidRPr="009C5B74">
        <w:rPr>
          <w:rFonts w:ascii="Verdana" w:hAnsi="Verdana" w:cs="Arial"/>
          <w:sz w:val="20"/>
          <w:szCs w:val="20"/>
        </w:rPr>
        <w:t xml:space="preserve"> za opće dobro </w:t>
      </w:r>
      <w:proofErr w:type="spellStart"/>
      <w:r w:rsidRPr="009C5B74">
        <w:rPr>
          <w:rFonts w:ascii="Verdana" w:hAnsi="Verdana" w:cs="Arial"/>
          <w:sz w:val="20"/>
          <w:szCs w:val="20"/>
        </w:rPr>
        <w:t>koje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provode</w:t>
      </w:r>
      <w:proofErr w:type="spellEnd"/>
      <w:r w:rsidRPr="009C5B74">
        <w:rPr>
          <w:rFonts w:ascii="Verdana" w:hAnsi="Verdana" w:cs="Arial"/>
          <w:sz w:val="20"/>
          <w:szCs w:val="20"/>
        </w:rPr>
        <w:t xml:space="preserve"> udruge (,,</w:t>
      </w:r>
      <w:proofErr w:type="spellStart"/>
      <w:r w:rsidRPr="009C5B74">
        <w:rPr>
          <w:rFonts w:ascii="Verdana" w:hAnsi="Verdana" w:cs="Arial"/>
          <w:sz w:val="20"/>
          <w:szCs w:val="20"/>
        </w:rPr>
        <w:t>Narodne</w:t>
      </w:r>
      <w:proofErr w:type="spellEnd"/>
      <w:r w:rsidRPr="009C5B74">
        <w:rPr>
          <w:rFonts w:ascii="Verdana" w:hAnsi="Verdana" w:cs="Arial"/>
          <w:sz w:val="20"/>
          <w:szCs w:val="20"/>
        </w:rPr>
        <w:t xml:space="preserve"> novine" </w:t>
      </w:r>
      <w:proofErr w:type="spellStart"/>
      <w:r w:rsidRPr="009C5B74">
        <w:rPr>
          <w:rFonts w:ascii="Verdana" w:hAnsi="Verdana" w:cs="Arial"/>
          <w:sz w:val="20"/>
          <w:szCs w:val="20"/>
        </w:rPr>
        <w:t>broj</w:t>
      </w:r>
      <w:proofErr w:type="spellEnd"/>
      <w:r w:rsidRPr="009C5B74">
        <w:rPr>
          <w:rFonts w:ascii="Verdana" w:hAnsi="Verdana" w:cs="Arial"/>
          <w:sz w:val="20"/>
          <w:szCs w:val="20"/>
        </w:rPr>
        <w:t xml:space="preserve"> 26/15 i 37/21), </w:t>
      </w:r>
      <w:proofErr w:type="spellStart"/>
      <w:r w:rsidRPr="009C5B74">
        <w:rPr>
          <w:rFonts w:ascii="Verdana" w:hAnsi="Verdana" w:cs="Arial"/>
          <w:sz w:val="20"/>
          <w:szCs w:val="20"/>
        </w:rPr>
        <w:t>članka</w:t>
      </w:r>
      <w:proofErr w:type="spellEnd"/>
      <w:r w:rsidRPr="009C5B74">
        <w:rPr>
          <w:rFonts w:ascii="Verdana" w:hAnsi="Verdana" w:cs="Arial"/>
          <w:sz w:val="20"/>
          <w:szCs w:val="20"/>
        </w:rPr>
        <w:t xml:space="preserve"> 30. </w:t>
      </w:r>
      <w:proofErr w:type="spellStart"/>
      <w:r w:rsidRPr="009C5B74">
        <w:rPr>
          <w:rFonts w:ascii="Verdana" w:hAnsi="Verdana" w:cs="Arial"/>
          <w:sz w:val="20"/>
          <w:szCs w:val="20"/>
        </w:rPr>
        <w:t>Pravilnika</w:t>
      </w:r>
      <w:proofErr w:type="spellEnd"/>
      <w:r w:rsidRPr="009C5B74">
        <w:rPr>
          <w:rFonts w:ascii="Verdana" w:hAnsi="Verdana" w:cs="Arial"/>
          <w:sz w:val="20"/>
          <w:szCs w:val="20"/>
        </w:rPr>
        <w:t xml:space="preserve"> o </w:t>
      </w:r>
      <w:proofErr w:type="spellStart"/>
      <w:r w:rsidRPr="009C5B74">
        <w:rPr>
          <w:rFonts w:ascii="Verdana" w:hAnsi="Verdana" w:cs="Arial"/>
          <w:sz w:val="20"/>
          <w:szCs w:val="20"/>
        </w:rPr>
        <w:t>financiranju</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udruga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koje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djeluju</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na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području</w:t>
      </w:r>
      <w:proofErr w:type="spellEnd"/>
      <w:r w:rsidRPr="009C5B74">
        <w:rPr>
          <w:rFonts w:ascii="Verdana" w:hAnsi="Verdana" w:cs="Arial"/>
          <w:sz w:val="20"/>
          <w:szCs w:val="20"/>
        </w:rPr>
        <w:t xml:space="preserve"> Općine Lasinja („</w:t>
      </w:r>
      <w:proofErr w:type="spellStart"/>
      <w:r w:rsidRPr="009C5B74">
        <w:rPr>
          <w:rFonts w:ascii="Verdana" w:hAnsi="Verdana" w:cs="Arial"/>
          <w:sz w:val="20"/>
          <w:szCs w:val="20"/>
        </w:rPr>
        <w:t>Glasnik</w:t>
      </w:r>
      <w:proofErr w:type="spellEnd"/>
      <w:r w:rsidRPr="009C5B74">
        <w:rPr>
          <w:rFonts w:ascii="Verdana" w:hAnsi="Verdana" w:cs="Arial"/>
          <w:sz w:val="20"/>
          <w:szCs w:val="20"/>
        </w:rPr>
        <w:t xml:space="preserve"> Općine Lasinja“ </w:t>
      </w:r>
      <w:proofErr w:type="spellStart"/>
      <w:r w:rsidRPr="009C5B74">
        <w:rPr>
          <w:rFonts w:ascii="Verdana" w:hAnsi="Verdana" w:cs="Arial"/>
          <w:sz w:val="20"/>
          <w:szCs w:val="20"/>
        </w:rPr>
        <w:t>broj</w:t>
      </w:r>
      <w:proofErr w:type="spellEnd"/>
      <w:r w:rsidRPr="009C5B74">
        <w:rPr>
          <w:rFonts w:ascii="Verdana" w:hAnsi="Verdana" w:cs="Arial"/>
          <w:sz w:val="20"/>
          <w:szCs w:val="20"/>
        </w:rPr>
        <w:t xml:space="preserve"> 2/2016) </w:t>
      </w:r>
      <w:proofErr w:type="spellStart"/>
      <w:r w:rsidRPr="009C5B74">
        <w:rPr>
          <w:rFonts w:ascii="Verdana" w:hAnsi="Verdana" w:cs="Arial"/>
          <w:sz w:val="20"/>
          <w:szCs w:val="20"/>
        </w:rPr>
        <w:t>te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članka</w:t>
      </w:r>
      <w:proofErr w:type="spellEnd"/>
      <w:r w:rsidRPr="009C5B74">
        <w:rPr>
          <w:rFonts w:ascii="Verdana" w:hAnsi="Verdana" w:cs="Arial"/>
          <w:sz w:val="20"/>
          <w:szCs w:val="20"/>
        </w:rPr>
        <w:t xml:space="preserve"> 50. </w:t>
      </w:r>
      <w:proofErr w:type="spellStart"/>
      <w:r w:rsidRPr="009C5B74">
        <w:rPr>
          <w:rFonts w:ascii="Verdana" w:hAnsi="Verdana" w:cs="Arial"/>
          <w:sz w:val="20"/>
          <w:szCs w:val="20"/>
        </w:rPr>
        <w:t>Statuta</w:t>
      </w:r>
      <w:proofErr w:type="spellEnd"/>
      <w:r w:rsidRPr="009C5B74">
        <w:rPr>
          <w:rFonts w:ascii="Verdana" w:hAnsi="Verdana" w:cs="Arial"/>
          <w:sz w:val="20"/>
          <w:szCs w:val="20"/>
        </w:rPr>
        <w:t xml:space="preserve"> Općine Lasinja („</w:t>
      </w:r>
      <w:proofErr w:type="spellStart"/>
      <w:r w:rsidRPr="009C5B74">
        <w:rPr>
          <w:rFonts w:ascii="Verdana" w:hAnsi="Verdana" w:cs="Arial"/>
          <w:sz w:val="20"/>
          <w:szCs w:val="20"/>
        </w:rPr>
        <w:t>Glasnik</w:t>
      </w:r>
      <w:proofErr w:type="spellEnd"/>
      <w:r w:rsidRPr="009C5B74">
        <w:rPr>
          <w:rFonts w:ascii="Verdana" w:hAnsi="Verdana" w:cs="Arial"/>
          <w:sz w:val="20"/>
          <w:szCs w:val="20"/>
        </w:rPr>
        <w:t xml:space="preserve"> Općine Lasinja“ </w:t>
      </w:r>
      <w:proofErr w:type="spellStart"/>
      <w:r w:rsidRPr="009C5B74">
        <w:rPr>
          <w:rFonts w:ascii="Verdana" w:hAnsi="Verdana" w:cs="Arial"/>
          <w:sz w:val="20"/>
          <w:szCs w:val="20"/>
        </w:rPr>
        <w:t>broj</w:t>
      </w:r>
      <w:proofErr w:type="spellEnd"/>
      <w:r w:rsidRPr="009C5B74">
        <w:rPr>
          <w:rFonts w:ascii="Verdana" w:hAnsi="Verdana" w:cs="Arial"/>
          <w:sz w:val="20"/>
          <w:szCs w:val="20"/>
        </w:rPr>
        <w:t xml:space="preserve"> 1/18, 1/20 i 1/21), </w:t>
      </w:r>
      <w:proofErr w:type="spellStart"/>
      <w:r w:rsidRPr="009C5B74">
        <w:rPr>
          <w:rFonts w:ascii="Verdana" w:hAnsi="Verdana" w:cs="Arial"/>
          <w:sz w:val="20"/>
          <w:szCs w:val="20"/>
        </w:rPr>
        <w:t>Općinski</w:t>
      </w:r>
      <w:proofErr w:type="spellEnd"/>
      <w:r w:rsidRPr="009C5B74">
        <w:rPr>
          <w:rFonts w:ascii="Verdana" w:hAnsi="Verdana" w:cs="Arial"/>
          <w:sz w:val="20"/>
          <w:szCs w:val="20"/>
        </w:rPr>
        <w:t xml:space="preserve"> načelnik Općine Lasinja, </w:t>
      </w:r>
      <w:proofErr w:type="spellStart"/>
      <w:r w:rsidRPr="009C5B74">
        <w:rPr>
          <w:rFonts w:ascii="Verdana" w:hAnsi="Verdana" w:cs="Arial"/>
          <w:sz w:val="20"/>
          <w:szCs w:val="20"/>
        </w:rPr>
        <w:t>donosi</w:t>
      </w:r>
      <w:proofErr w:type="spellEnd"/>
    </w:p>
    <w:p w14:paraId="46DDA65B" w14:textId="77777777" w:rsidR="0083516C" w:rsidRPr="009C5B74" w:rsidRDefault="0083516C" w:rsidP="0083516C">
      <w:pPr>
        <w:ind w:firstLine="708"/>
        <w:jc w:val="both"/>
        <w:rPr>
          <w:rFonts w:ascii="Verdana" w:hAnsi="Verdana" w:cs="Arial"/>
          <w:sz w:val="20"/>
          <w:szCs w:val="20"/>
          <w:lang w:val="hr-HR"/>
        </w:rPr>
      </w:pPr>
    </w:p>
    <w:p w14:paraId="4043BBFD" w14:textId="77777777" w:rsidR="0083516C" w:rsidRPr="009C5B74" w:rsidRDefault="0083516C" w:rsidP="0083516C">
      <w:pPr>
        <w:jc w:val="center"/>
        <w:rPr>
          <w:rFonts w:ascii="Verdana" w:hAnsi="Verdana" w:cs="Arial"/>
          <w:b/>
          <w:sz w:val="20"/>
          <w:szCs w:val="20"/>
        </w:rPr>
      </w:pPr>
      <w:r w:rsidRPr="009C5B74">
        <w:rPr>
          <w:rFonts w:ascii="Verdana" w:hAnsi="Verdana" w:cs="Arial"/>
          <w:b/>
          <w:sz w:val="20"/>
          <w:szCs w:val="20"/>
        </w:rPr>
        <w:t>ODLUKU</w:t>
      </w:r>
    </w:p>
    <w:p w14:paraId="018FA4F7" w14:textId="77777777" w:rsidR="0083516C" w:rsidRPr="009C5B74" w:rsidRDefault="0083516C" w:rsidP="0083516C">
      <w:pPr>
        <w:jc w:val="center"/>
        <w:rPr>
          <w:rFonts w:ascii="Verdana" w:hAnsi="Verdana" w:cs="Arial"/>
          <w:b/>
          <w:sz w:val="20"/>
          <w:szCs w:val="20"/>
        </w:rPr>
      </w:pPr>
      <w:r w:rsidRPr="009C5B74">
        <w:rPr>
          <w:rFonts w:ascii="Verdana" w:hAnsi="Verdana" w:cs="Arial"/>
          <w:b/>
          <w:sz w:val="20"/>
          <w:szCs w:val="20"/>
        </w:rPr>
        <w:t xml:space="preserve">o </w:t>
      </w:r>
      <w:proofErr w:type="spellStart"/>
      <w:r w:rsidRPr="009C5B74">
        <w:rPr>
          <w:rFonts w:ascii="Verdana" w:hAnsi="Verdana" w:cs="Arial"/>
          <w:b/>
          <w:sz w:val="20"/>
          <w:szCs w:val="20"/>
        </w:rPr>
        <w:t>dodjeli</w:t>
      </w:r>
      <w:proofErr w:type="spellEnd"/>
      <w:r w:rsidRPr="009C5B74">
        <w:rPr>
          <w:rFonts w:ascii="Verdana" w:hAnsi="Verdana" w:cs="Arial"/>
          <w:b/>
          <w:sz w:val="20"/>
          <w:szCs w:val="20"/>
        </w:rPr>
        <w:t xml:space="preserve"> </w:t>
      </w:r>
      <w:proofErr w:type="spellStart"/>
      <w:r w:rsidRPr="009C5B74">
        <w:rPr>
          <w:rFonts w:ascii="Verdana" w:hAnsi="Verdana" w:cs="Arial"/>
          <w:b/>
          <w:sz w:val="20"/>
          <w:szCs w:val="20"/>
        </w:rPr>
        <w:t>financijskih</w:t>
      </w:r>
      <w:proofErr w:type="spellEnd"/>
      <w:r w:rsidRPr="009C5B74">
        <w:rPr>
          <w:rFonts w:ascii="Verdana" w:hAnsi="Verdana" w:cs="Arial"/>
          <w:b/>
          <w:sz w:val="20"/>
          <w:szCs w:val="20"/>
        </w:rPr>
        <w:t xml:space="preserve"> </w:t>
      </w:r>
      <w:proofErr w:type="spellStart"/>
      <w:r w:rsidRPr="009C5B74">
        <w:rPr>
          <w:rFonts w:ascii="Verdana" w:hAnsi="Verdana" w:cs="Arial"/>
          <w:b/>
          <w:sz w:val="20"/>
          <w:szCs w:val="20"/>
        </w:rPr>
        <w:t>sredstava</w:t>
      </w:r>
      <w:proofErr w:type="spellEnd"/>
      <w:r w:rsidRPr="009C5B74">
        <w:rPr>
          <w:rFonts w:ascii="Verdana" w:hAnsi="Verdana" w:cs="Arial"/>
          <w:b/>
          <w:sz w:val="20"/>
          <w:szCs w:val="20"/>
        </w:rPr>
        <w:t xml:space="preserve"> za </w:t>
      </w:r>
      <w:proofErr w:type="spellStart"/>
      <w:r w:rsidRPr="009C5B74">
        <w:rPr>
          <w:rFonts w:ascii="Verdana" w:hAnsi="Verdana" w:cs="Arial"/>
          <w:b/>
          <w:sz w:val="20"/>
          <w:szCs w:val="20"/>
        </w:rPr>
        <w:t>financiranje</w:t>
      </w:r>
      <w:proofErr w:type="spellEnd"/>
      <w:r w:rsidRPr="009C5B74">
        <w:rPr>
          <w:rFonts w:ascii="Verdana" w:hAnsi="Verdana" w:cs="Arial"/>
          <w:b/>
          <w:sz w:val="20"/>
          <w:szCs w:val="20"/>
        </w:rPr>
        <w:t xml:space="preserve"> </w:t>
      </w:r>
    </w:p>
    <w:p w14:paraId="7EB85937" w14:textId="77777777" w:rsidR="0083516C" w:rsidRPr="009C5B74" w:rsidRDefault="0083516C" w:rsidP="0083516C">
      <w:pPr>
        <w:jc w:val="center"/>
        <w:rPr>
          <w:rFonts w:ascii="Verdana" w:hAnsi="Verdana" w:cs="Arial"/>
          <w:b/>
          <w:sz w:val="20"/>
          <w:szCs w:val="20"/>
        </w:rPr>
      </w:pPr>
      <w:proofErr w:type="spellStart"/>
      <w:r w:rsidRPr="009C5B74">
        <w:rPr>
          <w:rFonts w:ascii="Verdana" w:hAnsi="Verdana" w:cs="Arial"/>
          <w:b/>
          <w:sz w:val="20"/>
          <w:szCs w:val="20"/>
        </w:rPr>
        <w:t>programa</w:t>
      </w:r>
      <w:proofErr w:type="spellEnd"/>
      <w:r w:rsidRPr="009C5B74">
        <w:rPr>
          <w:rFonts w:ascii="Verdana" w:hAnsi="Verdana" w:cs="Arial"/>
          <w:b/>
          <w:sz w:val="20"/>
          <w:szCs w:val="20"/>
        </w:rPr>
        <w:t>/</w:t>
      </w:r>
      <w:proofErr w:type="spellStart"/>
      <w:r w:rsidRPr="009C5B74">
        <w:rPr>
          <w:rFonts w:ascii="Verdana" w:hAnsi="Verdana" w:cs="Arial"/>
          <w:b/>
          <w:sz w:val="20"/>
          <w:szCs w:val="20"/>
        </w:rPr>
        <w:t>projekata</w:t>
      </w:r>
      <w:proofErr w:type="spellEnd"/>
      <w:r w:rsidRPr="009C5B74">
        <w:rPr>
          <w:rFonts w:ascii="Verdana" w:hAnsi="Verdana" w:cs="Arial"/>
          <w:b/>
          <w:sz w:val="20"/>
          <w:szCs w:val="20"/>
        </w:rPr>
        <w:t xml:space="preserve"> </w:t>
      </w:r>
      <w:proofErr w:type="spellStart"/>
      <w:r w:rsidRPr="009C5B74">
        <w:rPr>
          <w:rFonts w:ascii="Verdana" w:hAnsi="Verdana" w:cs="Arial"/>
          <w:b/>
          <w:sz w:val="20"/>
          <w:szCs w:val="20"/>
        </w:rPr>
        <w:t>udruga</w:t>
      </w:r>
      <w:proofErr w:type="spellEnd"/>
      <w:r w:rsidRPr="009C5B74">
        <w:rPr>
          <w:rFonts w:ascii="Verdana" w:hAnsi="Verdana" w:cs="Arial"/>
          <w:b/>
          <w:sz w:val="20"/>
          <w:szCs w:val="20"/>
        </w:rPr>
        <w:t xml:space="preserve"> za 2024. </w:t>
      </w:r>
      <w:proofErr w:type="spellStart"/>
      <w:r w:rsidRPr="009C5B74">
        <w:rPr>
          <w:rFonts w:ascii="Verdana" w:hAnsi="Verdana" w:cs="Arial"/>
          <w:b/>
          <w:sz w:val="20"/>
          <w:szCs w:val="20"/>
        </w:rPr>
        <w:t>godinu</w:t>
      </w:r>
      <w:proofErr w:type="spellEnd"/>
    </w:p>
    <w:p w14:paraId="014389BF" w14:textId="77777777" w:rsidR="0083516C" w:rsidRPr="009C5B74" w:rsidRDefault="0083516C" w:rsidP="0083516C">
      <w:pPr>
        <w:jc w:val="center"/>
        <w:rPr>
          <w:rFonts w:ascii="Verdana" w:hAnsi="Verdana" w:cs="Arial"/>
          <w:b/>
          <w:sz w:val="20"/>
          <w:szCs w:val="20"/>
        </w:rPr>
      </w:pPr>
    </w:p>
    <w:p w14:paraId="17081FA8" w14:textId="77777777" w:rsidR="0083516C" w:rsidRPr="009C5B74" w:rsidRDefault="0083516C" w:rsidP="0083516C">
      <w:pPr>
        <w:jc w:val="center"/>
        <w:rPr>
          <w:rFonts w:ascii="Verdana" w:hAnsi="Verdana" w:cs="Arial"/>
          <w:b/>
          <w:sz w:val="20"/>
          <w:szCs w:val="20"/>
        </w:rPr>
      </w:pPr>
      <w:proofErr w:type="spellStart"/>
      <w:r w:rsidRPr="009C5B74">
        <w:rPr>
          <w:rFonts w:ascii="Verdana" w:hAnsi="Verdana" w:cs="Arial"/>
          <w:b/>
          <w:sz w:val="20"/>
          <w:szCs w:val="20"/>
        </w:rPr>
        <w:t>Članak</w:t>
      </w:r>
      <w:proofErr w:type="spellEnd"/>
      <w:r w:rsidRPr="009C5B74">
        <w:rPr>
          <w:rFonts w:ascii="Verdana" w:hAnsi="Verdana" w:cs="Arial"/>
          <w:b/>
          <w:sz w:val="20"/>
          <w:szCs w:val="20"/>
        </w:rPr>
        <w:t xml:space="preserve"> 1.</w:t>
      </w:r>
    </w:p>
    <w:p w14:paraId="2DB33D82" w14:textId="77777777" w:rsidR="0083516C" w:rsidRPr="009C5B74" w:rsidRDefault="0083516C" w:rsidP="0083516C">
      <w:pPr>
        <w:ind w:firstLine="708"/>
        <w:jc w:val="both"/>
        <w:rPr>
          <w:rFonts w:ascii="Verdana" w:hAnsi="Verdana" w:cs="Arial"/>
          <w:sz w:val="20"/>
          <w:szCs w:val="20"/>
        </w:rPr>
      </w:pPr>
      <w:proofErr w:type="spellStart"/>
      <w:r w:rsidRPr="009C5B74">
        <w:rPr>
          <w:rFonts w:ascii="Verdana" w:hAnsi="Verdana" w:cs="Arial"/>
          <w:sz w:val="20"/>
          <w:szCs w:val="20"/>
        </w:rPr>
        <w:t>Ovom</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Odlukom</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utvrđuju</w:t>
      </w:r>
      <w:proofErr w:type="spellEnd"/>
      <w:r w:rsidRPr="009C5B74">
        <w:rPr>
          <w:rFonts w:ascii="Verdana" w:hAnsi="Verdana" w:cs="Arial"/>
          <w:sz w:val="20"/>
          <w:szCs w:val="20"/>
        </w:rPr>
        <w:t xml:space="preserve"> se </w:t>
      </w:r>
      <w:proofErr w:type="spellStart"/>
      <w:r w:rsidRPr="009C5B74">
        <w:rPr>
          <w:rFonts w:ascii="Verdana" w:hAnsi="Verdana" w:cs="Arial"/>
          <w:sz w:val="20"/>
          <w:szCs w:val="20"/>
        </w:rPr>
        <w:t>iznosi</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sredstava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financijske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potpore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udrugama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koje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su</w:t>
      </w:r>
      <w:proofErr w:type="spellEnd"/>
      <w:r w:rsidRPr="009C5B74">
        <w:rPr>
          <w:rFonts w:ascii="Verdana" w:hAnsi="Verdana" w:cs="Arial"/>
          <w:sz w:val="20"/>
          <w:szCs w:val="20"/>
        </w:rPr>
        <w:t xml:space="preserve"> se </w:t>
      </w:r>
      <w:proofErr w:type="spellStart"/>
      <w:r w:rsidRPr="009C5B74">
        <w:rPr>
          <w:rFonts w:ascii="Verdana" w:hAnsi="Verdana" w:cs="Arial"/>
          <w:sz w:val="20"/>
          <w:szCs w:val="20"/>
        </w:rPr>
        <w:t>prijavile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na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Javni</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natječaj</w:t>
      </w:r>
      <w:proofErr w:type="spellEnd"/>
      <w:r w:rsidRPr="009C5B74">
        <w:rPr>
          <w:rFonts w:ascii="Verdana" w:hAnsi="Verdana" w:cs="Arial"/>
          <w:sz w:val="20"/>
          <w:szCs w:val="20"/>
        </w:rPr>
        <w:t xml:space="preserve"> za </w:t>
      </w:r>
      <w:proofErr w:type="spellStart"/>
      <w:r w:rsidRPr="009C5B74">
        <w:rPr>
          <w:rFonts w:ascii="Verdana" w:hAnsi="Verdana" w:cs="Arial"/>
          <w:sz w:val="20"/>
          <w:szCs w:val="20"/>
        </w:rPr>
        <w:t>financiranje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programa</w:t>
      </w:r>
      <w:proofErr w:type="spellEnd"/>
      <w:r w:rsidRPr="009C5B74">
        <w:rPr>
          <w:rFonts w:ascii="Verdana" w:hAnsi="Verdana" w:cs="Arial"/>
          <w:sz w:val="20"/>
          <w:szCs w:val="20"/>
        </w:rPr>
        <w:t>/</w:t>
      </w:r>
      <w:proofErr w:type="spellStart"/>
      <w:r w:rsidRPr="009C5B74">
        <w:rPr>
          <w:rFonts w:ascii="Verdana" w:hAnsi="Verdana" w:cs="Arial"/>
          <w:sz w:val="20"/>
          <w:szCs w:val="20"/>
        </w:rPr>
        <w:t>projekata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od</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interesa</w:t>
      </w:r>
      <w:proofErr w:type="spellEnd"/>
      <w:r w:rsidRPr="009C5B74">
        <w:rPr>
          <w:rFonts w:ascii="Verdana" w:hAnsi="Verdana" w:cs="Arial"/>
          <w:sz w:val="20"/>
          <w:szCs w:val="20"/>
        </w:rPr>
        <w:t xml:space="preserve"> za opće dobro </w:t>
      </w:r>
      <w:proofErr w:type="spellStart"/>
      <w:r w:rsidRPr="009C5B74">
        <w:rPr>
          <w:rFonts w:ascii="Verdana" w:hAnsi="Verdana" w:cs="Arial"/>
          <w:sz w:val="20"/>
          <w:szCs w:val="20"/>
        </w:rPr>
        <w:t>koje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provode</w:t>
      </w:r>
      <w:proofErr w:type="spellEnd"/>
      <w:r w:rsidRPr="009C5B74">
        <w:rPr>
          <w:rFonts w:ascii="Verdana" w:hAnsi="Verdana" w:cs="Arial"/>
          <w:sz w:val="20"/>
          <w:szCs w:val="20"/>
        </w:rPr>
        <w:t xml:space="preserve"> udruge </w:t>
      </w:r>
      <w:proofErr w:type="spellStart"/>
      <w:r w:rsidRPr="009C5B74">
        <w:rPr>
          <w:rFonts w:ascii="Verdana" w:hAnsi="Verdana" w:cs="Arial"/>
          <w:sz w:val="20"/>
          <w:szCs w:val="20"/>
        </w:rPr>
        <w:lastRenderedPageBreak/>
        <w:t>na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području</w:t>
      </w:r>
      <w:proofErr w:type="spellEnd"/>
      <w:r w:rsidRPr="009C5B74">
        <w:rPr>
          <w:rFonts w:ascii="Verdana" w:hAnsi="Verdana" w:cs="Arial"/>
          <w:sz w:val="20"/>
          <w:szCs w:val="20"/>
        </w:rPr>
        <w:t xml:space="preserve"> općine Lasinja za 2024. </w:t>
      </w:r>
      <w:proofErr w:type="spellStart"/>
      <w:r w:rsidRPr="009C5B74">
        <w:rPr>
          <w:rFonts w:ascii="Verdana" w:hAnsi="Verdana" w:cs="Arial"/>
          <w:sz w:val="20"/>
          <w:szCs w:val="20"/>
        </w:rPr>
        <w:t>godinu</w:t>
      </w:r>
      <w:proofErr w:type="spellEnd"/>
      <w:r w:rsidRPr="009C5B74">
        <w:rPr>
          <w:rFonts w:ascii="Verdana" w:hAnsi="Verdana" w:cs="Arial"/>
          <w:sz w:val="20"/>
          <w:szCs w:val="20"/>
        </w:rPr>
        <w:t xml:space="preserve">, koji je </w:t>
      </w:r>
      <w:proofErr w:type="spellStart"/>
      <w:r w:rsidRPr="009C5B74">
        <w:rPr>
          <w:rFonts w:ascii="Verdana" w:hAnsi="Verdana" w:cs="Arial"/>
          <w:sz w:val="20"/>
          <w:szCs w:val="20"/>
        </w:rPr>
        <w:t>objavljen</w:t>
      </w:r>
      <w:proofErr w:type="spellEnd"/>
      <w:r w:rsidRPr="009C5B74">
        <w:rPr>
          <w:rFonts w:ascii="Verdana" w:hAnsi="Verdana" w:cs="Arial"/>
          <w:sz w:val="20"/>
          <w:szCs w:val="20"/>
        </w:rPr>
        <w:t xml:space="preserve"> 06.02.2024. </w:t>
      </w:r>
      <w:proofErr w:type="spellStart"/>
      <w:r w:rsidRPr="009C5B74">
        <w:rPr>
          <w:rFonts w:ascii="Verdana" w:hAnsi="Verdana" w:cs="Arial"/>
          <w:sz w:val="20"/>
          <w:szCs w:val="20"/>
        </w:rPr>
        <w:t>godine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na</w:t>
      </w:r>
      <w:proofErr w:type="spellEnd"/>
      <w:r w:rsidRPr="009C5B74">
        <w:rPr>
          <w:rFonts w:ascii="Verdana" w:hAnsi="Verdana" w:cs="Arial"/>
          <w:sz w:val="20"/>
          <w:szCs w:val="20"/>
        </w:rPr>
        <w:t xml:space="preserve"> web </w:t>
      </w:r>
      <w:proofErr w:type="spellStart"/>
      <w:r w:rsidRPr="009C5B74">
        <w:rPr>
          <w:rFonts w:ascii="Verdana" w:hAnsi="Verdana" w:cs="Arial"/>
          <w:sz w:val="20"/>
          <w:szCs w:val="20"/>
        </w:rPr>
        <w:t>stranici</w:t>
      </w:r>
      <w:proofErr w:type="spellEnd"/>
      <w:r w:rsidRPr="009C5B74">
        <w:rPr>
          <w:rFonts w:ascii="Verdana" w:hAnsi="Verdana" w:cs="Arial"/>
          <w:sz w:val="20"/>
          <w:szCs w:val="20"/>
        </w:rPr>
        <w:t xml:space="preserve"> Općine Lasinja, </w:t>
      </w:r>
      <w:proofErr w:type="spellStart"/>
      <w:r w:rsidRPr="009C5B74">
        <w:rPr>
          <w:rFonts w:ascii="Verdana" w:hAnsi="Verdana" w:cs="Arial"/>
          <w:sz w:val="20"/>
          <w:szCs w:val="20"/>
        </w:rPr>
        <w:t>rok</w:t>
      </w:r>
      <w:proofErr w:type="spellEnd"/>
      <w:r w:rsidRPr="009C5B74">
        <w:rPr>
          <w:rFonts w:ascii="Verdana" w:hAnsi="Verdana" w:cs="Arial"/>
          <w:sz w:val="20"/>
          <w:szCs w:val="20"/>
        </w:rPr>
        <w:t xml:space="preserve"> za </w:t>
      </w:r>
      <w:proofErr w:type="spellStart"/>
      <w:r w:rsidRPr="009C5B74">
        <w:rPr>
          <w:rFonts w:ascii="Verdana" w:hAnsi="Verdana" w:cs="Arial"/>
          <w:sz w:val="20"/>
          <w:szCs w:val="20"/>
        </w:rPr>
        <w:t>podnošenje</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prijava</w:t>
      </w:r>
      <w:proofErr w:type="spellEnd"/>
      <w:r w:rsidRPr="009C5B74">
        <w:rPr>
          <w:rFonts w:ascii="Verdana" w:hAnsi="Verdana" w:cs="Arial"/>
          <w:sz w:val="20"/>
          <w:szCs w:val="20"/>
        </w:rPr>
        <w:t xml:space="preserve"> bio je od 12.02.-11.03.2024. </w:t>
      </w:r>
      <w:proofErr w:type="spellStart"/>
      <w:r w:rsidRPr="009C5B74">
        <w:rPr>
          <w:rFonts w:ascii="Verdana" w:hAnsi="Verdana" w:cs="Arial"/>
          <w:sz w:val="20"/>
          <w:szCs w:val="20"/>
        </w:rPr>
        <w:t>godine</w:t>
      </w:r>
      <w:proofErr w:type="spellEnd"/>
      <w:r w:rsidRPr="009C5B74">
        <w:rPr>
          <w:rFonts w:ascii="Verdana" w:hAnsi="Verdana" w:cs="Arial"/>
          <w:sz w:val="20"/>
          <w:szCs w:val="20"/>
        </w:rPr>
        <w:t xml:space="preserve">. </w:t>
      </w:r>
    </w:p>
    <w:p w14:paraId="504B8286" w14:textId="77777777" w:rsidR="0083516C" w:rsidRPr="009C5B74" w:rsidRDefault="0083516C" w:rsidP="0083516C">
      <w:pPr>
        <w:jc w:val="center"/>
        <w:rPr>
          <w:rFonts w:ascii="Verdana" w:hAnsi="Verdana" w:cs="Arial"/>
          <w:b/>
          <w:sz w:val="20"/>
          <w:szCs w:val="20"/>
        </w:rPr>
      </w:pPr>
      <w:proofErr w:type="spellStart"/>
      <w:r w:rsidRPr="009C5B74">
        <w:rPr>
          <w:rFonts w:ascii="Verdana" w:hAnsi="Verdana" w:cs="Arial"/>
          <w:b/>
          <w:sz w:val="20"/>
          <w:szCs w:val="20"/>
        </w:rPr>
        <w:t>Članak</w:t>
      </w:r>
      <w:proofErr w:type="spellEnd"/>
      <w:r w:rsidRPr="009C5B74">
        <w:rPr>
          <w:rFonts w:ascii="Verdana" w:hAnsi="Verdana" w:cs="Arial"/>
          <w:b/>
          <w:sz w:val="20"/>
          <w:szCs w:val="20"/>
        </w:rPr>
        <w:t xml:space="preserve"> 2.</w:t>
      </w:r>
    </w:p>
    <w:p w14:paraId="7BDB2C26" w14:textId="77777777" w:rsidR="0083516C" w:rsidRDefault="0083516C" w:rsidP="0083516C">
      <w:pPr>
        <w:autoSpaceDE w:val="0"/>
        <w:autoSpaceDN w:val="0"/>
        <w:adjustRightInd w:val="0"/>
        <w:ind w:firstLine="708"/>
        <w:jc w:val="both"/>
        <w:rPr>
          <w:rFonts w:ascii="Verdana" w:hAnsi="Verdana" w:cs="Arial"/>
          <w:sz w:val="20"/>
          <w:szCs w:val="20"/>
        </w:rPr>
      </w:pPr>
      <w:r w:rsidRPr="009C5B74">
        <w:rPr>
          <w:rFonts w:ascii="Verdana" w:hAnsi="Verdana" w:cs="Arial"/>
          <w:sz w:val="20"/>
          <w:szCs w:val="20"/>
        </w:rPr>
        <w:t xml:space="preserve">U 2024. </w:t>
      </w:r>
      <w:proofErr w:type="spellStart"/>
      <w:r w:rsidRPr="009C5B74">
        <w:rPr>
          <w:rFonts w:ascii="Verdana" w:hAnsi="Verdana" w:cs="Arial"/>
          <w:sz w:val="20"/>
          <w:szCs w:val="20"/>
        </w:rPr>
        <w:t>godini</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iz</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Proračuna</w:t>
      </w:r>
      <w:proofErr w:type="spellEnd"/>
      <w:r w:rsidRPr="009C5B74">
        <w:rPr>
          <w:rFonts w:ascii="Verdana" w:hAnsi="Verdana" w:cs="Arial"/>
          <w:sz w:val="20"/>
          <w:szCs w:val="20"/>
        </w:rPr>
        <w:t xml:space="preserve"> Općine Lasinja </w:t>
      </w:r>
      <w:proofErr w:type="spellStart"/>
      <w:r w:rsidRPr="009C5B74">
        <w:rPr>
          <w:rFonts w:ascii="Verdana" w:hAnsi="Verdana" w:cs="Arial"/>
          <w:sz w:val="20"/>
          <w:szCs w:val="20"/>
        </w:rPr>
        <w:t>financirat</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će</w:t>
      </w:r>
      <w:proofErr w:type="spellEnd"/>
      <w:r w:rsidRPr="009C5B74">
        <w:rPr>
          <w:rFonts w:ascii="Verdana" w:hAnsi="Verdana" w:cs="Arial"/>
          <w:sz w:val="20"/>
          <w:szCs w:val="20"/>
        </w:rPr>
        <w:t xml:space="preserve"> se </w:t>
      </w:r>
      <w:proofErr w:type="spellStart"/>
      <w:r w:rsidRPr="009C5B74">
        <w:rPr>
          <w:rFonts w:ascii="Verdana" w:hAnsi="Verdana" w:cs="Arial"/>
          <w:sz w:val="20"/>
          <w:szCs w:val="20"/>
        </w:rPr>
        <w:t>provedba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programa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projekata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udruga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od</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interesa</w:t>
      </w:r>
      <w:proofErr w:type="spellEnd"/>
      <w:r w:rsidRPr="009C5B74">
        <w:rPr>
          <w:rFonts w:ascii="Verdana" w:hAnsi="Verdana" w:cs="Arial"/>
          <w:sz w:val="20"/>
          <w:szCs w:val="20"/>
        </w:rPr>
        <w:t xml:space="preserve"> za opće dobro u </w:t>
      </w:r>
      <w:proofErr w:type="spellStart"/>
      <w:r w:rsidRPr="009C5B74">
        <w:rPr>
          <w:rFonts w:ascii="Verdana" w:hAnsi="Verdana" w:cs="Arial"/>
          <w:sz w:val="20"/>
          <w:szCs w:val="20"/>
        </w:rPr>
        <w:t>ukupnom</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iznosu</w:t>
      </w:r>
      <w:proofErr w:type="spellEnd"/>
      <w:r w:rsidRPr="009C5B74">
        <w:rPr>
          <w:rFonts w:ascii="Verdana" w:hAnsi="Verdana" w:cs="Arial"/>
          <w:sz w:val="20"/>
          <w:szCs w:val="20"/>
        </w:rPr>
        <w:t xml:space="preserve"> od </w:t>
      </w:r>
      <w:r w:rsidRPr="009C5B74">
        <w:rPr>
          <w:rFonts w:ascii="Verdana" w:hAnsi="Verdana" w:cs="Arial"/>
          <w:b/>
          <w:bCs/>
          <w:sz w:val="20"/>
          <w:szCs w:val="20"/>
        </w:rPr>
        <w:t xml:space="preserve">11.035,00 </w:t>
      </w:r>
      <w:proofErr w:type="spellStart"/>
      <w:r w:rsidRPr="009C5B74">
        <w:rPr>
          <w:rFonts w:ascii="Verdana" w:hAnsi="Verdana" w:cs="Arial"/>
          <w:b/>
          <w:bCs/>
          <w:sz w:val="20"/>
          <w:szCs w:val="20"/>
        </w:rPr>
        <w:t>eura</w:t>
      </w:r>
      <w:proofErr w:type="spellEnd"/>
      <w:r w:rsidRPr="009C5B74">
        <w:rPr>
          <w:rFonts w:ascii="Verdana" w:hAnsi="Verdana" w:cs="Arial"/>
          <w:sz w:val="20"/>
          <w:szCs w:val="20"/>
        </w:rPr>
        <w:t xml:space="preserve"> i to </w:t>
      </w:r>
      <w:proofErr w:type="spellStart"/>
      <w:r w:rsidRPr="009C5B74">
        <w:rPr>
          <w:rFonts w:ascii="Verdana" w:hAnsi="Verdana" w:cs="Arial"/>
          <w:sz w:val="20"/>
          <w:szCs w:val="20"/>
        </w:rPr>
        <w:t>kako</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slijedi</w:t>
      </w:r>
      <w:proofErr w:type="spellEnd"/>
      <w:r w:rsidRPr="009C5B74">
        <w:rPr>
          <w:rFonts w:ascii="Verdana" w:hAnsi="Verdana" w:cs="Arial"/>
          <w:sz w:val="20"/>
          <w:szCs w:val="20"/>
        </w:rPr>
        <w:t>:</w:t>
      </w:r>
    </w:p>
    <w:p w14:paraId="2239B1AE" w14:textId="77777777" w:rsidR="0083516C" w:rsidRPr="009C5B74" w:rsidRDefault="0083516C" w:rsidP="0083516C">
      <w:pPr>
        <w:autoSpaceDE w:val="0"/>
        <w:autoSpaceDN w:val="0"/>
        <w:adjustRightInd w:val="0"/>
        <w:ind w:firstLine="708"/>
        <w:jc w:val="both"/>
        <w:rPr>
          <w:rFonts w:ascii="Verdana" w:hAnsi="Verdana" w:cs="Arial"/>
          <w:sz w:val="20"/>
          <w:szCs w:val="20"/>
        </w:rPr>
      </w:pPr>
    </w:p>
    <w:p w14:paraId="1A622E10" w14:textId="77777777" w:rsidR="0083516C" w:rsidRDefault="0083516C" w:rsidP="0083516C">
      <w:pPr>
        <w:autoSpaceDE w:val="0"/>
        <w:autoSpaceDN w:val="0"/>
        <w:adjustRightInd w:val="0"/>
        <w:rPr>
          <w:rFonts w:ascii="Arial" w:hAnsi="Arial" w:cs="Arial"/>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2"/>
        <w:gridCol w:w="2267"/>
        <w:gridCol w:w="1416"/>
        <w:gridCol w:w="1417"/>
        <w:gridCol w:w="1133"/>
      </w:tblGrid>
      <w:tr w:rsidR="0083516C" w14:paraId="73E349D0" w14:textId="77777777" w:rsidTr="00FB6BB6">
        <w:trPr>
          <w:trHeight w:val="144"/>
        </w:trPr>
        <w:tc>
          <w:tcPr>
            <w:tcW w:w="675" w:type="dxa"/>
            <w:tcBorders>
              <w:top w:val="single" w:sz="4" w:space="0" w:color="auto"/>
              <w:left w:val="single" w:sz="4" w:space="0" w:color="auto"/>
              <w:bottom w:val="single" w:sz="4" w:space="0" w:color="auto"/>
              <w:right w:val="single" w:sz="4" w:space="0" w:color="auto"/>
            </w:tcBorders>
            <w:vAlign w:val="center"/>
            <w:hideMark/>
          </w:tcPr>
          <w:p w14:paraId="438DEB16" w14:textId="77777777" w:rsidR="0083516C" w:rsidRDefault="0083516C" w:rsidP="00FB6BB6">
            <w:pPr>
              <w:jc w:val="center"/>
              <w:rPr>
                <w:rFonts w:ascii="Arial" w:hAnsi="Arial" w:cs="Arial"/>
                <w:b/>
                <w:sz w:val="18"/>
                <w:szCs w:val="18"/>
              </w:rPr>
            </w:pPr>
            <w:r>
              <w:rPr>
                <w:rFonts w:ascii="Arial" w:hAnsi="Arial" w:cs="Arial"/>
                <w:b/>
                <w:sz w:val="18"/>
                <w:szCs w:val="18"/>
              </w:rPr>
              <w:t>Red.br.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6808B93" w14:textId="77777777" w:rsidR="0083516C" w:rsidRDefault="0083516C" w:rsidP="00FB6BB6">
            <w:pPr>
              <w:jc w:val="center"/>
              <w:rPr>
                <w:rFonts w:ascii="Arial" w:hAnsi="Arial" w:cs="Arial"/>
                <w:b/>
                <w:sz w:val="18"/>
                <w:szCs w:val="18"/>
              </w:rPr>
            </w:pPr>
            <w:proofErr w:type="spellStart"/>
            <w:r>
              <w:rPr>
                <w:rFonts w:ascii="Arial" w:hAnsi="Arial" w:cs="Arial"/>
                <w:b/>
                <w:sz w:val="18"/>
                <w:szCs w:val="18"/>
              </w:rPr>
              <w:t>Naziv</w:t>
            </w:r>
            <w:proofErr w:type="spellEnd"/>
            <w:r>
              <w:rPr>
                <w:rFonts w:ascii="Arial" w:hAnsi="Arial" w:cs="Arial"/>
                <w:b/>
                <w:sz w:val="18"/>
                <w:szCs w:val="18"/>
              </w:rPr>
              <w:t xml:space="preserve"> udruge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776568" w14:textId="77777777" w:rsidR="0083516C" w:rsidRDefault="0083516C" w:rsidP="00FB6BB6">
            <w:pPr>
              <w:jc w:val="center"/>
              <w:rPr>
                <w:rFonts w:ascii="Arial" w:hAnsi="Arial" w:cs="Arial"/>
                <w:b/>
                <w:sz w:val="18"/>
                <w:szCs w:val="18"/>
              </w:rPr>
            </w:pPr>
            <w:proofErr w:type="spellStart"/>
            <w:r>
              <w:rPr>
                <w:rFonts w:ascii="Arial" w:hAnsi="Arial" w:cs="Arial"/>
                <w:b/>
                <w:sz w:val="18"/>
                <w:szCs w:val="18"/>
              </w:rPr>
              <w:t>Naziv</w:t>
            </w:r>
            <w:proofErr w:type="spellEnd"/>
            <w:r>
              <w:rPr>
                <w:rFonts w:ascii="Arial" w:hAnsi="Arial" w:cs="Arial"/>
                <w:b/>
                <w:sz w:val="18"/>
                <w:szCs w:val="18"/>
              </w:rPr>
              <w:t xml:space="preserve"> </w:t>
            </w:r>
            <w:proofErr w:type="spellStart"/>
            <w:r>
              <w:rPr>
                <w:rFonts w:ascii="Arial" w:hAnsi="Arial" w:cs="Arial"/>
                <w:b/>
                <w:sz w:val="18"/>
                <w:szCs w:val="18"/>
              </w:rPr>
              <w:t>projekta</w:t>
            </w:r>
            <w:proofErr w:type="spellEnd"/>
            <w:r>
              <w:rPr>
                <w:rFonts w:ascii="Arial" w:hAnsi="Arial" w:cs="Arial"/>
                <w:b/>
                <w:sz w:val="18"/>
                <w:szCs w:val="18"/>
              </w:rPr>
              <w:t>/</w:t>
            </w:r>
            <w:proofErr w:type="spellStart"/>
            <w:r>
              <w:rPr>
                <w:rFonts w:ascii="Arial" w:hAnsi="Arial" w:cs="Arial"/>
                <w:b/>
                <w:sz w:val="18"/>
                <w:szCs w:val="18"/>
              </w:rPr>
              <w:t>programa</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B7A5346" w14:textId="77777777" w:rsidR="0083516C" w:rsidRDefault="0083516C" w:rsidP="00FB6BB6">
            <w:pPr>
              <w:jc w:val="center"/>
              <w:rPr>
                <w:rFonts w:ascii="Arial" w:hAnsi="Arial" w:cs="Arial"/>
                <w:b/>
                <w:sz w:val="18"/>
                <w:szCs w:val="18"/>
              </w:rPr>
            </w:pPr>
            <w:proofErr w:type="spellStart"/>
            <w:r>
              <w:rPr>
                <w:rFonts w:ascii="Arial" w:hAnsi="Arial" w:cs="Arial"/>
                <w:b/>
                <w:sz w:val="18"/>
                <w:szCs w:val="18"/>
              </w:rPr>
              <w:t>Pozicija</w:t>
            </w:r>
            <w:proofErr w:type="spellEnd"/>
            <w:r>
              <w:rPr>
                <w:rFonts w:ascii="Arial" w:hAnsi="Arial" w:cs="Arial"/>
                <w:b/>
                <w:sz w:val="18"/>
                <w:szCs w:val="18"/>
              </w:rPr>
              <w:t xml:space="preserve"> </w:t>
            </w:r>
            <w:proofErr w:type="spellStart"/>
            <w:r>
              <w:rPr>
                <w:rFonts w:ascii="Arial" w:hAnsi="Arial" w:cs="Arial"/>
                <w:b/>
                <w:sz w:val="18"/>
                <w:szCs w:val="18"/>
              </w:rPr>
              <w:t>proračuna</w:t>
            </w:r>
            <w:proofErr w:type="spellEnd"/>
            <w:r>
              <w:rPr>
                <w:rFonts w:ascii="Arial" w:hAnsi="Arial" w:cs="Arial"/>
                <w:b/>
                <w:sz w:val="18"/>
                <w:szCs w:val="18"/>
              </w:rPr>
              <w:t xml:space="preserve"> i </w:t>
            </w:r>
            <w:proofErr w:type="spellStart"/>
            <w:r>
              <w:rPr>
                <w:rFonts w:ascii="Arial" w:hAnsi="Arial" w:cs="Arial"/>
                <w:b/>
                <w:sz w:val="18"/>
                <w:szCs w:val="18"/>
              </w:rPr>
              <w:t>planirani</w:t>
            </w:r>
            <w:proofErr w:type="spellEnd"/>
            <w:r>
              <w:rPr>
                <w:rFonts w:ascii="Arial" w:hAnsi="Arial" w:cs="Arial"/>
                <w:b/>
                <w:sz w:val="18"/>
                <w:szCs w:val="18"/>
              </w:rPr>
              <w:t xml:space="preserve"> </w:t>
            </w:r>
            <w:proofErr w:type="spellStart"/>
            <w:r>
              <w:rPr>
                <w:rFonts w:ascii="Arial" w:hAnsi="Arial" w:cs="Arial"/>
                <w:b/>
                <w:sz w:val="18"/>
                <w:szCs w:val="18"/>
              </w:rPr>
              <w:t>iznos</w:t>
            </w:r>
            <w:proofErr w:type="spellEnd"/>
            <w:r>
              <w:rPr>
                <w:rFonts w:ascii="Arial" w:hAnsi="Arial" w:cs="Arial"/>
                <w:b/>
                <w:sz w:val="18"/>
                <w:szCs w:val="18"/>
              </w:rPr>
              <w:t xml:space="preserve"> po </w:t>
            </w:r>
            <w:proofErr w:type="spellStart"/>
            <w:r>
              <w:rPr>
                <w:rFonts w:ascii="Arial" w:hAnsi="Arial" w:cs="Arial"/>
                <w:b/>
                <w:sz w:val="18"/>
                <w:szCs w:val="18"/>
              </w:rPr>
              <w:t>poziciji</w:t>
            </w:r>
            <w:proofErr w:type="spellEnd"/>
            <w:r>
              <w:rPr>
                <w:rFonts w:ascii="Arial" w:hAnsi="Arial" w:cs="Arial"/>
                <w:b/>
                <w:sz w:val="18"/>
                <w:szCs w:val="18"/>
              </w:rPr>
              <w:t>/</w:t>
            </w:r>
            <w:proofErr w:type="spellStart"/>
            <w:r>
              <w:rPr>
                <w:rFonts w:ascii="Arial" w:hAnsi="Arial" w:cs="Arial"/>
                <w:b/>
                <w:sz w:val="18"/>
                <w:szCs w:val="18"/>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ED96E15" w14:textId="77777777" w:rsidR="0083516C" w:rsidRDefault="0083516C" w:rsidP="00FB6BB6">
            <w:pPr>
              <w:jc w:val="center"/>
              <w:rPr>
                <w:rFonts w:ascii="Arial" w:hAnsi="Arial" w:cs="Arial"/>
                <w:b/>
                <w:sz w:val="18"/>
                <w:szCs w:val="18"/>
              </w:rPr>
            </w:pPr>
            <w:proofErr w:type="spellStart"/>
            <w:r>
              <w:rPr>
                <w:rFonts w:ascii="Arial" w:hAnsi="Arial" w:cs="Arial"/>
                <w:b/>
                <w:sz w:val="18"/>
                <w:szCs w:val="18"/>
              </w:rPr>
              <w:t>Traženi</w:t>
            </w:r>
            <w:proofErr w:type="spellEnd"/>
            <w:r>
              <w:rPr>
                <w:rFonts w:ascii="Arial" w:hAnsi="Arial" w:cs="Arial"/>
                <w:b/>
                <w:sz w:val="18"/>
                <w:szCs w:val="18"/>
              </w:rPr>
              <w:t xml:space="preserve"> </w:t>
            </w:r>
            <w:proofErr w:type="spellStart"/>
            <w:r>
              <w:rPr>
                <w:rFonts w:ascii="Arial" w:hAnsi="Arial" w:cs="Arial"/>
                <w:b/>
                <w:sz w:val="18"/>
                <w:szCs w:val="18"/>
              </w:rPr>
              <w:t>iznos</w:t>
            </w:r>
            <w:proofErr w:type="spellEnd"/>
            <w:r>
              <w:rPr>
                <w:rFonts w:ascii="Arial" w:hAnsi="Arial" w:cs="Arial"/>
                <w:b/>
                <w:sz w:val="18"/>
                <w:szCs w:val="18"/>
              </w:rPr>
              <w:t xml:space="preserve"> </w:t>
            </w:r>
            <w:proofErr w:type="spellStart"/>
            <w:r>
              <w:rPr>
                <w:rFonts w:ascii="Arial" w:hAnsi="Arial" w:cs="Arial"/>
                <w:b/>
                <w:sz w:val="18"/>
                <w:szCs w:val="18"/>
              </w:rPr>
              <w:t>od</w:t>
            </w:r>
            <w:proofErr w:type="spellEnd"/>
            <w:r>
              <w:rPr>
                <w:rFonts w:ascii="Arial" w:hAnsi="Arial" w:cs="Arial"/>
                <w:b/>
                <w:sz w:val="18"/>
                <w:szCs w:val="18"/>
              </w:rPr>
              <w:t xml:space="preserve"> Općine Lasinja (</w:t>
            </w:r>
            <w:proofErr w:type="spellStart"/>
            <w:r>
              <w:rPr>
                <w:rFonts w:ascii="Arial" w:hAnsi="Arial" w:cs="Arial"/>
                <w:b/>
                <w:sz w:val="18"/>
                <w:szCs w:val="18"/>
              </w:rPr>
              <w:t>eur</w:t>
            </w:r>
            <w:proofErr w:type="spellEnd"/>
            <w:r>
              <w:rPr>
                <w:rFonts w:ascii="Arial" w:hAnsi="Arial"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610AAD" w14:textId="77777777" w:rsidR="0083516C" w:rsidRDefault="0083516C" w:rsidP="00FB6BB6">
            <w:pPr>
              <w:jc w:val="center"/>
              <w:rPr>
                <w:rFonts w:ascii="Arial" w:hAnsi="Arial" w:cs="Arial"/>
                <w:b/>
                <w:sz w:val="18"/>
                <w:szCs w:val="18"/>
              </w:rPr>
            </w:pPr>
            <w:proofErr w:type="spellStart"/>
            <w:r>
              <w:rPr>
                <w:rFonts w:ascii="Arial" w:hAnsi="Arial" w:cs="Arial"/>
                <w:b/>
                <w:sz w:val="18"/>
                <w:szCs w:val="18"/>
              </w:rPr>
              <w:t>Odobreni</w:t>
            </w:r>
            <w:proofErr w:type="spellEnd"/>
            <w:r>
              <w:rPr>
                <w:rFonts w:ascii="Arial" w:hAnsi="Arial" w:cs="Arial"/>
                <w:b/>
                <w:sz w:val="18"/>
                <w:szCs w:val="18"/>
              </w:rPr>
              <w:t xml:space="preserve"> </w:t>
            </w:r>
            <w:proofErr w:type="spellStart"/>
            <w:r>
              <w:rPr>
                <w:rFonts w:ascii="Arial" w:hAnsi="Arial" w:cs="Arial"/>
                <w:b/>
                <w:sz w:val="18"/>
                <w:szCs w:val="18"/>
              </w:rPr>
              <w:t>iznos</w:t>
            </w:r>
            <w:proofErr w:type="spellEnd"/>
            <w:r>
              <w:rPr>
                <w:rFonts w:ascii="Arial" w:hAnsi="Arial" w:cs="Arial"/>
                <w:b/>
                <w:sz w:val="18"/>
                <w:szCs w:val="18"/>
              </w:rPr>
              <w:t>/</w:t>
            </w:r>
            <w:proofErr w:type="spellStart"/>
            <w:r>
              <w:rPr>
                <w:rFonts w:ascii="Arial" w:hAnsi="Arial" w:cs="Arial"/>
                <w:b/>
                <w:sz w:val="18"/>
                <w:szCs w:val="18"/>
              </w:rPr>
              <w:t>eur</w:t>
            </w:r>
            <w:proofErr w:type="spellEnd"/>
          </w:p>
        </w:tc>
      </w:tr>
      <w:tr w:rsidR="0083516C" w14:paraId="3653AB4F" w14:textId="77777777" w:rsidTr="00FB6BB6">
        <w:trPr>
          <w:trHeight w:val="1380"/>
        </w:trPr>
        <w:tc>
          <w:tcPr>
            <w:tcW w:w="675" w:type="dxa"/>
            <w:tcBorders>
              <w:top w:val="single" w:sz="4" w:space="0" w:color="auto"/>
              <w:left w:val="single" w:sz="4" w:space="0" w:color="auto"/>
              <w:bottom w:val="single" w:sz="4" w:space="0" w:color="auto"/>
              <w:right w:val="single" w:sz="4" w:space="0" w:color="auto"/>
            </w:tcBorders>
            <w:vAlign w:val="center"/>
            <w:hideMark/>
          </w:tcPr>
          <w:p w14:paraId="7193AEE4" w14:textId="77777777" w:rsidR="0083516C" w:rsidRDefault="0083516C" w:rsidP="00FB6BB6">
            <w:pPr>
              <w:jc w:val="center"/>
              <w:rPr>
                <w:rFonts w:ascii="Arial" w:hAnsi="Arial" w:cs="Arial"/>
                <w:sz w:val="18"/>
                <w:szCs w:val="18"/>
              </w:rPr>
            </w:pPr>
            <w:r>
              <w:rPr>
                <w:rFonts w:ascii="Arial" w:hAnsi="Arial" w:cs="Arial"/>
                <w:sz w:val="18"/>
                <w:szCs w:val="18"/>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A94442" w14:textId="77777777" w:rsidR="0083516C" w:rsidRDefault="0083516C" w:rsidP="00FB6BB6">
            <w:pPr>
              <w:jc w:val="center"/>
              <w:rPr>
                <w:rFonts w:ascii="Arial" w:hAnsi="Arial" w:cs="Arial"/>
                <w:sz w:val="18"/>
                <w:szCs w:val="18"/>
              </w:rPr>
            </w:pPr>
            <w:proofErr w:type="spellStart"/>
            <w:r>
              <w:rPr>
                <w:rFonts w:ascii="Arial" w:hAnsi="Arial" w:cs="Arial"/>
                <w:sz w:val="18"/>
                <w:szCs w:val="18"/>
              </w:rPr>
              <w:t>Kulturno</w:t>
            </w:r>
            <w:proofErr w:type="spellEnd"/>
            <w:r>
              <w:rPr>
                <w:rFonts w:ascii="Arial" w:hAnsi="Arial" w:cs="Arial"/>
                <w:sz w:val="18"/>
                <w:szCs w:val="18"/>
              </w:rPr>
              <w:t xml:space="preserve"> </w:t>
            </w:r>
            <w:proofErr w:type="spellStart"/>
            <w:r>
              <w:rPr>
                <w:rFonts w:ascii="Arial" w:hAnsi="Arial" w:cs="Arial"/>
                <w:sz w:val="18"/>
                <w:szCs w:val="18"/>
              </w:rPr>
              <w:t>umjetničko</w:t>
            </w:r>
            <w:proofErr w:type="spellEnd"/>
            <w:r>
              <w:rPr>
                <w:rFonts w:ascii="Arial" w:hAnsi="Arial" w:cs="Arial"/>
                <w:sz w:val="18"/>
                <w:szCs w:val="18"/>
              </w:rPr>
              <w:t xml:space="preserve"> društvo</w:t>
            </w:r>
          </w:p>
          <w:p w14:paraId="7DAC7350" w14:textId="77777777" w:rsidR="0083516C" w:rsidRDefault="0083516C" w:rsidP="00FB6BB6">
            <w:pPr>
              <w:jc w:val="center"/>
              <w:rPr>
                <w:rFonts w:ascii="Arial" w:hAnsi="Arial" w:cs="Arial"/>
                <w:sz w:val="18"/>
                <w:szCs w:val="18"/>
              </w:rPr>
            </w:pPr>
            <w:r>
              <w:rPr>
                <w:rFonts w:ascii="Arial" w:hAnsi="Arial" w:cs="Arial"/>
                <w:sz w:val="18"/>
                <w:szCs w:val="18"/>
              </w:rPr>
              <w:t>“Antun Klasinc”,</w:t>
            </w:r>
          </w:p>
          <w:p w14:paraId="5BD0AE02" w14:textId="77777777" w:rsidR="0083516C" w:rsidRDefault="0083516C" w:rsidP="00FB6BB6">
            <w:pPr>
              <w:jc w:val="center"/>
              <w:rPr>
                <w:rFonts w:ascii="Arial" w:hAnsi="Arial" w:cs="Arial"/>
                <w:sz w:val="18"/>
                <w:szCs w:val="18"/>
              </w:rPr>
            </w:pPr>
            <w:proofErr w:type="spellStart"/>
            <w:r>
              <w:rPr>
                <w:rFonts w:ascii="Arial" w:hAnsi="Arial" w:cs="Arial"/>
                <w:sz w:val="18"/>
                <w:szCs w:val="18"/>
              </w:rPr>
              <w:t>Trg</w:t>
            </w:r>
            <w:proofErr w:type="spellEnd"/>
            <w:r>
              <w:rPr>
                <w:rFonts w:ascii="Arial" w:hAnsi="Arial" w:cs="Arial"/>
                <w:sz w:val="18"/>
                <w:szCs w:val="18"/>
              </w:rPr>
              <w:t xml:space="preserve"> </w:t>
            </w:r>
            <w:proofErr w:type="spellStart"/>
            <w:r>
              <w:rPr>
                <w:rFonts w:ascii="Arial" w:hAnsi="Arial" w:cs="Arial"/>
                <w:sz w:val="18"/>
                <w:szCs w:val="18"/>
              </w:rPr>
              <w:t>hrvatskih</w:t>
            </w:r>
            <w:proofErr w:type="spellEnd"/>
            <w:r>
              <w:rPr>
                <w:rFonts w:ascii="Arial" w:hAnsi="Arial" w:cs="Arial"/>
                <w:sz w:val="18"/>
                <w:szCs w:val="18"/>
              </w:rPr>
              <w:t xml:space="preserve"> </w:t>
            </w:r>
            <w:proofErr w:type="spellStart"/>
            <w:r>
              <w:rPr>
                <w:rFonts w:ascii="Arial" w:hAnsi="Arial" w:cs="Arial"/>
                <w:sz w:val="18"/>
                <w:szCs w:val="18"/>
              </w:rPr>
              <w:t>branitelja</w:t>
            </w:r>
            <w:proofErr w:type="spellEnd"/>
            <w:r>
              <w:rPr>
                <w:rFonts w:ascii="Arial" w:hAnsi="Arial" w:cs="Arial"/>
                <w:sz w:val="18"/>
                <w:szCs w:val="18"/>
              </w:rPr>
              <w:t xml:space="preserve"> 1,</w:t>
            </w:r>
          </w:p>
          <w:p w14:paraId="6FB07CEF" w14:textId="77777777" w:rsidR="0083516C" w:rsidRDefault="0083516C" w:rsidP="00FB6BB6">
            <w:pPr>
              <w:jc w:val="center"/>
              <w:rPr>
                <w:rFonts w:ascii="Arial" w:hAnsi="Arial" w:cs="Arial"/>
                <w:sz w:val="18"/>
                <w:szCs w:val="18"/>
              </w:rPr>
            </w:pPr>
            <w:r>
              <w:rPr>
                <w:rFonts w:ascii="Arial" w:hAnsi="Arial" w:cs="Arial"/>
                <w:sz w:val="18"/>
                <w:szCs w:val="18"/>
              </w:rPr>
              <w:t>47206 Lasinja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B5C07A" w14:textId="77777777" w:rsidR="0083516C" w:rsidRDefault="0083516C" w:rsidP="00FB6BB6">
            <w:pPr>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Obnavljamo</w:t>
            </w:r>
            <w:proofErr w:type="spellEnd"/>
            <w:r>
              <w:rPr>
                <w:rFonts w:ascii="Arial" w:hAnsi="Arial" w:cs="Arial"/>
                <w:sz w:val="18"/>
                <w:szCs w:val="18"/>
              </w:rPr>
              <w:t xml:space="preserve"> </w:t>
            </w:r>
            <w:proofErr w:type="spellStart"/>
            <w:r>
              <w:rPr>
                <w:rFonts w:ascii="Arial" w:hAnsi="Arial" w:cs="Arial"/>
                <w:sz w:val="18"/>
                <w:szCs w:val="18"/>
              </w:rPr>
              <w:t>baštinu</w:t>
            </w:r>
            <w:proofErr w:type="spellEnd"/>
            <w:r>
              <w:rPr>
                <w:rFonts w:ascii="Arial" w:hAnsi="Arial" w:cs="Arial"/>
                <w:sz w:val="18"/>
                <w:szCs w:val="18"/>
              </w:rPr>
              <w:t xml:space="preserve"> 2024“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5F8A3" w14:textId="77777777" w:rsidR="0083516C" w:rsidRDefault="0083516C" w:rsidP="00FB6BB6">
            <w:pPr>
              <w:jc w:val="center"/>
              <w:rPr>
                <w:rFonts w:ascii="Arial" w:hAnsi="Arial" w:cs="Arial"/>
                <w:sz w:val="18"/>
                <w:szCs w:val="18"/>
              </w:rPr>
            </w:pPr>
            <w:r>
              <w:rPr>
                <w:rFonts w:ascii="Arial" w:hAnsi="Arial" w:cs="Arial"/>
                <w:sz w:val="18"/>
                <w:szCs w:val="18"/>
              </w:rPr>
              <w:t>R0124; 4.700,00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4069C4" w14:textId="77777777" w:rsidR="0083516C" w:rsidRDefault="0083516C" w:rsidP="00FB6BB6">
            <w:pPr>
              <w:jc w:val="center"/>
              <w:rPr>
                <w:rFonts w:ascii="Arial" w:hAnsi="Arial" w:cs="Arial"/>
                <w:sz w:val="18"/>
                <w:szCs w:val="18"/>
              </w:rPr>
            </w:pPr>
            <w:r>
              <w:rPr>
                <w:rFonts w:ascii="Arial" w:hAnsi="Arial" w:cs="Arial"/>
                <w:sz w:val="18"/>
                <w:szCs w:val="18"/>
              </w:rPr>
              <w:t>4.700,00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67B44" w14:textId="77777777" w:rsidR="0083516C" w:rsidRDefault="0083516C" w:rsidP="00FB6BB6">
            <w:pPr>
              <w:jc w:val="center"/>
              <w:rPr>
                <w:rFonts w:ascii="Arial" w:hAnsi="Arial" w:cs="Arial"/>
                <w:sz w:val="18"/>
                <w:szCs w:val="18"/>
              </w:rPr>
            </w:pPr>
            <w:r>
              <w:rPr>
                <w:rFonts w:ascii="Arial" w:hAnsi="Arial" w:cs="Arial"/>
                <w:sz w:val="18"/>
                <w:szCs w:val="18"/>
              </w:rPr>
              <w:t>4.700,00</w:t>
            </w:r>
          </w:p>
        </w:tc>
      </w:tr>
      <w:tr w:rsidR="0083516C" w14:paraId="20FB8273" w14:textId="77777777" w:rsidTr="00FB6BB6">
        <w:trPr>
          <w:trHeight w:val="1380"/>
        </w:trPr>
        <w:tc>
          <w:tcPr>
            <w:tcW w:w="675" w:type="dxa"/>
            <w:tcBorders>
              <w:top w:val="single" w:sz="4" w:space="0" w:color="auto"/>
              <w:left w:val="single" w:sz="4" w:space="0" w:color="auto"/>
              <w:bottom w:val="single" w:sz="4" w:space="0" w:color="auto"/>
              <w:right w:val="single" w:sz="4" w:space="0" w:color="auto"/>
            </w:tcBorders>
            <w:vAlign w:val="center"/>
            <w:hideMark/>
          </w:tcPr>
          <w:p w14:paraId="42DFB3BD" w14:textId="77777777" w:rsidR="0083516C" w:rsidRDefault="0083516C" w:rsidP="00FB6BB6">
            <w:pPr>
              <w:jc w:val="center"/>
              <w:rPr>
                <w:rFonts w:ascii="Arial" w:hAnsi="Arial" w:cs="Arial"/>
                <w:sz w:val="18"/>
                <w:szCs w:val="18"/>
              </w:rPr>
            </w:pPr>
            <w:r>
              <w:rPr>
                <w:rFonts w:ascii="Arial" w:hAnsi="Arial" w:cs="Arial"/>
                <w:sz w:val="18"/>
                <w:szCs w:val="18"/>
              </w:rPr>
              <w:t>2.</w:t>
            </w:r>
          </w:p>
        </w:tc>
        <w:tc>
          <w:tcPr>
            <w:tcW w:w="2694" w:type="dxa"/>
            <w:tcBorders>
              <w:top w:val="single" w:sz="4" w:space="0" w:color="auto"/>
              <w:left w:val="single" w:sz="4" w:space="0" w:color="auto"/>
              <w:bottom w:val="single" w:sz="4" w:space="0" w:color="auto"/>
              <w:right w:val="single" w:sz="4" w:space="0" w:color="auto"/>
            </w:tcBorders>
            <w:vAlign w:val="center"/>
          </w:tcPr>
          <w:p w14:paraId="1AFF42CA" w14:textId="77777777" w:rsidR="0083516C" w:rsidRDefault="0083516C" w:rsidP="00FB6BB6">
            <w:pPr>
              <w:jc w:val="center"/>
              <w:rPr>
                <w:rFonts w:ascii="Arial" w:hAnsi="Arial" w:cs="Arial"/>
                <w:sz w:val="18"/>
                <w:szCs w:val="18"/>
              </w:rPr>
            </w:pPr>
          </w:p>
          <w:p w14:paraId="4DB1ECCA" w14:textId="77777777" w:rsidR="0083516C" w:rsidRDefault="0083516C" w:rsidP="00FB6BB6">
            <w:pPr>
              <w:jc w:val="center"/>
              <w:rPr>
                <w:rFonts w:ascii="Arial" w:hAnsi="Arial" w:cs="Arial"/>
                <w:sz w:val="18"/>
                <w:szCs w:val="18"/>
              </w:rPr>
            </w:pPr>
            <w:proofErr w:type="spellStart"/>
            <w:r>
              <w:rPr>
                <w:rFonts w:ascii="Arial" w:hAnsi="Arial" w:cs="Arial"/>
                <w:sz w:val="18"/>
                <w:szCs w:val="18"/>
              </w:rPr>
              <w:t>Udruga</w:t>
            </w:r>
            <w:proofErr w:type="spellEnd"/>
            <w:r>
              <w:rPr>
                <w:rFonts w:ascii="Arial" w:hAnsi="Arial" w:cs="Arial"/>
                <w:sz w:val="18"/>
                <w:szCs w:val="18"/>
              </w:rPr>
              <w:t xml:space="preserve"> </w:t>
            </w:r>
            <w:proofErr w:type="spellStart"/>
            <w:r>
              <w:rPr>
                <w:rFonts w:ascii="Arial" w:hAnsi="Arial" w:cs="Arial"/>
                <w:sz w:val="18"/>
                <w:szCs w:val="18"/>
              </w:rPr>
              <w:t>branitelja</w:t>
            </w:r>
            <w:proofErr w:type="spellEnd"/>
            <w:r>
              <w:rPr>
                <w:rFonts w:ascii="Arial" w:hAnsi="Arial" w:cs="Arial"/>
                <w:sz w:val="18"/>
                <w:szCs w:val="18"/>
              </w:rPr>
              <w:t xml:space="preserve"> </w:t>
            </w:r>
            <w:proofErr w:type="spellStart"/>
            <w:r>
              <w:rPr>
                <w:rFonts w:ascii="Arial" w:hAnsi="Arial" w:cs="Arial"/>
                <w:sz w:val="18"/>
                <w:szCs w:val="18"/>
              </w:rPr>
              <w:t>dragovoljaca</w:t>
            </w:r>
            <w:proofErr w:type="spellEnd"/>
            <w:r>
              <w:rPr>
                <w:rFonts w:ascii="Arial" w:hAnsi="Arial" w:cs="Arial"/>
                <w:sz w:val="18"/>
                <w:szCs w:val="18"/>
              </w:rPr>
              <w:t xml:space="preserve"> </w:t>
            </w:r>
            <w:proofErr w:type="spellStart"/>
            <w:r>
              <w:rPr>
                <w:rFonts w:ascii="Arial" w:hAnsi="Arial" w:cs="Arial"/>
                <w:sz w:val="18"/>
                <w:szCs w:val="18"/>
              </w:rPr>
              <w:t>jedinice</w:t>
            </w:r>
            <w:proofErr w:type="spellEnd"/>
            <w:r>
              <w:rPr>
                <w:rFonts w:ascii="Arial" w:hAnsi="Arial" w:cs="Arial"/>
                <w:sz w:val="18"/>
                <w:szCs w:val="18"/>
              </w:rPr>
              <w:t xml:space="preserve"> </w:t>
            </w:r>
            <w:proofErr w:type="spellStart"/>
            <w:r>
              <w:rPr>
                <w:rFonts w:ascii="Arial" w:hAnsi="Arial" w:cs="Arial"/>
                <w:sz w:val="18"/>
                <w:szCs w:val="18"/>
              </w:rPr>
              <w:t>pričuvnog</w:t>
            </w:r>
            <w:proofErr w:type="spellEnd"/>
            <w:r>
              <w:rPr>
                <w:rFonts w:ascii="Arial" w:hAnsi="Arial" w:cs="Arial"/>
                <w:sz w:val="18"/>
                <w:szCs w:val="18"/>
              </w:rPr>
              <w:t xml:space="preserve"> </w:t>
            </w:r>
            <w:proofErr w:type="spellStart"/>
            <w:r>
              <w:rPr>
                <w:rFonts w:ascii="Arial" w:hAnsi="Arial" w:cs="Arial"/>
                <w:sz w:val="18"/>
                <w:szCs w:val="18"/>
              </w:rPr>
              <w:t>sastava</w:t>
            </w:r>
            <w:proofErr w:type="spellEnd"/>
            <w:r>
              <w:rPr>
                <w:rFonts w:ascii="Arial" w:hAnsi="Arial" w:cs="Arial"/>
                <w:sz w:val="18"/>
                <w:szCs w:val="18"/>
              </w:rPr>
              <w:t xml:space="preserve"> </w:t>
            </w:r>
            <w:proofErr w:type="spellStart"/>
            <w:r>
              <w:rPr>
                <w:rFonts w:ascii="Arial" w:hAnsi="Arial" w:cs="Arial"/>
                <w:sz w:val="18"/>
                <w:szCs w:val="18"/>
              </w:rPr>
              <w:t>policije</w:t>
            </w:r>
            <w:proofErr w:type="spellEnd"/>
          </w:p>
          <w:p w14:paraId="3DD5DE12" w14:textId="77777777" w:rsidR="0083516C" w:rsidRDefault="0083516C" w:rsidP="00FB6BB6">
            <w:pPr>
              <w:jc w:val="center"/>
              <w:rPr>
                <w:rFonts w:ascii="Arial" w:hAnsi="Arial" w:cs="Arial"/>
                <w:sz w:val="18"/>
                <w:szCs w:val="18"/>
              </w:rPr>
            </w:pPr>
            <w:r>
              <w:rPr>
                <w:rFonts w:ascii="Arial" w:hAnsi="Arial" w:cs="Arial"/>
                <w:sz w:val="18"/>
                <w:szCs w:val="18"/>
              </w:rPr>
              <w:t>“CONDORI” Lasinja,</w:t>
            </w:r>
          </w:p>
          <w:p w14:paraId="50B52677" w14:textId="77777777" w:rsidR="0083516C" w:rsidRDefault="0083516C" w:rsidP="00FB6BB6">
            <w:pPr>
              <w:jc w:val="center"/>
              <w:rPr>
                <w:rFonts w:ascii="Arial" w:hAnsi="Arial" w:cs="Arial"/>
                <w:sz w:val="18"/>
                <w:szCs w:val="18"/>
              </w:rPr>
            </w:pPr>
            <w:proofErr w:type="spellStart"/>
            <w:r>
              <w:rPr>
                <w:rFonts w:ascii="Arial" w:hAnsi="Arial" w:cs="Arial"/>
                <w:sz w:val="18"/>
                <w:szCs w:val="18"/>
              </w:rPr>
              <w:t>Trg</w:t>
            </w:r>
            <w:proofErr w:type="spellEnd"/>
            <w:r>
              <w:rPr>
                <w:rFonts w:ascii="Arial" w:hAnsi="Arial" w:cs="Arial"/>
                <w:sz w:val="18"/>
                <w:szCs w:val="18"/>
              </w:rPr>
              <w:t xml:space="preserve"> </w:t>
            </w:r>
            <w:proofErr w:type="spellStart"/>
            <w:r>
              <w:rPr>
                <w:rFonts w:ascii="Arial" w:hAnsi="Arial" w:cs="Arial"/>
                <w:sz w:val="18"/>
                <w:szCs w:val="18"/>
              </w:rPr>
              <w:t>hrvatskih</w:t>
            </w:r>
            <w:proofErr w:type="spellEnd"/>
            <w:r>
              <w:rPr>
                <w:rFonts w:ascii="Arial" w:hAnsi="Arial" w:cs="Arial"/>
                <w:sz w:val="18"/>
                <w:szCs w:val="18"/>
              </w:rPr>
              <w:t xml:space="preserve"> </w:t>
            </w:r>
            <w:proofErr w:type="spellStart"/>
            <w:r>
              <w:rPr>
                <w:rFonts w:ascii="Arial" w:hAnsi="Arial" w:cs="Arial"/>
                <w:sz w:val="18"/>
                <w:szCs w:val="18"/>
              </w:rPr>
              <w:t>branitelja</w:t>
            </w:r>
            <w:proofErr w:type="spellEnd"/>
            <w:r>
              <w:rPr>
                <w:rFonts w:ascii="Arial" w:hAnsi="Arial" w:cs="Arial"/>
                <w:sz w:val="18"/>
                <w:szCs w:val="18"/>
              </w:rPr>
              <w:t xml:space="preserve"> 1,</w:t>
            </w:r>
          </w:p>
          <w:p w14:paraId="50917979" w14:textId="77777777" w:rsidR="0083516C" w:rsidRDefault="0083516C" w:rsidP="00FB6BB6">
            <w:pPr>
              <w:jc w:val="center"/>
              <w:rPr>
                <w:rFonts w:ascii="Arial" w:hAnsi="Arial" w:cs="Arial"/>
                <w:sz w:val="18"/>
                <w:szCs w:val="18"/>
              </w:rPr>
            </w:pPr>
            <w:r>
              <w:rPr>
                <w:rFonts w:ascii="Arial" w:hAnsi="Arial" w:cs="Arial"/>
                <w:sz w:val="18"/>
                <w:szCs w:val="18"/>
              </w:rPr>
              <w:t>47206 Lasinja</w:t>
            </w:r>
          </w:p>
          <w:p w14:paraId="77EDF36A" w14:textId="77777777" w:rsidR="0083516C" w:rsidRDefault="0083516C" w:rsidP="00FB6BB6">
            <w:pPr>
              <w:jc w:val="cente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A02F40" w14:textId="77777777" w:rsidR="0083516C" w:rsidRDefault="0083516C" w:rsidP="00FB6BB6">
            <w:pPr>
              <w:jc w:val="center"/>
              <w:rPr>
                <w:rFonts w:ascii="Arial" w:hAnsi="Arial" w:cs="Arial"/>
                <w:sz w:val="18"/>
                <w:szCs w:val="18"/>
              </w:rPr>
            </w:pPr>
            <w:proofErr w:type="spellStart"/>
            <w:r>
              <w:rPr>
                <w:rFonts w:ascii="Arial" w:hAnsi="Arial" w:cs="Arial"/>
                <w:sz w:val="18"/>
                <w:szCs w:val="18"/>
              </w:rPr>
              <w:t>Redovna</w:t>
            </w:r>
            <w:proofErr w:type="spellEnd"/>
            <w:r>
              <w:rPr>
                <w:rFonts w:ascii="Arial" w:hAnsi="Arial" w:cs="Arial"/>
                <w:sz w:val="18"/>
                <w:szCs w:val="18"/>
              </w:rPr>
              <w:t xml:space="preserve"> i </w:t>
            </w:r>
            <w:proofErr w:type="spellStart"/>
            <w:r>
              <w:rPr>
                <w:rFonts w:ascii="Arial" w:hAnsi="Arial" w:cs="Arial"/>
                <w:sz w:val="18"/>
                <w:szCs w:val="18"/>
              </w:rPr>
              <w:t>stalna</w:t>
            </w:r>
            <w:proofErr w:type="spellEnd"/>
            <w:r>
              <w:rPr>
                <w:rFonts w:ascii="Arial" w:hAnsi="Arial" w:cs="Arial"/>
                <w:sz w:val="18"/>
                <w:szCs w:val="18"/>
              </w:rPr>
              <w:t xml:space="preserve"> </w:t>
            </w:r>
            <w:proofErr w:type="spellStart"/>
            <w:r>
              <w:rPr>
                <w:rFonts w:ascii="Arial" w:hAnsi="Arial" w:cs="Arial"/>
                <w:sz w:val="18"/>
                <w:szCs w:val="18"/>
              </w:rPr>
              <w:t>djelatnost</w:t>
            </w:r>
            <w:proofErr w:type="spellEnd"/>
            <w:r>
              <w:rPr>
                <w:rFonts w:ascii="Arial" w:hAnsi="Arial" w:cs="Arial"/>
                <w:sz w:val="18"/>
                <w:szCs w:val="18"/>
              </w:rPr>
              <w:t xml:space="preserve"> </w:t>
            </w:r>
            <w:proofErr w:type="spellStart"/>
            <w:r>
              <w:rPr>
                <w:rFonts w:ascii="Arial" w:hAnsi="Arial" w:cs="Arial"/>
                <w:sz w:val="18"/>
                <w:szCs w:val="18"/>
              </w:rPr>
              <w:t>na</w:t>
            </w:r>
            <w:proofErr w:type="spellEnd"/>
            <w:r>
              <w:rPr>
                <w:rFonts w:ascii="Arial" w:hAnsi="Arial" w:cs="Arial"/>
                <w:sz w:val="18"/>
                <w:szCs w:val="18"/>
              </w:rPr>
              <w:t xml:space="preserve"> </w:t>
            </w:r>
            <w:proofErr w:type="spellStart"/>
            <w:r>
              <w:rPr>
                <w:rFonts w:ascii="Arial" w:hAnsi="Arial" w:cs="Arial"/>
                <w:sz w:val="18"/>
                <w:szCs w:val="18"/>
              </w:rPr>
              <w:t>promicanju</w:t>
            </w:r>
            <w:proofErr w:type="spellEnd"/>
            <w:r>
              <w:rPr>
                <w:rFonts w:ascii="Arial" w:hAnsi="Arial" w:cs="Arial"/>
                <w:sz w:val="18"/>
                <w:szCs w:val="18"/>
              </w:rPr>
              <w:t xml:space="preserve"> I </w:t>
            </w:r>
            <w:proofErr w:type="spellStart"/>
            <w:r>
              <w:rPr>
                <w:rFonts w:ascii="Arial" w:hAnsi="Arial" w:cs="Arial"/>
                <w:sz w:val="18"/>
                <w:szCs w:val="18"/>
              </w:rPr>
              <w:t>očuvanju</w:t>
            </w:r>
            <w:proofErr w:type="spellEnd"/>
            <w:r>
              <w:rPr>
                <w:rFonts w:ascii="Arial" w:hAnsi="Arial" w:cs="Arial"/>
                <w:sz w:val="18"/>
                <w:szCs w:val="18"/>
              </w:rPr>
              <w:t xml:space="preserve"> </w:t>
            </w:r>
            <w:proofErr w:type="spellStart"/>
            <w:r>
              <w:rPr>
                <w:rFonts w:ascii="Arial" w:hAnsi="Arial" w:cs="Arial"/>
                <w:sz w:val="18"/>
                <w:szCs w:val="18"/>
              </w:rPr>
              <w:t>vrijednosti</w:t>
            </w:r>
            <w:proofErr w:type="spellEnd"/>
            <w:r>
              <w:rPr>
                <w:rFonts w:ascii="Arial" w:hAnsi="Arial" w:cs="Arial"/>
                <w:sz w:val="18"/>
                <w:szCs w:val="18"/>
              </w:rPr>
              <w:t xml:space="preserve"> </w:t>
            </w:r>
            <w:proofErr w:type="spellStart"/>
            <w:r>
              <w:rPr>
                <w:rFonts w:ascii="Arial" w:hAnsi="Arial" w:cs="Arial"/>
                <w:sz w:val="18"/>
                <w:szCs w:val="18"/>
              </w:rPr>
              <w:t>Domovinskog</w:t>
            </w:r>
            <w:proofErr w:type="spellEnd"/>
            <w:r>
              <w:rPr>
                <w:rFonts w:ascii="Arial" w:hAnsi="Arial" w:cs="Arial"/>
                <w:sz w:val="18"/>
                <w:szCs w:val="18"/>
              </w:rPr>
              <w:t xml:space="preserve"> rata, </w:t>
            </w:r>
            <w:proofErr w:type="spellStart"/>
            <w:r>
              <w:rPr>
                <w:rFonts w:ascii="Arial" w:hAnsi="Arial" w:cs="Arial"/>
                <w:sz w:val="18"/>
                <w:szCs w:val="18"/>
              </w:rPr>
              <w:t>te</w:t>
            </w:r>
            <w:proofErr w:type="spellEnd"/>
            <w:r>
              <w:rPr>
                <w:rFonts w:ascii="Arial" w:hAnsi="Arial" w:cs="Arial"/>
                <w:sz w:val="18"/>
                <w:szCs w:val="18"/>
              </w:rPr>
              <w:t xml:space="preserve"> </w:t>
            </w:r>
            <w:proofErr w:type="spellStart"/>
            <w:r>
              <w:rPr>
                <w:rFonts w:ascii="Arial" w:hAnsi="Arial" w:cs="Arial"/>
                <w:sz w:val="18"/>
                <w:szCs w:val="18"/>
              </w:rPr>
              <w:t>briga</w:t>
            </w:r>
            <w:proofErr w:type="spellEnd"/>
            <w:r>
              <w:rPr>
                <w:rFonts w:ascii="Arial" w:hAnsi="Arial" w:cs="Arial"/>
                <w:sz w:val="18"/>
                <w:szCs w:val="18"/>
              </w:rPr>
              <w:t xml:space="preserve"> za </w:t>
            </w:r>
            <w:proofErr w:type="spellStart"/>
            <w:r>
              <w:rPr>
                <w:rFonts w:ascii="Arial" w:hAnsi="Arial" w:cs="Arial"/>
                <w:sz w:val="18"/>
                <w:szCs w:val="18"/>
              </w:rPr>
              <w:t>Obitelji</w:t>
            </w:r>
            <w:proofErr w:type="spellEnd"/>
            <w:r>
              <w:rPr>
                <w:rFonts w:ascii="Arial" w:hAnsi="Arial" w:cs="Arial"/>
                <w:sz w:val="18"/>
                <w:szCs w:val="18"/>
              </w:rPr>
              <w:t xml:space="preserve"> </w:t>
            </w:r>
            <w:proofErr w:type="spellStart"/>
            <w:r>
              <w:rPr>
                <w:rFonts w:ascii="Arial" w:hAnsi="Arial" w:cs="Arial"/>
                <w:sz w:val="18"/>
                <w:szCs w:val="18"/>
              </w:rPr>
              <w:t>poginulih</w:t>
            </w:r>
            <w:proofErr w:type="spellEnd"/>
            <w:r>
              <w:rPr>
                <w:rFonts w:ascii="Arial" w:hAnsi="Arial" w:cs="Arial"/>
                <w:sz w:val="18"/>
                <w:szCs w:val="18"/>
              </w:rPr>
              <w:t xml:space="preserve"> </w:t>
            </w:r>
            <w:proofErr w:type="spellStart"/>
            <w:r>
              <w:rPr>
                <w:rFonts w:ascii="Arial" w:hAnsi="Arial" w:cs="Arial"/>
                <w:sz w:val="18"/>
                <w:szCs w:val="18"/>
              </w:rPr>
              <w:t>branitelja</w:t>
            </w:r>
            <w:proofErr w:type="spellEnd"/>
            <w:r>
              <w:rPr>
                <w:rFonts w:ascii="Arial" w:hAnsi="Arial" w:cs="Arial"/>
                <w:sz w:val="18"/>
                <w:szCs w:val="18"/>
              </w:rPr>
              <w:t xml:space="preserve">, Hrvatske </w:t>
            </w:r>
            <w:proofErr w:type="spellStart"/>
            <w:r>
              <w:rPr>
                <w:rFonts w:ascii="Arial" w:hAnsi="Arial" w:cs="Arial"/>
                <w:sz w:val="18"/>
                <w:szCs w:val="18"/>
              </w:rPr>
              <w:t>branitelje</w:t>
            </w:r>
            <w:proofErr w:type="spellEnd"/>
          </w:p>
          <w:p w14:paraId="6241B34B" w14:textId="77777777" w:rsidR="0083516C" w:rsidRDefault="0083516C" w:rsidP="00FB6BB6">
            <w:pPr>
              <w:jc w:val="center"/>
              <w:rPr>
                <w:rFonts w:ascii="Arial" w:hAnsi="Arial" w:cs="Arial"/>
                <w:sz w:val="18"/>
                <w:szCs w:val="18"/>
              </w:rPr>
            </w:pPr>
            <w:r>
              <w:rPr>
                <w:rFonts w:ascii="Arial" w:hAnsi="Arial" w:cs="Arial"/>
                <w:sz w:val="18"/>
                <w:szCs w:val="18"/>
              </w:rPr>
              <w:t xml:space="preserve">i </w:t>
            </w:r>
            <w:proofErr w:type="spellStart"/>
            <w:r>
              <w:rPr>
                <w:rFonts w:ascii="Arial" w:hAnsi="Arial" w:cs="Arial"/>
                <w:sz w:val="18"/>
                <w:szCs w:val="18"/>
              </w:rPr>
              <w:t>njihove</w:t>
            </w:r>
            <w:proofErr w:type="spellEnd"/>
            <w:r>
              <w:rPr>
                <w:rFonts w:ascii="Arial" w:hAnsi="Arial" w:cs="Arial"/>
                <w:sz w:val="18"/>
                <w:szCs w:val="18"/>
              </w:rPr>
              <w:t xml:space="preserve"> </w:t>
            </w:r>
            <w:proofErr w:type="spellStart"/>
            <w:r>
              <w:rPr>
                <w:rFonts w:ascii="Arial" w:hAnsi="Arial" w:cs="Arial"/>
                <w:sz w:val="18"/>
                <w:szCs w:val="18"/>
              </w:rPr>
              <w:t>obitelji</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D8826A1" w14:textId="77777777" w:rsidR="0083516C" w:rsidRDefault="0083516C" w:rsidP="00FB6BB6">
            <w:pPr>
              <w:jc w:val="center"/>
              <w:rPr>
                <w:rFonts w:ascii="Arial" w:hAnsi="Arial" w:cs="Arial"/>
                <w:sz w:val="18"/>
                <w:szCs w:val="18"/>
              </w:rPr>
            </w:pPr>
            <w:r>
              <w:rPr>
                <w:rFonts w:ascii="Arial" w:hAnsi="Arial" w:cs="Arial"/>
                <w:sz w:val="18"/>
                <w:szCs w:val="18"/>
              </w:rPr>
              <w:t>R0139; 2.000,00</w:t>
            </w:r>
          </w:p>
        </w:tc>
        <w:tc>
          <w:tcPr>
            <w:tcW w:w="1418" w:type="dxa"/>
            <w:tcBorders>
              <w:top w:val="single" w:sz="4" w:space="0" w:color="auto"/>
              <w:left w:val="single" w:sz="4" w:space="0" w:color="auto"/>
              <w:bottom w:val="single" w:sz="4" w:space="0" w:color="auto"/>
              <w:right w:val="single" w:sz="4" w:space="0" w:color="auto"/>
            </w:tcBorders>
            <w:vAlign w:val="center"/>
          </w:tcPr>
          <w:p w14:paraId="3B3EB4EC" w14:textId="77777777" w:rsidR="0083516C" w:rsidRDefault="0083516C" w:rsidP="00FB6BB6">
            <w:pPr>
              <w:jc w:val="center"/>
              <w:rPr>
                <w:rFonts w:ascii="Arial" w:hAnsi="Arial" w:cs="Arial"/>
                <w:sz w:val="18"/>
                <w:szCs w:val="18"/>
              </w:rPr>
            </w:pPr>
          </w:p>
          <w:p w14:paraId="6FAF91AE" w14:textId="77777777" w:rsidR="0083516C" w:rsidRDefault="0083516C" w:rsidP="00FB6BB6">
            <w:pPr>
              <w:jc w:val="center"/>
              <w:rPr>
                <w:rFonts w:ascii="Arial" w:hAnsi="Arial" w:cs="Arial"/>
                <w:sz w:val="18"/>
                <w:szCs w:val="18"/>
              </w:rPr>
            </w:pPr>
            <w:r>
              <w:rPr>
                <w:rFonts w:ascii="Arial" w:hAnsi="Arial" w:cs="Arial"/>
                <w:sz w:val="18"/>
                <w:szCs w:val="18"/>
              </w:rPr>
              <w:t>3.000,00</w:t>
            </w:r>
          </w:p>
          <w:p w14:paraId="3D74B925" w14:textId="77777777" w:rsidR="0083516C" w:rsidRDefault="0083516C" w:rsidP="00FB6BB6">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EFA0E0" w14:textId="77777777" w:rsidR="0083516C" w:rsidRDefault="0083516C" w:rsidP="00FB6BB6">
            <w:pPr>
              <w:jc w:val="center"/>
              <w:rPr>
                <w:rFonts w:ascii="Arial" w:hAnsi="Arial" w:cs="Arial"/>
                <w:sz w:val="18"/>
                <w:szCs w:val="18"/>
              </w:rPr>
            </w:pPr>
            <w:r>
              <w:rPr>
                <w:rFonts w:ascii="Arial" w:hAnsi="Arial" w:cs="Arial"/>
                <w:sz w:val="18"/>
                <w:szCs w:val="18"/>
              </w:rPr>
              <w:t>2.000,00</w:t>
            </w:r>
          </w:p>
        </w:tc>
      </w:tr>
      <w:tr w:rsidR="0083516C" w14:paraId="4E2ADA1E" w14:textId="77777777" w:rsidTr="00FB6BB6">
        <w:trPr>
          <w:trHeight w:val="1380"/>
        </w:trPr>
        <w:tc>
          <w:tcPr>
            <w:tcW w:w="675" w:type="dxa"/>
            <w:tcBorders>
              <w:top w:val="single" w:sz="4" w:space="0" w:color="auto"/>
              <w:left w:val="single" w:sz="4" w:space="0" w:color="auto"/>
              <w:bottom w:val="single" w:sz="4" w:space="0" w:color="auto"/>
              <w:right w:val="single" w:sz="4" w:space="0" w:color="auto"/>
            </w:tcBorders>
            <w:vAlign w:val="center"/>
            <w:hideMark/>
          </w:tcPr>
          <w:p w14:paraId="6BC83DC8" w14:textId="77777777" w:rsidR="0083516C" w:rsidRDefault="0083516C" w:rsidP="00FB6BB6">
            <w:pPr>
              <w:jc w:val="center"/>
              <w:rPr>
                <w:rFonts w:ascii="Arial" w:hAnsi="Arial" w:cs="Arial"/>
                <w:sz w:val="18"/>
                <w:szCs w:val="18"/>
              </w:rPr>
            </w:pPr>
            <w:r>
              <w:rPr>
                <w:rFonts w:ascii="Arial" w:hAnsi="Arial" w:cs="Arial"/>
                <w:sz w:val="18"/>
                <w:szCs w:val="18"/>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F710D9" w14:textId="77777777" w:rsidR="0083516C" w:rsidRDefault="0083516C" w:rsidP="00FB6BB6">
            <w:pPr>
              <w:jc w:val="center"/>
              <w:rPr>
                <w:rFonts w:ascii="Arial" w:hAnsi="Arial" w:cs="Arial"/>
                <w:sz w:val="18"/>
                <w:szCs w:val="18"/>
              </w:rPr>
            </w:pPr>
            <w:r>
              <w:rPr>
                <w:rFonts w:ascii="Arial" w:hAnsi="Arial" w:cs="Arial"/>
                <w:sz w:val="18"/>
                <w:szCs w:val="18"/>
              </w:rPr>
              <w:t>Centar za razvoj lokalne zajednice Alba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4E43F3" w14:textId="77777777" w:rsidR="0083516C" w:rsidRDefault="0083516C" w:rsidP="00FB6BB6">
            <w:pPr>
              <w:jc w:val="center"/>
              <w:rPr>
                <w:rFonts w:ascii="Arial" w:hAnsi="Arial" w:cs="Arial"/>
                <w:sz w:val="18"/>
                <w:szCs w:val="18"/>
              </w:rPr>
            </w:pPr>
            <w:r>
              <w:rPr>
                <w:rFonts w:ascii="Arial" w:hAnsi="Arial" w:cs="Arial"/>
                <w:sz w:val="18"/>
                <w:szCs w:val="18"/>
              </w:rPr>
              <w:t xml:space="preserve">STEM </w:t>
            </w:r>
            <w:proofErr w:type="spellStart"/>
            <w:r>
              <w:rPr>
                <w:rFonts w:ascii="Arial" w:hAnsi="Arial" w:cs="Arial"/>
                <w:sz w:val="18"/>
                <w:szCs w:val="18"/>
              </w:rPr>
              <w:t>početnica</w:t>
            </w:r>
            <w:proofErr w:type="spellEnd"/>
            <w:r>
              <w:rPr>
                <w:rFonts w:ascii="Arial" w:hAnsi="Arial" w:cs="Arial"/>
                <w:sz w:val="18"/>
                <w:szCs w:val="18"/>
              </w:rPr>
              <w:t xml:space="preserve"> 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91A980" w14:textId="77777777" w:rsidR="0083516C" w:rsidRDefault="0083516C" w:rsidP="00FB6BB6">
            <w:pPr>
              <w:jc w:val="center"/>
              <w:rPr>
                <w:rFonts w:ascii="Arial" w:hAnsi="Arial" w:cs="Arial"/>
                <w:sz w:val="18"/>
                <w:szCs w:val="18"/>
              </w:rPr>
            </w:pPr>
            <w:r>
              <w:rPr>
                <w:rFonts w:ascii="Arial" w:hAnsi="Arial" w:cs="Arial"/>
                <w:sz w:val="18"/>
                <w:szCs w:val="18"/>
              </w:rPr>
              <w:t>R0140; 2.300,00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086BE" w14:textId="77777777" w:rsidR="0083516C" w:rsidRDefault="0083516C" w:rsidP="00FB6BB6">
            <w:pPr>
              <w:jc w:val="center"/>
              <w:rPr>
                <w:rFonts w:ascii="Arial" w:hAnsi="Arial" w:cs="Arial"/>
                <w:sz w:val="18"/>
                <w:szCs w:val="18"/>
              </w:rPr>
            </w:pPr>
            <w:r>
              <w:rPr>
                <w:rFonts w:ascii="Arial" w:hAnsi="Arial" w:cs="Arial"/>
                <w:sz w:val="18"/>
                <w:szCs w:val="18"/>
              </w:rPr>
              <w:t>3.984,24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DE870" w14:textId="77777777" w:rsidR="0083516C" w:rsidRDefault="0083516C" w:rsidP="00FB6BB6">
            <w:pPr>
              <w:jc w:val="center"/>
              <w:rPr>
                <w:rFonts w:ascii="Arial" w:hAnsi="Arial" w:cs="Arial"/>
                <w:sz w:val="18"/>
                <w:szCs w:val="18"/>
              </w:rPr>
            </w:pPr>
            <w:r>
              <w:rPr>
                <w:rFonts w:ascii="Arial" w:hAnsi="Arial" w:cs="Arial"/>
                <w:sz w:val="18"/>
                <w:szCs w:val="18"/>
              </w:rPr>
              <w:t>2.300,00</w:t>
            </w:r>
          </w:p>
        </w:tc>
      </w:tr>
      <w:tr w:rsidR="0083516C" w14:paraId="4402AC1E" w14:textId="77777777" w:rsidTr="00FB6BB6">
        <w:trPr>
          <w:trHeight w:val="1380"/>
        </w:trPr>
        <w:tc>
          <w:tcPr>
            <w:tcW w:w="675" w:type="dxa"/>
            <w:tcBorders>
              <w:top w:val="single" w:sz="4" w:space="0" w:color="auto"/>
              <w:left w:val="single" w:sz="4" w:space="0" w:color="auto"/>
              <w:bottom w:val="single" w:sz="4" w:space="0" w:color="auto"/>
              <w:right w:val="single" w:sz="4" w:space="0" w:color="auto"/>
            </w:tcBorders>
            <w:vAlign w:val="center"/>
            <w:hideMark/>
          </w:tcPr>
          <w:p w14:paraId="5CFE8B09" w14:textId="77777777" w:rsidR="0083516C" w:rsidRDefault="0083516C" w:rsidP="00FB6BB6">
            <w:pPr>
              <w:jc w:val="center"/>
              <w:rPr>
                <w:rFonts w:ascii="Arial" w:hAnsi="Arial" w:cs="Arial"/>
                <w:sz w:val="18"/>
                <w:szCs w:val="18"/>
              </w:rPr>
            </w:pPr>
            <w:r>
              <w:rPr>
                <w:rFonts w:ascii="Arial" w:hAnsi="Arial" w:cs="Arial"/>
                <w:sz w:val="18"/>
                <w:szCs w:val="18"/>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C28C5D1" w14:textId="77777777" w:rsidR="0083516C" w:rsidRDefault="0083516C" w:rsidP="00FB6BB6">
            <w:pPr>
              <w:jc w:val="center"/>
              <w:rPr>
                <w:rFonts w:ascii="Arial" w:hAnsi="Arial" w:cs="Arial"/>
                <w:sz w:val="18"/>
                <w:szCs w:val="18"/>
              </w:rPr>
            </w:pPr>
            <w:proofErr w:type="spellStart"/>
            <w:r>
              <w:rPr>
                <w:rFonts w:ascii="Arial" w:hAnsi="Arial" w:cs="Arial"/>
                <w:sz w:val="18"/>
                <w:szCs w:val="18"/>
              </w:rPr>
              <w:t>Športsko</w:t>
            </w:r>
            <w:proofErr w:type="spellEnd"/>
            <w:r>
              <w:rPr>
                <w:rFonts w:ascii="Arial" w:hAnsi="Arial" w:cs="Arial"/>
                <w:sz w:val="18"/>
                <w:szCs w:val="18"/>
              </w:rPr>
              <w:t xml:space="preserve"> </w:t>
            </w:r>
            <w:proofErr w:type="spellStart"/>
            <w:r>
              <w:rPr>
                <w:rFonts w:ascii="Arial" w:hAnsi="Arial" w:cs="Arial"/>
                <w:sz w:val="18"/>
                <w:szCs w:val="18"/>
              </w:rPr>
              <w:t>ribolovni</w:t>
            </w:r>
            <w:proofErr w:type="spellEnd"/>
            <w:r>
              <w:rPr>
                <w:rFonts w:ascii="Arial" w:hAnsi="Arial" w:cs="Arial"/>
                <w:sz w:val="18"/>
                <w:szCs w:val="18"/>
              </w:rPr>
              <w:t xml:space="preserve"> </w:t>
            </w:r>
            <w:proofErr w:type="spellStart"/>
            <w:r>
              <w:rPr>
                <w:rFonts w:ascii="Arial" w:hAnsi="Arial" w:cs="Arial"/>
                <w:sz w:val="18"/>
                <w:szCs w:val="18"/>
              </w:rPr>
              <w:t>klub</w:t>
            </w:r>
            <w:proofErr w:type="spellEnd"/>
          </w:p>
          <w:p w14:paraId="3339ABD5" w14:textId="77777777" w:rsidR="0083516C" w:rsidRDefault="0083516C" w:rsidP="00FB6BB6">
            <w:pPr>
              <w:jc w:val="center"/>
              <w:rPr>
                <w:rFonts w:ascii="Arial" w:hAnsi="Arial" w:cs="Arial"/>
                <w:sz w:val="18"/>
                <w:szCs w:val="18"/>
              </w:rPr>
            </w:pPr>
            <w:r>
              <w:rPr>
                <w:rFonts w:ascii="Arial" w:hAnsi="Arial" w:cs="Arial"/>
                <w:sz w:val="18"/>
                <w:szCs w:val="18"/>
              </w:rPr>
              <w:t>“Kupa” Lasinja,</w:t>
            </w:r>
          </w:p>
          <w:p w14:paraId="4681DA1A" w14:textId="77777777" w:rsidR="0083516C" w:rsidRDefault="0083516C" w:rsidP="00FB6BB6">
            <w:pPr>
              <w:jc w:val="center"/>
              <w:rPr>
                <w:rFonts w:ascii="Arial" w:hAnsi="Arial" w:cs="Arial"/>
                <w:sz w:val="18"/>
                <w:szCs w:val="18"/>
              </w:rPr>
            </w:pPr>
            <w:proofErr w:type="spellStart"/>
            <w:r>
              <w:rPr>
                <w:rFonts w:ascii="Arial" w:hAnsi="Arial" w:cs="Arial"/>
                <w:sz w:val="18"/>
                <w:szCs w:val="18"/>
              </w:rPr>
              <w:t>Trg</w:t>
            </w:r>
            <w:proofErr w:type="spellEnd"/>
            <w:r>
              <w:rPr>
                <w:rFonts w:ascii="Arial" w:hAnsi="Arial" w:cs="Arial"/>
                <w:sz w:val="18"/>
                <w:szCs w:val="18"/>
              </w:rPr>
              <w:t xml:space="preserve"> </w:t>
            </w:r>
            <w:proofErr w:type="spellStart"/>
            <w:r>
              <w:rPr>
                <w:rFonts w:ascii="Arial" w:hAnsi="Arial" w:cs="Arial"/>
                <w:sz w:val="18"/>
                <w:szCs w:val="18"/>
              </w:rPr>
              <w:t>hrvatskih</w:t>
            </w:r>
            <w:proofErr w:type="spellEnd"/>
            <w:r>
              <w:rPr>
                <w:rFonts w:ascii="Arial" w:hAnsi="Arial" w:cs="Arial"/>
                <w:sz w:val="18"/>
                <w:szCs w:val="18"/>
              </w:rPr>
              <w:t xml:space="preserve"> </w:t>
            </w:r>
            <w:proofErr w:type="spellStart"/>
            <w:r>
              <w:rPr>
                <w:rFonts w:ascii="Arial" w:hAnsi="Arial" w:cs="Arial"/>
                <w:sz w:val="18"/>
                <w:szCs w:val="18"/>
              </w:rPr>
              <w:t>branitelja</w:t>
            </w:r>
            <w:proofErr w:type="spellEnd"/>
            <w:r>
              <w:rPr>
                <w:rFonts w:ascii="Arial" w:hAnsi="Arial" w:cs="Arial"/>
                <w:sz w:val="18"/>
                <w:szCs w:val="18"/>
              </w:rPr>
              <w:t xml:space="preserve"> 1, 47206 Lasinja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98FB79" w14:textId="77777777" w:rsidR="0083516C" w:rsidRDefault="0083516C" w:rsidP="00FB6BB6">
            <w:pPr>
              <w:jc w:val="center"/>
              <w:rPr>
                <w:rFonts w:ascii="Arial" w:hAnsi="Arial" w:cs="Arial"/>
                <w:sz w:val="18"/>
                <w:szCs w:val="18"/>
              </w:rPr>
            </w:pPr>
            <w:proofErr w:type="spellStart"/>
            <w:r>
              <w:rPr>
                <w:rFonts w:ascii="Arial" w:hAnsi="Arial" w:cs="Arial"/>
                <w:sz w:val="18"/>
                <w:szCs w:val="18"/>
              </w:rPr>
              <w:t>Natjecanja</w:t>
            </w:r>
            <w:proofErr w:type="spellEnd"/>
            <w:r>
              <w:rPr>
                <w:rFonts w:ascii="Arial" w:hAnsi="Arial" w:cs="Arial"/>
                <w:sz w:val="18"/>
                <w:szCs w:val="18"/>
              </w:rPr>
              <w:t xml:space="preserve"> u </w:t>
            </w:r>
            <w:proofErr w:type="spellStart"/>
            <w:r>
              <w:rPr>
                <w:rFonts w:ascii="Arial" w:hAnsi="Arial" w:cs="Arial"/>
                <w:sz w:val="18"/>
                <w:szCs w:val="18"/>
              </w:rPr>
              <w:t>lovu</w:t>
            </w:r>
            <w:proofErr w:type="spellEnd"/>
            <w:r>
              <w:rPr>
                <w:rFonts w:ascii="Arial" w:hAnsi="Arial" w:cs="Arial"/>
                <w:sz w:val="18"/>
                <w:szCs w:val="18"/>
              </w:rPr>
              <w:t xml:space="preserve"> </w:t>
            </w:r>
            <w:proofErr w:type="spellStart"/>
            <w:r>
              <w:rPr>
                <w:rFonts w:ascii="Arial" w:hAnsi="Arial" w:cs="Arial"/>
                <w:sz w:val="18"/>
                <w:szCs w:val="18"/>
              </w:rPr>
              <w:t>ribe</w:t>
            </w:r>
            <w:proofErr w:type="spellEnd"/>
            <w:r>
              <w:rPr>
                <w:rFonts w:ascii="Arial" w:hAnsi="Arial" w:cs="Arial"/>
                <w:sz w:val="18"/>
                <w:szCs w:val="18"/>
              </w:rPr>
              <w:t xml:space="preserve"> </w:t>
            </w:r>
            <w:proofErr w:type="spellStart"/>
            <w:r>
              <w:rPr>
                <w:rFonts w:ascii="Arial" w:hAnsi="Arial" w:cs="Arial"/>
                <w:sz w:val="18"/>
                <w:szCs w:val="18"/>
              </w:rPr>
              <w:t>udicom</w:t>
            </w:r>
            <w:proofErr w:type="spellEnd"/>
            <w:r>
              <w:rPr>
                <w:rFonts w:ascii="Arial" w:hAnsi="Arial" w:cs="Arial"/>
                <w:sz w:val="18"/>
                <w:szCs w:val="18"/>
              </w:rPr>
              <w:t xml:space="preserve"> </w:t>
            </w:r>
            <w:proofErr w:type="spellStart"/>
            <w:r>
              <w:rPr>
                <w:rFonts w:ascii="Arial" w:hAnsi="Arial" w:cs="Arial"/>
                <w:sz w:val="18"/>
                <w:szCs w:val="18"/>
              </w:rPr>
              <w:t>na</w:t>
            </w:r>
            <w:proofErr w:type="spellEnd"/>
            <w:r>
              <w:rPr>
                <w:rFonts w:ascii="Arial" w:hAnsi="Arial" w:cs="Arial"/>
                <w:sz w:val="18"/>
                <w:szCs w:val="18"/>
              </w:rPr>
              <w:t xml:space="preserve"> </w:t>
            </w:r>
            <w:proofErr w:type="spellStart"/>
            <w:r>
              <w:rPr>
                <w:rFonts w:ascii="Arial" w:hAnsi="Arial" w:cs="Arial"/>
                <w:sz w:val="18"/>
                <w:szCs w:val="18"/>
              </w:rPr>
              <w:t>plovak</w:t>
            </w:r>
            <w:proofErr w:type="spellEnd"/>
          </w:p>
          <w:p w14:paraId="4DF43D9A" w14:textId="77777777" w:rsidR="0083516C" w:rsidRDefault="0083516C" w:rsidP="00FB6BB6">
            <w:pPr>
              <w:jc w:val="center"/>
              <w:rPr>
                <w:rFonts w:ascii="Arial" w:hAnsi="Arial" w:cs="Arial"/>
                <w:sz w:val="18"/>
                <w:szCs w:val="18"/>
              </w:rPr>
            </w:pPr>
            <w:r>
              <w:rPr>
                <w:rFonts w:ascii="Arial" w:hAnsi="Arial" w:cs="Arial"/>
                <w:sz w:val="18"/>
                <w:szCs w:val="18"/>
              </w:rPr>
              <w:t xml:space="preserve">Mala </w:t>
            </w:r>
            <w:proofErr w:type="spellStart"/>
            <w:r>
              <w:rPr>
                <w:rFonts w:ascii="Arial" w:hAnsi="Arial" w:cs="Arial"/>
                <w:sz w:val="18"/>
                <w:szCs w:val="18"/>
              </w:rPr>
              <w:t>škola</w:t>
            </w:r>
            <w:proofErr w:type="spellEnd"/>
            <w:r>
              <w:rPr>
                <w:rFonts w:ascii="Arial" w:hAnsi="Arial" w:cs="Arial"/>
                <w:sz w:val="18"/>
                <w:szCs w:val="18"/>
              </w:rPr>
              <w:t xml:space="preserve"> </w:t>
            </w:r>
            <w:proofErr w:type="spellStart"/>
            <w:r>
              <w:rPr>
                <w:rFonts w:ascii="Arial" w:hAnsi="Arial" w:cs="Arial"/>
                <w:sz w:val="18"/>
                <w:szCs w:val="18"/>
              </w:rPr>
              <w:t>ribolova</w:t>
            </w:r>
            <w:proofErr w:type="spellEnd"/>
            <w:r>
              <w:rPr>
                <w:rFonts w:ascii="Arial" w:hAnsi="Arial" w:cs="Arial"/>
                <w:sz w:val="18"/>
                <w:szCs w:val="18"/>
              </w:rPr>
              <w:t xml:space="preserve"> – do 14 </w:t>
            </w:r>
            <w:proofErr w:type="spellStart"/>
            <w:r>
              <w:rPr>
                <w:rFonts w:ascii="Arial" w:hAnsi="Arial" w:cs="Arial"/>
                <w:sz w:val="18"/>
                <w:szCs w:val="18"/>
              </w:rPr>
              <w:t>godina</w:t>
            </w:r>
            <w:proofErr w:type="spellEnd"/>
            <w:r>
              <w:rPr>
                <w:rFonts w:ascii="Arial" w:hAnsi="Arial" w:cs="Arial"/>
                <w:sz w:val="18"/>
                <w:szCs w:val="18"/>
              </w:rPr>
              <w:t xml:space="preserve">, Lov </w:t>
            </w:r>
            <w:proofErr w:type="spellStart"/>
            <w:r>
              <w:rPr>
                <w:rFonts w:ascii="Arial" w:hAnsi="Arial" w:cs="Arial"/>
                <w:sz w:val="18"/>
                <w:szCs w:val="18"/>
              </w:rPr>
              <w:t>predatora</w:t>
            </w:r>
            <w:proofErr w:type="spellEnd"/>
            <w:r>
              <w:rPr>
                <w:rFonts w:ascii="Arial" w:hAnsi="Arial" w:cs="Arial"/>
                <w:sz w:val="18"/>
                <w:szCs w:val="18"/>
              </w:rPr>
              <w:t xml:space="preserve">, </w:t>
            </w:r>
            <w:proofErr w:type="spellStart"/>
            <w:r>
              <w:rPr>
                <w:rFonts w:ascii="Arial" w:hAnsi="Arial" w:cs="Arial"/>
                <w:sz w:val="18"/>
                <w:szCs w:val="18"/>
              </w:rPr>
              <w:t>Šaranski</w:t>
            </w:r>
            <w:proofErr w:type="spellEnd"/>
            <w:r>
              <w:rPr>
                <w:rFonts w:ascii="Arial" w:hAnsi="Arial" w:cs="Arial"/>
                <w:sz w:val="18"/>
                <w:szCs w:val="18"/>
              </w:rPr>
              <w:t xml:space="preserve"> </w:t>
            </w:r>
            <w:proofErr w:type="spellStart"/>
            <w:r>
              <w:rPr>
                <w:rFonts w:ascii="Arial" w:hAnsi="Arial" w:cs="Arial"/>
                <w:sz w:val="18"/>
                <w:szCs w:val="18"/>
              </w:rPr>
              <w:t>ribolovni</w:t>
            </w:r>
            <w:proofErr w:type="spellEnd"/>
            <w:r>
              <w:rPr>
                <w:rFonts w:ascii="Arial" w:hAnsi="Arial" w:cs="Arial"/>
                <w:sz w:val="18"/>
                <w:szCs w:val="18"/>
              </w:rPr>
              <w:t xml:space="preserve"> </w:t>
            </w:r>
            <w:proofErr w:type="spellStart"/>
            <w:r>
              <w:rPr>
                <w:rFonts w:ascii="Arial" w:hAnsi="Arial" w:cs="Arial"/>
                <w:sz w:val="18"/>
                <w:szCs w:val="18"/>
              </w:rPr>
              <w:t>kup</w:t>
            </w:r>
            <w:proofErr w:type="spellEnd"/>
            <w:r>
              <w:rPr>
                <w:rFonts w:ascii="Arial" w:hAnsi="Arial" w:cs="Arial"/>
                <w:sz w:val="18"/>
                <w:szCs w:val="18"/>
              </w:rPr>
              <w:t xml:space="preserve">, dan </w:t>
            </w:r>
            <w:proofErr w:type="spellStart"/>
            <w:r>
              <w:rPr>
                <w:rFonts w:ascii="Arial" w:hAnsi="Arial" w:cs="Arial"/>
                <w:sz w:val="18"/>
                <w:szCs w:val="18"/>
              </w:rPr>
              <w:t>otvorenih</w:t>
            </w:r>
            <w:proofErr w:type="spellEnd"/>
            <w:r>
              <w:rPr>
                <w:rFonts w:ascii="Arial" w:hAnsi="Arial" w:cs="Arial"/>
                <w:sz w:val="18"/>
                <w:szCs w:val="18"/>
              </w:rPr>
              <w:t xml:space="preserve"> </w:t>
            </w:r>
            <w:proofErr w:type="spellStart"/>
            <w:r>
              <w:rPr>
                <w:rFonts w:ascii="Arial" w:hAnsi="Arial" w:cs="Arial"/>
                <w:sz w:val="18"/>
                <w:szCs w:val="18"/>
              </w:rPr>
              <w:t>vrata</w:t>
            </w:r>
            <w:proofErr w:type="spellEnd"/>
            <w:r>
              <w:rPr>
                <w:rFonts w:ascii="Arial" w:hAnsi="Arial" w:cs="Arial"/>
                <w:sz w:val="18"/>
                <w:szCs w:val="18"/>
              </w:rPr>
              <w:t xml:space="preserve"> na </w:t>
            </w:r>
            <w:proofErr w:type="spellStart"/>
            <w:r>
              <w:rPr>
                <w:rFonts w:ascii="Arial" w:hAnsi="Arial" w:cs="Arial"/>
                <w:sz w:val="18"/>
                <w:szCs w:val="18"/>
              </w:rPr>
              <w:t>jezeru</w:t>
            </w:r>
            <w:proofErr w:type="spellEnd"/>
            <w:r>
              <w:rPr>
                <w:rFonts w:ascii="Arial" w:hAnsi="Arial" w:cs="Arial"/>
                <w:sz w:val="18"/>
                <w:szCs w:val="18"/>
              </w:rPr>
              <w:t xml:space="preserve"> </w:t>
            </w:r>
            <w:proofErr w:type="spellStart"/>
            <w:r>
              <w:rPr>
                <w:rFonts w:ascii="Arial" w:hAnsi="Arial" w:cs="Arial"/>
                <w:sz w:val="18"/>
                <w:szCs w:val="18"/>
              </w:rPr>
              <w:t>Ciglana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DEC2579" w14:textId="77777777" w:rsidR="0083516C" w:rsidRDefault="0083516C" w:rsidP="00FB6BB6">
            <w:pPr>
              <w:jc w:val="center"/>
              <w:rPr>
                <w:rFonts w:ascii="Arial" w:hAnsi="Arial" w:cs="Arial"/>
                <w:sz w:val="18"/>
                <w:szCs w:val="18"/>
              </w:rPr>
            </w:pPr>
            <w:r>
              <w:rPr>
                <w:rFonts w:ascii="Arial" w:hAnsi="Arial" w:cs="Arial"/>
                <w:sz w:val="18"/>
                <w:szCs w:val="18"/>
              </w:rPr>
              <w:t>R0128; 2.300,00</w:t>
            </w:r>
          </w:p>
          <w:p w14:paraId="57665558" w14:textId="77777777" w:rsidR="0083516C" w:rsidRDefault="0083516C" w:rsidP="00FB6BB6">
            <w:pPr>
              <w:jc w:val="cente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BE4E844" w14:textId="77777777" w:rsidR="0083516C" w:rsidRDefault="0083516C" w:rsidP="00FB6BB6">
            <w:pPr>
              <w:jc w:val="center"/>
              <w:rPr>
                <w:rFonts w:ascii="Arial" w:hAnsi="Arial" w:cs="Arial"/>
                <w:sz w:val="18"/>
                <w:szCs w:val="18"/>
              </w:rPr>
            </w:pPr>
            <w:r>
              <w:rPr>
                <w:rFonts w:ascii="Arial" w:hAnsi="Arial" w:cs="Arial"/>
                <w:sz w:val="18"/>
                <w:szCs w:val="18"/>
              </w:rPr>
              <w:t>2.035,00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AF1D44" w14:textId="77777777" w:rsidR="0083516C" w:rsidRDefault="0083516C" w:rsidP="00FB6BB6">
            <w:pPr>
              <w:jc w:val="center"/>
              <w:rPr>
                <w:rFonts w:ascii="Arial" w:hAnsi="Arial" w:cs="Arial"/>
                <w:sz w:val="18"/>
                <w:szCs w:val="18"/>
              </w:rPr>
            </w:pPr>
            <w:r>
              <w:rPr>
                <w:rFonts w:ascii="Arial" w:hAnsi="Arial" w:cs="Arial"/>
                <w:sz w:val="18"/>
                <w:szCs w:val="18"/>
              </w:rPr>
              <w:t>2.035,00</w:t>
            </w:r>
          </w:p>
        </w:tc>
      </w:tr>
      <w:tr w:rsidR="0083516C" w14:paraId="06D677D4" w14:textId="77777777" w:rsidTr="00FB6BB6">
        <w:trPr>
          <w:trHeight w:val="407"/>
        </w:trPr>
        <w:tc>
          <w:tcPr>
            <w:tcW w:w="8472" w:type="dxa"/>
            <w:gridSpan w:val="5"/>
            <w:tcBorders>
              <w:top w:val="single" w:sz="4" w:space="0" w:color="auto"/>
              <w:left w:val="single" w:sz="4" w:space="0" w:color="auto"/>
              <w:bottom w:val="single" w:sz="4" w:space="0" w:color="auto"/>
              <w:right w:val="single" w:sz="4" w:space="0" w:color="auto"/>
            </w:tcBorders>
            <w:vAlign w:val="center"/>
            <w:hideMark/>
          </w:tcPr>
          <w:p w14:paraId="3591E2C0" w14:textId="77777777" w:rsidR="0083516C" w:rsidRDefault="0083516C" w:rsidP="00FB6BB6">
            <w:pPr>
              <w:jc w:val="center"/>
              <w:rPr>
                <w:rFonts w:ascii="Arial" w:hAnsi="Arial" w:cs="Arial"/>
                <w:sz w:val="18"/>
                <w:szCs w:val="18"/>
              </w:rPr>
            </w:pPr>
            <w:r>
              <w:rPr>
                <w:rFonts w:ascii="Arial" w:hAnsi="Arial" w:cs="Arial"/>
                <w:sz w:val="18"/>
                <w:szCs w:val="18"/>
              </w:rPr>
              <w:t>UKUPNO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B4B026" w14:textId="77777777" w:rsidR="0083516C" w:rsidRDefault="0083516C" w:rsidP="00FB6BB6">
            <w:pPr>
              <w:jc w:val="center"/>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=SUM(ABOVE) </w:instrText>
            </w:r>
            <w:r>
              <w:rPr>
                <w:rFonts w:ascii="Arial" w:hAnsi="Arial" w:cs="Arial"/>
                <w:b/>
                <w:bCs/>
                <w:sz w:val="18"/>
                <w:szCs w:val="18"/>
              </w:rPr>
              <w:fldChar w:fldCharType="separate"/>
            </w:r>
            <w:r>
              <w:rPr>
                <w:rFonts w:ascii="Arial" w:hAnsi="Arial" w:cs="Arial"/>
                <w:b/>
                <w:bCs/>
                <w:noProof/>
                <w:sz w:val="18"/>
                <w:szCs w:val="18"/>
              </w:rPr>
              <w:t>11.035</w:t>
            </w:r>
            <w:r>
              <w:rPr>
                <w:rFonts w:ascii="Arial" w:hAnsi="Arial" w:cs="Arial"/>
                <w:b/>
                <w:bCs/>
                <w:sz w:val="18"/>
                <w:szCs w:val="18"/>
              </w:rPr>
              <w:fldChar w:fldCharType="end"/>
            </w:r>
            <w:r>
              <w:rPr>
                <w:rFonts w:ascii="Arial" w:hAnsi="Arial" w:cs="Arial"/>
                <w:b/>
                <w:bCs/>
                <w:sz w:val="18"/>
                <w:szCs w:val="18"/>
              </w:rPr>
              <w:t>,00</w:t>
            </w:r>
          </w:p>
        </w:tc>
      </w:tr>
    </w:tbl>
    <w:p w14:paraId="6CBFA135" w14:textId="77777777" w:rsidR="0083516C" w:rsidRDefault="0083516C" w:rsidP="0083516C">
      <w:pPr>
        <w:autoSpaceDE w:val="0"/>
        <w:autoSpaceDN w:val="0"/>
        <w:adjustRightInd w:val="0"/>
        <w:rPr>
          <w:rFonts w:ascii="Arial" w:hAnsi="Arial" w:cs="Arial"/>
          <w:sz w:val="22"/>
          <w:szCs w:val="22"/>
        </w:rPr>
      </w:pPr>
    </w:p>
    <w:p w14:paraId="0E985A01" w14:textId="77777777" w:rsidR="0083516C" w:rsidRPr="009C5B74" w:rsidRDefault="0083516C" w:rsidP="0083516C">
      <w:pPr>
        <w:autoSpaceDE w:val="0"/>
        <w:autoSpaceDN w:val="0"/>
        <w:adjustRightInd w:val="0"/>
        <w:jc w:val="center"/>
        <w:rPr>
          <w:rFonts w:ascii="Verdana" w:hAnsi="Verdana" w:cs="Arial"/>
          <w:sz w:val="20"/>
          <w:szCs w:val="20"/>
        </w:rPr>
      </w:pPr>
      <w:proofErr w:type="spellStart"/>
      <w:r w:rsidRPr="009C5B74">
        <w:rPr>
          <w:rFonts w:ascii="Verdana" w:hAnsi="Verdana" w:cs="Arial"/>
          <w:b/>
          <w:sz w:val="20"/>
          <w:szCs w:val="20"/>
        </w:rPr>
        <w:t>Članak</w:t>
      </w:r>
      <w:proofErr w:type="spellEnd"/>
      <w:r w:rsidRPr="009C5B74">
        <w:rPr>
          <w:rFonts w:ascii="Verdana" w:hAnsi="Verdana" w:cs="Arial"/>
          <w:b/>
          <w:sz w:val="20"/>
          <w:szCs w:val="20"/>
        </w:rPr>
        <w:t xml:space="preserve"> 3</w:t>
      </w:r>
      <w:r w:rsidRPr="009C5B74">
        <w:rPr>
          <w:rFonts w:ascii="Verdana" w:hAnsi="Verdana" w:cs="Arial"/>
          <w:sz w:val="20"/>
          <w:szCs w:val="20"/>
        </w:rPr>
        <w:t>.</w:t>
      </w:r>
    </w:p>
    <w:p w14:paraId="05C193A3" w14:textId="77777777" w:rsidR="0083516C" w:rsidRDefault="0083516C" w:rsidP="0083516C">
      <w:pPr>
        <w:jc w:val="left"/>
        <w:rPr>
          <w:rFonts w:ascii="Verdana" w:hAnsi="Verdana" w:cs="Arial"/>
          <w:sz w:val="20"/>
          <w:szCs w:val="20"/>
        </w:rPr>
      </w:pPr>
      <w:r w:rsidRPr="009C5B74">
        <w:rPr>
          <w:rFonts w:ascii="Verdana" w:hAnsi="Verdana" w:cs="Arial"/>
          <w:sz w:val="20"/>
          <w:szCs w:val="20"/>
        </w:rPr>
        <w:t xml:space="preserve">Ova </w:t>
      </w:r>
      <w:proofErr w:type="spellStart"/>
      <w:r w:rsidRPr="009C5B74">
        <w:rPr>
          <w:rFonts w:ascii="Verdana" w:hAnsi="Verdana" w:cs="Arial"/>
          <w:sz w:val="20"/>
          <w:szCs w:val="20"/>
        </w:rPr>
        <w:t>Odluka</w:t>
      </w:r>
      <w:proofErr w:type="spellEnd"/>
      <w:r w:rsidRPr="009C5B74">
        <w:rPr>
          <w:rFonts w:ascii="Verdana" w:hAnsi="Verdana" w:cs="Arial"/>
          <w:sz w:val="20"/>
          <w:szCs w:val="20"/>
        </w:rPr>
        <w:t xml:space="preserve"> stupa </w:t>
      </w:r>
      <w:proofErr w:type="spellStart"/>
      <w:r w:rsidRPr="009C5B74">
        <w:rPr>
          <w:rFonts w:ascii="Verdana" w:hAnsi="Verdana" w:cs="Arial"/>
          <w:sz w:val="20"/>
          <w:szCs w:val="20"/>
        </w:rPr>
        <w:t>na</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snagu</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prvog</w:t>
      </w:r>
      <w:proofErr w:type="spellEnd"/>
      <w:r w:rsidRPr="009C5B74">
        <w:rPr>
          <w:rFonts w:ascii="Verdana" w:hAnsi="Verdana" w:cs="Arial"/>
          <w:sz w:val="20"/>
          <w:szCs w:val="20"/>
        </w:rPr>
        <w:t xml:space="preserve"> dana od dana </w:t>
      </w:r>
      <w:proofErr w:type="spellStart"/>
      <w:r w:rsidRPr="009C5B74">
        <w:rPr>
          <w:rFonts w:ascii="Verdana" w:hAnsi="Verdana" w:cs="Arial"/>
          <w:sz w:val="20"/>
          <w:szCs w:val="20"/>
        </w:rPr>
        <w:t>donošenja</w:t>
      </w:r>
      <w:proofErr w:type="spellEnd"/>
      <w:r w:rsidRPr="009C5B74">
        <w:rPr>
          <w:rFonts w:ascii="Verdana" w:hAnsi="Verdana" w:cs="Arial"/>
          <w:sz w:val="20"/>
          <w:szCs w:val="20"/>
        </w:rPr>
        <w:t xml:space="preserve">, a </w:t>
      </w:r>
      <w:proofErr w:type="spellStart"/>
      <w:r w:rsidRPr="009C5B74">
        <w:rPr>
          <w:rFonts w:ascii="Verdana" w:hAnsi="Verdana" w:cs="Arial"/>
          <w:sz w:val="20"/>
          <w:szCs w:val="20"/>
        </w:rPr>
        <w:t>objavit</w:t>
      </w:r>
      <w:proofErr w:type="spellEnd"/>
      <w:r w:rsidRPr="009C5B74">
        <w:rPr>
          <w:rFonts w:ascii="Verdana" w:hAnsi="Verdana" w:cs="Arial"/>
          <w:sz w:val="20"/>
          <w:szCs w:val="20"/>
        </w:rPr>
        <w:t xml:space="preserve"> </w:t>
      </w:r>
      <w:proofErr w:type="spellStart"/>
      <w:r w:rsidRPr="009C5B74">
        <w:rPr>
          <w:rFonts w:ascii="Verdana" w:hAnsi="Verdana" w:cs="Arial"/>
          <w:sz w:val="20"/>
          <w:szCs w:val="20"/>
        </w:rPr>
        <w:t>će</w:t>
      </w:r>
      <w:proofErr w:type="spellEnd"/>
      <w:r w:rsidRPr="009C5B74">
        <w:rPr>
          <w:rFonts w:ascii="Verdana" w:hAnsi="Verdana" w:cs="Arial"/>
          <w:sz w:val="20"/>
          <w:szCs w:val="20"/>
        </w:rPr>
        <w:t xml:space="preserve"> se u </w:t>
      </w:r>
      <w:proofErr w:type="spellStart"/>
      <w:r w:rsidRPr="009C5B74">
        <w:rPr>
          <w:rFonts w:ascii="Verdana" w:hAnsi="Verdana" w:cs="Arial"/>
          <w:sz w:val="20"/>
          <w:szCs w:val="20"/>
        </w:rPr>
        <w:t>Glasniku</w:t>
      </w:r>
      <w:proofErr w:type="spellEnd"/>
      <w:r w:rsidRPr="009C5B74">
        <w:rPr>
          <w:rFonts w:ascii="Verdana" w:hAnsi="Verdana" w:cs="Arial"/>
          <w:sz w:val="20"/>
          <w:szCs w:val="20"/>
        </w:rPr>
        <w:t xml:space="preserve"> Općine Lasinja i </w:t>
      </w:r>
      <w:proofErr w:type="spellStart"/>
      <w:r w:rsidRPr="009C5B74">
        <w:rPr>
          <w:rFonts w:ascii="Verdana" w:hAnsi="Verdana" w:cs="Arial"/>
          <w:sz w:val="20"/>
          <w:szCs w:val="20"/>
        </w:rPr>
        <w:t>na</w:t>
      </w:r>
      <w:proofErr w:type="spellEnd"/>
      <w:r w:rsidRPr="009C5B74">
        <w:rPr>
          <w:rFonts w:ascii="Verdana" w:hAnsi="Verdana" w:cs="Arial"/>
          <w:sz w:val="20"/>
          <w:szCs w:val="20"/>
        </w:rPr>
        <w:t xml:space="preserve"> web </w:t>
      </w:r>
      <w:proofErr w:type="spellStart"/>
      <w:r w:rsidRPr="009C5B74">
        <w:rPr>
          <w:rFonts w:ascii="Verdana" w:hAnsi="Verdana" w:cs="Arial"/>
          <w:sz w:val="20"/>
          <w:szCs w:val="20"/>
        </w:rPr>
        <w:t>stranici</w:t>
      </w:r>
      <w:proofErr w:type="spellEnd"/>
      <w:r w:rsidRPr="009C5B74">
        <w:rPr>
          <w:rFonts w:ascii="Verdana" w:hAnsi="Verdana" w:cs="Arial"/>
          <w:sz w:val="20"/>
          <w:szCs w:val="20"/>
        </w:rPr>
        <w:t xml:space="preserve"> Općine Lasinja.</w:t>
      </w:r>
    </w:p>
    <w:p w14:paraId="6E497B53" w14:textId="77777777" w:rsidR="0083516C" w:rsidRPr="009C5B74" w:rsidRDefault="0083516C" w:rsidP="0083516C">
      <w:pPr>
        <w:jc w:val="left"/>
        <w:rPr>
          <w:rFonts w:ascii="Verdana" w:eastAsia="ArialNarrow" w:hAnsi="Verdana" w:cs="Arial"/>
          <w:sz w:val="20"/>
          <w:szCs w:val="20"/>
        </w:rPr>
      </w:pPr>
    </w:p>
    <w:p w14:paraId="140D1850"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402</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p>
    <w:p w14:paraId="556A83F6"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19-0</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11</w:t>
      </w:r>
    </w:p>
    <w:p w14:paraId="72555878"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travnja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4F2FE735"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OPĆINSKI NAČELNIK</w:t>
      </w:r>
    </w:p>
    <w:p w14:paraId="7BC5C094"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Marijo Perčić, </w:t>
      </w:r>
      <w:proofErr w:type="spellStart"/>
      <w:r w:rsidRPr="00933A2D">
        <w:rPr>
          <w:rFonts w:ascii="Verdana" w:hAnsi="Verdana" w:cs="Arial"/>
          <w:sz w:val="20"/>
          <w:szCs w:val="20"/>
        </w:rPr>
        <w:t>struč</w:t>
      </w:r>
      <w:proofErr w:type="spellEnd"/>
      <w:r w:rsidRPr="00933A2D">
        <w:rPr>
          <w:rFonts w:ascii="Verdana" w:hAnsi="Verdana" w:cs="Arial"/>
          <w:sz w:val="20"/>
          <w:szCs w:val="20"/>
        </w:rPr>
        <w:t xml:space="preserve">. spec. </w:t>
      </w:r>
      <w:proofErr w:type="spellStart"/>
      <w:r w:rsidRPr="00933A2D">
        <w:rPr>
          <w:rFonts w:ascii="Verdana" w:hAnsi="Verdana" w:cs="Arial"/>
          <w:sz w:val="20"/>
          <w:szCs w:val="20"/>
        </w:rPr>
        <w:t>ing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aedif</w:t>
      </w:r>
      <w:proofErr w:type="spellEnd"/>
      <w:r w:rsidRPr="00933A2D">
        <w:rPr>
          <w:rFonts w:ascii="Verdana" w:hAnsi="Verdana" w:cs="Arial"/>
          <w:sz w:val="20"/>
          <w:szCs w:val="20"/>
        </w:rPr>
        <w:t>.</w:t>
      </w:r>
    </w:p>
    <w:p w14:paraId="6C79F648" w14:textId="77777777" w:rsidR="0083516C" w:rsidRPr="00933A2D" w:rsidRDefault="0083516C" w:rsidP="0083516C">
      <w:pPr>
        <w:jc w:val="center"/>
        <w:rPr>
          <w:rFonts w:ascii="Verdana" w:hAnsi="Verdana" w:cs="Arial"/>
          <w:b/>
          <w:sz w:val="20"/>
          <w:szCs w:val="20"/>
        </w:rPr>
      </w:pPr>
      <w:r>
        <w:rPr>
          <w:rFonts w:ascii="Verdana" w:hAnsi="Verdana" w:cs="Arial"/>
          <w:sz w:val="20"/>
          <w:szCs w:val="20"/>
        </w:rPr>
        <w:t>_______________________________________________________________________________</w:t>
      </w:r>
    </w:p>
    <w:p w14:paraId="1DEA2690" w14:textId="77777777" w:rsidR="0083516C" w:rsidRDefault="0083516C" w:rsidP="0083516C">
      <w:pPr>
        <w:jc w:val="left"/>
        <w:rPr>
          <w:rFonts w:ascii="Verdana" w:eastAsia="ArialNarrow" w:hAnsi="Verdana" w:cs="Arial"/>
          <w:sz w:val="20"/>
          <w:szCs w:val="20"/>
        </w:rPr>
      </w:pPr>
    </w:p>
    <w:p w14:paraId="44871B9A" w14:textId="77777777" w:rsidR="0083516C" w:rsidRDefault="0083516C" w:rsidP="0083516C">
      <w:pPr>
        <w:jc w:val="both"/>
        <w:rPr>
          <w:rFonts w:ascii="Verdana" w:hAnsi="Verdana" w:cs="Arial"/>
          <w:sz w:val="20"/>
          <w:szCs w:val="20"/>
        </w:rPr>
      </w:pPr>
    </w:p>
    <w:p w14:paraId="0F8F7C26" w14:textId="77777777" w:rsidR="002A04A8" w:rsidRDefault="002A04A8" w:rsidP="0083516C">
      <w:pPr>
        <w:jc w:val="both"/>
        <w:rPr>
          <w:rFonts w:ascii="Verdana" w:hAnsi="Verdana" w:cs="Arial"/>
          <w:sz w:val="20"/>
          <w:szCs w:val="20"/>
        </w:rPr>
      </w:pPr>
    </w:p>
    <w:p w14:paraId="70B081FE" w14:textId="77777777" w:rsidR="00C03061" w:rsidRDefault="00C03061" w:rsidP="0083516C">
      <w:pPr>
        <w:jc w:val="both"/>
        <w:rPr>
          <w:rFonts w:ascii="Verdana" w:hAnsi="Verdana" w:cs="Arial"/>
          <w:sz w:val="20"/>
          <w:szCs w:val="20"/>
        </w:rPr>
      </w:pPr>
    </w:p>
    <w:p w14:paraId="19AD5558" w14:textId="77777777" w:rsidR="00C03061" w:rsidRDefault="00C03061" w:rsidP="0083516C">
      <w:pPr>
        <w:jc w:val="both"/>
        <w:rPr>
          <w:rFonts w:ascii="Verdana" w:hAnsi="Verdana" w:cs="Arial"/>
          <w:sz w:val="20"/>
          <w:szCs w:val="20"/>
        </w:rPr>
      </w:pPr>
    </w:p>
    <w:p w14:paraId="5815AF51" w14:textId="77777777" w:rsidR="00C03061" w:rsidRDefault="00C03061" w:rsidP="0083516C">
      <w:pPr>
        <w:jc w:val="both"/>
        <w:rPr>
          <w:rFonts w:ascii="Verdana" w:hAnsi="Verdana" w:cs="Arial"/>
          <w:sz w:val="20"/>
          <w:szCs w:val="20"/>
        </w:rPr>
      </w:pPr>
    </w:p>
    <w:p w14:paraId="0E3ACA6D" w14:textId="77777777" w:rsidR="0083516C" w:rsidRPr="0057341C" w:rsidRDefault="0083516C" w:rsidP="0083516C">
      <w:pPr>
        <w:jc w:val="both"/>
        <w:rPr>
          <w:rFonts w:ascii="Verdana" w:hAnsi="Verdana" w:cs="Arial"/>
          <w:sz w:val="20"/>
          <w:szCs w:val="20"/>
          <w:lang w:val="hr-HR" w:eastAsia="hr-HR"/>
        </w:rPr>
      </w:pPr>
      <w:r w:rsidRPr="0057341C">
        <w:rPr>
          <w:rFonts w:ascii="Verdana" w:hAnsi="Verdana" w:cs="Arial"/>
          <w:sz w:val="20"/>
          <w:szCs w:val="20"/>
        </w:rPr>
        <w:lastRenderedPageBreak/>
        <w:tab/>
        <w:t xml:space="preserve">Na </w:t>
      </w:r>
      <w:proofErr w:type="spellStart"/>
      <w:r w:rsidRPr="0057341C">
        <w:rPr>
          <w:rFonts w:ascii="Verdana" w:hAnsi="Verdana" w:cs="Arial"/>
          <w:sz w:val="20"/>
          <w:szCs w:val="20"/>
        </w:rPr>
        <w:t>temelju</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članka</w:t>
      </w:r>
      <w:proofErr w:type="spellEnd"/>
      <w:r w:rsidRPr="0057341C">
        <w:rPr>
          <w:rFonts w:ascii="Verdana" w:hAnsi="Verdana" w:cs="Arial"/>
          <w:sz w:val="20"/>
          <w:szCs w:val="20"/>
        </w:rPr>
        <w:t xml:space="preserve"> 50. </w:t>
      </w:r>
      <w:proofErr w:type="spellStart"/>
      <w:r w:rsidRPr="0057341C">
        <w:rPr>
          <w:rFonts w:ascii="Verdana" w:hAnsi="Verdana" w:cs="Arial"/>
          <w:sz w:val="20"/>
          <w:szCs w:val="20"/>
        </w:rPr>
        <w:t>Statuta</w:t>
      </w:r>
      <w:proofErr w:type="spellEnd"/>
      <w:r w:rsidRPr="0057341C">
        <w:rPr>
          <w:rFonts w:ascii="Verdana" w:hAnsi="Verdana" w:cs="Arial"/>
          <w:sz w:val="20"/>
          <w:szCs w:val="20"/>
        </w:rPr>
        <w:t xml:space="preserve"> Općine Lasinja („</w:t>
      </w:r>
      <w:proofErr w:type="spellStart"/>
      <w:r w:rsidRPr="0057341C">
        <w:rPr>
          <w:rFonts w:ascii="Verdana" w:hAnsi="Verdana" w:cs="Arial"/>
          <w:sz w:val="20"/>
          <w:szCs w:val="20"/>
        </w:rPr>
        <w:t>Glasnik</w:t>
      </w:r>
      <w:proofErr w:type="spellEnd"/>
      <w:r w:rsidRPr="0057341C">
        <w:rPr>
          <w:rFonts w:ascii="Verdana" w:hAnsi="Verdana" w:cs="Arial"/>
          <w:sz w:val="20"/>
          <w:szCs w:val="20"/>
        </w:rPr>
        <w:t xml:space="preserve"> Općine Lasinja“ </w:t>
      </w:r>
      <w:proofErr w:type="spellStart"/>
      <w:r w:rsidRPr="0057341C">
        <w:rPr>
          <w:rFonts w:ascii="Verdana" w:hAnsi="Verdana" w:cs="Arial"/>
          <w:sz w:val="20"/>
          <w:szCs w:val="20"/>
        </w:rPr>
        <w:t>broj</w:t>
      </w:r>
      <w:proofErr w:type="spellEnd"/>
      <w:r w:rsidRPr="0057341C">
        <w:rPr>
          <w:rFonts w:ascii="Verdana" w:hAnsi="Verdana" w:cs="Arial"/>
          <w:sz w:val="20"/>
          <w:szCs w:val="20"/>
        </w:rPr>
        <w:t xml:space="preserve"> 01/18, 1/20 i 1/21), </w:t>
      </w:r>
      <w:proofErr w:type="spellStart"/>
      <w:r w:rsidRPr="0057341C">
        <w:rPr>
          <w:rFonts w:ascii="Verdana" w:hAnsi="Verdana" w:cs="Arial"/>
          <w:sz w:val="20"/>
          <w:szCs w:val="20"/>
        </w:rPr>
        <w:t>Općinski</w:t>
      </w:r>
      <w:proofErr w:type="spellEnd"/>
      <w:r w:rsidRPr="0057341C">
        <w:rPr>
          <w:rFonts w:ascii="Verdana" w:hAnsi="Verdana" w:cs="Arial"/>
          <w:sz w:val="20"/>
          <w:szCs w:val="20"/>
        </w:rPr>
        <w:t xml:space="preserve"> načelnik Općine Lasinja, </w:t>
      </w:r>
      <w:proofErr w:type="spellStart"/>
      <w:r w:rsidRPr="0057341C">
        <w:rPr>
          <w:rFonts w:ascii="Verdana" w:hAnsi="Verdana" w:cs="Arial"/>
          <w:sz w:val="20"/>
          <w:szCs w:val="20"/>
        </w:rPr>
        <w:t>donosi</w:t>
      </w:r>
      <w:proofErr w:type="spellEnd"/>
    </w:p>
    <w:p w14:paraId="0C5973CB" w14:textId="77777777" w:rsidR="0083516C" w:rsidRPr="0057341C" w:rsidRDefault="0083516C" w:rsidP="0083516C">
      <w:pPr>
        <w:rPr>
          <w:rFonts w:ascii="Verdana" w:hAnsi="Verdana" w:cs="Arial"/>
          <w:b/>
          <w:bCs/>
          <w:sz w:val="20"/>
          <w:szCs w:val="20"/>
        </w:rPr>
      </w:pPr>
    </w:p>
    <w:p w14:paraId="5EBBF86E" w14:textId="77777777" w:rsidR="0083516C" w:rsidRPr="0057341C" w:rsidRDefault="0083516C" w:rsidP="0083516C">
      <w:pPr>
        <w:jc w:val="center"/>
        <w:rPr>
          <w:rFonts w:ascii="Verdana" w:hAnsi="Verdana" w:cs="Arial"/>
          <w:b/>
          <w:bCs/>
          <w:sz w:val="20"/>
          <w:szCs w:val="20"/>
        </w:rPr>
      </w:pPr>
      <w:r w:rsidRPr="0057341C">
        <w:rPr>
          <w:rFonts w:ascii="Verdana" w:hAnsi="Verdana" w:cs="Arial"/>
          <w:b/>
          <w:bCs/>
          <w:sz w:val="20"/>
          <w:szCs w:val="20"/>
        </w:rPr>
        <w:t>Z A K LJ U Č A K</w:t>
      </w:r>
    </w:p>
    <w:p w14:paraId="6C367674" w14:textId="77777777" w:rsidR="0083516C" w:rsidRPr="0057341C" w:rsidRDefault="0083516C" w:rsidP="0083516C">
      <w:pPr>
        <w:jc w:val="center"/>
        <w:rPr>
          <w:rFonts w:ascii="Verdana" w:hAnsi="Verdana" w:cs="Arial"/>
          <w:b/>
          <w:bCs/>
          <w:sz w:val="20"/>
          <w:szCs w:val="20"/>
        </w:rPr>
      </w:pPr>
      <w:r w:rsidRPr="0057341C">
        <w:rPr>
          <w:rFonts w:ascii="Verdana" w:hAnsi="Verdana" w:cs="Arial"/>
          <w:b/>
          <w:bCs/>
          <w:sz w:val="20"/>
          <w:szCs w:val="20"/>
        </w:rPr>
        <w:t xml:space="preserve">o </w:t>
      </w:r>
      <w:proofErr w:type="spellStart"/>
      <w:r w:rsidRPr="0057341C">
        <w:rPr>
          <w:rFonts w:ascii="Verdana" w:hAnsi="Verdana" w:cs="Arial"/>
          <w:b/>
          <w:bCs/>
          <w:sz w:val="20"/>
          <w:szCs w:val="20"/>
        </w:rPr>
        <w:t>davanju</w:t>
      </w:r>
      <w:proofErr w:type="spellEnd"/>
      <w:r w:rsidRPr="0057341C">
        <w:rPr>
          <w:rFonts w:ascii="Verdana" w:hAnsi="Verdana" w:cs="Arial"/>
          <w:b/>
          <w:bCs/>
          <w:sz w:val="20"/>
          <w:szCs w:val="20"/>
        </w:rPr>
        <w:t xml:space="preserve"> </w:t>
      </w:r>
      <w:proofErr w:type="spellStart"/>
      <w:r w:rsidRPr="0057341C">
        <w:rPr>
          <w:rFonts w:ascii="Verdana" w:hAnsi="Verdana" w:cs="Arial"/>
          <w:b/>
          <w:bCs/>
          <w:sz w:val="20"/>
          <w:szCs w:val="20"/>
        </w:rPr>
        <w:t>suglasnosti</w:t>
      </w:r>
      <w:proofErr w:type="spellEnd"/>
      <w:r w:rsidRPr="0057341C">
        <w:rPr>
          <w:rFonts w:ascii="Verdana" w:hAnsi="Verdana" w:cs="Arial"/>
          <w:b/>
          <w:bCs/>
          <w:sz w:val="20"/>
          <w:szCs w:val="20"/>
        </w:rPr>
        <w:t xml:space="preserve"> za </w:t>
      </w:r>
      <w:proofErr w:type="spellStart"/>
      <w:r w:rsidRPr="0057341C">
        <w:rPr>
          <w:rFonts w:ascii="Verdana" w:hAnsi="Verdana" w:cs="Arial"/>
          <w:b/>
          <w:bCs/>
          <w:sz w:val="20"/>
          <w:szCs w:val="20"/>
        </w:rPr>
        <w:t>upis</w:t>
      </w:r>
      <w:proofErr w:type="spellEnd"/>
      <w:r w:rsidRPr="0057341C">
        <w:rPr>
          <w:rFonts w:ascii="Verdana" w:hAnsi="Verdana" w:cs="Arial"/>
          <w:b/>
          <w:bCs/>
          <w:sz w:val="20"/>
          <w:szCs w:val="20"/>
        </w:rPr>
        <w:t xml:space="preserve"> </w:t>
      </w:r>
      <w:proofErr w:type="spellStart"/>
      <w:r w:rsidRPr="0057341C">
        <w:rPr>
          <w:rFonts w:ascii="Verdana" w:hAnsi="Verdana" w:cs="Arial"/>
          <w:b/>
          <w:bCs/>
          <w:sz w:val="20"/>
          <w:szCs w:val="20"/>
        </w:rPr>
        <w:t>djece</w:t>
      </w:r>
      <w:proofErr w:type="spellEnd"/>
      <w:r w:rsidRPr="0057341C">
        <w:rPr>
          <w:rFonts w:ascii="Verdana" w:hAnsi="Verdana" w:cs="Arial"/>
          <w:b/>
          <w:bCs/>
          <w:sz w:val="20"/>
          <w:szCs w:val="20"/>
        </w:rPr>
        <w:t xml:space="preserve"> u </w:t>
      </w:r>
      <w:proofErr w:type="spellStart"/>
      <w:r w:rsidRPr="0057341C">
        <w:rPr>
          <w:rFonts w:ascii="Verdana" w:hAnsi="Verdana" w:cs="Arial"/>
          <w:b/>
          <w:bCs/>
          <w:sz w:val="20"/>
          <w:szCs w:val="20"/>
        </w:rPr>
        <w:t>Dječji</w:t>
      </w:r>
      <w:proofErr w:type="spellEnd"/>
      <w:r w:rsidRPr="0057341C">
        <w:rPr>
          <w:rFonts w:ascii="Verdana" w:hAnsi="Verdana" w:cs="Arial"/>
          <w:b/>
          <w:bCs/>
          <w:sz w:val="20"/>
          <w:szCs w:val="20"/>
        </w:rPr>
        <w:t xml:space="preserve"> </w:t>
      </w:r>
      <w:proofErr w:type="spellStart"/>
      <w:r w:rsidRPr="0057341C">
        <w:rPr>
          <w:rFonts w:ascii="Verdana" w:hAnsi="Verdana" w:cs="Arial"/>
          <w:b/>
          <w:bCs/>
          <w:sz w:val="20"/>
          <w:szCs w:val="20"/>
        </w:rPr>
        <w:t>vrtić</w:t>
      </w:r>
      <w:proofErr w:type="spellEnd"/>
      <w:r w:rsidRPr="0057341C">
        <w:rPr>
          <w:rFonts w:ascii="Verdana" w:hAnsi="Verdana" w:cs="Arial"/>
          <w:b/>
          <w:bCs/>
          <w:sz w:val="20"/>
          <w:szCs w:val="20"/>
        </w:rPr>
        <w:t xml:space="preserve"> Bambi </w:t>
      </w:r>
    </w:p>
    <w:p w14:paraId="006B2440" w14:textId="77777777" w:rsidR="0083516C" w:rsidRPr="0057341C" w:rsidRDefault="0083516C" w:rsidP="0083516C">
      <w:pPr>
        <w:jc w:val="center"/>
        <w:rPr>
          <w:rFonts w:ascii="Verdana" w:hAnsi="Verdana" w:cs="Arial"/>
          <w:b/>
          <w:bCs/>
          <w:sz w:val="20"/>
          <w:szCs w:val="20"/>
        </w:rPr>
      </w:pPr>
      <w:r w:rsidRPr="0057341C">
        <w:rPr>
          <w:rFonts w:ascii="Verdana" w:hAnsi="Verdana" w:cs="Arial"/>
          <w:b/>
          <w:bCs/>
          <w:sz w:val="20"/>
          <w:szCs w:val="20"/>
        </w:rPr>
        <w:t xml:space="preserve">za </w:t>
      </w:r>
      <w:proofErr w:type="spellStart"/>
      <w:r w:rsidRPr="0057341C">
        <w:rPr>
          <w:rFonts w:ascii="Verdana" w:hAnsi="Verdana" w:cs="Arial"/>
          <w:b/>
          <w:bCs/>
          <w:sz w:val="20"/>
          <w:szCs w:val="20"/>
        </w:rPr>
        <w:t>pedagošku</w:t>
      </w:r>
      <w:proofErr w:type="spellEnd"/>
      <w:r w:rsidRPr="0057341C">
        <w:rPr>
          <w:rFonts w:ascii="Verdana" w:hAnsi="Verdana" w:cs="Arial"/>
          <w:b/>
          <w:bCs/>
          <w:sz w:val="20"/>
          <w:szCs w:val="20"/>
        </w:rPr>
        <w:t xml:space="preserve"> </w:t>
      </w:r>
      <w:proofErr w:type="spellStart"/>
      <w:r w:rsidRPr="0057341C">
        <w:rPr>
          <w:rFonts w:ascii="Verdana" w:hAnsi="Verdana" w:cs="Arial"/>
          <w:b/>
          <w:bCs/>
          <w:sz w:val="20"/>
          <w:szCs w:val="20"/>
        </w:rPr>
        <w:t>godinu</w:t>
      </w:r>
      <w:proofErr w:type="spellEnd"/>
      <w:r w:rsidRPr="0057341C">
        <w:rPr>
          <w:rFonts w:ascii="Verdana" w:hAnsi="Verdana" w:cs="Arial"/>
          <w:b/>
          <w:bCs/>
          <w:sz w:val="20"/>
          <w:szCs w:val="20"/>
        </w:rPr>
        <w:t xml:space="preserve"> 2024./2025.</w:t>
      </w:r>
    </w:p>
    <w:p w14:paraId="090DECF9" w14:textId="77777777" w:rsidR="0083516C" w:rsidRPr="0057341C" w:rsidRDefault="0083516C" w:rsidP="0083516C">
      <w:pPr>
        <w:pStyle w:val="Heading3"/>
        <w:jc w:val="center"/>
        <w:rPr>
          <w:rFonts w:ascii="Verdana" w:hAnsi="Verdana" w:cs="Arial"/>
          <w:color w:val="auto"/>
          <w:sz w:val="20"/>
          <w:szCs w:val="20"/>
        </w:rPr>
      </w:pPr>
      <w:proofErr w:type="spellStart"/>
      <w:r w:rsidRPr="0057341C">
        <w:rPr>
          <w:rFonts w:ascii="Verdana" w:hAnsi="Verdana" w:cs="Arial"/>
          <w:color w:val="auto"/>
          <w:sz w:val="20"/>
          <w:szCs w:val="20"/>
        </w:rPr>
        <w:t>Članak</w:t>
      </w:r>
      <w:proofErr w:type="spellEnd"/>
      <w:r w:rsidRPr="0057341C">
        <w:rPr>
          <w:rFonts w:ascii="Verdana" w:hAnsi="Verdana" w:cs="Arial"/>
          <w:color w:val="auto"/>
          <w:sz w:val="20"/>
          <w:szCs w:val="20"/>
        </w:rPr>
        <w:t xml:space="preserve"> 1.</w:t>
      </w:r>
    </w:p>
    <w:p w14:paraId="7648CCC8" w14:textId="77777777" w:rsidR="0083516C" w:rsidRPr="0057341C" w:rsidRDefault="0083516C" w:rsidP="0083516C">
      <w:pPr>
        <w:ind w:firstLine="720"/>
        <w:jc w:val="both"/>
        <w:rPr>
          <w:rFonts w:ascii="Verdana" w:hAnsi="Verdana" w:cs="Arial"/>
          <w:bCs/>
          <w:sz w:val="20"/>
          <w:szCs w:val="20"/>
        </w:rPr>
      </w:pPr>
      <w:r w:rsidRPr="0057341C">
        <w:rPr>
          <w:rFonts w:ascii="Verdana" w:hAnsi="Verdana" w:cs="Arial"/>
          <w:sz w:val="20"/>
          <w:szCs w:val="20"/>
        </w:rPr>
        <w:t xml:space="preserve">Daje se </w:t>
      </w:r>
      <w:proofErr w:type="spellStart"/>
      <w:r w:rsidRPr="0057341C">
        <w:rPr>
          <w:rFonts w:ascii="Verdana" w:hAnsi="Verdana" w:cs="Arial"/>
          <w:sz w:val="20"/>
          <w:szCs w:val="20"/>
        </w:rPr>
        <w:t>suglasnost</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na</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prijedlog</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teksta</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Javnog</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poziva</w:t>
      </w:r>
      <w:proofErr w:type="spellEnd"/>
      <w:r w:rsidRPr="0057341C">
        <w:rPr>
          <w:rFonts w:ascii="Verdana" w:hAnsi="Verdana" w:cs="Arial"/>
          <w:sz w:val="20"/>
          <w:szCs w:val="20"/>
        </w:rPr>
        <w:t xml:space="preserve"> za </w:t>
      </w:r>
      <w:proofErr w:type="spellStart"/>
      <w:r w:rsidRPr="0057341C">
        <w:rPr>
          <w:rFonts w:ascii="Verdana" w:hAnsi="Verdana" w:cs="Arial"/>
          <w:sz w:val="20"/>
          <w:szCs w:val="20"/>
        </w:rPr>
        <w:t>upis</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djece</w:t>
      </w:r>
      <w:proofErr w:type="spellEnd"/>
      <w:r w:rsidRPr="0057341C">
        <w:rPr>
          <w:rFonts w:ascii="Verdana" w:hAnsi="Verdana" w:cs="Arial"/>
          <w:sz w:val="20"/>
          <w:szCs w:val="20"/>
        </w:rPr>
        <w:t xml:space="preserve"> u </w:t>
      </w:r>
      <w:proofErr w:type="spellStart"/>
      <w:r w:rsidRPr="0057341C">
        <w:rPr>
          <w:rFonts w:ascii="Verdana" w:hAnsi="Verdana" w:cs="Arial"/>
          <w:sz w:val="20"/>
          <w:szCs w:val="20"/>
        </w:rPr>
        <w:t>redovni</w:t>
      </w:r>
      <w:proofErr w:type="spellEnd"/>
      <w:r w:rsidRPr="0057341C">
        <w:rPr>
          <w:rFonts w:ascii="Verdana" w:hAnsi="Verdana" w:cs="Arial"/>
          <w:sz w:val="20"/>
          <w:szCs w:val="20"/>
        </w:rPr>
        <w:t xml:space="preserve"> program </w:t>
      </w:r>
      <w:proofErr w:type="spellStart"/>
      <w:r w:rsidRPr="0057341C">
        <w:rPr>
          <w:rFonts w:ascii="Verdana" w:hAnsi="Verdana" w:cs="Arial"/>
          <w:sz w:val="20"/>
          <w:szCs w:val="20"/>
        </w:rPr>
        <w:t>predškolskog</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odgoja</w:t>
      </w:r>
      <w:proofErr w:type="spellEnd"/>
      <w:r w:rsidRPr="0057341C">
        <w:rPr>
          <w:rFonts w:ascii="Verdana" w:hAnsi="Verdana" w:cs="Arial"/>
          <w:sz w:val="20"/>
          <w:szCs w:val="20"/>
        </w:rPr>
        <w:t xml:space="preserve"> i </w:t>
      </w:r>
      <w:proofErr w:type="spellStart"/>
      <w:r w:rsidRPr="0057341C">
        <w:rPr>
          <w:rFonts w:ascii="Verdana" w:hAnsi="Verdana" w:cs="Arial"/>
          <w:sz w:val="20"/>
          <w:szCs w:val="20"/>
        </w:rPr>
        <w:t>obrazovanja</w:t>
      </w:r>
      <w:proofErr w:type="spellEnd"/>
      <w:r w:rsidRPr="0057341C">
        <w:rPr>
          <w:rFonts w:ascii="Verdana" w:hAnsi="Verdana" w:cs="Arial"/>
          <w:sz w:val="20"/>
          <w:szCs w:val="20"/>
        </w:rPr>
        <w:t xml:space="preserve"> u </w:t>
      </w:r>
      <w:proofErr w:type="spellStart"/>
      <w:r w:rsidRPr="0057341C">
        <w:rPr>
          <w:rFonts w:ascii="Verdana" w:hAnsi="Verdana" w:cs="Arial"/>
          <w:sz w:val="20"/>
          <w:szCs w:val="20"/>
        </w:rPr>
        <w:t>organizaciji</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Osnovne</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škole</w:t>
      </w:r>
      <w:proofErr w:type="spellEnd"/>
      <w:r w:rsidRPr="0057341C">
        <w:rPr>
          <w:rFonts w:ascii="Verdana" w:hAnsi="Verdana" w:cs="Arial"/>
          <w:sz w:val="20"/>
          <w:szCs w:val="20"/>
        </w:rPr>
        <w:t xml:space="preserve"> „Antun Klasinc“ Lasinja - </w:t>
      </w:r>
      <w:proofErr w:type="spellStart"/>
      <w:r w:rsidRPr="0057341C">
        <w:rPr>
          <w:rFonts w:ascii="Verdana" w:hAnsi="Verdana" w:cs="Arial"/>
          <w:sz w:val="20"/>
          <w:szCs w:val="20"/>
        </w:rPr>
        <w:t>Dječji</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vrtić</w:t>
      </w:r>
      <w:proofErr w:type="spellEnd"/>
      <w:r w:rsidRPr="0057341C">
        <w:rPr>
          <w:rFonts w:ascii="Verdana" w:hAnsi="Verdana" w:cs="Arial"/>
          <w:sz w:val="20"/>
          <w:szCs w:val="20"/>
        </w:rPr>
        <w:t xml:space="preserve"> Bambi za </w:t>
      </w:r>
      <w:proofErr w:type="spellStart"/>
      <w:r w:rsidRPr="0057341C">
        <w:rPr>
          <w:rFonts w:ascii="Verdana" w:hAnsi="Verdana" w:cs="Arial"/>
          <w:sz w:val="20"/>
          <w:szCs w:val="20"/>
        </w:rPr>
        <w:t>pedagošku</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godinu</w:t>
      </w:r>
      <w:proofErr w:type="spellEnd"/>
      <w:r w:rsidRPr="0057341C">
        <w:rPr>
          <w:rFonts w:ascii="Verdana" w:hAnsi="Verdana" w:cs="Arial"/>
          <w:sz w:val="20"/>
          <w:szCs w:val="20"/>
        </w:rPr>
        <w:t xml:space="preserve"> 2024./2025. (KLASA: 601-01/24-01/5, URBROJ: 2133-24-24-1) </w:t>
      </w:r>
      <w:proofErr w:type="spellStart"/>
      <w:r w:rsidRPr="0057341C">
        <w:rPr>
          <w:rFonts w:ascii="Verdana" w:hAnsi="Verdana" w:cs="Arial"/>
          <w:sz w:val="20"/>
          <w:szCs w:val="20"/>
        </w:rPr>
        <w:t>te</w:t>
      </w:r>
      <w:proofErr w:type="spellEnd"/>
      <w:r w:rsidRPr="0057341C">
        <w:rPr>
          <w:rFonts w:ascii="Verdana" w:hAnsi="Verdana" w:cs="Arial"/>
          <w:sz w:val="20"/>
          <w:szCs w:val="20"/>
        </w:rPr>
        <w:t xml:space="preserve"> se </w:t>
      </w:r>
      <w:proofErr w:type="spellStart"/>
      <w:r w:rsidRPr="0057341C">
        <w:rPr>
          <w:rFonts w:ascii="Verdana" w:hAnsi="Verdana" w:cs="Arial"/>
          <w:sz w:val="20"/>
          <w:szCs w:val="20"/>
        </w:rPr>
        <w:t>kao</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takav</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može</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uputiti</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Školskom</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odboru</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Osnovne</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škole</w:t>
      </w:r>
      <w:proofErr w:type="spellEnd"/>
      <w:r w:rsidRPr="0057341C">
        <w:rPr>
          <w:rFonts w:ascii="Verdana" w:hAnsi="Verdana" w:cs="Arial"/>
          <w:sz w:val="20"/>
          <w:szCs w:val="20"/>
        </w:rPr>
        <w:t xml:space="preserve"> „Antun Klasinc“ Lasinja, </w:t>
      </w:r>
      <w:proofErr w:type="spellStart"/>
      <w:r w:rsidRPr="0057341C">
        <w:rPr>
          <w:rFonts w:ascii="Verdana" w:hAnsi="Verdana" w:cs="Arial"/>
          <w:sz w:val="20"/>
          <w:szCs w:val="20"/>
        </w:rPr>
        <w:t>na</w:t>
      </w:r>
      <w:proofErr w:type="spellEnd"/>
      <w:r w:rsidRPr="0057341C">
        <w:rPr>
          <w:rFonts w:ascii="Verdana" w:hAnsi="Verdana" w:cs="Arial"/>
          <w:sz w:val="20"/>
          <w:szCs w:val="20"/>
        </w:rPr>
        <w:t xml:space="preserve"> </w:t>
      </w:r>
      <w:proofErr w:type="spellStart"/>
      <w:r w:rsidRPr="0057341C">
        <w:rPr>
          <w:rFonts w:ascii="Verdana" w:hAnsi="Verdana" w:cs="Arial"/>
          <w:sz w:val="20"/>
          <w:szCs w:val="20"/>
        </w:rPr>
        <w:t>usvajanje</w:t>
      </w:r>
      <w:proofErr w:type="spellEnd"/>
      <w:r w:rsidRPr="0057341C">
        <w:rPr>
          <w:rFonts w:ascii="Verdana" w:hAnsi="Verdana" w:cs="Arial"/>
          <w:sz w:val="20"/>
          <w:szCs w:val="20"/>
        </w:rPr>
        <w:t>.</w:t>
      </w:r>
    </w:p>
    <w:p w14:paraId="61E4FF51" w14:textId="77777777" w:rsidR="0083516C" w:rsidRPr="0057341C" w:rsidRDefault="0083516C" w:rsidP="0083516C">
      <w:pPr>
        <w:jc w:val="both"/>
        <w:rPr>
          <w:rFonts w:ascii="Verdana" w:hAnsi="Verdana" w:cs="Arial"/>
          <w:sz w:val="20"/>
          <w:szCs w:val="20"/>
        </w:rPr>
      </w:pPr>
    </w:p>
    <w:p w14:paraId="2923A2D0" w14:textId="77777777" w:rsidR="0083516C" w:rsidRPr="0057341C" w:rsidRDefault="0083516C" w:rsidP="0083516C">
      <w:pPr>
        <w:pStyle w:val="Heading4"/>
        <w:jc w:val="center"/>
        <w:rPr>
          <w:rFonts w:ascii="Verdana" w:hAnsi="Verdana" w:cs="Arial"/>
          <w:sz w:val="20"/>
          <w:szCs w:val="20"/>
        </w:rPr>
      </w:pPr>
      <w:r w:rsidRPr="0057341C">
        <w:rPr>
          <w:rFonts w:ascii="Verdana" w:hAnsi="Verdana" w:cs="Arial"/>
          <w:sz w:val="20"/>
          <w:szCs w:val="20"/>
        </w:rPr>
        <w:t>Članak 2.</w:t>
      </w:r>
    </w:p>
    <w:p w14:paraId="5729DDFA" w14:textId="77777777" w:rsidR="0083516C" w:rsidRDefault="0083516C" w:rsidP="0083516C">
      <w:pPr>
        <w:pStyle w:val="BodyText"/>
        <w:rPr>
          <w:rFonts w:ascii="Verdana" w:hAnsi="Verdana" w:cs="Arial"/>
          <w:sz w:val="20"/>
          <w:szCs w:val="20"/>
        </w:rPr>
      </w:pPr>
      <w:r w:rsidRPr="0057341C">
        <w:rPr>
          <w:rFonts w:ascii="Verdana" w:hAnsi="Verdana" w:cs="Arial"/>
          <w:sz w:val="20"/>
          <w:szCs w:val="20"/>
        </w:rPr>
        <w:tab/>
        <w:t>Ovaj Zaključak stupa na snagu danom donošenja, a objaviti će se u Glasniku Općine Lasinja.</w:t>
      </w:r>
    </w:p>
    <w:p w14:paraId="7C35A68B"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601</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w:t>
      </w:r>
    </w:p>
    <w:p w14:paraId="314323D3" w14:textId="77777777" w:rsidR="0083516C" w:rsidRPr="00EA3265" w:rsidRDefault="0083516C" w:rsidP="0083516C">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19-0</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77C21CE8" w14:textId="77777777" w:rsidR="0083516C" w:rsidRPr="00EA3265" w:rsidRDefault="0083516C" w:rsidP="0083516C">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22</w:t>
      </w:r>
      <w:r w:rsidRPr="00EA3265">
        <w:rPr>
          <w:rFonts w:ascii="Verdana" w:hAnsi="Verdana" w:cs="Arial"/>
          <w:sz w:val="20"/>
          <w:szCs w:val="20"/>
        </w:rPr>
        <w:t xml:space="preserve">. </w:t>
      </w:r>
      <w:r>
        <w:rPr>
          <w:rFonts w:ascii="Verdana" w:hAnsi="Verdana" w:cs="Arial"/>
          <w:sz w:val="20"/>
          <w:szCs w:val="20"/>
        </w:rPr>
        <w:t>travnja</w:t>
      </w:r>
      <w:r w:rsidRPr="00EA3265">
        <w:rPr>
          <w:rFonts w:ascii="Verdana" w:hAnsi="Verdana" w:cs="Arial"/>
          <w:sz w:val="20"/>
          <w:szCs w:val="20"/>
        </w:rPr>
        <w:t xml:space="preserve"> 202</w:t>
      </w:r>
      <w:r>
        <w:rPr>
          <w:rFonts w:ascii="Verdana" w:hAnsi="Verdana" w:cs="Arial"/>
          <w:sz w:val="20"/>
          <w:szCs w:val="20"/>
        </w:rPr>
        <w:t>4</w:t>
      </w:r>
      <w:r w:rsidRPr="00EA3265">
        <w:rPr>
          <w:rFonts w:ascii="Verdana" w:hAnsi="Verdana"/>
          <w:sz w:val="20"/>
          <w:szCs w:val="20"/>
        </w:rPr>
        <w:t>.</w:t>
      </w:r>
    </w:p>
    <w:p w14:paraId="6CDBE684" w14:textId="77777777" w:rsidR="0083516C" w:rsidRPr="00933A2D" w:rsidRDefault="0083516C" w:rsidP="0083516C">
      <w:pPr>
        <w:jc w:val="both"/>
        <w:rPr>
          <w:rFonts w:ascii="Verdana" w:hAnsi="Verdana" w:cs="Arial"/>
          <w:b/>
          <w:sz w:val="20"/>
          <w:szCs w:val="20"/>
          <w:lang w:val="de-DE"/>
        </w:rPr>
      </w:pPr>
      <w:r w:rsidRPr="00933A2D">
        <w:rPr>
          <w:rFonts w:ascii="Verdana" w:hAnsi="Verdana" w:cs="Arial"/>
          <w:b/>
          <w:sz w:val="20"/>
          <w:szCs w:val="20"/>
          <w:lang w:val="de-DE"/>
        </w:rPr>
        <w:t xml:space="preserve">                                                                                                  OPĆINSKI NAČELNIK</w:t>
      </w:r>
    </w:p>
    <w:p w14:paraId="4B274812" w14:textId="77777777" w:rsidR="0083516C" w:rsidRDefault="0083516C" w:rsidP="0083516C">
      <w:pPr>
        <w:jc w:val="center"/>
        <w:rPr>
          <w:rFonts w:ascii="Verdana" w:hAnsi="Verdana" w:cs="Arial"/>
          <w:sz w:val="20"/>
          <w:szCs w:val="20"/>
        </w:rPr>
      </w:pPr>
      <w:r w:rsidRPr="00933A2D">
        <w:rPr>
          <w:rFonts w:ascii="Verdana" w:hAnsi="Verdana" w:cs="Arial"/>
          <w:sz w:val="20"/>
          <w:szCs w:val="20"/>
        </w:rPr>
        <w:t xml:space="preserve">                                                                                      Marijo Perčić, </w:t>
      </w:r>
      <w:proofErr w:type="spellStart"/>
      <w:r w:rsidRPr="00933A2D">
        <w:rPr>
          <w:rFonts w:ascii="Verdana" w:hAnsi="Verdana" w:cs="Arial"/>
          <w:sz w:val="20"/>
          <w:szCs w:val="20"/>
        </w:rPr>
        <w:t>struč</w:t>
      </w:r>
      <w:proofErr w:type="spellEnd"/>
      <w:r w:rsidRPr="00933A2D">
        <w:rPr>
          <w:rFonts w:ascii="Verdana" w:hAnsi="Verdana" w:cs="Arial"/>
          <w:sz w:val="20"/>
          <w:szCs w:val="20"/>
        </w:rPr>
        <w:t xml:space="preserve">. spec. </w:t>
      </w:r>
      <w:proofErr w:type="spellStart"/>
      <w:r w:rsidRPr="00933A2D">
        <w:rPr>
          <w:rFonts w:ascii="Verdana" w:hAnsi="Verdana" w:cs="Arial"/>
          <w:sz w:val="20"/>
          <w:szCs w:val="20"/>
        </w:rPr>
        <w:t>ing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aedif</w:t>
      </w:r>
      <w:proofErr w:type="spellEnd"/>
      <w:r w:rsidRPr="00933A2D">
        <w:rPr>
          <w:rFonts w:ascii="Verdana" w:hAnsi="Verdana" w:cs="Arial"/>
          <w:sz w:val="20"/>
          <w:szCs w:val="20"/>
        </w:rPr>
        <w:t>.</w:t>
      </w:r>
    </w:p>
    <w:p w14:paraId="3D04A697" w14:textId="77777777" w:rsidR="0083516C" w:rsidRDefault="0083516C" w:rsidP="0083516C">
      <w:pPr>
        <w:jc w:val="center"/>
        <w:rPr>
          <w:rFonts w:ascii="Verdana" w:hAnsi="Verdana" w:cs="Arial"/>
          <w:sz w:val="20"/>
          <w:szCs w:val="20"/>
        </w:rPr>
      </w:pPr>
      <w:r>
        <w:rPr>
          <w:rFonts w:ascii="Verdana" w:hAnsi="Verdana" w:cs="Arial"/>
          <w:sz w:val="20"/>
          <w:szCs w:val="20"/>
        </w:rPr>
        <w:t>_______________________________________________________________________________</w:t>
      </w:r>
    </w:p>
    <w:p w14:paraId="7677D6B4" w14:textId="77777777" w:rsidR="0083516C" w:rsidRDefault="0083516C" w:rsidP="0083516C">
      <w:pPr>
        <w:pStyle w:val="BodyText"/>
        <w:rPr>
          <w:rFonts w:ascii="Verdana" w:hAnsi="Verdana" w:cs="Arial"/>
          <w:sz w:val="20"/>
          <w:szCs w:val="20"/>
        </w:rPr>
      </w:pPr>
    </w:p>
    <w:p w14:paraId="66C6ACF0" w14:textId="77777777" w:rsidR="0083516C" w:rsidRPr="00C848ED" w:rsidRDefault="0083516C" w:rsidP="0083516C">
      <w:pPr>
        <w:jc w:val="both"/>
        <w:rPr>
          <w:rFonts w:ascii="Verdana" w:hAnsi="Verdana" w:cs="Arial"/>
          <w:sz w:val="20"/>
          <w:szCs w:val="20"/>
        </w:rPr>
      </w:pPr>
      <w:r>
        <w:rPr>
          <w:rFonts w:ascii="Arial" w:hAnsi="Arial" w:cs="Arial"/>
        </w:rPr>
        <w:tab/>
      </w:r>
      <w:r w:rsidRPr="00C848ED">
        <w:rPr>
          <w:rFonts w:ascii="Verdana" w:hAnsi="Verdana" w:cs="Arial"/>
          <w:sz w:val="20"/>
          <w:szCs w:val="20"/>
        </w:rPr>
        <w:t xml:space="preserve">Na </w:t>
      </w:r>
      <w:proofErr w:type="spellStart"/>
      <w:r w:rsidRPr="00C848ED">
        <w:rPr>
          <w:rFonts w:ascii="Verdana" w:hAnsi="Verdana" w:cs="Arial"/>
          <w:sz w:val="20"/>
          <w:szCs w:val="20"/>
        </w:rPr>
        <w:t>temelju</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članka</w:t>
      </w:r>
      <w:proofErr w:type="spellEnd"/>
      <w:r w:rsidRPr="00C848ED">
        <w:rPr>
          <w:rFonts w:ascii="Verdana" w:hAnsi="Verdana" w:cs="Arial"/>
          <w:sz w:val="20"/>
          <w:szCs w:val="20"/>
        </w:rPr>
        <w:t xml:space="preserve"> 28. </w:t>
      </w:r>
      <w:proofErr w:type="spellStart"/>
      <w:r w:rsidRPr="00C848ED">
        <w:rPr>
          <w:rFonts w:ascii="Verdana" w:hAnsi="Verdana" w:cs="Arial"/>
          <w:sz w:val="20"/>
          <w:szCs w:val="20"/>
        </w:rPr>
        <w:t>stavka</w:t>
      </w:r>
      <w:proofErr w:type="spellEnd"/>
      <w:r w:rsidRPr="00C848ED">
        <w:rPr>
          <w:rFonts w:ascii="Verdana" w:hAnsi="Verdana" w:cs="Arial"/>
          <w:sz w:val="20"/>
          <w:szCs w:val="20"/>
        </w:rPr>
        <w:t xml:space="preserve"> 1. </w:t>
      </w:r>
      <w:proofErr w:type="spellStart"/>
      <w:r w:rsidRPr="00C848ED">
        <w:rPr>
          <w:rFonts w:ascii="Verdana" w:hAnsi="Verdana" w:cs="Arial"/>
          <w:sz w:val="20"/>
          <w:szCs w:val="20"/>
        </w:rPr>
        <w:t>Zakona</w:t>
      </w:r>
      <w:proofErr w:type="spellEnd"/>
      <w:r w:rsidRPr="00C848ED">
        <w:rPr>
          <w:rFonts w:ascii="Verdana" w:hAnsi="Verdana" w:cs="Arial"/>
          <w:sz w:val="20"/>
          <w:szCs w:val="20"/>
        </w:rPr>
        <w:t xml:space="preserve"> o </w:t>
      </w:r>
      <w:proofErr w:type="spellStart"/>
      <w:r w:rsidRPr="00C848ED">
        <w:rPr>
          <w:rFonts w:ascii="Verdana" w:hAnsi="Verdana" w:cs="Arial"/>
          <w:sz w:val="20"/>
          <w:szCs w:val="20"/>
        </w:rPr>
        <w:t>javnoj</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nabavi</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Narodne</w:t>
      </w:r>
      <w:proofErr w:type="spellEnd"/>
      <w:r w:rsidRPr="00C848ED">
        <w:rPr>
          <w:rFonts w:ascii="Verdana" w:hAnsi="Verdana" w:cs="Arial"/>
          <w:sz w:val="20"/>
          <w:szCs w:val="20"/>
        </w:rPr>
        <w:t xml:space="preserve"> novine“ br. 120/16),  </w:t>
      </w:r>
      <w:proofErr w:type="spellStart"/>
      <w:r w:rsidRPr="00C848ED">
        <w:rPr>
          <w:rFonts w:ascii="Verdana" w:hAnsi="Verdana" w:cs="Arial"/>
          <w:sz w:val="20"/>
          <w:szCs w:val="20"/>
        </w:rPr>
        <w:t>članka</w:t>
      </w:r>
      <w:proofErr w:type="spellEnd"/>
      <w:r w:rsidRPr="00C848ED">
        <w:rPr>
          <w:rFonts w:ascii="Verdana" w:hAnsi="Verdana" w:cs="Arial"/>
          <w:sz w:val="20"/>
          <w:szCs w:val="20"/>
        </w:rPr>
        <w:t xml:space="preserve"> 3. </w:t>
      </w:r>
      <w:proofErr w:type="spellStart"/>
      <w:r w:rsidRPr="00C848ED">
        <w:rPr>
          <w:rFonts w:ascii="Verdana" w:hAnsi="Verdana" w:cs="Arial"/>
          <w:sz w:val="20"/>
          <w:szCs w:val="20"/>
        </w:rPr>
        <w:t>Pravilnika</w:t>
      </w:r>
      <w:proofErr w:type="spellEnd"/>
      <w:r w:rsidRPr="00C848ED">
        <w:rPr>
          <w:rFonts w:ascii="Verdana" w:hAnsi="Verdana" w:cs="Arial"/>
          <w:sz w:val="20"/>
          <w:szCs w:val="20"/>
        </w:rPr>
        <w:t xml:space="preserve"> o </w:t>
      </w:r>
      <w:proofErr w:type="spellStart"/>
      <w:r w:rsidRPr="00C848ED">
        <w:rPr>
          <w:rFonts w:ascii="Verdana" w:hAnsi="Verdana" w:cs="Arial"/>
          <w:sz w:val="20"/>
          <w:szCs w:val="20"/>
        </w:rPr>
        <w:t>planu</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nabave</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registru</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ugovora</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prethodnom</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savjetovanju</w:t>
      </w:r>
      <w:proofErr w:type="spellEnd"/>
      <w:r w:rsidRPr="00C848ED">
        <w:rPr>
          <w:rFonts w:ascii="Verdana" w:hAnsi="Verdana" w:cs="Arial"/>
          <w:sz w:val="20"/>
          <w:szCs w:val="20"/>
        </w:rPr>
        <w:t xml:space="preserve"> i </w:t>
      </w:r>
      <w:proofErr w:type="spellStart"/>
      <w:r w:rsidRPr="00C848ED">
        <w:rPr>
          <w:rFonts w:ascii="Verdana" w:hAnsi="Verdana" w:cs="Arial"/>
          <w:sz w:val="20"/>
          <w:szCs w:val="20"/>
        </w:rPr>
        <w:t>analizi</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tržišta</w:t>
      </w:r>
      <w:proofErr w:type="spellEnd"/>
      <w:r w:rsidRPr="00C848ED">
        <w:rPr>
          <w:rFonts w:ascii="Verdana" w:hAnsi="Verdana" w:cs="Arial"/>
          <w:sz w:val="20"/>
          <w:szCs w:val="20"/>
        </w:rPr>
        <w:t xml:space="preserve"> u </w:t>
      </w:r>
      <w:proofErr w:type="spellStart"/>
      <w:r w:rsidRPr="00C848ED">
        <w:rPr>
          <w:rFonts w:ascii="Verdana" w:hAnsi="Verdana" w:cs="Arial"/>
          <w:sz w:val="20"/>
          <w:szCs w:val="20"/>
        </w:rPr>
        <w:t>javnoj</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nabavi</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Narodne</w:t>
      </w:r>
      <w:proofErr w:type="spellEnd"/>
      <w:r w:rsidRPr="00C848ED">
        <w:rPr>
          <w:rFonts w:ascii="Verdana" w:hAnsi="Verdana" w:cs="Arial"/>
          <w:sz w:val="20"/>
          <w:szCs w:val="20"/>
        </w:rPr>
        <w:t xml:space="preserve"> novine“ br. 101/17) </w:t>
      </w:r>
      <w:proofErr w:type="spellStart"/>
      <w:r w:rsidRPr="00C848ED">
        <w:rPr>
          <w:rFonts w:ascii="Verdana" w:hAnsi="Verdana" w:cs="Arial"/>
          <w:sz w:val="20"/>
          <w:szCs w:val="20"/>
        </w:rPr>
        <w:t>te</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članka</w:t>
      </w:r>
      <w:proofErr w:type="spellEnd"/>
      <w:r w:rsidRPr="00C848ED">
        <w:rPr>
          <w:rFonts w:ascii="Verdana" w:hAnsi="Verdana" w:cs="Arial"/>
          <w:sz w:val="20"/>
          <w:szCs w:val="20"/>
        </w:rPr>
        <w:t xml:space="preserve"> 50. </w:t>
      </w:r>
      <w:proofErr w:type="spellStart"/>
      <w:r w:rsidRPr="00C848ED">
        <w:rPr>
          <w:rFonts w:ascii="Verdana" w:hAnsi="Verdana" w:cs="Arial"/>
          <w:sz w:val="20"/>
          <w:szCs w:val="20"/>
        </w:rPr>
        <w:t>Statuta</w:t>
      </w:r>
      <w:proofErr w:type="spellEnd"/>
      <w:r w:rsidRPr="00C848ED">
        <w:rPr>
          <w:rFonts w:ascii="Verdana" w:hAnsi="Verdana" w:cs="Arial"/>
          <w:sz w:val="20"/>
          <w:szCs w:val="20"/>
        </w:rPr>
        <w:t xml:space="preserve"> Općine Lasinja („</w:t>
      </w:r>
      <w:proofErr w:type="spellStart"/>
      <w:r w:rsidRPr="00C848ED">
        <w:rPr>
          <w:rFonts w:ascii="Verdana" w:hAnsi="Verdana" w:cs="Arial"/>
          <w:sz w:val="20"/>
          <w:szCs w:val="20"/>
        </w:rPr>
        <w:t>Glasnik</w:t>
      </w:r>
      <w:proofErr w:type="spellEnd"/>
      <w:r w:rsidRPr="00C848ED">
        <w:rPr>
          <w:rFonts w:ascii="Verdana" w:hAnsi="Verdana" w:cs="Arial"/>
          <w:sz w:val="20"/>
          <w:szCs w:val="20"/>
        </w:rPr>
        <w:t xml:space="preserve"> Općine Lasinja“ br. 1/18 i 1/20), </w:t>
      </w:r>
      <w:proofErr w:type="spellStart"/>
      <w:r w:rsidRPr="00C848ED">
        <w:rPr>
          <w:rFonts w:ascii="Verdana" w:hAnsi="Verdana" w:cs="Arial"/>
          <w:sz w:val="20"/>
          <w:szCs w:val="20"/>
        </w:rPr>
        <w:t>općinski</w:t>
      </w:r>
      <w:proofErr w:type="spellEnd"/>
      <w:r w:rsidRPr="00C848ED">
        <w:rPr>
          <w:rFonts w:ascii="Verdana" w:hAnsi="Verdana" w:cs="Arial"/>
          <w:sz w:val="20"/>
          <w:szCs w:val="20"/>
        </w:rPr>
        <w:t xml:space="preserve"> načelnik Općine Lasinja, </w:t>
      </w:r>
      <w:proofErr w:type="spellStart"/>
      <w:r w:rsidRPr="00C848ED">
        <w:rPr>
          <w:rFonts w:ascii="Verdana" w:hAnsi="Verdana" w:cs="Arial"/>
          <w:sz w:val="20"/>
          <w:szCs w:val="20"/>
        </w:rPr>
        <w:t>donosi</w:t>
      </w:r>
      <w:proofErr w:type="spellEnd"/>
    </w:p>
    <w:p w14:paraId="6EE561C7" w14:textId="77777777" w:rsidR="0083516C" w:rsidRPr="00C848ED" w:rsidRDefault="0083516C" w:rsidP="0083516C">
      <w:pPr>
        <w:rPr>
          <w:rFonts w:ascii="Verdana" w:hAnsi="Verdana" w:cs="Arial"/>
          <w:sz w:val="20"/>
          <w:szCs w:val="20"/>
        </w:rPr>
      </w:pPr>
    </w:p>
    <w:p w14:paraId="70E51364" w14:textId="77777777" w:rsidR="0083516C" w:rsidRPr="00C848ED" w:rsidRDefault="0083516C" w:rsidP="0083516C">
      <w:pPr>
        <w:jc w:val="center"/>
        <w:rPr>
          <w:rFonts w:ascii="Verdana" w:hAnsi="Verdana" w:cs="Arial"/>
          <w:b/>
          <w:bCs/>
          <w:sz w:val="20"/>
          <w:szCs w:val="20"/>
        </w:rPr>
      </w:pPr>
      <w:r w:rsidRPr="00C848ED">
        <w:rPr>
          <w:rFonts w:ascii="Verdana" w:hAnsi="Verdana" w:cs="Arial"/>
          <w:b/>
          <w:bCs/>
          <w:sz w:val="20"/>
          <w:szCs w:val="20"/>
        </w:rPr>
        <w:t>I</w:t>
      </w:r>
      <w:r>
        <w:rPr>
          <w:rFonts w:ascii="Verdana" w:hAnsi="Verdana" w:cs="Arial"/>
          <w:b/>
          <w:bCs/>
          <w:sz w:val="20"/>
          <w:szCs w:val="20"/>
        </w:rPr>
        <w:t>I</w:t>
      </w:r>
      <w:r w:rsidRPr="00C848ED">
        <w:rPr>
          <w:rFonts w:ascii="Verdana" w:hAnsi="Verdana" w:cs="Arial"/>
          <w:b/>
          <w:bCs/>
          <w:sz w:val="20"/>
          <w:szCs w:val="20"/>
        </w:rPr>
        <w:t xml:space="preserve">. IZMJENE I DOPUNE </w:t>
      </w:r>
    </w:p>
    <w:p w14:paraId="1F25C629" w14:textId="77777777" w:rsidR="0083516C" w:rsidRPr="00C848ED" w:rsidRDefault="0083516C" w:rsidP="0083516C">
      <w:pPr>
        <w:jc w:val="center"/>
        <w:rPr>
          <w:rFonts w:ascii="Verdana" w:hAnsi="Verdana" w:cs="Arial"/>
          <w:b/>
          <w:bCs/>
          <w:sz w:val="20"/>
          <w:szCs w:val="20"/>
        </w:rPr>
      </w:pPr>
      <w:r w:rsidRPr="00C848ED">
        <w:rPr>
          <w:rFonts w:ascii="Verdana" w:hAnsi="Verdana" w:cs="Arial"/>
          <w:b/>
          <w:bCs/>
          <w:sz w:val="20"/>
          <w:szCs w:val="20"/>
        </w:rPr>
        <w:t>PLANA NABAVE</w:t>
      </w:r>
    </w:p>
    <w:p w14:paraId="072FDCDA" w14:textId="77777777" w:rsidR="0083516C" w:rsidRPr="00C848ED" w:rsidRDefault="0083516C" w:rsidP="0083516C">
      <w:pPr>
        <w:jc w:val="center"/>
        <w:rPr>
          <w:rFonts w:ascii="Verdana" w:hAnsi="Verdana" w:cs="Arial"/>
          <w:b/>
          <w:bCs/>
          <w:sz w:val="20"/>
          <w:szCs w:val="20"/>
        </w:rPr>
      </w:pPr>
      <w:r w:rsidRPr="00C848ED">
        <w:rPr>
          <w:rFonts w:ascii="Verdana" w:hAnsi="Verdana" w:cs="Arial"/>
          <w:b/>
          <w:bCs/>
          <w:sz w:val="20"/>
          <w:szCs w:val="20"/>
        </w:rPr>
        <w:t>OPĆINE LASINJA ZA 2024. GODINU</w:t>
      </w:r>
    </w:p>
    <w:p w14:paraId="52385563" w14:textId="77777777" w:rsidR="0083516C" w:rsidRPr="00C848ED" w:rsidRDefault="0083516C" w:rsidP="0083516C">
      <w:pPr>
        <w:jc w:val="center"/>
        <w:rPr>
          <w:rFonts w:ascii="Verdana" w:hAnsi="Verdana" w:cs="Arial"/>
          <w:b/>
          <w:bCs/>
          <w:sz w:val="20"/>
          <w:szCs w:val="20"/>
        </w:rPr>
      </w:pPr>
    </w:p>
    <w:p w14:paraId="1ED1504A" w14:textId="77777777" w:rsidR="0083516C" w:rsidRPr="00C848ED" w:rsidRDefault="0083516C" w:rsidP="0083516C">
      <w:pPr>
        <w:spacing w:after="240"/>
        <w:contextualSpacing/>
        <w:jc w:val="center"/>
        <w:rPr>
          <w:rFonts w:ascii="Verdana" w:hAnsi="Verdana" w:cs="Arial"/>
          <w:b/>
          <w:bCs/>
          <w:sz w:val="20"/>
          <w:szCs w:val="20"/>
        </w:rPr>
      </w:pPr>
      <w:proofErr w:type="spellStart"/>
      <w:r w:rsidRPr="00C848ED">
        <w:rPr>
          <w:rFonts w:ascii="Verdana" w:hAnsi="Verdana" w:cs="Arial"/>
          <w:b/>
          <w:bCs/>
          <w:sz w:val="20"/>
          <w:szCs w:val="20"/>
        </w:rPr>
        <w:t>Članak</w:t>
      </w:r>
      <w:proofErr w:type="spellEnd"/>
      <w:r w:rsidRPr="00C848ED">
        <w:rPr>
          <w:rFonts w:ascii="Verdana" w:hAnsi="Verdana" w:cs="Arial"/>
          <w:b/>
          <w:bCs/>
          <w:sz w:val="20"/>
          <w:szCs w:val="20"/>
        </w:rPr>
        <w:t xml:space="preserve"> 1.</w:t>
      </w:r>
    </w:p>
    <w:p w14:paraId="5F01DDF4" w14:textId="77777777" w:rsidR="0083516C" w:rsidRPr="00C848ED" w:rsidRDefault="0083516C" w:rsidP="0083516C">
      <w:pPr>
        <w:jc w:val="both"/>
        <w:rPr>
          <w:rFonts w:ascii="Verdana" w:hAnsi="Verdana" w:cs="Arial"/>
          <w:sz w:val="20"/>
          <w:szCs w:val="20"/>
        </w:rPr>
      </w:pPr>
      <w:r w:rsidRPr="00C848ED">
        <w:rPr>
          <w:rFonts w:ascii="Verdana" w:hAnsi="Verdana" w:cs="Arial"/>
          <w:sz w:val="20"/>
          <w:szCs w:val="20"/>
        </w:rPr>
        <w:t xml:space="preserve">            </w:t>
      </w:r>
      <w:proofErr w:type="spellStart"/>
      <w:r w:rsidRPr="00C848ED">
        <w:rPr>
          <w:rFonts w:ascii="Verdana" w:hAnsi="Verdana" w:cs="Arial"/>
          <w:sz w:val="20"/>
          <w:szCs w:val="20"/>
        </w:rPr>
        <w:t>Donose</w:t>
      </w:r>
      <w:proofErr w:type="spellEnd"/>
      <w:r w:rsidRPr="00C848ED">
        <w:rPr>
          <w:rFonts w:ascii="Verdana" w:hAnsi="Verdana" w:cs="Arial"/>
          <w:sz w:val="20"/>
          <w:szCs w:val="20"/>
        </w:rPr>
        <w:t xml:space="preserve"> se I</w:t>
      </w:r>
      <w:r>
        <w:rPr>
          <w:rFonts w:ascii="Verdana" w:hAnsi="Verdana" w:cs="Arial"/>
          <w:sz w:val="20"/>
          <w:szCs w:val="20"/>
        </w:rPr>
        <w:t>I</w:t>
      </w:r>
      <w:r w:rsidRPr="00C848ED">
        <w:rPr>
          <w:rFonts w:ascii="Verdana" w:hAnsi="Verdana" w:cs="Arial"/>
          <w:sz w:val="20"/>
          <w:szCs w:val="20"/>
        </w:rPr>
        <w:t xml:space="preserve">. </w:t>
      </w:r>
      <w:proofErr w:type="spellStart"/>
      <w:r w:rsidRPr="00C848ED">
        <w:rPr>
          <w:rFonts w:ascii="Verdana" w:hAnsi="Verdana" w:cs="Arial"/>
          <w:sz w:val="20"/>
          <w:szCs w:val="20"/>
        </w:rPr>
        <w:t>izmjene</w:t>
      </w:r>
      <w:proofErr w:type="spellEnd"/>
      <w:r w:rsidRPr="00C848ED">
        <w:rPr>
          <w:rFonts w:ascii="Verdana" w:hAnsi="Verdana" w:cs="Arial"/>
          <w:sz w:val="20"/>
          <w:szCs w:val="20"/>
        </w:rPr>
        <w:t xml:space="preserve"> i </w:t>
      </w:r>
      <w:proofErr w:type="spellStart"/>
      <w:r w:rsidRPr="00C848ED">
        <w:rPr>
          <w:rFonts w:ascii="Verdana" w:hAnsi="Verdana" w:cs="Arial"/>
          <w:sz w:val="20"/>
          <w:szCs w:val="20"/>
        </w:rPr>
        <w:t>dopune</w:t>
      </w:r>
      <w:proofErr w:type="spellEnd"/>
      <w:r w:rsidRPr="00C848ED">
        <w:rPr>
          <w:rFonts w:ascii="Verdana" w:hAnsi="Verdana" w:cs="Arial"/>
          <w:sz w:val="20"/>
          <w:szCs w:val="20"/>
        </w:rPr>
        <w:t xml:space="preserve"> Plana </w:t>
      </w:r>
      <w:proofErr w:type="spellStart"/>
      <w:r w:rsidRPr="00C848ED">
        <w:rPr>
          <w:rFonts w:ascii="Verdana" w:hAnsi="Verdana" w:cs="Arial"/>
          <w:sz w:val="20"/>
          <w:szCs w:val="20"/>
        </w:rPr>
        <w:t>nabave</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roba</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radova</w:t>
      </w:r>
      <w:proofErr w:type="spellEnd"/>
      <w:r w:rsidRPr="00C848ED">
        <w:rPr>
          <w:rFonts w:ascii="Verdana" w:hAnsi="Verdana" w:cs="Arial"/>
          <w:sz w:val="20"/>
          <w:szCs w:val="20"/>
        </w:rPr>
        <w:t xml:space="preserve"> i </w:t>
      </w:r>
      <w:proofErr w:type="spellStart"/>
      <w:r w:rsidRPr="00C848ED">
        <w:rPr>
          <w:rFonts w:ascii="Verdana" w:hAnsi="Verdana" w:cs="Arial"/>
          <w:sz w:val="20"/>
          <w:szCs w:val="20"/>
        </w:rPr>
        <w:t>usluga</w:t>
      </w:r>
      <w:proofErr w:type="spellEnd"/>
      <w:r w:rsidRPr="00C848ED">
        <w:rPr>
          <w:rFonts w:ascii="Verdana" w:hAnsi="Verdana" w:cs="Arial"/>
          <w:sz w:val="20"/>
          <w:szCs w:val="20"/>
        </w:rPr>
        <w:t xml:space="preserve"> Općine Lasinja za 2024. </w:t>
      </w:r>
      <w:proofErr w:type="spellStart"/>
      <w:r w:rsidRPr="00C848ED">
        <w:rPr>
          <w:rFonts w:ascii="Verdana" w:hAnsi="Verdana" w:cs="Arial"/>
          <w:sz w:val="20"/>
          <w:szCs w:val="20"/>
        </w:rPr>
        <w:t>godinu</w:t>
      </w:r>
      <w:proofErr w:type="spellEnd"/>
      <w:r w:rsidRPr="00C848ED">
        <w:rPr>
          <w:rFonts w:ascii="Verdana" w:hAnsi="Verdana" w:cs="Arial"/>
          <w:sz w:val="20"/>
          <w:szCs w:val="20"/>
        </w:rPr>
        <w:t xml:space="preserve"> (u </w:t>
      </w:r>
      <w:proofErr w:type="spellStart"/>
      <w:r w:rsidRPr="00C848ED">
        <w:rPr>
          <w:rFonts w:ascii="Verdana" w:hAnsi="Verdana" w:cs="Arial"/>
          <w:sz w:val="20"/>
          <w:szCs w:val="20"/>
        </w:rPr>
        <w:t>daljnjem</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tekstu</w:t>
      </w:r>
      <w:proofErr w:type="spellEnd"/>
      <w:r w:rsidRPr="00C848ED">
        <w:rPr>
          <w:rFonts w:ascii="Verdana" w:hAnsi="Verdana" w:cs="Arial"/>
          <w:sz w:val="20"/>
          <w:szCs w:val="20"/>
        </w:rPr>
        <w:t>: Plan).</w:t>
      </w:r>
    </w:p>
    <w:p w14:paraId="3056C5DC" w14:textId="662BA447" w:rsidR="0083516C" w:rsidRPr="00C848ED" w:rsidRDefault="0083516C" w:rsidP="00C03061">
      <w:pPr>
        <w:jc w:val="center"/>
        <w:rPr>
          <w:rFonts w:ascii="Verdana" w:hAnsi="Verdana" w:cs="Arial"/>
          <w:b/>
          <w:bCs/>
          <w:sz w:val="20"/>
          <w:szCs w:val="20"/>
        </w:rPr>
      </w:pPr>
      <w:proofErr w:type="spellStart"/>
      <w:r w:rsidRPr="00C848ED">
        <w:rPr>
          <w:rFonts w:ascii="Verdana" w:hAnsi="Verdana" w:cs="Arial"/>
          <w:b/>
          <w:bCs/>
          <w:sz w:val="20"/>
          <w:szCs w:val="20"/>
        </w:rPr>
        <w:t>Članak</w:t>
      </w:r>
      <w:proofErr w:type="spellEnd"/>
      <w:r w:rsidRPr="00C848ED">
        <w:rPr>
          <w:rFonts w:ascii="Verdana" w:hAnsi="Verdana" w:cs="Arial"/>
          <w:b/>
          <w:bCs/>
          <w:sz w:val="20"/>
          <w:szCs w:val="20"/>
        </w:rPr>
        <w:t xml:space="preserve"> 2.</w:t>
      </w:r>
    </w:p>
    <w:p w14:paraId="0BF16922" w14:textId="77777777" w:rsidR="0083516C" w:rsidRPr="00C848ED" w:rsidRDefault="0083516C" w:rsidP="0083516C">
      <w:pPr>
        <w:jc w:val="both"/>
        <w:rPr>
          <w:rFonts w:ascii="Verdana" w:hAnsi="Verdana" w:cs="Arial"/>
          <w:bCs/>
          <w:sz w:val="20"/>
          <w:szCs w:val="20"/>
        </w:rPr>
      </w:pPr>
      <w:r w:rsidRPr="00C848ED">
        <w:rPr>
          <w:rFonts w:ascii="Verdana" w:hAnsi="Verdana" w:cs="Arial"/>
          <w:bCs/>
          <w:sz w:val="20"/>
          <w:szCs w:val="20"/>
        </w:rPr>
        <w:tab/>
        <w:t xml:space="preserve">Plan </w:t>
      </w:r>
      <w:proofErr w:type="spellStart"/>
      <w:r w:rsidRPr="00C848ED">
        <w:rPr>
          <w:rFonts w:ascii="Verdana" w:hAnsi="Verdana" w:cs="Arial"/>
          <w:bCs/>
          <w:sz w:val="20"/>
          <w:szCs w:val="20"/>
        </w:rPr>
        <w:t>nabave</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objaviti</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će</w:t>
      </w:r>
      <w:proofErr w:type="spellEnd"/>
      <w:r w:rsidRPr="00C848ED">
        <w:rPr>
          <w:rFonts w:ascii="Verdana" w:hAnsi="Verdana" w:cs="Arial"/>
          <w:bCs/>
          <w:sz w:val="20"/>
          <w:szCs w:val="20"/>
        </w:rPr>
        <w:t xml:space="preserve"> se </w:t>
      </w:r>
      <w:proofErr w:type="spellStart"/>
      <w:r w:rsidRPr="00C848ED">
        <w:rPr>
          <w:rFonts w:ascii="Verdana" w:hAnsi="Verdana" w:cs="Arial"/>
          <w:bCs/>
          <w:sz w:val="20"/>
          <w:szCs w:val="20"/>
        </w:rPr>
        <w:t>na</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standardiziranom</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obrascu</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tablici</w:t>
      </w:r>
      <w:proofErr w:type="spellEnd"/>
      <w:r w:rsidRPr="00C848ED">
        <w:rPr>
          <w:rFonts w:ascii="Verdana" w:hAnsi="Verdana" w:cs="Arial"/>
          <w:bCs/>
          <w:sz w:val="20"/>
          <w:szCs w:val="20"/>
        </w:rPr>
        <w:t xml:space="preserve">) u </w:t>
      </w:r>
      <w:proofErr w:type="spellStart"/>
      <w:r w:rsidRPr="00C848ED">
        <w:rPr>
          <w:rFonts w:ascii="Verdana" w:hAnsi="Verdana" w:cs="Arial"/>
          <w:bCs/>
          <w:sz w:val="20"/>
          <w:szCs w:val="20"/>
        </w:rPr>
        <w:t>Elektroničkom</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oglasniku</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javne</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nabave</w:t>
      </w:r>
      <w:proofErr w:type="spellEnd"/>
      <w:r w:rsidRPr="00C848ED">
        <w:rPr>
          <w:rFonts w:ascii="Verdana" w:hAnsi="Verdana" w:cs="Arial"/>
          <w:bCs/>
          <w:sz w:val="20"/>
          <w:szCs w:val="20"/>
        </w:rPr>
        <w:t xml:space="preserve"> Republike Hrvatske, </w:t>
      </w:r>
      <w:proofErr w:type="spellStart"/>
      <w:r w:rsidRPr="00C848ED">
        <w:rPr>
          <w:rFonts w:ascii="Verdana" w:hAnsi="Verdana" w:cs="Arial"/>
          <w:bCs/>
          <w:sz w:val="20"/>
          <w:szCs w:val="20"/>
        </w:rPr>
        <w:t>sukladno</w:t>
      </w:r>
      <w:proofErr w:type="spellEnd"/>
      <w:r w:rsidRPr="00C848ED">
        <w:rPr>
          <w:rFonts w:ascii="Verdana" w:hAnsi="Verdana" w:cs="Arial"/>
          <w:bCs/>
          <w:sz w:val="20"/>
          <w:szCs w:val="20"/>
        </w:rPr>
        <w:t xml:space="preserve"> </w:t>
      </w:r>
      <w:proofErr w:type="spellStart"/>
      <w:r w:rsidRPr="00C848ED">
        <w:rPr>
          <w:rFonts w:ascii="Verdana" w:hAnsi="Verdana" w:cs="Arial"/>
          <w:sz w:val="20"/>
          <w:szCs w:val="20"/>
        </w:rPr>
        <w:t>Pravilniku</w:t>
      </w:r>
      <w:proofErr w:type="spellEnd"/>
      <w:r w:rsidRPr="00C848ED">
        <w:rPr>
          <w:rFonts w:ascii="Verdana" w:hAnsi="Verdana" w:cs="Arial"/>
          <w:sz w:val="20"/>
          <w:szCs w:val="20"/>
        </w:rPr>
        <w:t xml:space="preserve"> o </w:t>
      </w:r>
      <w:proofErr w:type="spellStart"/>
      <w:r w:rsidRPr="00C848ED">
        <w:rPr>
          <w:rFonts w:ascii="Verdana" w:hAnsi="Verdana" w:cs="Arial"/>
          <w:sz w:val="20"/>
          <w:szCs w:val="20"/>
        </w:rPr>
        <w:t>planu</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nabave</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registru</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ugovora</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prethodnom</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savjetovanju</w:t>
      </w:r>
      <w:proofErr w:type="spellEnd"/>
      <w:r w:rsidRPr="00C848ED">
        <w:rPr>
          <w:rFonts w:ascii="Verdana" w:hAnsi="Verdana" w:cs="Arial"/>
          <w:sz w:val="20"/>
          <w:szCs w:val="20"/>
        </w:rPr>
        <w:t xml:space="preserve"> i </w:t>
      </w:r>
      <w:proofErr w:type="spellStart"/>
      <w:r w:rsidRPr="00C848ED">
        <w:rPr>
          <w:rFonts w:ascii="Verdana" w:hAnsi="Verdana" w:cs="Arial"/>
          <w:sz w:val="20"/>
          <w:szCs w:val="20"/>
        </w:rPr>
        <w:t>analizi</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tržišta</w:t>
      </w:r>
      <w:proofErr w:type="spellEnd"/>
      <w:r w:rsidRPr="00C848ED">
        <w:rPr>
          <w:rFonts w:ascii="Verdana" w:hAnsi="Verdana" w:cs="Arial"/>
          <w:sz w:val="20"/>
          <w:szCs w:val="20"/>
        </w:rPr>
        <w:t xml:space="preserve"> u </w:t>
      </w:r>
      <w:proofErr w:type="spellStart"/>
      <w:r w:rsidRPr="00C848ED">
        <w:rPr>
          <w:rFonts w:ascii="Verdana" w:hAnsi="Verdana" w:cs="Arial"/>
          <w:sz w:val="20"/>
          <w:szCs w:val="20"/>
        </w:rPr>
        <w:t>javnoj</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nabavi</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Narodne</w:t>
      </w:r>
      <w:proofErr w:type="spellEnd"/>
      <w:r w:rsidRPr="00C848ED">
        <w:rPr>
          <w:rFonts w:ascii="Verdana" w:hAnsi="Verdana" w:cs="Arial"/>
          <w:sz w:val="20"/>
          <w:szCs w:val="20"/>
        </w:rPr>
        <w:t xml:space="preserve"> novine“ </w:t>
      </w:r>
      <w:proofErr w:type="spellStart"/>
      <w:r w:rsidRPr="00C848ED">
        <w:rPr>
          <w:rFonts w:ascii="Verdana" w:hAnsi="Verdana" w:cs="Arial"/>
          <w:sz w:val="20"/>
          <w:szCs w:val="20"/>
        </w:rPr>
        <w:t>broj</w:t>
      </w:r>
      <w:proofErr w:type="spellEnd"/>
      <w:r w:rsidRPr="00C848ED">
        <w:rPr>
          <w:rFonts w:ascii="Verdana" w:hAnsi="Verdana" w:cs="Arial"/>
          <w:sz w:val="20"/>
          <w:szCs w:val="20"/>
        </w:rPr>
        <w:t xml:space="preserve"> 101/17).</w:t>
      </w:r>
    </w:p>
    <w:p w14:paraId="475AF985" w14:textId="77777777" w:rsidR="0083516C" w:rsidRPr="00C848ED" w:rsidRDefault="0083516C" w:rsidP="0083516C">
      <w:pPr>
        <w:ind w:firstLine="708"/>
        <w:jc w:val="both"/>
        <w:rPr>
          <w:rFonts w:ascii="Verdana" w:hAnsi="Verdana" w:cs="Arial"/>
          <w:sz w:val="20"/>
          <w:szCs w:val="20"/>
        </w:rPr>
      </w:pPr>
      <w:proofErr w:type="spellStart"/>
      <w:r w:rsidRPr="00C848ED">
        <w:rPr>
          <w:rFonts w:ascii="Verdana" w:hAnsi="Verdana" w:cs="Arial"/>
          <w:bCs/>
          <w:sz w:val="20"/>
          <w:szCs w:val="20"/>
        </w:rPr>
        <w:t>Obrazac</w:t>
      </w:r>
      <w:proofErr w:type="spellEnd"/>
      <w:r w:rsidRPr="00C848ED">
        <w:rPr>
          <w:rFonts w:ascii="Verdana" w:hAnsi="Verdana" w:cs="Arial"/>
          <w:bCs/>
          <w:sz w:val="20"/>
          <w:szCs w:val="20"/>
        </w:rPr>
        <w:t xml:space="preserve"> Plana </w:t>
      </w:r>
      <w:proofErr w:type="spellStart"/>
      <w:r w:rsidRPr="00C848ED">
        <w:rPr>
          <w:rFonts w:ascii="Verdana" w:hAnsi="Verdana" w:cs="Arial"/>
          <w:bCs/>
          <w:sz w:val="20"/>
          <w:szCs w:val="20"/>
        </w:rPr>
        <w:t>nabave</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čini</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sastavni</w:t>
      </w:r>
      <w:proofErr w:type="spellEnd"/>
      <w:r w:rsidRPr="00C848ED">
        <w:rPr>
          <w:rFonts w:ascii="Verdana" w:hAnsi="Verdana" w:cs="Arial"/>
          <w:bCs/>
          <w:sz w:val="20"/>
          <w:szCs w:val="20"/>
        </w:rPr>
        <w:t xml:space="preserve"> </w:t>
      </w:r>
      <w:proofErr w:type="spellStart"/>
      <w:r w:rsidRPr="00C848ED">
        <w:rPr>
          <w:rFonts w:ascii="Verdana" w:hAnsi="Verdana" w:cs="Arial"/>
          <w:bCs/>
          <w:sz w:val="20"/>
          <w:szCs w:val="20"/>
        </w:rPr>
        <w:t>dio</w:t>
      </w:r>
      <w:proofErr w:type="spellEnd"/>
      <w:r w:rsidRPr="00C848ED">
        <w:rPr>
          <w:rFonts w:ascii="Verdana" w:hAnsi="Verdana" w:cs="Arial"/>
          <w:bCs/>
          <w:sz w:val="20"/>
          <w:szCs w:val="20"/>
        </w:rPr>
        <w:t xml:space="preserve"> Plana </w:t>
      </w:r>
      <w:proofErr w:type="spellStart"/>
      <w:r w:rsidRPr="00C848ED">
        <w:rPr>
          <w:rFonts w:ascii="Verdana" w:hAnsi="Verdana" w:cs="Arial"/>
          <w:bCs/>
          <w:sz w:val="20"/>
          <w:szCs w:val="20"/>
        </w:rPr>
        <w:t>nabave</w:t>
      </w:r>
      <w:proofErr w:type="spellEnd"/>
      <w:r w:rsidRPr="00C848ED">
        <w:rPr>
          <w:rFonts w:ascii="Verdana" w:hAnsi="Verdana" w:cs="Arial"/>
          <w:bCs/>
          <w:sz w:val="20"/>
          <w:szCs w:val="20"/>
        </w:rPr>
        <w:t xml:space="preserve"> Općine Lasinja za 2024. </w:t>
      </w:r>
      <w:proofErr w:type="spellStart"/>
      <w:r w:rsidRPr="00C848ED">
        <w:rPr>
          <w:rFonts w:ascii="Verdana" w:hAnsi="Verdana" w:cs="Arial"/>
          <w:bCs/>
          <w:sz w:val="20"/>
          <w:szCs w:val="20"/>
        </w:rPr>
        <w:t>godinu</w:t>
      </w:r>
      <w:proofErr w:type="spellEnd"/>
      <w:r w:rsidRPr="00C848ED">
        <w:rPr>
          <w:rFonts w:ascii="Verdana" w:hAnsi="Verdana" w:cs="Arial"/>
          <w:bCs/>
          <w:sz w:val="20"/>
          <w:szCs w:val="20"/>
        </w:rPr>
        <w:t>.</w:t>
      </w:r>
    </w:p>
    <w:p w14:paraId="082337B0" w14:textId="77777777" w:rsidR="0083516C" w:rsidRPr="00C848ED" w:rsidRDefault="0083516C" w:rsidP="0083516C">
      <w:pPr>
        <w:jc w:val="center"/>
        <w:rPr>
          <w:rFonts w:ascii="Verdana" w:hAnsi="Verdana" w:cs="Arial"/>
          <w:b/>
          <w:sz w:val="20"/>
          <w:szCs w:val="20"/>
        </w:rPr>
      </w:pPr>
    </w:p>
    <w:p w14:paraId="4A1C22A5" w14:textId="77777777" w:rsidR="0083516C" w:rsidRPr="00C848ED" w:rsidRDefault="0083516C" w:rsidP="0083516C">
      <w:pPr>
        <w:jc w:val="center"/>
        <w:rPr>
          <w:rFonts w:ascii="Verdana" w:hAnsi="Verdana" w:cs="Arial"/>
          <w:b/>
          <w:bCs/>
          <w:sz w:val="20"/>
          <w:szCs w:val="20"/>
        </w:rPr>
      </w:pPr>
      <w:proofErr w:type="spellStart"/>
      <w:r w:rsidRPr="00C848ED">
        <w:rPr>
          <w:rFonts w:ascii="Verdana" w:hAnsi="Verdana" w:cs="Arial"/>
          <w:b/>
          <w:sz w:val="20"/>
          <w:szCs w:val="20"/>
        </w:rPr>
        <w:t>Članak</w:t>
      </w:r>
      <w:proofErr w:type="spellEnd"/>
      <w:r w:rsidRPr="00C848ED">
        <w:rPr>
          <w:rFonts w:ascii="Verdana" w:hAnsi="Verdana" w:cs="Arial"/>
          <w:b/>
          <w:sz w:val="20"/>
          <w:szCs w:val="20"/>
        </w:rPr>
        <w:t xml:space="preserve"> 3.</w:t>
      </w:r>
    </w:p>
    <w:p w14:paraId="3469E743" w14:textId="77777777" w:rsidR="0083516C" w:rsidRPr="00C848ED" w:rsidRDefault="0083516C" w:rsidP="0083516C">
      <w:pPr>
        <w:ind w:firstLine="720"/>
        <w:jc w:val="both"/>
        <w:rPr>
          <w:rFonts w:ascii="Verdana" w:hAnsi="Verdana" w:cs="Arial"/>
          <w:sz w:val="20"/>
          <w:szCs w:val="20"/>
        </w:rPr>
      </w:pPr>
      <w:r w:rsidRPr="00C848ED">
        <w:rPr>
          <w:rFonts w:ascii="Verdana" w:hAnsi="Verdana" w:cs="Arial"/>
          <w:sz w:val="20"/>
          <w:szCs w:val="20"/>
        </w:rPr>
        <w:t>I</w:t>
      </w:r>
      <w:r>
        <w:rPr>
          <w:rFonts w:ascii="Verdana" w:hAnsi="Verdana" w:cs="Arial"/>
          <w:sz w:val="20"/>
          <w:szCs w:val="20"/>
        </w:rPr>
        <w:t>I</w:t>
      </w:r>
      <w:r w:rsidRPr="00C848ED">
        <w:rPr>
          <w:rFonts w:ascii="Verdana" w:hAnsi="Verdana" w:cs="Arial"/>
          <w:sz w:val="20"/>
          <w:szCs w:val="20"/>
        </w:rPr>
        <w:t xml:space="preserve">. </w:t>
      </w:r>
      <w:proofErr w:type="spellStart"/>
      <w:r w:rsidRPr="00C848ED">
        <w:rPr>
          <w:rFonts w:ascii="Verdana" w:hAnsi="Verdana" w:cs="Arial"/>
          <w:sz w:val="20"/>
          <w:szCs w:val="20"/>
        </w:rPr>
        <w:t>izmjene</w:t>
      </w:r>
      <w:proofErr w:type="spellEnd"/>
      <w:r w:rsidRPr="00C848ED">
        <w:rPr>
          <w:rFonts w:ascii="Verdana" w:hAnsi="Verdana" w:cs="Arial"/>
          <w:sz w:val="20"/>
          <w:szCs w:val="20"/>
        </w:rPr>
        <w:t xml:space="preserve"> i </w:t>
      </w:r>
      <w:proofErr w:type="spellStart"/>
      <w:r w:rsidRPr="00C848ED">
        <w:rPr>
          <w:rFonts w:ascii="Verdana" w:hAnsi="Verdana" w:cs="Arial"/>
          <w:sz w:val="20"/>
          <w:szCs w:val="20"/>
        </w:rPr>
        <w:t>dopune</w:t>
      </w:r>
      <w:proofErr w:type="spellEnd"/>
      <w:r w:rsidRPr="00C848ED">
        <w:rPr>
          <w:rFonts w:ascii="Verdana" w:hAnsi="Verdana" w:cs="Arial"/>
          <w:sz w:val="20"/>
          <w:szCs w:val="20"/>
        </w:rPr>
        <w:t xml:space="preserve"> Plana </w:t>
      </w:r>
      <w:proofErr w:type="spellStart"/>
      <w:r w:rsidRPr="00C848ED">
        <w:rPr>
          <w:rFonts w:ascii="Verdana" w:hAnsi="Verdana" w:cs="Arial"/>
          <w:sz w:val="20"/>
          <w:szCs w:val="20"/>
        </w:rPr>
        <w:t>nabave</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objaviti</w:t>
      </w:r>
      <w:proofErr w:type="spellEnd"/>
      <w:r w:rsidRPr="00C848ED">
        <w:rPr>
          <w:rFonts w:ascii="Verdana" w:hAnsi="Verdana" w:cs="Arial"/>
          <w:sz w:val="20"/>
          <w:szCs w:val="20"/>
        </w:rPr>
        <w:t xml:space="preserve"> </w:t>
      </w:r>
      <w:proofErr w:type="spellStart"/>
      <w:r w:rsidRPr="00C848ED">
        <w:rPr>
          <w:rFonts w:ascii="Verdana" w:hAnsi="Verdana" w:cs="Arial"/>
          <w:sz w:val="20"/>
          <w:szCs w:val="20"/>
        </w:rPr>
        <w:t>će</w:t>
      </w:r>
      <w:proofErr w:type="spellEnd"/>
      <w:r w:rsidRPr="00C848ED">
        <w:rPr>
          <w:rFonts w:ascii="Verdana" w:hAnsi="Verdana" w:cs="Arial"/>
          <w:sz w:val="20"/>
          <w:szCs w:val="20"/>
        </w:rPr>
        <w:t xml:space="preserve"> se u </w:t>
      </w:r>
      <w:proofErr w:type="spellStart"/>
      <w:r w:rsidRPr="00C848ED">
        <w:rPr>
          <w:rFonts w:ascii="Verdana" w:hAnsi="Verdana" w:cs="Arial"/>
          <w:sz w:val="20"/>
          <w:szCs w:val="20"/>
        </w:rPr>
        <w:t>Glasniku</w:t>
      </w:r>
      <w:proofErr w:type="spellEnd"/>
      <w:r w:rsidRPr="00C848ED">
        <w:rPr>
          <w:rFonts w:ascii="Verdana" w:hAnsi="Verdana" w:cs="Arial"/>
          <w:sz w:val="20"/>
          <w:szCs w:val="20"/>
        </w:rPr>
        <w:t xml:space="preserve"> Općine Lasinja i web </w:t>
      </w:r>
      <w:proofErr w:type="spellStart"/>
      <w:r w:rsidRPr="00C848ED">
        <w:rPr>
          <w:rFonts w:ascii="Verdana" w:hAnsi="Verdana" w:cs="Arial"/>
          <w:sz w:val="20"/>
          <w:szCs w:val="20"/>
        </w:rPr>
        <w:t>stranici</w:t>
      </w:r>
      <w:proofErr w:type="spellEnd"/>
      <w:r w:rsidRPr="00C848ED">
        <w:rPr>
          <w:rFonts w:ascii="Verdana" w:hAnsi="Verdana" w:cs="Arial"/>
          <w:sz w:val="20"/>
          <w:szCs w:val="20"/>
        </w:rPr>
        <w:t xml:space="preserve"> Općine Lasinja.                                                    </w:t>
      </w:r>
    </w:p>
    <w:p w14:paraId="5DD9CE94" w14:textId="77777777" w:rsidR="0083516C" w:rsidRDefault="0083516C" w:rsidP="0083516C">
      <w:pPr>
        <w:jc w:val="left"/>
        <w:rPr>
          <w:rFonts w:ascii="Verdana" w:eastAsia="ArialNarrow" w:hAnsi="Verdana" w:cs="Arial"/>
          <w:sz w:val="20"/>
          <w:szCs w:val="20"/>
        </w:rPr>
      </w:pPr>
    </w:p>
    <w:p w14:paraId="07D6EA6C" w14:textId="77777777" w:rsidR="0083516C" w:rsidRPr="00A94596" w:rsidRDefault="0083516C" w:rsidP="0083516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1</w:t>
      </w:r>
    </w:p>
    <w:p w14:paraId="5AEBDEDD" w14:textId="77777777" w:rsidR="0083516C" w:rsidRPr="00A94596" w:rsidRDefault="0083516C" w:rsidP="0083516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24</w:t>
      </w:r>
      <w:r w:rsidRPr="00A94596">
        <w:rPr>
          <w:rFonts w:ascii="Verdana" w:hAnsi="Verdana"/>
          <w:sz w:val="20"/>
          <w:szCs w:val="20"/>
        </w:rPr>
        <w:t>-</w:t>
      </w:r>
      <w:r>
        <w:rPr>
          <w:rFonts w:ascii="Verdana" w:hAnsi="Verdana"/>
          <w:sz w:val="20"/>
          <w:szCs w:val="20"/>
        </w:rPr>
        <w:t>3</w:t>
      </w:r>
    </w:p>
    <w:p w14:paraId="25D1B5E1" w14:textId="77777777" w:rsidR="0083516C" w:rsidRPr="00A94596" w:rsidRDefault="0083516C" w:rsidP="0083516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9</w:t>
      </w:r>
      <w:r w:rsidRPr="00A94596">
        <w:rPr>
          <w:rFonts w:ascii="Verdana" w:hAnsi="Verdana"/>
          <w:sz w:val="20"/>
          <w:szCs w:val="20"/>
        </w:rPr>
        <w:t xml:space="preserve">. </w:t>
      </w:r>
      <w:r>
        <w:rPr>
          <w:rFonts w:ascii="Verdana" w:hAnsi="Verdana"/>
          <w:sz w:val="20"/>
          <w:szCs w:val="20"/>
        </w:rPr>
        <w:t>travnja</w:t>
      </w:r>
      <w:r w:rsidRPr="00A94596">
        <w:rPr>
          <w:rFonts w:ascii="Verdana" w:hAnsi="Verdana"/>
          <w:sz w:val="20"/>
          <w:szCs w:val="20"/>
        </w:rPr>
        <w:t xml:space="preserve"> 20</w:t>
      </w:r>
      <w:r>
        <w:rPr>
          <w:rFonts w:ascii="Verdana" w:hAnsi="Verdana"/>
          <w:sz w:val="20"/>
          <w:szCs w:val="20"/>
        </w:rPr>
        <w:t>24</w:t>
      </w:r>
      <w:r w:rsidRPr="00A94596">
        <w:rPr>
          <w:rFonts w:ascii="Verdana" w:hAnsi="Verdana"/>
          <w:sz w:val="20"/>
          <w:szCs w:val="20"/>
        </w:rPr>
        <w:t>.</w:t>
      </w:r>
    </w:p>
    <w:p w14:paraId="793B3A4C" w14:textId="77777777" w:rsidR="0083516C" w:rsidRDefault="0083516C" w:rsidP="0083516C">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70387356" w14:textId="77777777" w:rsidR="0083516C" w:rsidRDefault="0083516C" w:rsidP="0083516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r>
        <w:rPr>
          <w:rFonts w:ascii="Verdana" w:eastAsia="ArialNarrow" w:hAnsi="Verdana" w:cs="Arial"/>
          <w:sz w:val="20"/>
          <w:szCs w:val="20"/>
        </w:rPr>
        <w:t>struč.spec.ing.aedif</w:t>
      </w:r>
      <w:proofErr w:type="spellEnd"/>
      <w:r>
        <w:rPr>
          <w:rFonts w:ascii="Verdana" w:eastAsia="ArialNarrow" w:hAnsi="Verdana" w:cs="Arial"/>
          <w:sz w:val="20"/>
          <w:szCs w:val="20"/>
        </w:rPr>
        <w:t xml:space="preserve">. </w:t>
      </w:r>
    </w:p>
    <w:p w14:paraId="40ADA2A7" w14:textId="77777777" w:rsidR="0083516C" w:rsidRDefault="0083516C" w:rsidP="0083516C">
      <w:pPr>
        <w:jc w:val="left"/>
        <w:rPr>
          <w:rFonts w:ascii="Verdana" w:eastAsia="ArialNarrow" w:hAnsi="Verdana" w:cs="Arial"/>
          <w:sz w:val="20"/>
          <w:szCs w:val="20"/>
        </w:rPr>
      </w:pPr>
    </w:p>
    <w:p w14:paraId="6045B69C" w14:textId="77777777" w:rsidR="0083516C" w:rsidRDefault="0083516C" w:rsidP="0083516C">
      <w:pPr>
        <w:jc w:val="left"/>
        <w:rPr>
          <w:rFonts w:ascii="Verdana" w:eastAsia="ArialNarrow" w:hAnsi="Verdana" w:cs="Arial"/>
          <w:sz w:val="20"/>
          <w:szCs w:val="20"/>
        </w:rPr>
      </w:pPr>
    </w:p>
    <w:p w14:paraId="1A29F8D6" w14:textId="77777777" w:rsidR="00FC5434" w:rsidRDefault="00FC5434" w:rsidP="002074CB">
      <w:pPr>
        <w:jc w:val="both"/>
        <w:rPr>
          <w:rFonts w:ascii="Verdana" w:hAnsi="Verdana" w:cs="Arial"/>
          <w:sz w:val="20"/>
          <w:szCs w:val="20"/>
          <w:lang w:val="de-DE"/>
        </w:rPr>
      </w:pPr>
    </w:p>
    <w:p w14:paraId="06C1874E" w14:textId="49706BD0" w:rsidR="00621FB6" w:rsidRDefault="00621FB6" w:rsidP="002074CB">
      <w:pPr>
        <w:jc w:val="both"/>
        <w:rPr>
          <w:rFonts w:ascii="Verdana" w:hAnsi="Verdana" w:cs="Arial"/>
          <w:sz w:val="20"/>
          <w:szCs w:val="20"/>
          <w:lang w:val="de-DE"/>
        </w:rPr>
      </w:pPr>
    </w:p>
    <w:p w14:paraId="2D3E262C" w14:textId="77777777" w:rsidR="000F4102" w:rsidRDefault="000F4102" w:rsidP="00673EF1">
      <w:pPr>
        <w:jc w:val="left"/>
        <w:rPr>
          <w:rFonts w:ascii="Verdana" w:eastAsia="ArialNarrow" w:hAnsi="Verdana" w:cs="Arial"/>
          <w:sz w:val="20"/>
          <w:szCs w:val="20"/>
        </w:rPr>
        <w:sectPr w:rsidR="000F4102" w:rsidSect="00ED6F7E">
          <w:pgSz w:w="11906" w:h="16838" w:code="9"/>
          <w:pgMar w:top="851" w:right="709" w:bottom="1418" w:left="1134" w:header="709" w:footer="709" w:gutter="0"/>
          <w:cols w:space="720"/>
          <w:titlePg/>
          <w:docGrid w:linePitch="326"/>
        </w:sectPr>
      </w:pPr>
    </w:p>
    <w:tbl>
      <w:tblPr>
        <w:tblW w:w="19202" w:type="dxa"/>
        <w:tblLook w:val="04A0" w:firstRow="1" w:lastRow="0" w:firstColumn="1" w:lastColumn="0" w:noHBand="0" w:noVBand="1"/>
      </w:tblPr>
      <w:tblGrid>
        <w:gridCol w:w="2679"/>
        <w:gridCol w:w="11907"/>
        <w:gridCol w:w="4616"/>
      </w:tblGrid>
      <w:tr w:rsidR="00ED6F7E" w:rsidRPr="00ED6F7E" w14:paraId="55B03686" w14:textId="77777777" w:rsidTr="00ED6F7E">
        <w:trPr>
          <w:gridAfter w:val="1"/>
          <w:wAfter w:w="4616" w:type="dxa"/>
          <w:trHeight w:val="315"/>
        </w:trPr>
        <w:tc>
          <w:tcPr>
            <w:tcW w:w="14586" w:type="dxa"/>
            <w:gridSpan w:val="2"/>
            <w:vMerge w:val="restart"/>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0EF12F4C" w14:textId="77777777" w:rsidR="00ED6F7E" w:rsidRPr="00ED6F7E" w:rsidRDefault="00ED6F7E" w:rsidP="00ED6F7E">
            <w:pPr>
              <w:jc w:val="center"/>
              <w:rPr>
                <w:rFonts w:ascii="Calibri" w:hAnsi="Calibri" w:cs="Calibri"/>
                <w:b/>
                <w:bCs/>
                <w:color w:val="000000"/>
                <w:sz w:val="16"/>
                <w:szCs w:val="16"/>
                <w:lang w:val="hr-HR" w:eastAsia="hr-HR"/>
              </w:rPr>
            </w:pPr>
            <w:r w:rsidRPr="00ED6F7E">
              <w:rPr>
                <w:rFonts w:ascii="Calibri" w:hAnsi="Calibri" w:cs="Calibri"/>
                <w:b/>
                <w:bCs/>
                <w:color w:val="000000"/>
                <w:sz w:val="16"/>
                <w:szCs w:val="16"/>
                <w:lang w:val="hr-HR" w:eastAsia="hr-HR"/>
              </w:rPr>
              <w:lastRenderedPageBreak/>
              <w:t>PLAN NABAVE</w:t>
            </w:r>
          </w:p>
        </w:tc>
      </w:tr>
      <w:tr w:rsidR="00ED6F7E" w:rsidRPr="00ED6F7E" w14:paraId="7F1D3FAF" w14:textId="77777777" w:rsidTr="00ED6F7E">
        <w:trPr>
          <w:trHeight w:val="300"/>
        </w:trPr>
        <w:tc>
          <w:tcPr>
            <w:tcW w:w="14586" w:type="dxa"/>
            <w:gridSpan w:val="2"/>
            <w:vMerge/>
            <w:tcBorders>
              <w:top w:val="single" w:sz="12" w:space="0" w:color="auto"/>
              <w:left w:val="single" w:sz="12" w:space="0" w:color="auto"/>
              <w:bottom w:val="single" w:sz="4" w:space="0" w:color="auto"/>
              <w:right w:val="single" w:sz="4" w:space="0" w:color="auto"/>
            </w:tcBorders>
            <w:vAlign w:val="center"/>
            <w:hideMark/>
          </w:tcPr>
          <w:p w14:paraId="64288A32" w14:textId="77777777" w:rsidR="00ED6F7E" w:rsidRPr="00ED6F7E" w:rsidRDefault="00ED6F7E" w:rsidP="00ED6F7E">
            <w:pPr>
              <w:jc w:val="left"/>
              <w:rPr>
                <w:rFonts w:ascii="Calibri" w:hAnsi="Calibri" w:cs="Calibri"/>
                <w:b/>
                <w:bCs/>
                <w:color w:val="000000"/>
                <w:sz w:val="16"/>
                <w:szCs w:val="16"/>
                <w:lang w:val="hr-HR" w:eastAsia="hr-HR"/>
              </w:rPr>
            </w:pPr>
          </w:p>
        </w:tc>
        <w:tc>
          <w:tcPr>
            <w:tcW w:w="4616" w:type="dxa"/>
            <w:tcBorders>
              <w:top w:val="nil"/>
              <w:left w:val="nil"/>
              <w:bottom w:val="nil"/>
              <w:right w:val="nil"/>
            </w:tcBorders>
            <w:shd w:val="clear" w:color="auto" w:fill="auto"/>
            <w:noWrap/>
            <w:vAlign w:val="bottom"/>
            <w:hideMark/>
          </w:tcPr>
          <w:p w14:paraId="024A8000" w14:textId="77777777" w:rsidR="00ED6F7E" w:rsidRPr="00ED6F7E" w:rsidRDefault="00ED6F7E" w:rsidP="00ED6F7E">
            <w:pPr>
              <w:jc w:val="center"/>
              <w:rPr>
                <w:rFonts w:ascii="Calibri" w:hAnsi="Calibri" w:cs="Calibri"/>
                <w:b/>
                <w:bCs/>
                <w:color w:val="000000"/>
                <w:sz w:val="16"/>
                <w:szCs w:val="16"/>
                <w:lang w:val="hr-HR" w:eastAsia="hr-HR"/>
              </w:rPr>
            </w:pPr>
          </w:p>
        </w:tc>
      </w:tr>
      <w:tr w:rsidR="00ED6F7E" w:rsidRPr="00ED6F7E" w14:paraId="39FB88E1" w14:textId="77777777" w:rsidTr="00ED6F7E">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hideMark/>
          </w:tcPr>
          <w:p w14:paraId="20212BEB"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Naručitelj</w:t>
            </w:r>
          </w:p>
        </w:tc>
        <w:tc>
          <w:tcPr>
            <w:tcW w:w="11907" w:type="dxa"/>
            <w:tcBorders>
              <w:top w:val="single" w:sz="4" w:space="0" w:color="auto"/>
              <w:left w:val="nil"/>
              <w:bottom w:val="single" w:sz="4" w:space="0" w:color="auto"/>
              <w:right w:val="single" w:sz="4" w:space="0" w:color="auto"/>
            </w:tcBorders>
            <w:shd w:val="clear" w:color="auto" w:fill="auto"/>
            <w:noWrap/>
            <w:vAlign w:val="bottom"/>
            <w:hideMark/>
          </w:tcPr>
          <w:p w14:paraId="339E8CD8"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OPĆINA LASINJA</w:t>
            </w:r>
          </w:p>
        </w:tc>
        <w:tc>
          <w:tcPr>
            <w:tcW w:w="4616" w:type="dxa"/>
            <w:vAlign w:val="center"/>
            <w:hideMark/>
          </w:tcPr>
          <w:p w14:paraId="648E1654" w14:textId="77777777" w:rsidR="00ED6F7E" w:rsidRPr="00ED6F7E" w:rsidRDefault="00ED6F7E" w:rsidP="00ED6F7E">
            <w:pPr>
              <w:jc w:val="left"/>
              <w:rPr>
                <w:sz w:val="20"/>
                <w:szCs w:val="20"/>
                <w:lang w:val="hr-HR" w:eastAsia="hr-HR"/>
              </w:rPr>
            </w:pPr>
          </w:p>
        </w:tc>
      </w:tr>
      <w:tr w:rsidR="00ED6F7E" w:rsidRPr="00ED6F7E" w14:paraId="4B49EB9E" w14:textId="77777777" w:rsidTr="00ED6F7E">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hideMark/>
          </w:tcPr>
          <w:p w14:paraId="01BEFCF4"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Godina</w:t>
            </w:r>
          </w:p>
        </w:tc>
        <w:tc>
          <w:tcPr>
            <w:tcW w:w="11907" w:type="dxa"/>
            <w:tcBorders>
              <w:top w:val="single" w:sz="4" w:space="0" w:color="auto"/>
              <w:left w:val="nil"/>
              <w:bottom w:val="single" w:sz="4" w:space="0" w:color="auto"/>
              <w:right w:val="single" w:sz="4" w:space="0" w:color="auto"/>
            </w:tcBorders>
            <w:shd w:val="clear" w:color="auto" w:fill="auto"/>
            <w:noWrap/>
            <w:vAlign w:val="bottom"/>
            <w:hideMark/>
          </w:tcPr>
          <w:p w14:paraId="16FACE9F"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2024</w:t>
            </w:r>
          </w:p>
        </w:tc>
        <w:tc>
          <w:tcPr>
            <w:tcW w:w="4616" w:type="dxa"/>
            <w:vAlign w:val="center"/>
            <w:hideMark/>
          </w:tcPr>
          <w:p w14:paraId="2ED56329" w14:textId="77777777" w:rsidR="00ED6F7E" w:rsidRPr="00ED6F7E" w:rsidRDefault="00ED6F7E" w:rsidP="00ED6F7E">
            <w:pPr>
              <w:jc w:val="left"/>
              <w:rPr>
                <w:sz w:val="20"/>
                <w:szCs w:val="20"/>
                <w:lang w:val="hr-HR" w:eastAsia="hr-HR"/>
              </w:rPr>
            </w:pPr>
          </w:p>
        </w:tc>
      </w:tr>
      <w:tr w:rsidR="00ED6F7E" w:rsidRPr="00ED6F7E" w14:paraId="1048BE1D" w14:textId="77777777" w:rsidTr="00ED6F7E">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hideMark/>
          </w:tcPr>
          <w:p w14:paraId="6DE0F06D"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Verzija</w:t>
            </w:r>
          </w:p>
        </w:tc>
        <w:tc>
          <w:tcPr>
            <w:tcW w:w="11907" w:type="dxa"/>
            <w:tcBorders>
              <w:top w:val="single" w:sz="4" w:space="0" w:color="auto"/>
              <w:left w:val="nil"/>
              <w:bottom w:val="single" w:sz="4" w:space="0" w:color="auto"/>
              <w:right w:val="single" w:sz="4" w:space="0" w:color="auto"/>
            </w:tcBorders>
            <w:shd w:val="clear" w:color="auto" w:fill="auto"/>
            <w:noWrap/>
            <w:vAlign w:val="bottom"/>
            <w:hideMark/>
          </w:tcPr>
          <w:p w14:paraId="6974723E"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4</w:t>
            </w:r>
          </w:p>
        </w:tc>
        <w:tc>
          <w:tcPr>
            <w:tcW w:w="4616" w:type="dxa"/>
            <w:vAlign w:val="center"/>
            <w:hideMark/>
          </w:tcPr>
          <w:p w14:paraId="334F9D0D" w14:textId="77777777" w:rsidR="00ED6F7E" w:rsidRPr="00ED6F7E" w:rsidRDefault="00ED6F7E" w:rsidP="00ED6F7E">
            <w:pPr>
              <w:jc w:val="left"/>
              <w:rPr>
                <w:sz w:val="20"/>
                <w:szCs w:val="20"/>
                <w:lang w:val="hr-HR" w:eastAsia="hr-HR"/>
              </w:rPr>
            </w:pPr>
          </w:p>
        </w:tc>
      </w:tr>
      <w:tr w:rsidR="00ED6F7E" w:rsidRPr="00ED6F7E" w14:paraId="191046C4" w14:textId="77777777" w:rsidTr="00ED6F7E">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hideMark/>
          </w:tcPr>
          <w:p w14:paraId="51B20F76"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Datum donošenja</w:t>
            </w:r>
          </w:p>
        </w:tc>
        <w:tc>
          <w:tcPr>
            <w:tcW w:w="11907" w:type="dxa"/>
            <w:tcBorders>
              <w:top w:val="single" w:sz="4" w:space="0" w:color="auto"/>
              <w:left w:val="nil"/>
              <w:bottom w:val="single" w:sz="4" w:space="0" w:color="auto"/>
              <w:right w:val="single" w:sz="4" w:space="0" w:color="auto"/>
            </w:tcBorders>
            <w:shd w:val="clear" w:color="auto" w:fill="auto"/>
            <w:noWrap/>
            <w:vAlign w:val="bottom"/>
            <w:hideMark/>
          </w:tcPr>
          <w:p w14:paraId="37081329" w14:textId="77777777" w:rsidR="00ED6F7E" w:rsidRPr="00ED6F7E" w:rsidRDefault="00ED6F7E" w:rsidP="00ED6F7E">
            <w:pPr>
              <w:jc w:val="left"/>
              <w:rPr>
                <w:rFonts w:ascii="Calibri" w:hAnsi="Calibri" w:cs="Calibri"/>
                <w:color w:val="000000"/>
                <w:sz w:val="16"/>
                <w:szCs w:val="16"/>
                <w:lang w:val="hr-HR" w:eastAsia="hr-HR"/>
              </w:rPr>
            </w:pPr>
            <w:r w:rsidRPr="00ED6F7E">
              <w:rPr>
                <w:rFonts w:ascii="Calibri" w:hAnsi="Calibri" w:cs="Calibri"/>
                <w:color w:val="000000"/>
                <w:sz w:val="16"/>
                <w:szCs w:val="16"/>
                <w:lang w:val="hr-HR" w:eastAsia="hr-HR"/>
              </w:rPr>
              <w:t>09.04.2024</w:t>
            </w:r>
          </w:p>
        </w:tc>
        <w:tc>
          <w:tcPr>
            <w:tcW w:w="4616" w:type="dxa"/>
            <w:vAlign w:val="center"/>
            <w:hideMark/>
          </w:tcPr>
          <w:p w14:paraId="4BD3D7F2" w14:textId="77777777" w:rsidR="00ED6F7E" w:rsidRPr="00ED6F7E" w:rsidRDefault="00ED6F7E" w:rsidP="00ED6F7E">
            <w:pPr>
              <w:jc w:val="left"/>
              <w:rPr>
                <w:sz w:val="20"/>
                <w:szCs w:val="20"/>
                <w:lang w:val="hr-HR" w:eastAsia="hr-HR"/>
              </w:rPr>
            </w:pPr>
          </w:p>
        </w:tc>
      </w:tr>
    </w:tbl>
    <w:p w14:paraId="2724128B" w14:textId="77777777" w:rsidR="000F4102" w:rsidRDefault="000F4102" w:rsidP="00673EF1">
      <w:pPr>
        <w:jc w:val="left"/>
        <w:rPr>
          <w:rFonts w:ascii="Verdana" w:eastAsia="ArialNarrow" w:hAnsi="Verdana" w:cs="Arial"/>
          <w:sz w:val="20"/>
          <w:szCs w:val="20"/>
        </w:rPr>
      </w:pPr>
    </w:p>
    <w:tbl>
      <w:tblPr>
        <w:tblW w:w="15011" w:type="dxa"/>
        <w:tblLayout w:type="fixed"/>
        <w:tblLook w:val="04A0" w:firstRow="1" w:lastRow="0" w:firstColumn="1" w:lastColumn="0" w:noHBand="0" w:noVBand="1"/>
      </w:tblPr>
      <w:tblGrid>
        <w:gridCol w:w="694"/>
        <w:gridCol w:w="567"/>
        <w:gridCol w:w="1559"/>
        <w:gridCol w:w="1843"/>
        <w:gridCol w:w="992"/>
        <w:gridCol w:w="1738"/>
        <w:gridCol w:w="956"/>
        <w:gridCol w:w="1134"/>
        <w:gridCol w:w="567"/>
        <w:gridCol w:w="708"/>
        <w:gridCol w:w="851"/>
        <w:gridCol w:w="709"/>
        <w:gridCol w:w="708"/>
        <w:gridCol w:w="851"/>
        <w:gridCol w:w="567"/>
        <w:gridCol w:w="567"/>
      </w:tblGrid>
      <w:tr w:rsidR="00ED6F7E" w:rsidRPr="00ED6F7E" w14:paraId="4B703AD2" w14:textId="77777777" w:rsidTr="00ED6F7E">
        <w:trPr>
          <w:trHeight w:val="983"/>
        </w:trPr>
        <w:tc>
          <w:tcPr>
            <w:tcW w:w="694" w:type="dxa"/>
            <w:tcBorders>
              <w:top w:val="single" w:sz="4" w:space="0" w:color="auto"/>
              <w:left w:val="single" w:sz="12" w:space="0" w:color="auto"/>
              <w:bottom w:val="single" w:sz="4" w:space="0" w:color="auto"/>
              <w:right w:val="single" w:sz="4" w:space="0" w:color="auto"/>
            </w:tcBorders>
            <w:shd w:val="clear" w:color="000000" w:fill="F2F2F2"/>
            <w:noWrap/>
            <w:hideMark/>
          </w:tcPr>
          <w:p w14:paraId="3154C4A7"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Redni broj</w:t>
            </w:r>
          </w:p>
        </w:tc>
        <w:tc>
          <w:tcPr>
            <w:tcW w:w="567" w:type="dxa"/>
            <w:tcBorders>
              <w:top w:val="single" w:sz="4" w:space="0" w:color="auto"/>
              <w:left w:val="nil"/>
              <w:bottom w:val="single" w:sz="4" w:space="0" w:color="auto"/>
              <w:right w:val="single" w:sz="4" w:space="0" w:color="auto"/>
            </w:tcBorders>
            <w:shd w:val="clear" w:color="000000" w:fill="F2F2F2"/>
            <w:hideMark/>
          </w:tcPr>
          <w:p w14:paraId="1C090825"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Evidencijski broj nabave</w:t>
            </w:r>
          </w:p>
        </w:tc>
        <w:tc>
          <w:tcPr>
            <w:tcW w:w="1559" w:type="dxa"/>
            <w:tcBorders>
              <w:top w:val="single" w:sz="4" w:space="0" w:color="auto"/>
              <w:left w:val="nil"/>
              <w:bottom w:val="single" w:sz="4" w:space="0" w:color="auto"/>
              <w:right w:val="single" w:sz="4" w:space="0" w:color="auto"/>
            </w:tcBorders>
            <w:shd w:val="clear" w:color="000000" w:fill="F2F2F2"/>
            <w:noWrap/>
            <w:hideMark/>
          </w:tcPr>
          <w:p w14:paraId="218A463D"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Zakonski okvir</w:t>
            </w:r>
          </w:p>
        </w:tc>
        <w:tc>
          <w:tcPr>
            <w:tcW w:w="1843" w:type="dxa"/>
            <w:tcBorders>
              <w:top w:val="single" w:sz="4" w:space="0" w:color="auto"/>
              <w:left w:val="nil"/>
              <w:bottom w:val="single" w:sz="4" w:space="0" w:color="auto"/>
              <w:right w:val="single" w:sz="4" w:space="0" w:color="auto"/>
            </w:tcBorders>
            <w:shd w:val="clear" w:color="000000" w:fill="F2F2F2"/>
            <w:hideMark/>
          </w:tcPr>
          <w:p w14:paraId="50B560FC"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Predmet  javne nabave</w:t>
            </w:r>
          </w:p>
        </w:tc>
        <w:tc>
          <w:tcPr>
            <w:tcW w:w="992" w:type="dxa"/>
            <w:tcBorders>
              <w:top w:val="single" w:sz="4" w:space="0" w:color="auto"/>
              <w:left w:val="nil"/>
              <w:bottom w:val="single" w:sz="4" w:space="0" w:color="auto"/>
              <w:right w:val="single" w:sz="4" w:space="0" w:color="auto"/>
            </w:tcBorders>
            <w:shd w:val="clear" w:color="000000" w:fill="F2F2F2"/>
            <w:hideMark/>
          </w:tcPr>
          <w:p w14:paraId="595680AE"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Vrsta ugovora</w:t>
            </w:r>
          </w:p>
        </w:tc>
        <w:tc>
          <w:tcPr>
            <w:tcW w:w="1738" w:type="dxa"/>
            <w:tcBorders>
              <w:top w:val="single" w:sz="4" w:space="0" w:color="auto"/>
              <w:left w:val="nil"/>
              <w:bottom w:val="single" w:sz="4" w:space="0" w:color="auto"/>
              <w:right w:val="single" w:sz="4" w:space="0" w:color="auto"/>
            </w:tcBorders>
            <w:shd w:val="clear" w:color="000000" w:fill="F2F2F2"/>
            <w:hideMark/>
          </w:tcPr>
          <w:p w14:paraId="66938AF2"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CPV</w:t>
            </w:r>
          </w:p>
        </w:tc>
        <w:tc>
          <w:tcPr>
            <w:tcW w:w="956" w:type="dxa"/>
            <w:tcBorders>
              <w:top w:val="single" w:sz="4" w:space="0" w:color="auto"/>
              <w:left w:val="nil"/>
              <w:bottom w:val="single" w:sz="4" w:space="0" w:color="auto"/>
              <w:right w:val="single" w:sz="4" w:space="0" w:color="auto"/>
            </w:tcBorders>
            <w:shd w:val="clear" w:color="000000" w:fill="F2F2F2"/>
            <w:hideMark/>
          </w:tcPr>
          <w:p w14:paraId="454649CB" w14:textId="77777777" w:rsidR="00D102CF" w:rsidRPr="00D102CF" w:rsidRDefault="00D102CF" w:rsidP="00D102CF">
            <w:pPr>
              <w:jc w:val="left"/>
              <w:rPr>
                <w:rFonts w:ascii="Calibri" w:hAnsi="Calibri" w:cs="Calibri"/>
                <w:b/>
                <w:bCs/>
                <w:sz w:val="14"/>
                <w:szCs w:val="14"/>
                <w:lang w:val="hr-HR" w:eastAsia="hr-HR"/>
              </w:rPr>
            </w:pPr>
            <w:r w:rsidRPr="00D102CF">
              <w:rPr>
                <w:rFonts w:ascii="Calibri" w:hAnsi="Calibri" w:cs="Calibri"/>
                <w:b/>
                <w:bCs/>
                <w:sz w:val="14"/>
                <w:szCs w:val="14"/>
                <w:lang w:val="hr-HR" w:eastAsia="hr-HR"/>
              </w:rPr>
              <w:t>Procijenjena vrijednost nabave (EUR)</w:t>
            </w:r>
          </w:p>
        </w:tc>
        <w:tc>
          <w:tcPr>
            <w:tcW w:w="1134" w:type="dxa"/>
            <w:tcBorders>
              <w:top w:val="single" w:sz="4" w:space="0" w:color="auto"/>
              <w:left w:val="nil"/>
              <w:bottom w:val="single" w:sz="4" w:space="0" w:color="auto"/>
              <w:right w:val="single" w:sz="4" w:space="0" w:color="auto"/>
            </w:tcBorders>
            <w:shd w:val="clear" w:color="000000" w:fill="F2F2F2"/>
            <w:hideMark/>
          </w:tcPr>
          <w:p w14:paraId="3489CF75"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Vrsta postupka</w:t>
            </w:r>
          </w:p>
        </w:tc>
        <w:tc>
          <w:tcPr>
            <w:tcW w:w="567" w:type="dxa"/>
            <w:tcBorders>
              <w:top w:val="single" w:sz="4" w:space="0" w:color="auto"/>
              <w:left w:val="nil"/>
              <w:bottom w:val="single" w:sz="4" w:space="0" w:color="auto"/>
              <w:right w:val="single" w:sz="4" w:space="0" w:color="auto"/>
            </w:tcBorders>
            <w:shd w:val="clear" w:color="000000" w:fill="F2F2F2"/>
            <w:hideMark/>
          </w:tcPr>
          <w:p w14:paraId="25E885C2"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Društvene i druge posebne usluge</w:t>
            </w:r>
          </w:p>
        </w:tc>
        <w:tc>
          <w:tcPr>
            <w:tcW w:w="708" w:type="dxa"/>
            <w:tcBorders>
              <w:top w:val="single" w:sz="4" w:space="0" w:color="auto"/>
              <w:left w:val="nil"/>
              <w:bottom w:val="single" w:sz="4" w:space="0" w:color="auto"/>
              <w:right w:val="single" w:sz="4" w:space="0" w:color="auto"/>
            </w:tcBorders>
            <w:shd w:val="clear" w:color="000000" w:fill="F2F2F2"/>
            <w:hideMark/>
          </w:tcPr>
          <w:p w14:paraId="64603D8A" w14:textId="77777777" w:rsidR="00D102CF" w:rsidRPr="00D102CF" w:rsidRDefault="00D102CF" w:rsidP="00D102CF">
            <w:pPr>
              <w:jc w:val="left"/>
              <w:rPr>
                <w:rFonts w:ascii="Calibri" w:hAnsi="Calibri" w:cs="Calibri"/>
                <w:b/>
                <w:bCs/>
                <w:sz w:val="14"/>
                <w:szCs w:val="14"/>
                <w:lang w:val="hr-HR" w:eastAsia="hr-HR"/>
              </w:rPr>
            </w:pPr>
            <w:r w:rsidRPr="00D102CF">
              <w:rPr>
                <w:rFonts w:ascii="Calibri" w:hAnsi="Calibri" w:cs="Calibri"/>
                <w:b/>
                <w:bCs/>
                <w:sz w:val="14"/>
                <w:szCs w:val="14"/>
                <w:lang w:val="hr-HR" w:eastAsia="hr-HR"/>
              </w:rPr>
              <w:t>Predmet podijeljen u grupe</w:t>
            </w:r>
          </w:p>
        </w:tc>
        <w:tc>
          <w:tcPr>
            <w:tcW w:w="851" w:type="dxa"/>
            <w:tcBorders>
              <w:top w:val="single" w:sz="4" w:space="0" w:color="auto"/>
              <w:left w:val="nil"/>
              <w:bottom w:val="single" w:sz="4" w:space="0" w:color="auto"/>
              <w:right w:val="single" w:sz="4" w:space="0" w:color="auto"/>
            </w:tcBorders>
            <w:shd w:val="clear" w:color="000000" w:fill="F2F2F2"/>
            <w:hideMark/>
          </w:tcPr>
          <w:p w14:paraId="5B25BDB5"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Tehnika / Okvirni sporazum</w:t>
            </w:r>
          </w:p>
        </w:tc>
        <w:tc>
          <w:tcPr>
            <w:tcW w:w="709" w:type="dxa"/>
            <w:tcBorders>
              <w:top w:val="single" w:sz="4" w:space="0" w:color="auto"/>
              <w:left w:val="nil"/>
              <w:bottom w:val="single" w:sz="4" w:space="0" w:color="auto"/>
              <w:right w:val="single" w:sz="4" w:space="0" w:color="auto"/>
            </w:tcBorders>
            <w:shd w:val="clear" w:color="000000" w:fill="F2F2F2"/>
            <w:hideMark/>
          </w:tcPr>
          <w:p w14:paraId="51EBBC25"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Financiranje iz EU fondova</w:t>
            </w:r>
          </w:p>
        </w:tc>
        <w:tc>
          <w:tcPr>
            <w:tcW w:w="708" w:type="dxa"/>
            <w:tcBorders>
              <w:top w:val="single" w:sz="4" w:space="0" w:color="auto"/>
              <w:left w:val="nil"/>
              <w:bottom w:val="single" w:sz="4" w:space="0" w:color="auto"/>
              <w:right w:val="single" w:sz="4" w:space="0" w:color="auto"/>
            </w:tcBorders>
            <w:shd w:val="clear" w:color="000000" w:fill="F2F2F2"/>
            <w:hideMark/>
          </w:tcPr>
          <w:p w14:paraId="5B9DA6CA"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Planirani početak postupka</w:t>
            </w:r>
          </w:p>
        </w:tc>
        <w:tc>
          <w:tcPr>
            <w:tcW w:w="851" w:type="dxa"/>
            <w:tcBorders>
              <w:top w:val="single" w:sz="4" w:space="0" w:color="auto"/>
              <w:left w:val="nil"/>
              <w:bottom w:val="single" w:sz="4" w:space="0" w:color="auto"/>
              <w:right w:val="single" w:sz="4" w:space="0" w:color="auto"/>
            </w:tcBorders>
            <w:shd w:val="clear" w:color="000000" w:fill="F2F2F2"/>
            <w:hideMark/>
          </w:tcPr>
          <w:p w14:paraId="4A147AEF"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Planirano trajanje ugovora / O.S.</w:t>
            </w:r>
          </w:p>
        </w:tc>
        <w:tc>
          <w:tcPr>
            <w:tcW w:w="567" w:type="dxa"/>
            <w:tcBorders>
              <w:top w:val="single" w:sz="4" w:space="0" w:color="auto"/>
              <w:left w:val="nil"/>
              <w:bottom w:val="single" w:sz="4" w:space="0" w:color="auto"/>
              <w:right w:val="single" w:sz="4" w:space="0" w:color="auto"/>
            </w:tcBorders>
            <w:shd w:val="clear" w:color="000000" w:fill="F2F2F2"/>
            <w:hideMark/>
          </w:tcPr>
          <w:p w14:paraId="0EBCFDB7"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Provodi drugi naručitelj</w:t>
            </w:r>
          </w:p>
        </w:tc>
        <w:tc>
          <w:tcPr>
            <w:tcW w:w="567" w:type="dxa"/>
            <w:tcBorders>
              <w:top w:val="single" w:sz="4" w:space="0" w:color="auto"/>
              <w:left w:val="nil"/>
              <w:bottom w:val="single" w:sz="4" w:space="0" w:color="auto"/>
              <w:right w:val="single" w:sz="4" w:space="0" w:color="auto"/>
            </w:tcBorders>
            <w:shd w:val="clear" w:color="000000" w:fill="F2F2F2"/>
            <w:hideMark/>
          </w:tcPr>
          <w:p w14:paraId="035E15A0" w14:textId="77777777" w:rsidR="00D102CF" w:rsidRPr="00D102CF" w:rsidRDefault="00D102CF" w:rsidP="00D102CF">
            <w:pPr>
              <w:jc w:val="left"/>
              <w:rPr>
                <w:rFonts w:ascii="Calibri" w:hAnsi="Calibri" w:cs="Calibri"/>
                <w:b/>
                <w:bCs/>
                <w:color w:val="000000"/>
                <w:sz w:val="14"/>
                <w:szCs w:val="14"/>
                <w:lang w:val="hr-HR" w:eastAsia="hr-HR"/>
              </w:rPr>
            </w:pPr>
            <w:r w:rsidRPr="00D102CF">
              <w:rPr>
                <w:rFonts w:ascii="Calibri" w:hAnsi="Calibri" w:cs="Calibri"/>
                <w:b/>
                <w:bCs/>
                <w:color w:val="000000"/>
                <w:sz w:val="14"/>
                <w:szCs w:val="14"/>
                <w:lang w:val="hr-HR" w:eastAsia="hr-HR"/>
              </w:rPr>
              <w:t>Napomena</w:t>
            </w:r>
          </w:p>
        </w:tc>
      </w:tr>
      <w:tr w:rsidR="00ED6F7E" w:rsidRPr="00ED6F7E" w14:paraId="4CB24847"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2B8D5DC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0001</w:t>
            </w:r>
          </w:p>
        </w:tc>
        <w:tc>
          <w:tcPr>
            <w:tcW w:w="567" w:type="dxa"/>
            <w:tcBorders>
              <w:top w:val="nil"/>
              <w:left w:val="nil"/>
              <w:bottom w:val="single" w:sz="4" w:space="0" w:color="auto"/>
              <w:right w:val="single" w:sz="4" w:space="0" w:color="auto"/>
            </w:tcBorders>
            <w:shd w:val="clear" w:color="auto" w:fill="auto"/>
            <w:noWrap/>
            <w:vAlign w:val="bottom"/>
            <w:hideMark/>
          </w:tcPr>
          <w:p w14:paraId="6952C2A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1/24</w:t>
            </w:r>
          </w:p>
        </w:tc>
        <w:tc>
          <w:tcPr>
            <w:tcW w:w="1559" w:type="dxa"/>
            <w:tcBorders>
              <w:top w:val="nil"/>
              <w:left w:val="nil"/>
              <w:bottom w:val="single" w:sz="4" w:space="0" w:color="auto"/>
              <w:right w:val="single" w:sz="4" w:space="0" w:color="auto"/>
            </w:tcBorders>
            <w:shd w:val="clear" w:color="auto" w:fill="auto"/>
            <w:noWrap/>
            <w:vAlign w:val="bottom"/>
            <w:hideMark/>
          </w:tcPr>
          <w:p w14:paraId="27025F1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2106570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Usluga održavanja SPI programa</w:t>
            </w:r>
          </w:p>
        </w:tc>
        <w:tc>
          <w:tcPr>
            <w:tcW w:w="992" w:type="dxa"/>
            <w:tcBorders>
              <w:top w:val="nil"/>
              <w:left w:val="nil"/>
              <w:bottom w:val="single" w:sz="4" w:space="0" w:color="auto"/>
              <w:right w:val="single" w:sz="4" w:space="0" w:color="auto"/>
            </w:tcBorders>
            <w:shd w:val="clear" w:color="auto" w:fill="auto"/>
            <w:vAlign w:val="bottom"/>
            <w:hideMark/>
          </w:tcPr>
          <w:p w14:paraId="0B44D24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6A43AC8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72261000 - Usluge podrške programa</w:t>
            </w:r>
          </w:p>
        </w:tc>
        <w:tc>
          <w:tcPr>
            <w:tcW w:w="956" w:type="dxa"/>
            <w:tcBorders>
              <w:top w:val="nil"/>
              <w:left w:val="nil"/>
              <w:bottom w:val="single" w:sz="4" w:space="0" w:color="auto"/>
              <w:right w:val="single" w:sz="4" w:space="0" w:color="auto"/>
            </w:tcBorders>
            <w:shd w:val="clear" w:color="auto" w:fill="auto"/>
            <w:noWrap/>
            <w:vAlign w:val="bottom"/>
            <w:hideMark/>
          </w:tcPr>
          <w:p w14:paraId="413DD257"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7.000,00</w:t>
            </w:r>
          </w:p>
        </w:tc>
        <w:tc>
          <w:tcPr>
            <w:tcW w:w="1134" w:type="dxa"/>
            <w:tcBorders>
              <w:top w:val="nil"/>
              <w:left w:val="nil"/>
              <w:bottom w:val="single" w:sz="4" w:space="0" w:color="auto"/>
              <w:right w:val="single" w:sz="4" w:space="0" w:color="auto"/>
            </w:tcBorders>
            <w:shd w:val="clear" w:color="auto" w:fill="auto"/>
            <w:vAlign w:val="bottom"/>
            <w:hideMark/>
          </w:tcPr>
          <w:p w14:paraId="7BBB28A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5613485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3CCBEC8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763DE19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3F0442E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2188A60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 kvartal</w:t>
            </w:r>
          </w:p>
        </w:tc>
        <w:tc>
          <w:tcPr>
            <w:tcW w:w="851" w:type="dxa"/>
            <w:tcBorders>
              <w:top w:val="nil"/>
              <w:left w:val="nil"/>
              <w:bottom w:val="single" w:sz="4" w:space="0" w:color="auto"/>
              <w:right w:val="single" w:sz="4" w:space="0" w:color="auto"/>
            </w:tcBorders>
            <w:shd w:val="clear" w:color="auto" w:fill="auto"/>
            <w:vAlign w:val="bottom"/>
            <w:hideMark/>
          </w:tcPr>
          <w:p w14:paraId="12559D1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 mjeseci</w:t>
            </w:r>
          </w:p>
        </w:tc>
        <w:tc>
          <w:tcPr>
            <w:tcW w:w="567" w:type="dxa"/>
            <w:tcBorders>
              <w:top w:val="nil"/>
              <w:left w:val="nil"/>
              <w:bottom w:val="single" w:sz="4" w:space="0" w:color="auto"/>
              <w:right w:val="single" w:sz="4" w:space="0" w:color="auto"/>
            </w:tcBorders>
            <w:shd w:val="clear" w:color="auto" w:fill="auto"/>
            <w:vAlign w:val="bottom"/>
            <w:hideMark/>
          </w:tcPr>
          <w:p w14:paraId="7978CA6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29F8E69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3B595861" w14:textId="77777777" w:rsidTr="00ED6F7E">
        <w:trPr>
          <w:trHeight w:val="3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6E8BB27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0002</w:t>
            </w:r>
          </w:p>
        </w:tc>
        <w:tc>
          <w:tcPr>
            <w:tcW w:w="567" w:type="dxa"/>
            <w:tcBorders>
              <w:top w:val="nil"/>
              <w:left w:val="nil"/>
              <w:bottom w:val="single" w:sz="4" w:space="0" w:color="auto"/>
              <w:right w:val="single" w:sz="4" w:space="0" w:color="auto"/>
            </w:tcBorders>
            <w:shd w:val="clear" w:color="auto" w:fill="auto"/>
            <w:noWrap/>
            <w:vAlign w:val="bottom"/>
            <w:hideMark/>
          </w:tcPr>
          <w:p w14:paraId="0049936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2/24</w:t>
            </w:r>
          </w:p>
        </w:tc>
        <w:tc>
          <w:tcPr>
            <w:tcW w:w="1559" w:type="dxa"/>
            <w:tcBorders>
              <w:top w:val="nil"/>
              <w:left w:val="nil"/>
              <w:bottom w:val="single" w:sz="4" w:space="0" w:color="auto"/>
              <w:right w:val="single" w:sz="4" w:space="0" w:color="auto"/>
            </w:tcBorders>
            <w:shd w:val="clear" w:color="auto" w:fill="auto"/>
            <w:noWrap/>
            <w:vAlign w:val="bottom"/>
            <w:hideMark/>
          </w:tcPr>
          <w:p w14:paraId="21A8EE7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68D07A4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Pelet za grijanje</w:t>
            </w:r>
          </w:p>
        </w:tc>
        <w:tc>
          <w:tcPr>
            <w:tcW w:w="992" w:type="dxa"/>
            <w:tcBorders>
              <w:top w:val="nil"/>
              <w:left w:val="nil"/>
              <w:bottom w:val="single" w:sz="4" w:space="0" w:color="auto"/>
              <w:right w:val="single" w:sz="4" w:space="0" w:color="auto"/>
            </w:tcBorders>
            <w:shd w:val="clear" w:color="auto" w:fill="auto"/>
            <w:vAlign w:val="bottom"/>
            <w:hideMark/>
          </w:tcPr>
          <w:p w14:paraId="20F10A5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Robe</w:t>
            </w:r>
          </w:p>
        </w:tc>
        <w:tc>
          <w:tcPr>
            <w:tcW w:w="1738" w:type="dxa"/>
            <w:tcBorders>
              <w:top w:val="nil"/>
              <w:left w:val="nil"/>
              <w:bottom w:val="single" w:sz="4" w:space="0" w:color="auto"/>
              <w:right w:val="single" w:sz="4" w:space="0" w:color="auto"/>
            </w:tcBorders>
            <w:shd w:val="clear" w:color="auto" w:fill="auto"/>
            <w:vAlign w:val="bottom"/>
            <w:hideMark/>
          </w:tcPr>
          <w:p w14:paraId="5A262C5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09110000 - Kruta goriva</w:t>
            </w:r>
          </w:p>
        </w:tc>
        <w:tc>
          <w:tcPr>
            <w:tcW w:w="956" w:type="dxa"/>
            <w:tcBorders>
              <w:top w:val="nil"/>
              <w:left w:val="nil"/>
              <w:bottom w:val="single" w:sz="4" w:space="0" w:color="auto"/>
              <w:right w:val="single" w:sz="4" w:space="0" w:color="auto"/>
            </w:tcBorders>
            <w:shd w:val="clear" w:color="auto" w:fill="auto"/>
            <w:noWrap/>
            <w:vAlign w:val="bottom"/>
            <w:hideMark/>
          </w:tcPr>
          <w:p w14:paraId="058071DC"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3.000,00</w:t>
            </w:r>
          </w:p>
        </w:tc>
        <w:tc>
          <w:tcPr>
            <w:tcW w:w="1134" w:type="dxa"/>
            <w:tcBorders>
              <w:top w:val="nil"/>
              <w:left w:val="nil"/>
              <w:bottom w:val="single" w:sz="4" w:space="0" w:color="auto"/>
              <w:right w:val="single" w:sz="4" w:space="0" w:color="auto"/>
            </w:tcBorders>
            <w:shd w:val="clear" w:color="auto" w:fill="auto"/>
            <w:vAlign w:val="bottom"/>
            <w:hideMark/>
          </w:tcPr>
          <w:p w14:paraId="2B9CAD6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34B465B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07AFD50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7F8C77C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4ADC38B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7D79282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 kvartal</w:t>
            </w:r>
          </w:p>
        </w:tc>
        <w:tc>
          <w:tcPr>
            <w:tcW w:w="851" w:type="dxa"/>
            <w:tcBorders>
              <w:top w:val="nil"/>
              <w:left w:val="nil"/>
              <w:bottom w:val="single" w:sz="4" w:space="0" w:color="auto"/>
              <w:right w:val="single" w:sz="4" w:space="0" w:color="auto"/>
            </w:tcBorders>
            <w:shd w:val="clear" w:color="auto" w:fill="auto"/>
            <w:vAlign w:val="bottom"/>
            <w:hideMark/>
          </w:tcPr>
          <w:p w14:paraId="2C07938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30 dana</w:t>
            </w:r>
          </w:p>
        </w:tc>
        <w:tc>
          <w:tcPr>
            <w:tcW w:w="567" w:type="dxa"/>
            <w:tcBorders>
              <w:top w:val="nil"/>
              <w:left w:val="nil"/>
              <w:bottom w:val="single" w:sz="4" w:space="0" w:color="auto"/>
              <w:right w:val="single" w:sz="4" w:space="0" w:color="auto"/>
            </w:tcBorders>
            <w:shd w:val="clear" w:color="auto" w:fill="auto"/>
            <w:vAlign w:val="bottom"/>
            <w:hideMark/>
          </w:tcPr>
          <w:p w14:paraId="39B27C3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0F54980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747567B0"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6DA0432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0003</w:t>
            </w:r>
          </w:p>
        </w:tc>
        <w:tc>
          <w:tcPr>
            <w:tcW w:w="567" w:type="dxa"/>
            <w:tcBorders>
              <w:top w:val="nil"/>
              <w:left w:val="nil"/>
              <w:bottom w:val="single" w:sz="4" w:space="0" w:color="auto"/>
              <w:right w:val="single" w:sz="4" w:space="0" w:color="auto"/>
            </w:tcBorders>
            <w:shd w:val="clear" w:color="auto" w:fill="auto"/>
            <w:noWrap/>
            <w:vAlign w:val="bottom"/>
            <w:hideMark/>
          </w:tcPr>
          <w:p w14:paraId="383DE93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3/24</w:t>
            </w:r>
          </w:p>
        </w:tc>
        <w:tc>
          <w:tcPr>
            <w:tcW w:w="1559" w:type="dxa"/>
            <w:tcBorders>
              <w:top w:val="nil"/>
              <w:left w:val="nil"/>
              <w:bottom w:val="single" w:sz="4" w:space="0" w:color="auto"/>
              <w:right w:val="single" w:sz="4" w:space="0" w:color="auto"/>
            </w:tcBorders>
            <w:shd w:val="clear" w:color="auto" w:fill="auto"/>
            <w:noWrap/>
            <w:vAlign w:val="bottom"/>
            <w:hideMark/>
          </w:tcPr>
          <w:p w14:paraId="3A27E08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26DD922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Geodetsko katastarske usluge</w:t>
            </w:r>
          </w:p>
        </w:tc>
        <w:tc>
          <w:tcPr>
            <w:tcW w:w="992" w:type="dxa"/>
            <w:tcBorders>
              <w:top w:val="nil"/>
              <w:left w:val="nil"/>
              <w:bottom w:val="single" w:sz="4" w:space="0" w:color="auto"/>
              <w:right w:val="single" w:sz="4" w:space="0" w:color="auto"/>
            </w:tcBorders>
            <w:shd w:val="clear" w:color="auto" w:fill="auto"/>
            <w:vAlign w:val="bottom"/>
            <w:hideMark/>
          </w:tcPr>
          <w:p w14:paraId="1D3DC13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6529E79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71355000 - Geodetske usluge</w:t>
            </w:r>
          </w:p>
        </w:tc>
        <w:tc>
          <w:tcPr>
            <w:tcW w:w="956" w:type="dxa"/>
            <w:tcBorders>
              <w:top w:val="nil"/>
              <w:left w:val="nil"/>
              <w:bottom w:val="single" w:sz="4" w:space="0" w:color="auto"/>
              <w:right w:val="single" w:sz="4" w:space="0" w:color="auto"/>
            </w:tcBorders>
            <w:shd w:val="clear" w:color="auto" w:fill="auto"/>
            <w:noWrap/>
            <w:vAlign w:val="bottom"/>
            <w:hideMark/>
          </w:tcPr>
          <w:p w14:paraId="13A5934D"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7.200,00</w:t>
            </w:r>
          </w:p>
        </w:tc>
        <w:tc>
          <w:tcPr>
            <w:tcW w:w="1134" w:type="dxa"/>
            <w:tcBorders>
              <w:top w:val="nil"/>
              <w:left w:val="nil"/>
              <w:bottom w:val="single" w:sz="4" w:space="0" w:color="auto"/>
              <w:right w:val="single" w:sz="4" w:space="0" w:color="auto"/>
            </w:tcBorders>
            <w:shd w:val="clear" w:color="auto" w:fill="auto"/>
            <w:vAlign w:val="bottom"/>
            <w:hideMark/>
          </w:tcPr>
          <w:p w14:paraId="52109A7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620352A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34868EB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291D9EE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7064F18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6B91E4E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5707B30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 mjeseci</w:t>
            </w:r>
          </w:p>
        </w:tc>
        <w:tc>
          <w:tcPr>
            <w:tcW w:w="567" w:type="dxa"/>
            <w:tcBorders>
              <w:top w:val="nil"/>
              <w:left w:val="nil"/>
              <w:bottom w:val="single" w:sz="4" w:space="0" w:color="auto"/>
              <w:right w:val="single" w:sz="4" w:space="0" w:color="auto"/>
            </w:tcBorders>
            <w:shd w:val="clear" w:color="auto" w:fill="auto"/>
            <w:vAlign w:val="bottom"/>
            <w:hideMark/>
          </w:tcPr>
          <w:p w14:paraId="5D6B310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74441F6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3D6B20F8" w14:textId="77777777" w:rsidTr="00ED6F7E">
        <w:trPr>
          <w:trHeight w:val="12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5717D0D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0004</w:t>
            </w:r>
          </w:p>
        </w:tc>
        <w:tc>
          <w:tcPr>
            <w:tcW w:w="567" w:type="dxa"/>
            <w:tcBorders>
              <w:top w:val="nil"/>
              <w:left w:val="nil"/>
              <w:bottom w:val="single" w:sz="4" w:space="0" w:color="auto"/>
              <w:right w:val="single" w:sz="4" w:space="0" w:color="auto"/>
            </w:tcBorders>
            <w:shd w:val="clear" w:color="auto" w:fill="auto"/>
            <w:noWrap/>
            <w:vAlign w:val="bottom"/>
            <w:hideMark/>
          </w:tcPr>
          <w:p w14:paraId="47B36BF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4/24</w:t>
            </w:r>
          </w:p>
        </w:tc>
        <w:tc>
          <w:tcPr>
            <w:tcW w:w="1559" w:type="dxa"/>
            <w:tcBorders>
              <w:top w:val="nil"/>
              <w:left w:val="nil"/>
              <w:bottom w:val="single" w:sz="4" w:space="0" w:color="auto"/>
              <w:right w:val="single" w:sz="4" w:space="0" w:color="auto"/>
            </w:tcBorders>
            <w:shd w:val="clear" w:color="auto" w:fill="auto"/>
            <w:noWrap/>
            <w:vAlign w:val="bottom"/>
            <w:hideMark/>
          </w:tcPr>
          <w:p w14:paraId="4942EFB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27F28C9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Usluga održavanja nerazvrstanih cesta</w:t>
            </w:r>
          </w:p>
        </w:tc>
        <w:tc>
          <w:tcPr>
            <w:tcW w:w="992" w:type="dxa"/>
            <w:tcBorders>
              <w:top w:val="nil"/>
              <w:left w:val="nil"/>
              <w:bottom w:val="single" w:sz="4" w:space="0" w:color="auto"/>
              <w:right w:val="single" w:sz="4" w:space="0" w:color="auto"/>
            </w:tcBorders>
            <w:shd w:val="clear" w:color="auto" w:fill="auto"/>
            <w:vAlign w:val="bottom"/>
            <w:hideMark/>
          </w:tcPr>
          <w:p w14:paraId="1F08E35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3306299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50230000 - Usluge popravaka, održavanja i srodne usluge vezane za ceste i druge pogone</w:t>
            </w:r>
          </w:p>
        </w:tc>
        <w:tc>
          <w:tcPr>
            <w:tcW w:w="956" w:type="dxa"/>
            <w:tcBorders>
              <w:top w:val="nil"/>
              <w:left w:val="nil"/>
              <w:bottom w:val="single" w:sz="4" w:space="0" w:color="auto"/>
              <w:right w:val="single" w:sz="4" w:space="0" w:color="auto"/>
            </w:tcBorders>
            <w:shd w:val="clear" w:color="auto" w:fill="auto"/>
            <w:noWrap/>
            <w:vAlign w:val="bottom"/>
            <w:hideMark/>
          </w:tcPr>
          <w:p w14:paraId="0E766D69"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26.000,00</w:t>
            </w:r>
          </w:p>
        </w:tc>
        <w:tc>
          <w:tcPr>
            <w:tcW w:w="1134" w:type="dxa"/>
            <w:tcBorders>
              <w:top w:val="nil"/>
              <w:left w:val="nil"/>
              <w:bottom w:val="single" w:sz="4" w:space="0" w:color="auto"/>
              <w:right w:val="single" w:sz="4" w:space="0" w:color="auto"/>
            </w:tcBorders>
            <w:shd w:val="clear" w:color="auto" w:fill="auto"/>
            <w:vAlign w:val="bottom"/>
            <w:hideMark/>
          </w:tcPr>
          <w:p w14:paraId="705009A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498FCB9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2C837F2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4BB3018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2D4F18A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4E725CE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146291F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 mjeseci</w:t>
            </w:r>
          </w:p>
        </w:tc>
        <w:tc>
          <w:tcPr>
            <w:tcW w:w="567" w:type="dxa"/>
            <w:tcBorders>
              <w:top w:val="nil"/>
              <w:left w:val="nil"/>
              <w:bottom w:val="single" w:sz="4" w:space="0" w:color="auto"/>
              <w:right w:val="single" w:sz="4" w:space="0" w:color="auto"/>
            </w:tcBorders>
            <w:shd w:val="clear" w:color="auto" w:fill="auto"/>
            <w:vAlign w:val="bottom"/>
            <w:hideMark/>
          </w:tcPr>
          <w:p w14:paraId="2485686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2D01E99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4D8477EC"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51DC9F2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0005</w:t>
            </w:r>
          </w:p>
        </w:tc>
        <w:tc>
          <w:tcPr>
            <w:tcW w:w="567" w:type="dxa"/>
            <w:tcBorders>
              <w:top w:val="nil"/>
              <w:left w:val="nil"/>
              <w:bottom w:val="single" w:sz="4" w:space="0" w:color="auto"/>
              <w:right w:val="single" w:sz="4" w:space="0" w:color="auto"/>
            </w:tcBorders>
            <w:shd w:val="clear" w:color="auto" w:fill="auto"/>
            <w:noWrap/>
            <w:vAlign w:val="bottom"/>
            <w:hideMark/>
          </w:tcPr>
          <w:p w14:paraId="17D1E1C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5/24</w:t>
            </w:r>
          </w:p>
        </w:tc>
        <w:tc>
          <w:tcPr>
            <w:tcW w:w="1559" w:type="dxa"/>
            <w:tcBorders>
              <w:top w:val="nil"/>
              <w:left w:val="nil"/>
              <w:bottom w:val="single" w:sz="4" w:space="0" w:color="auto"/>
              <w:right w:val="single" w:sz="4" w:space="0" w:color="auto"/>
            </w:tcBorders>
            <w:shd w:val="clear" w:color="auto" w:fill="auto"/>
            <w:noWrap/>
            <w:vAlign w:val="bottom"/>
            <w:hideMark/>
          </w:tcPr>
          <w:p w14:paraId="69CF3D8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4E781A4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Usluga čišćenja snijega</w:t>
            </w:r>
          </w:p>
        </w:tc>
        <w:tc>
          <w:tcPr>
            <w:tcW w:w="992" w:type="dxa"/>
            <w:tcBorders>
              <w:top w:val="nil"/>
              <w:left w:val="nil"/>
              <w:bottom w:val="single" w:sz="4" w:space="0" w:color="auto"/>
              <w:right w:val="single" w:sz="4" w:space="0" w:color="auto"/>
            </w:tcBorders>
            <w:shd w:val="clear" w:color="auto" w:fill="auto"/>
            <w:vAlign w:val="bottom"/>
            <w:hideMark/>
          </w:tcPr>
          <w:p w14:paraId="7095763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30E4834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90620000 - Usluge čišćenja snijega</w:t>
            </w:r>
          </w:p>
        </w:tc>
        <w:tc>
          <w:tcPr>
            <w:tcW w:w="956" w:type="dxa"/>
            <w:tcBorders>
              <w:top w:val="nil"/>
              <w:left w:val="nil"/>
              <w:bottom w:val="single" w:sz="4" w:space="0" w:color="auto"/>
              <w:right w:val="single" w:sz="4" w:space="0" w:color="auto"/>
            </w:tcBorders>
            <w:shd w:val="clear" w:color="auto" w:fill="auto"/>
            <w:noWrap/>
            <w:vAlign w:val="bottom"/>
            <w:hideMark/>
          </w:tcPr>
          <w:p w14:paraId="498C30DA"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5.600,00</w:t>
            </w:r>
          </w:p>
        </w:tc>
        <w:tc>
          <w:tcPr>
            <w:tcW w:w="1134" w:type="dxa"/>
            <w:tcBorders>
              <w:top w:val="nil"/>
              <w:left w:val="nil"/>
              <w:bottom w:val="single" w:sz="4" w:space="0" w:color="auto"/>
              <w:right w:val="single" w:sz="4" w:space="0" w:color="auto"/>
            </w:tcBorders>
            <w:shd w:val="clear" w:color="auto" w:fill="auto"/>
            <w:vAlign w:val="bottom"/>
            <w:hideMark/>
          </w:tcPr>
          <w:p w14:paraId="223AE5A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4889E67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6D5ACA5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4F11D33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79E0837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3520B66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4301D08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 mjeseci</w:t>
            </w:r>
          </w:p>
        </w:tc>
        <w:tc>
          <w:tcPr>
            <w:tcW w:w="567" w:type="dxa"/>
            <w:tcBorders>
              <w:top w:val="nil"/>
              <w:left w:val="nil"/>
              <w:bottom w:val="single" w:sz="4" w:space="0" w:color="auto"/>
              <w:right w:val="single" w:sz="4" w:space="0" w:color="auto"/>
            </w:tcBorders>
            <w:shd w:val="clear" w:color="auto" w:fill="auto"/>
            <w:vAlign w:val="bottom"/>
            <w:hideMark/>
          </w:tcPr>
          <w:p w14:paraId="37A8A4D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5BC91DA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246411AB"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6DF97F2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0006</w:t>
            </w:r>
          </w:p>
        </w:tc>
        <w:tc>
          <w:tcPr>
            <w:tcW w:w="567" w:type="dxa"/>
            <w:tcBorders>
              <w:top w:val="nil"/>
              <w:left w:val="nil"/>
              <w:bottom w:val="single" w:sz="4" w:space="0" w:color="auto"/>
              <w:right w:val="single" w:sz="4" w:space="0" w:color="auto"/>
            </w:tcBorders>
            <w:shd w:val="clear" w:color="auto" w:fill="auto"/>
            <w:noWrap/>
            <w:vAlign w:val="bottom"/>
            <w:hideMark/>
          </w:tcPr>
          <w:p w14:paraId="17902D5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6/24</w:t>
            </w:r>
          </w:p>
        </w:tc>
        <w:tc>
          <w:tcPr>
            <w:tcW w:w="1559" w:type="dxa"/>
            <w:tcBorders>
              <w:top w:val="nil"/>
              <w:left w:val="nil"/>
              <w:bottom w:val="single" w:sz="4" w:space="0" w:color="auto"/>
              <w:right w:val="single" w:sz="4" w:space="0" w:color="auto"/>
            </w:tcBorders>
            <w:shd w:val="clear" w:color="auto" w:fill="auto"/>
            <w:noWrap/>
            <w:vAlign w:val="bottom"/>
            <w:hideMark/>
          </w:tcPr>
          <w:p w14:paraId="1128871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5AD2B24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Održavanje javne rasvjete</w:t>
            </w:r>
          </w:p>
        </w:tc>
        <w:tc>
          <w:tcPr>
            <w:tcW w:w="992" w:type="dxa"/>
            <w:tcBorders>
              <w:top w:val="nil"/>
              <w:left w:val="nil"/>
              <w:bottom w:val="single" w:sz="4" w:space="0" w:color="auto"/>
              <w:right w:val="single" w:sz="4" w:space="0" w:color="auto"/>
            </w:tcBorders>
            <w:shd w:val="clear" w:color="auto" w:fill="auto"/>
            <w:vAlign w:val="bottom"/>
            <w:hideMark/>
          </w:tcPr>
          <w:p w14:paraId="600E277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1A0D83C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50232100 - Usluge održavanja ulične rasvjete</w:t>
            </w:r>
          </w:p>
        </w:tc>
        <w:tc>
          <w:tcPr>
            <w:tcW w:w="956" w:type="dxa"/>
            <w:tcBorders>
              <w:top w:val="nil"/>
              <w:left w:val="nil"/>
              <w:bottom w:val="single" w:sz="4" w:space="0" w:color="auto"/>
              <w:right w:val="single" w:sz="4" w:space="0" w:color="auto"/>
            </w:tcBorders>
            <w:shd w:val="clear" w:color="auto" w:fill="auto"/>
            <w:noWrap/>
            <w:vAlign w:val="bottom"/>
            <w:hideMark/>
          </w:tcPr>
          <w:p w14:paraId="1385714A"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4.500,00</w:t>
            </w:r>
          </w:p>
        </w:tc>
        <w:tc>
          <w:tcPr>
            <w:tcW w:w="1134" w:type="dxa"/>
            <w:tcBorders>
              <w:top w:val="nil"/>
              <w:left w:val="nil"/>
              <w:bottom w:val="single" w:sz="4" w:space="0" w:color="auto"/>
              <w:right w:val="single" w:sz="4" w:space="0" w:color="auto"/>
            </w:tcBorders>
            <w:shd w:val="clear" w:color="auto" w:fill="auto"/>
            <w:vAlign w:val="bottom"/>
            <w:hideMark/>
          </w:tcPr>
          <w:p w14:paraId="0157F15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25D3293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30E1182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4669124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47EE4DF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1C3313E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6E8EED0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 mjeseci</w:t>
            </w:r>
          </w:p>
        </w:tc>
        <w:tc>
          <w:tcPr>
            <w:tcW w:w="567" w:type="dxa"/>
            <w:tcBorders>
              <w:top w:val="nil"/>
              <w:left w:val="nil"/>
              <w:bottom w:val="single" w:sz="4" w:space="0" w:color="auto"/>
              <w:right w:val="single" w:sz="4" w:space="0" w:color="auto"/>
            </w:tcBorders>
            <w:shd w:val="clear" w:color="auto" w:fill="auto"/>
            <w:vAlign w:val="bottom"/>
            <w:hideMark/>
          </w:tcPr>
          <w:p w14:paraId="7C278E7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1491472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189161CC"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2E0686D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0007</w:t>
            </w:r>
          </w:p>
        </w:tc>
        <w:tc>
          <w:tcPr>
            <w:tcW w:w="567" w:type="dxa"/>
            <w:tcBorders>
              <w:top w:val="nil"/>
              <w:left w:val="nil"/>
              <w:bottom w:val="single" w:sz="4" w:space="0" w:color="auto"/>
              <w:right w:val="single" w:sz="4" w:space="0" w:color="auto"/>
            </w:tcBorders>
            <w:shd w:val="clear" w:color="auto" w:fill="auto"/>
            <w:noWrap/>
            <w:vAlign w:val="bottom"/>
            <w:hideMark/>
          </w:tcPr>
          <w:p w14:paraId="4B6ED48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7/24</w:t>
            </w:r>
          </w:p>
        </w:tc>
        <w:tc>
          <w:tcPr>
            <w:tcW w:w="1559" w:type="dxa"/>
            <w:tcBorders>
              <w:top w:val="nil"/>
              <w:left w:val="nil"/>
              <w:bottom w:val="single" w:sz="4" w:space="0" w:color="auto"/>
              <w:right w:val="single" w:sz="4" w:space="0" w:color="auto"/>
            </w:tcBorders>
            <w:shd w:val="clear" w:color="auto" w:fill="auto"/>
            <w:noWrap/>
            <w:vAlign w:val="bottom"/>
            <w:hideMark/>
          </w:tcPr>
          <w:p w14:paraId="75DBCEE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0C9E476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Uređenje okoliša vrtića "Bambi"</w:t>
            </w:r>
          </w:p>
        </w:tc>
        <w:tc>
          <w:tcPr>
            <w:tcW w:w="992" w:type="dxa"/>
            <w:tcBorders>
              <w:top w:val="nil"/>
              <w:left w:val="nil"/>
              <w:bottom w:val="single" w:sz="4" w:space="0" w:color="auto"/>
              <w:right w:val="single" w:sz="4" w:space="0" w:color="auto"/>
            </w:tcBorders>
            <w:shd w:val="clear" w:color="auto" w:fill="auto"/>
            <w:vAlign w:val="bottom"/>
            <w:hideMark/>
          </w:tcPr>
          <w:p w14:paraId="2F26AE5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Radovi</w:t>
            </w:r>
          </w:p>
        </w:tc>
        <w:tc>
          <w:tcPr>
            <w:tcW w:w="1738" w:type="dxa"/>
            <w:tcBorders>
              <w:top w:val="nil"/>
              <w:left w:val="nil"/>
              <w:bottom w:val="single" w:sz="4" w:space="0" w:color="auto"/>
              <w:right w:val="single" w:sz="4" w:space="0" w:color="auto"/>
            </w:tcBorders>
            <w:shd w:val="clear" w:color="auto" w:fill="auto"/>
            <w:vAlign w:val="bottom"/>
            <w:hideMark/>
          </w:tcPr>
          <w:p w14:paraId="79F9EFC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45223300 - Građevinski radovi na parkiralištima</w:t>
            </w:r>
          </w:p>
        </w:tc>
        <w:tc>
          <w:tcPr>
            <w:tcW w:w="956" w:type="dxa"/>
            <w:tcBorders>
              <w:top w:val="nil"/>
              <w:left w:val="nil"/>
              <w:bottom w:val="single" w:sz="4" w:space="0" w:color="auto"/>
              <w:right w:val="single" w:sz="4" w:space="0" w:color="auto"/>
            </w:tcBorders>
            <w:shd w:val="clear" w:color="auto" w:fill="auto"/>
            <w:noWrap/>
            <w:vAlign w:val="bottom"/>
            <w:hideMark/>
          </w:tcPr>
          <w:p w14:paraId="046F9DE7"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43.000,00</w:t>
            </w:r>
          </w:p>
        </w:tc>
        <w:tc>
          <w:tcPr>
            <w:tcW w:w="1134" w:type="dxa"/>
            <w:tcBorders>
              <w:top w:val="nil"/>
              <w:left w:val="nil"/>
              <w:bottom w:val="single" w:sz="4" w:space="0" w:color="auto"/>
              <w:right w:val="single" w:sz="4" w:space="0" w:color="auto"/>
            </w:tcBorders>
            <w:shd w:val="clear" w:color="auto" w:fill="auto"/>
            <w:vAlign w:val="bottom"/>
            <w:hideMark/>
          </w:tcPr>
          <w:p w14:paraId="490951D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0595F51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64E8EFA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573E307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07D5D61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3183052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0A6A5A8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 mjeseci</w:t>
            </w:r>
          </w:p>
        </w:tc>
        <w:tc>
          <w:tcPr>
            <w:tcW w:w="567" w:type="dxa"/>
            <w:tcBorders>
              <w:top w:val="nil"/>
              <w:left w:val="nil"/>
              <w:bottom w:val="single" w:sz="4" w:space="0" w:color="auto"/>
              <w:right w:val="single" w:sz="4" w:space="0" w:color="auto"/>
            </w:tcBorders>
            <w:shd w:val="clear" w:color="auto" w:fill="auto"/>
            <w:vAlign w:val="bottom"/>
            <w:hideMark/>
          </w:tcPr>
          <w:p w14:paraId="2D1EC17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0FF080F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03FF272E"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1C619A9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0008</w:t>
            </w:r>
          </w:p>
        </w:tc>
        <w:tc>
          <w:tcPr>
            <w:tcW w:w="567" w:type="dxa"/>
            <w:tcBorders>
              <w:top w:val="nil"/>
              <w:left w:val="nil"/>
              <w:bottom w:val="single" w:sz="4" w:space="0" w:color="auto"/>
              <w:right w:val="single" w:sz="4" w:space="0" w:color="auto"/>
            </w:tcBorders>
            <w:shd w:val="clear" w:color="auto" w:fill="auto"/>
            <w:noWrap/>
            <w:vAlign w:val="bottom"/>
            <w:hideMark/>
          </w:tcPr>
          <w:p w14:paraId="67735CC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8/24</w:t>
            </w:r>
          </w:p>
        </w:tc>
        <w:tc>
          <w:tcPr>
            <w:tcW w:w="1559" w:type="dxa"/>
            <w:tcBorders>
              <w:top w:val="nil"/>
              <w:left w:val="nil"/>
              <w:bottom w:val="single" w:sz="4" w:space="0" w:color="auto"/>
              <w:right w:val="single" w:sz="4" w:space="0" w:color="auto"/>
            </w:tcBorders>
            <w:shd w:val="clear" w:color="auto" w:fill="auto"/>
            <w:noWrap/>
            <w:vAlign w:val="bottom"/>
            <w:hideMark/>
          </w:tcPr>
          <w:p w14:paraId="4FBB2FA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5B20396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Oprema za komunalno održavanje</w:t>
            </w:r>
          </w:p>
        </w:tc>
        <w:tc>
          <w:tcPr>
            <w:tcW w:w="992" w:type="dxa"/>
            <w:tcBorders>
              <w:top w:val="nil"/>
              <w:left w:val="nil"/>
              <w:bottom w:val="single" w:sz="4" w:space="0" w:color="auto"/>
              <w:right w:val="single" w:sz="4" w:space="0" w:color="auto"/>
            </w:tcBorders>
            <w:shd w:val="clear" w:color="auto" w:fill="auto"/>
            <w:vAlign w:val="bottom"/>
            <w:hideMark/>
          </w:tcPr>
          <w:p w14:paraId="7E477B3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Robe</w:t>
            </w:r>
          </w:p>
        </w:tc>
        <w:tc>
          <w:tcPr>
            <w:tcW w:w="1738" w:type="dxa"/>
            <w:tcBorders>
              <w:top w:val="nil"/>
              <w:left w:val="nil"/>
              <w:bottom w:val="single" w:sz="4" w:space="0" w:color="auto"/>
              <w:right w:val="single" w:sz="4" w:space="0" w:color="auto"/>
            </w:tcBorders>
            <w:shd w:val="clear" w:color="auto" w:fill="auto"/>
            <w:vAlign w:val="bottom"/>
            <w:hideMark/>
          </w:tcPr>
          <w:p w14:paraId="174FA3F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43300000 - Građevinski strojevi i oprema</w:t>
            </w:r>
          </w:p>
        </w:tc>
        <w:tc>
          <w:tcPr>
            <w:tcW w:w="956" w:type="dxa"/>
            <w:tcBorders>
              <w:top w:val="nil"/>
              <w:left w:val="nil"/>
              <w:bottom w:val="single" w:sz="4" w:space="0" w:color="auto"/>
              <w:right w:val="single" w:sz="4" w:space="0" w:color="auto"/>
            </w:tcBorders>
            <w:shd w:val="clear" w:color="auto" w:fill="auto"/>
            <w:noWrap/>
            <w:vAlign w:val="bottom"/>
            <w:hideMark/>
          </w:tcPr>
          <w:p w14:paraId="6550DA78"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24.000,00</w:t>
            </w:r>
          </w:p>
        </w:tc>
        <w:tc>
          <w:tcPr>
            <w:tcW w:w="1134" w:type="dxa"/>
            <w:tcBorders>
              <w:top w:val="nil"/>
              <w:left w:val="nil"/>
              <w:bottom w:val="single" w:sz="4" w:space="0" w:color="auto"/>
              <w:right w:val="single" w:sz="4" w:space="0" w:color="auto"/>
            </w:tcBorders>
            <w:shd w:val="clear" w:color="auto" w:fill="auto"/>
            <w:vAlign w:val="bottom"/>
            <w:hideMark/>
          </w:tcPr>
          <w:p w14:paraId="69DA14D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6E5E87D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3B8E607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60172D1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7428A05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559D230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 kvartal</w:t>
            </w:r>
          </w:p>
        </w:tc>
        <w:tc>
          <w:tcPr>
            <w:tcW w:w="851" w:type="dxa"/>
            <w:tcBorders>
              <w:top w:val="nil"/>
              <w:left w:val="nil"/>
              <w:bottom w:val="single" w:sz="4" w:space="0" w:color="auto"/>
              <w:right w:val="single" w:sz="4" w:space="0" w:color="auto"/>
            </w:tcBorders>
            <w:shd w:val="clear" w:color="auto" w:fill="auto"/>
            <w:vAlign w:val="bottom"/>
            <w:hideMark/>
          </w:tcPr>
          <w:p w14:paraId="08554DD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 mjeseca</w:t>
            </w:r>
          </w:p>
        </w:tc>
        <w:tc>
          <w:tcPr>
            <w:tcW w:w="567" w:type="dxa"/>
            <w:tcBorders>
              <w:top w:val="nil"/>
              <w:left w:val="nil"/>
              <w:bottom w:val="single" w:sz="4" w:space="0" w:color="auto"/>
              <w:right w:val="single" w:sz="4" w:space="0" w:color="auto"/>
            </w:tcBorders>
            <w:shd w:val="clear" w:color="auto" w:fill="auto"/>
            <w:vAlign w:val="bottom"/>
            <w:hideMark/>
          </w:tcPr>
          <w:p w14:paraId="4B96D39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744130E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5D02FCA7" w14:textId="77777777" w:rsidTr="00ED6F7E">
        <w:trPr>
          <w:trHeight w:val="9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6E8EC7F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0009</w:t>
            </w:r>
          </w:p>
        </w:tc>
        <w:tc>
          <w:tcPr>
            <w:tcW w:w="567" w:type="dxa"/>
            <w:tcBorders>
              <w:top w:val="nil"/>
              <w:left w:val="nil"/>
              <w:bottom w:val="single" w:sz="4" w:space="0" w:color="auto"/>
              <w:right w:val="single" w:sz="4" w:space="0" w:color="auto"/>
            </w:tcBorders>
            <w:shd w:val="clear" w:color="auto" w:fill="auto"/>
            <w:noWrap/>
            <w:vAlign w:val="bottom"/>
            <w:hideMark/>
          </w:tcPr>
          <w:p w14:paraId="769AD1D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9/24</w:t>
            </w:r>
          </w:p>
        </w:tc>
        <w:tc>
          <w:tcPr>
            <w:tcW w:w="1559" w:type="dxa"/>
            <w:tcBorders>
              <w:top w:val="nil"/>
              <w:left w:val="nil"/>
              <w:bottom w:val="single" w:sz="4" w:space="0" w:color="auto"/>
              <w:right w:val="single" w:sz="4" w:space="0" w:color="auto"/>
            </w:tcBorders>
            <w:shd w:val="clear" w:color="auto" w:fill="auto"/>
            <w:noWrap/>
            <w:vAlign w:val="bottom"/>
            <w:hideMark/>
          </w:tcPr>
          <w:p w14:paraId="2C70B6B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7B1E585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Uređenje svlačionica uz sportske terene</w:t>
            </w:r>
          </w:p>
        </w:tc>
        <w:tc>
          <w:tcPr>
            <w:tcW w:w="992" w:type="dxa"/>
            <w:tcBorders>
              <w:top w:val="nil"/>
              <w:left w:val="nil"/>
              <w:bottom w:val="single" w:sz="4" w:space="0" w:color="auto"/>
              <w:right w:val="single" w:sz="4" w:space="0" w:color="auto"/>
            </w:tcBorders>
            <w:shd w:val="clear" w:color="auto" w:fill="auto"/>
            <w:vAlign w:val="bottom"/>
            <w:hideMark/>
          </w:tcPr>
          <w:p w14:paraId="562F842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Radovi</w:t>
            </w:r>
          </w:p>
        </w:tc>
        <w:tc>
          <w:tcPr>
            <w:tcW w:w="1738" w:type="dxa"/>
            <w:tcBorders>
              <w:top w:val="nil"/>
              <w:left w:val="nil"/>
              <w:bottom w:val="single" w:sz="4" w:space="0" w:color="auto"/>
              <w:right w:val="single" w:sz="4" w:space="0" w:color="auto"/>
            </w:tcBorders>
            <w:shd w:val="clear" w:color="auto" w:fill="auto"/>
            <w:vAlign w:val="bottom"/>
            <w:hideMark/>
          </w:tcPr>
          <w:p w14:paraId="77EDACE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45212200 - Građevinski radovi na sportskim objektima</w:t>
            </w:r>
          </w:p>
        </w:tc>
        <w:tc>
          <w:tcPr>
            <w:tcW w:w="956" w:type="dxa"/>
            <w:tcBorders>
              <w:top w:val="nil"/>
              <w:left w:val="nil"/>
              <w:bottom w:val="single" w:sz="4" w:space="0" w:color="auto"/>
              <w:right w:val="single" w:sz="4" w:space="0" w:color="auto"/>
            </w:tcBorders>
            <w:shd w:val="clear" w:color="auto" w:fill="auto"/>
            <w:noWrap/>
            <w:vAlign w:val="bottom"/>
            <w:hideMark/>
          </w:tcPr>
          <w:p w14:paraId="740EE07F"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66.000,00</w:t>
            </w:r>
          </w:p>
        </w:tc>
        <w:tc>
          <w:tcPr>
            <w:tcW w:w="1134" w:type="dxa"/>
            <w:tcBorders>
              <w:top w:val="nil"/>
              <w:left w:val="nil"/>
              <w:bottom w:val="single" w:sz="4" w:space="0" w:color="auto"/>
              <w:right w:val="single" w:sz="4" w:space="0" w:color="auto"/>
            </w:tcBorders>
            <w:shd w:val="clear" w:color="auto" w:fill="auto"/>
            <w:vAlign w:val="bottom"/>
            <w:hideMark/>
          </w:tcPr>
          <w:p w14:paraId="79C76C8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729B9C1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56C0BE0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3B46127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0A40355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DA</w:t>
            </w:r>
          </w:p>
        </w:tc>
        <w:tc>
          <w:tcPr>
            <w:tcW w:w="708" w:type="dxa"/>
            <w:tcBorders>
              <w:top w:val="nil"/>
              <w:left w:val="nil"/>
              <w:bottom w:val="single" w:sz="4" w:space="0" w:color="auto"/>
              <w:right w:val="single" w:sz="4" w:space="0" w:color="auto"/>
            </w:tcBorders>
            <w:shd w:val="clear" w:color="auto" w:fill="auto"/>
            <w:vAlign w:val="bottom"/>
            <w:hideMark/>
          </w:tcPr>
          <w:p w14:paraId="5C4BA5C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 kvartal</w:t>
            </w:r>
          </w:p>
        </w:tc>
        <w:tc>
          <w:tcPr>
            <w:tcW w:w="851" w:type="dxa"/>
            <w:tcBorders>
              <w:top w:val="nil"/>
              <w:left w:val="nil"/>
              <w:bottom w:val="single" w:sz="4" w:space="0" w:color="auto"/>
              <w:right w:val="single" w:sz="4" w:space="0" w:color="auto"/>
            </w:tcBorders>
            <w:shd w:val="clear" w:color="auto" w:fill="auto"/>
            <w:vAlign w:val="bottom"/>
            <w:hideMark/>
          </w:tcPr>
          <w:p w14:paraId="5D235BD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 mjeseci</w:t>
            </w:r>
          </w:p>
        </w:tc>
        <w:tc>
          <w:tcPr>
            <w:tcW w:w="567" w:type="dxa"/>
            <w:tcBorders>
              <w:top w:val="nil"/>
              <w:left w:val="nil"/>
              <w:bottom w:val="single" w:sz="4" w:space="0" w:color="auto"/>
              <w:right w:val="single" w:sz="4" w:space="0" w:color="auto"/>
            </w:tcBorders>
            <w:shd w:val="clear" w:color="auto" w:fill="auto"/>
            <w:vAlign w:val="bottom"/>
            <w:hideMark/>
          </w:tcPr>
          <w:p w14:paraId="308843A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7698BFC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70A5686B" w14:textId="77777777" w:rsidTr="00ED6F7E">
        <w:trPr>
          <w:trHeight w:val="12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56A3832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lastRenderedPageBreak/>
              <w:t>0010</w:t>
            </w:r>
          </w:p>
        </w:tc>
        <w:tc>
          <w:tcPr>
            <w:tcW w:w="567" w:type="dxa"/>
            <w:tcBorders>
              <w:top w:val="nil"/>
              <w:left w:val="nil"/>
              <w:bottom w:val="single" w:sz="4" w:space="0" w:color="auto"/>
              <w:right w:val="single" w:sz="4" w:space="0" w:color="auto"/>
            </w:tcBorders>
            <w:shd w:val="clear" w:color="auto" w:fill="auto"/>
            <w:noWrap/>
            <w:vAlign w:val="bottom"/>
            <w:hideMark/>
          </w:tcPr>
          <w:p w14:paraId="59EAA1D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10/24</w:t>
            </w:r>
          </w:p>
        </w:tc>
        <w:tc>
          <w:tcPr>
            <w:tcW w:w="1559" w:type="dxa"/>
            <w:tcBorders>
              <w:top w:val="nil"/>
              <w:left w:val="nil"/>
              <w:bottom w:val="single" w:sz="4" w:space="0" w:color="auto"/>
              <w:right w:val="single" w:sz="4" w:space="0" w:color="auto"/>
            </w:tcBorders>
            <w:shd w:val="clear" w:color="auto" w:fill="auto"/>
            <w:noWrap/>
            <w:vAlign w:val="bottom"/>
            <w:hideMark/>
          </w:tcPr>
          <w:p w14:paraId="194FA3E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1F50876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Izrada Urbanističkog plana uređenja "Obala Lasinje"</w:t>
            </w:r>
          </w:p>
        </w:tc>
        <w:tc>
          <w:tcPr>
            <w:tcW w:w="992" w:type="dxa"/>
            <w:tcBorders>
              <w:top w:val="nil"/>
              <w:left w:val="nil"/>
              <w:bottom w:val="single" w:sz="4" w:space="0" w:color="auto"/>
              <w:right w:val="single" w:sz="4" w:space="0" w:color="auto"/>
            </w:tcBorders>
            <w:shd w:val="clear" w:color="auto" w:fill="auto"/>
            <w:vAlign w:val="bottom"/>
            <w:hideMark/>
          </w:tcPr>
          <w:p w14:paraId="6F66444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4155CF1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71400000 - Usluge urbanističkog planiranja i usluge krajobrazne arhitekture</w:t>
            </w:r>
          </w:p>
        </w:tc>
        <w:tc>
          <w:tcPr>
            <w:tcW w:w="956" w:type="dxa"/>
            <w:tcBorders>
              <w:top w:val="nil"/>
              <w:left w:val="nil"/>
              <w:bottom w:val="single" w:sz="4" w:space="0" w:color="auto"/>
              <w:right w:val="single" w:sz="4" w:space="0" w:color="auto"/>
            </w:tcBorders>
            <w:shd w:val="clear" w:color="auto" w:fill="auto"/>
            <w:noWrap/>
            <w:vAlign w:val="bottom"/>
            <w:hideMark/>
          </w:tcPr>
          <w:p w14:paraId="13F6EF97"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20.000,00</w:t>
            </w:r>
          </w:p>
        </w:tc>
        <w:tc>
          <w:tcPr>
            <w:tcW w:w="1134" w:type="dxa"/>
            <w:tcBorders>
              <w:top w:val="nil"/>
              <w:left w:val="nil"/>
              <w:bottom w:val="single" w:sz="4" w:space="0" w:color="auto"/>
              <w:right w:val="single" w:sz="4" w:space="0" w:color="auto"/>
            </w:tcBorders>
            <w:shd w:val="clear" w:color="auto" w:fill="auto"/>
            <w:vAlign w:val="bottom"/>
            <w:hideMark/>
          </w:tcPr>
          <w:p w14:paraId="035230D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0328C92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4EB8B7B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1F6D490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3E96C03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385A07A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 kvartal</w:t>
            </w:r>
          </w:p>
        </w:tc>
        <w:tc>
          <w:tcPr>
            <w:tcW w:w="851" w:type="dxa"/>
            <w:tcBorders>
              <w:top w:val="nil"/>
              <w:left w:val="nil"/>
              <w:bottom w:val="single" w:sz="4" w:space="0" w:color="auto"/>
              <w:right w:val="single" w:sz="4" w:space="0" w:color="auto"/>
            </w:tcBorders>
            <w:shd w:val="clear" w:color="auto" w:fill="auto"/>
            <w:vAlign w:val="bottom"/>
            <w:hideMark/>
          </w:tcPr>
          <w:p w14:paraId="70E4788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 mjeseci</w:t>
            </w:r>
          </w:p>
        </w:tc>
        <w:tc>
          <w:tcPr>
            <w:tcW w:w="567" w:type="dxa"/>
            <w:tcBorders>
              <w:top w:val="nil"/>
              <w:left w:val="nil"/>
              <w:bottom w:val="single" w:sz="4" w:space="0" w:color="auto"/>
              <w:right w:val="single" w:sz="4" w:space="0" w:color="auto"/>
            </w:tcBorders>
            <w:shd w:val="clear" w:color="auto" w:fill="auto"/>
            <w:vAlign w:val="bottom"/>
            <w:hideMark/>
          </w:tcPr>
          <w:p w14:paraId="07F1556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5065E8E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0A570A75" w14:textId="77777777" w:rsidTr="00ED6F7E">
        <w:trPr>
          <w:trHeight w:val="9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14A3C40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0011</w:t>
            </w:r>
          </w:p>
        </w:tc>
        <w:tc>
          <w:tcPr>
            <w:tcW w:w="567" w:type="dxa"/>
            <w:tcBorders>
              <w:top w:val="nil"/>
              <w:left w:val="nil"/>
              <w:bottom w:val="single" w:sz="4" w:space="0" w:color="auto"/>
              <w:right w:val="single" w:sz="4" w:space="0" w:color="auto"/>
            </w:tcBorders>
            <w:shd w:val="clear" w:color="auto" w:fill="auto"/>
            <w:noWrap/>
            <w:vAlign w:val="bottom"/>
            <w:hideMark/>
          </w:tcPr>
          <w:p w14:paraId="69A46E2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11/24</w:t>
            </w:r>
          </w:p>
        </w:tc>
        <w:tc>
          <w:tcPr>
            <w:tcW w:w="1559" w:type="dxa"/>
            <w:tcBorders>
              <w:top w:val="nil"/>
              <w:left w:val="nil"/>
              <w:bottom w:val="single" w:sz="4" w:space="0" w:color="auto"/>
              <w:right w:val="single" w:sz="4" w:space="0" w:color="auto"/>
            </w:tcBorders>
            <w:shd w:val="clear" w:color="auto" w:fill="auto"/>
            <w:noWrap/>
            <w:vAlign w:val="bottom"/>
            <w:hideMark/>
          </w:tcPr>
          <w:p w14:paraId="6422A2A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1FC80F9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Modernizacija nerazvrstane ceste u Sjeničaku Lasinjskom</w:t>
            </w:r>
          </w:p>
        </w:tc>
        <w:tc>
          <w:tcPr>
            <w:tcW w:w="992" w:type="dxa"/>
            <w:tcBorders>
              <w:top w:val="nil"/>
              <w:left w:val="nil"/>
              <w:bottom w:val="single" w:sz="4" w:space="0" w:color="auto"/>
              <w:right w:val="single" w:sz="4" w:space="0" w:color="auto"/>
            </w:tcBorders>
            <w:shd w:val="clear" w:color="auto" w:fill="auto"/>
            <w:vAlign w:val="bottom"/>
            <w:hideMark/>
          </w:tcPr>
          <w:p w14:paraId="590A923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Radovi</w:t>
            </w:r>
          </w:p>
        </w:tc>
        <w:tc>
          <w:tcPr>
            <w:tcW w:w="1738" w:type="dxa"/>
            <w:tcBorders>
              <w:top w:val="nil"/>
              <w:left w:val="nil"/>
              <w:bottom w:val="single" w:sz="4" w:space="0" w:color="auto"/>
              <w:right w:val="single" w:sz="4" w:space="0" w:color="auto"/>
            </w:tcBorders>
            <w:shd w:val="clear" w:color="auto" w:fill="auto"/>
            <w:vAlign w:val="bottom"/>
            <w:hideMark/>
          </w:tcPr>
          <w:p w14:paraId="0597D53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45212200 - Građevinski radovi na sportskim objektima</w:t>
            </w:r>
          </w:p>
        </w:tc>
        <w:tc>
          <w:tcPr>
            <w:tcW w:w="956" w:type="dxa"/>
            <w:tcBorders>
              <w:top w:val="nil"/>
              <w:left w:val="nil"/>
              <w:bottom w:val="single" w:sz="4" w:space="0" w:color="auto"/>
              <w:right w:val="single" w:sz="4" w:space="0" w:color="auto"/>
            </w:tcBorders>
            <w:shd w:val="clear" w:color="auto" w:fill="auto"/>
            <w:noWrap/>
            <w:vAlign w:val="bottom"/>
            <w:hideMark/>
          </w:tcPr>
          <w:p w14:paraId="2CDC8B22"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64.000,00</w:t>
            </w:r>
          </w:p>
        </w:tc>
        <w:tc>
          <w:tcPr>
            <w:tcW w:w="1134" w:type="dxa"/>
            <w:tcBorders>
              <w:top w:val="nil"/>
              <w:left w:val="nil"/>
              <w:bottom w:val="single" w:sz="4" w:space="0" w:color="auto"/>
              <w:right w:val="single" w:sz="4" w:space="0" w:color="auto"/>
            </w:tcBorders>
            <w:shd w:val="clear" w:color="auto" w:fill="auto"/>
            <w:vAlign w:val="bottom"/>
            <w:hideMark/>
          </w:tcPr>
          <w:p w14:paraId="23D2688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59FFC57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44479E0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0A86620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606BD7E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DA</w:t>
            </w:r>
          </w:p>
        </w:tc>
        <w:tc>
          <w:tcPr>
            <w:tcW w:w="708" w:type="dxa"/>
            <w:tcBorders>
              <w:top w:val="nil"/>
              <w:left w:val="nil"/>
              <w:bottom w:val="single" w:sz="4" w:space="0" w:color="auto"/>
              <w:right w:val="single" w:sz="4" w:space="0" w:color="auto"/>
            </w:tcBorders>
            <w:shd w:val="clear" w:color="auto" w:fill="auto"/>
            <w:vAlign w:val="bottom"/>
            <w:hideMark/>
          </w:tcPr>
          <w:p w14:paraId="24466A3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 kvartal</w:t>
            </w:r>
          </w:p>
        </w:tc>
        <w:tc>
          <w:tcPr>
            <w:tcW w:w="851" w:type="dxa"/>
            <w:tcBorders>
              <w:top w:val="nil"/>
              <w:left w:val="nil"/>
              <w:bottom w:val="single" w:sz="4" w:space="0" w:color="auto"/>
              <w:right w:val="single" w:sz="4" w:space="0" w:color="auto"/>
            </w:tcBorders>
            <w:shd w:val="clear" w:color="auto" w:fill="auto"/>
            <w:vAlign w:val="bottom"/>
            <w:hideMark/>
          </w:tcPr>
          <w:p w14:paraId="3C65D41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 mjeseca</w:t>
            </w:r>
          </w:p>
        </w:tc>
        <w:tc>
          <w:tcPr>
            <w:tcW w:w="567" w:type="dxa"/>
            <w:tcBorders>
              <w:top w:val="nil"/>
              <w:left w:val="nil"/>
              <w:bottom w:val="single" w:sz="4" w:space="0" w:color="auto"/>
              <w:right w:val="single" w:sz="4" w:space="0" w:color="auto"/>
            </w:tcBorders>
            <w:shd w:val="clear" w:color="auto" w:fill="auto"/>
            <w:vAlign w:val="bottom"/>
            <w:hideMark/>
          </w:tcPr>
          <w:p w14:paraId="29873A5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43D62BB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1F41DBE9"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4838E63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0012</w:t>
            </w:r>
          </w:p>
        </w:tc>
        <w:tc>
          <w:tcPr>
            <w:tcW w:w="567" w:type="dxa"/>
            <w:tcBorders>
              <w:top w:val="nil"/>
              <w:left w:val="nil"/>
              <w:bottom w:val="single" w:sz="4" w:space="0" w:color="auto"/>
              <w:right w:val="single" w:sz="4" w:space="0" w:color="auto"/>
            </w:tcBorders>
            <w:shd w:val="clear" w:color="auto" w:fill="auto"/>
            <w:noWrap/>
            <w:vAlign w:val="bottom"/>
            <w:hideMark/>
          </w:tcPr>
          <w:p w14:paraId="49E4E9A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12/24</w:t>
            </w:r>
          </w:p>
        </w:tc>
        <w:tc>
          <w:tcPr>
            <w:tcW w:w="1559" w:type="dxa"/>
            <w:tcBorders>
              <w:top w:val="nil"/>
              <w:left w:val="nil"/>
              <w:bottom w:val="single" w:sz="4" w:space="0" w:color="auto"/>
              <w:right w:val="single" w:sz="4" w:space="0" w:color="auto"/>
            </w:tcBorders>
            <w:shd w:val="clear" w:color="auto" w:fill="auto"/>
            <w:noWrap/>
            <w:vAlign w:val="bottom"/>
            <w:hideMark/>
          </w:tcPr>
          <w:p w14:paraId="6DE3A5E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51611FC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Modernizacija nerazvrstane ceste u Novom Selu Lasinjskom</w:t>
            </w:r>
          </w:p>
        </w:tc>
        <w:tc>
          <w:tcPr>
            <w:tcW w:w="992" w:type="dxa"/>
            <w:tcBorders>
              <w:top w:val="nil"/>
              <w:left w:val="nil"/>
              <w:bottom w:val="single" w:sz="4" w:space="0" w:color="auto"/>
              <w:right w:val="single" w:sz="4" w:space="0" w:color="auto"/>
            </w:tcBorders>
            <w:shd w:val="clear" w:color="auto" w:fill="auto"/>
            <w:vAlign w:val="bottom"/>
            <w:hideMark/>
          </w:tcPr>
          <w:p w14:paraId="160E105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Radovi</w:t>
            </w:r>
          </w:p>
        </w:tc>
        <w:tc>
          <w:tcPr>
            <w:tcW w:w="1738" w:type="dxa"/>
            <w:tcBorders>
              <w:top w:val="nil"/>
              <w:left w:val="nil"/>
              <w:bottom w:val="single" w:sz="4" w:space="0" w:color="auto"/>
              <w:right w:val="single" w:sz="4" w:space="0" w:color="auto"/>
            </w:tcBorders>
            <w:shd w:val="clear" w:color="auto" w:fill="auto"/>
            <w:vAlign w:val="bottom"/>
            <w:hideMark/>
          </w:tcPr>
          <w:p w14:paraId="349649D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45233120 - Građevinski radovi na cesti</w:t>
            </w:r>
          </w:p>
        </w:tc>
        <w:tc>
          <w:tcPr>
            <w:tcW w:w="956" w:type="dxa"/>
            <w:tcBorders>
              <w:top w:val="nil"/>
              <w:left w:val="nil"/>
              <w:bottom w:val="single" w:sz="4" w:space="0" w:color="auto"/>
              <w:right w:val="single" w:sz="4" w:space="0" w:color="auto"/>
            </w:tcBorders>
            <w:shd w:val="clear" w:color="auto" w:fill="auto"/>
            <w:noWrap/>
            <w:vAlign w:val="bottom"/>
            <w:hideMark/>
          </w:tcPr>
          <w:p w14:paraId="049B0A88"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25.000,00</w:t>
            </w:r>
          </w:p>
        </w:tc>
        <w:tc>
          <w:tcPr>
            <w:tcW w:w="1134" w:type="dxa"/>
            <w:tcBorders>
              <w:top w:val="nil"/>
              <w:left w:val="nil"/>
              <w:bottom w:val="single" w:sz="4" w:space="0" w:color="auto"/>
              <w:right w:val="single" w:sz="4" w:space="0" w:color="auto"/>
            </w:tcBorders>
            <w:shd w:val="clear" w:color="auto" w:fill="auto"/>
            <w:vAlign w:val="bottom"/>
            <w:hideMark/>
          </w:tcPr>
          <w:p w14:paraId="4AEFC5F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6B8993C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17F7225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7EED56E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722C641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DA</w:t>
            </w:r>
          </w:p>
        </w:tc>
        <w:tc>
          <w:tcPr>
            <w:tcW w:w="708" w:type="dxa"/>
            <w:tcBorders>
              <w:top w:val="nil"/>
              <w:left w:val="nil"/>
              <w:bottom w:val="single" w:sz="4" w:space="0" w:color="auto"/>
              <w:right w:val="single" w:sz="4" w:space="0" w:color="auto"/>
            </w:tcBorders>
            <w:shd w:val="clear" w:color="auto" w:fill="auto"/>
            <w:vAlign w:val="bottom"/>
            <w:hideMark/>
          </w:tcPr>
          <w:p w14:paraId="2C09985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 kvartal</w:t>
            </w:r>
          </w:p>
        </w:tc>
        <w:tc>
          <w:tcPr>
            <w:tcW w:w="851" w:type="dxa"/>
            <w:tcBorders>
              <w:top w:val="nil"/>
              <w:left w:val="nil"/>
              <w:bottom w:val="single" w:sz="4" w:space="0" w:color="auto"/>
              <w:right w:val="single" w:sz="4" w:space="0" w:color="auto"/>
            </w:tcBorders>
            <w:shd w:val="clear" w:color="auto" w:fill="auto"/>
            <w:vAlign w:val="bottom"/>
            <w:hideMark/>
          </w:tcPr>
          <w:p w14:paraId="0726C39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 mjeseca</w:t>
            </w:r>
          </w:p>
        </w:tc>
        <w:tc>
          <w:tcPr>
            <w:tcW w:w="567" w:type="dxa"/>
            <w:tcBorders>
              <w:top w:val="nil"/>
              <w:left w:val="nil"/>
              <w:bottom w:val="single" w:sz="4" w:space="0" w:color="auto"/>
              <w:right w:val="single" w:sz="4" w:space="0" w:color="auto"/>
            </w:tcBorders>
            <w:shd w:val="clear" w:color="auto" w:fill="auto"/>
            <w:vAlign w:val="bottom"/>
            <w:hideMark/>
          </w:tcPr>
          <w:p w14:paraId="752A13E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6A49760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23FED7EA"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3C9E4CA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0013</w:t>
            </w:r>
          </w:p>
        </w:tc>
        <w:tc>
          <w:tcPr>
            <w:tcW w:w="567" w:type="dxa"/>
            <w:tcBorders>
              <w:top w:val="nil"/>
              <w:left w:val="nil"/>
              <w:bottom w:val="single" w:sz="4" w:space="0" w:color="auto"/>
              <w:right w:val="single" w:sz="4" w:space="0" w:color="auto"/>
            </w:tcBorders>
            <w:shd w:val="clear" w:color="auto" w:fill="auto"/>
            <w:noWrap/>
            <w:vAlign w:val="bottom"/>
            <w:hideMark/>
          </w:tcPr>
          <w:p w14:paraId="1FEFF97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13/24</w:t>
            </w:r>
          </w:p>
        </w:tc>
        <w:tc>
          <w:tcPr>
            <w:tcW w:w="1559" w:type="dxa"/>
            <w:tcBorders>
              <w:top w:val="nil"/>
              <w:left w:val="nil"/>
              <w:bottom w:val="single" w:sz="4" w:space="0" w:color="auto"/>
              <w:right w:val="single" w:sz="4" w:space="0" w:color="auto"/>
            </w:tcBorders>
            <w:shd w:val="clear" w:color="auto" w:fill="auto"/>
            <w:noWrap/>
            <w:vAlign w:val="bottom"/>
            <w:hideMark/>
          </w:tcPr>
          <w:p w14:paraId="5443012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Zakon o javnoj nabavi</w:t>
            </w:r>
          </w:p>
        </w:tc>
        <w:tc>
          <w:tcPr>
            <w:tcW w:w="1843" w:type="dxa"/>
            <w:tcBorders>
              <w:top w:val="nil"/>
              <w:left w:val="nil"/>
              <w:bottom w:val="single" w:sz="4" w:space="0" w:color="auto"/>
              <w:right w:val="single" w:sz="4" w:space="0" w:color="auto"/>
            </w:tcBorders>
            <w:shd w:val="clear" w:color="auto" w:fill="auto"/>
            <w:vAlign w:val="bottom"/>
            <w:hideMark/>
          </w:tcPr>
          <w:p w14:paraId="29913A9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Rekonstrukcija nerazvrstane ceste - Ulica sv. Antuna</w:t>
            </w:r>
          </w:p>
        </w:tc>
        <w:tc>
          <w:tcPr>
            <w:tcW w:w="992" w:type="dxa"/>
            <w:tcBorders>
              <w:top w:val="nil"/>
              <w:left w:val="nil"/>
              <w:bottom w:val="single" w:sz="4" w:space="0" w:color="auto"/>
              <w:right w:val="single" w:sz="4" w:space="0" w:color="auto"/>
            </w:tcBorders>
            <w:shd w:val="clear" w:color="auto" w:fill="auto"/>
            <w:vAlign w:val="bottom"/>
            <w:hideMark/>
          </w:tcPr>
          <w:p w14:paraId="4380CC5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Radovi</w:t>
            </w:r>
          </w:p>
        </w:tc>
        <w:tc>
          <w:tcPr>
            <w:tcW w:w="1738" w:type="dxa"/>
            <w:tcBorders>
              <w:top w:val="nil"/>
              <w:left w:val="nil"/>
              <w:bottom w:val="single" w:sz="4" w:space="0" w:color="auto"/>
              <w:right w:val="single" w:sz="4" w:space="0" w:color="auto"/>
            </w:tcBorders>
            <w:shd w:val="clear" w:color="auto" w:fill="auto"/>
            <w:vAlign w:val="bottom"/>
            <w:hideMark/>
          </w:tcPr>
          <w:p w14:paraId="3F2C865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45233120 - Građevinski radovi na cesti</w:t>
            </w:r>
          </w:p>
        </w:tc>
        <w:tc>
          <w:tcPr>
            <w:tcW w:w="956" w:type="dxa"/>
            <w:tcBorders>
              <w:top w:val="nil"/>
              <w:left w:val="nil"/>
              <w:bottom w:val="single" w:sz="4" w:space="0" w:color="auto"/>
              <w:right w:val="single" w:sz="4" w:space="0" w:color="auto"/>
            </w:tcBorders>
            <w:shd w:val="clear" w:color="auto" w:fill="auto"/>
            <w:noWrap/>
            <w:vAlign w:val="bottom"/>
            <w:hideMark/>
          </w:tcPr>
          <w:p w14:paraId="2A29A14D"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108.000,00</w:t>
            </w:r>
          </w:p>
        </w:tc>
        <w:tc>
          <w:tcPr>
            <w:tcW w:w="1134" w:type="dxa"/>
            <w:tcBorders>
              <w:top w:val="nil"/>
              <w:left w:val="nil"/>
              <w:bottom w:val="single" w:sz="4" w:space="0" w:color="auto"/>
              <w:right w:val="single" w:sz="4" w:space="0" w:color="auto"/>
            </w:tcBorders>
            <w:shd w:val="clear" w:color="auto" w:fill="auto"/>
            <w:vAlign w:val="bottom"/>
            <w:hideMark/>
          </w:tcPr>
          <w:p w14:paraId="1A1DD29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Otvoreni postupak</w:t>
            </w:r>
          </w:p>
        </w:tc>
        <w:tc>
          <w:tcPr>
            <w:tcW w:w="567" w:type="dxa"/>
            <w:tcBorders>
              <w:top w:val="nil"/>
              <w:left w:val="nil"/>
              <w:bottom w:val="single" w:sz="4" w:space="0" w:color="auto"/>
              <w:right w:val="single" w:sz="4" w:space="0" w:color="auto"/>
            </w:tcBorders>
            <w:shd w:val="clear" w:color="auto" w:fill="auto"/>
            <w:vAlign w:val="bottom"/>
            <w:hideMark/>
          </w:tcPr>
          <w:p w14:paraId="052435C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593108F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851" w:type="dxa"/>
            <w:tcBorders>
              <w:top w:val="nil"/>
              <w:left w:val="nil"/>
              <w:bottom w:val="single" w:sz="4" w:space="0" w:color="auto"/>
              <w:right w:val="single" w:sz="4" w:space="0" w:color="auto"/>
            </w:tcBorders>
            <w:shd w:val="clear" w:color="auto" w:fill="auto"/>
            <w:vAlign w:val="bottom"/>
            <w:hideMark/>
          </w:tcPr>
          <w:p w14:paraId="4931992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0ECCB06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DA</w:t>
            </w:r>
          </w:p>
        </w:tc>
        <w:tc>
          <w:tcPr>
            <w:tcW w:w="708" w:type="dxa"/>
            <w:tcBorders>
              <w:top w:val="nil"/>
              <w:left w:val="nil"/>
              <w:bottom w:val="single" w:sz="4" w:space="0" w:color="auto"/>
              <w:right w:val="single" w:sz="4" w:space="0" w:color="auto"/>
            </w:tcBorders>
            <w:shd w:val="clear" w:color="auto" w:fill="auto"/>
            <w:vAlign w:val="bottom"/>
            <w:hideMark/>
          </w:tcPr>
          <w:p w14:paraId="5D982D5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 kvartal</w:t>
            </w:r>
          </w:p>
        </w:tc>
        <w:tc>
          <w:tcPr>
            <w:tcW w:w="851" w:type="dxa"/>
            <w:tcBorders>
              <w:top w:val="nil"/>
              <w:left w:val="nil"/>
              <w:bottom w:val="single" w:sz="4" w:space="0" w:color="auto"/>
              <w:right w:val="single" w:sz="4" w:space="0" w:color="auto"/>
            </w:tcBorders>
            <w:shd w:val="clear" w:color="auto" w:fill="auto"/>
            <w:vAlign w:val="bottom"/>
            <w:hideMark/>
          </w:tcPr>
          <w:p w14:paraId="32105F3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 mjeseci</w:t>
            </w:r>
          </w:p>
        </w:tc>
        <w:tc>
          <w:tcPr>
            <w:tcW w:w="567" w:type="dxa"/>
            <w:tcBorders>
              <w:top w:val="nil"/>
              <w:left w:val="nil"/>
              <w:bottom w:val="single" w:sz="4" w:space="0" w:color="auto"/>
              <w:right w:val="single" w:sz="4" w:space="0" w:color="auto"/>
            </w:tcBorders>
            <w:shd w:val="clear" w:color="auto" w:fill="auto"/>
            <w:vAlign w:val="bottom"/>
            <w:hideMark/>
          </w:tcPr>
          <w:p w14:paraId="3921771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53E219A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547A550D" w14:textId="77777777" w:rsidTr="00ED6F7E">
        <w:trPr>
          <w:trHeight w:val="9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02ADE0F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0014</w:t>
            </w:r>
          </w:p>
        </w:tc>
        <w:tc>
          <w:tcPr>
            <w:tcW w:w="567" w:type="dxa"/>
            <w:tcBorders>
              <w:top w:val="nil"/>
              <w:left w:val="nil"/>
              <w:bottom w:val="single" w:sz="4" w:space="0" w:color="auto"/>
              <w:right w:val="single" w:sz="4" w:space="0" w:color="auto"/>
            </w:tcBorders>
            <w:shd w:val="clear" w:color="auto" w:fill="auto"/>
            <w:noWrap/>
            <w:vAlign w:val="bottom"/>
            <w:hideMark/>
          </w:tcPr>
          <w:p w14:paraId="639CE72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14/24</w:t>
            </w:r>
          </w:p>
        </w:tc>
        <w:tc>
          <w:tcPr>
            <w:tcW w:w="1559" w:type="dxa"/>
            <w:tcBorders>
              <w:top w:val="nil"/>
              <w:left w:val="nil"/>
              <w:bottom w:val="single" w:sz="4" w:space="0" w:color="auto"/>
              <w:right w:val="single" w:sz="4" w:space="0" w:color="auto"/>
            </w:tcBorders>
            <w:shd w:val="clear" w:color="auto" w:fill="auto"/>
            <w:noWrap/>
            <w:vAlign w:val="bottom"/>
            <w:hideMark/>
          </w:tcPr>
          <w:p w14:paraId="155BD70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7F55D41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Izobrazno-informativna aktivnost o gospodarenju otpadom u okviru kružnog gospodarstva</w:t>
            </w:r>
          </w:p>
        </w:tc>
        <w:tc>
          <w:tcPr>
            <w:tcW w:w="992" w:type="dxa"/>
            <w:tcBorders>
              <w:top w:val="nil"/>
              <w:left w:val="nil"/>
              <w:bottom w:val="single" w:sz="4" w:space="0" w:color="auto"/>
              <w:right w:val="single" w:sz="4" w:space="0" w:color="auto"/>
            </w:tcBorders>
            <w:shd w:val="clear" w:color="auto" w:fill="auto"/>
            <w:vAlign w:val="bottom"/>
            <w:hideMark/>
          </w:tcPr>
          <w:p w14:paraId="1AB5F29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51292183"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80540000 - Usluge izobrazbe na području zaštite okoliša</w:t>
            </w:r>
          </w:p>
        </w:tc>
        <w:tc>
          <w:tcPr>
            <w:tcW w:w="956" w:type="dxa"/>
            <w:tcBorders>
              <w:top w:val="nil"/>
              <w:left w:val="nil"/>
              <w:bottom w:val="single" w:sz="4" w:space="0" w:color="auto"/>
              <w:right w:val="single" w:sz="4" w:space="0" w:color="auto"/>
            </w:tcBorders>
            <w:shd w:val="clear" w:color="auto" w:fill="auto"/>
            <w:noWrap/>
            <w:vAlign w:val="bottom"/>
            <w:hideMark/>
          </w:tcPr>
          <w:p w14:paraId="31F78C70"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5.960,00</w:t>
            </w:r>
          </w:p>
        </w:tc>
        <w:tc>
          <w:tcPr>
            <w:tcW w:w="1134" w:type="dxa"/>
            <w:tcBorders>
              <w:top w:val="nil"/>
              <w:left w:val="nil"/>
              <w:bottom w:val="single" w:sz="4" w:space="0" w:color="auto"/>
              <w:right w:val="single" w:sz="4" w:space="0" w:color="auto"/>
            </w:tcBorders>
            <w:shd w:val="clear" w:color="auto" w:fill="auto"/>
            <w:vAlign w:val="bottom"/>
            <w:hideMark/>
          </w:tcPr>
          <w:p w14:paraId="00D3631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488DC20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015A2BE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7B528D7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290ACF1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1EB6E90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6A16F60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 mjeseci</w:t>
            </w:r>
          </w:p>
        </w:tc>
        <w:tc>
          <w:tcPr>
            <w:tcW w:w="567" w:type="dxa"/>
            <w:tcBorders>
              <w:top w:val="nil"/>
              <w:left w:val="nil"/>
              <w:bottom w:val="single" w:sz="4" w:space="0" w:color="auto"/>
              <w:right w:val="single" w:sz="4" w:space="0" w:color="auto"/>
            </w:tcBorders>
            <w:shd w:val="clear" w:color="auto" w:fill="auto"/>
            <w:vAlign w:val="bottom"/>
            <w:hideMark/>
          </w:tcPr>
          <w:p w14:paraId="0DE8683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27F3F13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3FDFA35E" w14:textId="77777777" w:rsidTr="00ED6F7E">
        <w:trPr>
          <w:trHeight w:val="9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741DADC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0015</w:t>
            </w:r>
          </w:p>
        </w:tc>
        <w:tc>
          <w:tcPr>
            <w:tcW w:w="567" w:type="dxa"/>
            <w:tcBorders>
              <w:top w:val="nil"/>
              <w:left w:val="nil"/>
              <w:bottom w:val="single" w:sz="4" w:space="0" w:color="auto"/>
              <w:right w:val="single" w:sz="4" w:space="0" w:color="auto"/>
            </w:tcBorders>
            <w:shd w:val="clear" w:color="auto" w:fill="auto"/>
            <w:noWrap/>
            <w:vAlign w:val="bottom"/>
            <w:hideMark/>
          </w:tcPr>
          <w:p w14:paraId="31A0DE9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15/24</w:t>
            </w:r>
          </w:p>
        </w:tc>
        <w:tc>
          <w:tcPr>
            <w:tcW w:w="1559" w:type="dxa"/>
            <w:tcBorders>
              <w:top w:val="nil"/>
              <w:left w:val="nil"/>
              <w:bottom w:val="single" w:sz="4" w:space="0" w:color="auto"/>
              <w:right w:val="single" w:sz="4" w:space="0" w:color="auto"/>
            </w:tcBorders>
            <w:shd w:val="clear" w:color="auto" w:fill="auto"/>
            <w:noWrap/>
            <w:vAlign w:val="bottom"/>
            <w:hideMark/>
          </w:tcPr>
          <w:p w14:paraId="038860B0"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21F1EFE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Projektna dokumentacija za uvođenje digitalizacije nerazvrstane ceste</w:t>
            </w:r>
          </w:p>
        </w:tc>
        <w:tc>
          <w:tcPr>
            <w:tcW w:w="992" w:type="dxa"/>
            <w:tcBorders>
              <w:top w:val="nil"/>
              <w:left w:val="nil"/>
              <w:bottom w:val="single" w:sz="4" w:space="0" w:color="auto"/>
              <w:right w:val="single" w:sz="4" w:space="0" w:color="auto"/>
            </w:tcBorders>
            <w:shd w:val="clear" w:color="auto" w:fill="auto"/>
            <w:vAlign w:val="bottom"/>
            <w:hideMark/>
          </w:tcPr>
          <w:p w14:paraId="598CE14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Usluge</w:t>
            </w:r>
          </w:p>
        </w:tc>
        <w:tc>
          <w:tcPr>
            <w:tcW w:w="1738" w:type="dxa"/>
            <w:tcBorders>
              <w:top w:val="nil"/>
              <w:left w:val="nil"/>
              <w:bottom w:val="single" w:sz="4" w:space="0" w:color="auto"/>
              <w:right w:val="single" w:sz="4" w:space="0" w:color="auto"/>
            </w:tcBorders>
            <w:shd w:val="clear" w:color="auto" w:fill="auto"/>
            <w:vAlign w:val="bottom"/>
            <w:hideMark/>
          </w:tcPr>
          <w:p w14:paraId="0CAA7C3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71322500 - Usluge tehničkog projektiranja za prometne naprave</w:t>
            </w:r>
          </w:p>
        </w:tc>
        <w:tc>
          <w:tcPr>
            <w:tcW w:w="956" w:type="dxa"/>
            <w:tcBorders>
              <w:top w:val="nil"/>
              <w:left w:val="nil"/>
              <w:bottom w:val="single" w:sz="4" w:space="0" w:color="auto"/>
              <w:right w:val="single" w:sz="4" w:space="0" w:color="auto"/>
            </w:tcBorders>
            <w:shd w:val="clear" w:color="auto" w:fill="auto"/>
            <w:noWrap/>
            <w:vAlign w:val="bottom"/>
            <w:hideMark/>
          </w:tcPr>
          <w:p w14:paraId="036D1325"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4.800,00</w:t>
            </w:r>
          </w:p>
        </w:tc>
        <w:tc>
          <w:tcPr>
            <w:tcW w:w="1134" w:type="dxa"/>
            <w:tcBorders>
              <w:top w:val="nil"/>
              <w:left w:val="nil"/>
              <w:bottom w:val="single" w:sz="4" w:space="0" w:color="auto"/>
              <w:right w:val="single" w:sz="4" w:space="0" w:color="auto"/>
            </w:tcBorders>
            <w:shd w:val="clear" w:color="auto" w:fill="auto"/>
            <w:vAlign w:val="bottom"/>
            <w:hideMark/>
          </w:tcPr>
          <w:p w14:paraId="0A8423E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0A61DD8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677CA65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34061BB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6962199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737C9516"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 kvartal</w:t>
            </w:r>
          </w:p>
        </w:tc>
        <w:tc>
          <w:tcPr>
            <w:tcW w:w="851" w:type="dxa"/>
            <w:tcBorders>
              <w:top w:val="nil"/>
              <w:left w:val="nil"/>
              <w:bottom w:val="single" w:sz="4" w:space="0" w:color="auto"/>
              <w:right w:val="single" w:sz="4" w:space="0" w:color="auto"/>
            </w:tcBorders>
            <w:shd w:val="clear" w:color="auto" w:fill="auto"/>
            <w:vAlign w:val="bottom"/>
            <w:hideMark/>
          </w:tcPr>
          <w:p w14:paraId="0D70680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 mjeseca</w:t>
            </w:r>
          </w:p>
        </w:tc>
        <w:tc>
          <w:tcPr>
            <w:tcW w:w="567" w:type="dxa"/>
            <w:tcBorders>
              <w:top w:val="nil"/>
              <w:left w:val="nil"/>
              <w:bottom w:val="single" w:sz="4" w:space="0" w:color="auto"/>
              <w:right w:val="single" w:sz="4" w:space="0" w:color="auto"/>
            </w:tcBorders>
            <w:shd w:val="clear" w:color="auto" w:fill="auto"/>
            <w:vAlign w:val="bottom"/>
            <w:hideMark/>
          </w:tcPr>
          <w:p w14:paraId="2C5391E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1D11686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7618E3A4" w14:textId="77777777" w:rsidTr="00ED6F7E">
        <w:trPr>
          <w:trHeight w:val="600"/>
        </w:trPr>
        <w:tc>
          <w:tcPr>
            <w:tcW w:w="694" w:type="dxa"/>
            <w:tcBorders>
              <w:top w:val="nil"/>
              <w:left w:val="single" w:sz="12" w:space="0" w:color="auto"/>
              <w:bottom w:val="single" w:sz="4" w:space="0" w:color="auto"/>
              <w:right w:val="single" w:sz="4" w:space="0" w:color="auto"/>
            </w:tcBorders>
            <w:shd w:val="clear" w:color="auto" w:fill="auto"/>
            <w:noWrap/>
            <w:vAlign w:val="bottom"/>
            <w:hideMark/>
          </w:tcPr>
          <w:p w14:paraId="018B267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0016</w:t>
            </w:r>
          </w:p>
        </w:tc>
        <w:tc>
          <w:tcPr>
            <w:tcW w:w="567" w:type="dxa"/>
            <w:tcBorders>
              <w:top w:val="nil"/>
              <w:left w:val="nil"/>
              <w:bottom w:val="single" w:sz="4" w:space="0" w:color="auto"/>
              <w:right w:val="single" w:sz="4" w:space="0" w:color="auto"/>
            </w:tcBorders>
            <w:shd w:val="clear" w:color="auto" w:fill="auto"/>
            <w:noWrap/>
            <w:vAlign w:val="bottom"/>
            <w:hideMark/>
          </w:tcPr>
          <w:p w14:paraId="524F6A7D"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16/24</w:t>
            </w:r>
          </w:p>
        </w:tc>
        <w:tc>
          <w:tcPr>
            <w:tcW w:w="1559" w:type="dxa"/>
            <w:tcBorders>
              <w:top w:val="nil"/>
              <w:left w:val="nil"/>
              <w:bottom w:val="single" w:sz="4" w:space="0" w:color="auto"/>
              <w:right w:val="single" w:sz="4" w:space="0" w:color="auto"/>
            </w:tcBorders>
            <w:shd w:val="clear" w:color="auto" w:fill="auto"/>
            <w:noWrap/>
            <w:vAlign w:val="bottom"/>
            <w:hideMark/>
          </w:tcPr>
          <w:p w14:paraId="4BB50D4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4" w:space="0" w:color="auto"/>
              <w:right w:val="single" w:sz="4" w:space="0" w:color="auto"/>
            </w:tcBorders>
            <w:shd w:val="clear" w:color="auto" w:fill="auto"/>
            <w:vAlign w:val="bottom"/>
            <w:hideMark/>
          </w:tcPr>
          <w:p w14:paraId="7BCB809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Oprema za dječje igralište</w:t>
            </w:r>
          </w:p>
        </w:tc>
        <w:tc>
          <w:tcPr>
            <w:tcW w:w="992" w:type="dxa"/>
            <w:tcBorders>
              <w:top w:val="nil"/>
              <w:left w:val="nil"/>
              <w:bottom w:val="single" w:sz="4" w:space="0" w:color="auto"/>
              <w:right w:val="single" w:sz="4" w:space="0" w:color="auto"/>
            </w:tcBorders>
            <w:shd w:val="clear" w:color="auto" w:fill="auto"/>
            <w:vAlign w:val="bottom"/>
            <w:hideMark/>
          </w:tcPr>
          <w:p w14:paraId="4910D6E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Robe</w:t>
            </w:r>
          </w:p>
        </w:tc>
        <w:tc>
          <w:tcPr>
            <w:tcW w:w="1738" w:type="dxa"/>
            <w:tcBorders>
              <w:top w:val="nil"/>
              <w:left w:val="nil"/>
              <w:bottom w:val="single" w:sz="4" w:space="0" w:color="auto"/>
              <w:right w:val="single" w:sz="4" w:space="0" w:color="auto"/>
            </w:tcBorders>
            <w:shd w:val="clear" w:color="auto" w:fill="auto"/>
            <w:vAlign w:val="bottom"/>
            <w:hideMark/>
          </w:tcPr>
          <w:p w14:paraId="26104E3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37535200 - Oprema za dječja igrališta</w:t>
            </w:r>
          </w:p>
        </w:tc>
        <w:tc>
          <w:tcPr>
            <w:tcW w:w="956" w:type="dxa"/>
            <w:tcBorders>
              <w:top w:val="nil"/>
              <w:left w:val="nil"/>
              <w:bottom w:val="single" w:sz="4" w:space="0" w:color="auto"/>
              <w:right w:val="single" w:sz="4" w:space="0" w:color="auto"/>
            </w:tcBorders>
            <w:shd w:val="clear" w:color="auto" w:fill="auto"/>
            <w:noWrap/>
            <w:vAlign w:val="bottom"/>
            <w:hideMark/>
          </w:tcPr>
          <w:p w14:paraId="5A95F4C4"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26.000,00</w:t>
            </w:r>
          </w:p>
        </w:tc>
        <w:tc>
          <w:tcPr>
            <w:tcW w:w="1134" w:type="dxa"/>
            <w:tcBorders>
              <w:top w:val="nil"/>
              <w:left w:val="nil"/>
              <w:bottom w:val="single" w:sz="4" w:space="0" w:color="auto"/>
              <w:right w:val="single" w:sz="4" w:space="0" w:color="auto"/>
            </w:tcBorders>
            <w:shd w:val="clear" w:color="auto" w:fill="auto"/>
            <w:vAlign w:val="bottom"/>
            <w:hideMark/>
          </w:tcPr>
          <w:p w14:paraId="45DBDA0C"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4" w:space="0" w:color="auto"/>
              <w:right w:val="single" w:sz="4" w:space="0" w:color="auto"/>
            </w:tcBorders>
            <w:shd w:val="clear" w:color="auto" w:fill="auto"/>
            <w:vAlign w:val="bottom"/>
            <w:hideMark/>
          </w:tcPr>
          <w:p w14:paraId="1E48C5D8"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68DAADE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4" w:space="0" w:color="auto"/>
              <w:right w:val="single" w:sz="4" w:space="0" w:color="auto"/>
            </w:tcBorders>
            <w:shd w:val="clear" w:color="auto" w:fill="auto"/>
            <w:vAlign w:val="bottom"/>
            <w:hideMark/>
          </w:tcPr>
          <w:p w14:paraId="284D9CB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4" w:space="0" w:color="auto"/>
              <w:right w:val="single" w:sz="4" w:space="0" w:color="auto"/>
            </w:tcBorders>
            <w:shd w:val="clear" w:color="auto" w:fill="auto"/>
            <w:vAlign w:val="bottom"/>
            <w:hideMark/>
          </w:tcPr>
          <w:p w14:paraId="44818AE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4" w:space="0" w:color="auto"/>
              <w:right w:val="single" w:sz="4" w:space="0" w:color="auto"/>
            </w:tcBorders>
            <w:shd w:val="clear" w:color="auto" w:fill="auto"/>
            <w:vAlign w:val="bottom"/>
            <w:hideMark/>
          </w:tcPr>
          <w:p w14:paraId="38BB37E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 kvartal</w:t>
            </w:r>
          </w:p>
        </w:tc>
        <w:tc>
          <w:tcPr>
            <w:tcW w:w="851" w:type="dxa"/>
            <w:tcBorders>
              <w:top w:val="nil"/>
              <w:left w:val="nil"/>
              <w:bottom w:val="single" w:sz="4" w:space="0" w:color="auto"/>
              <w:right w:val="single" w:sz="4" w:space="0" w:color="auto"/>
            </w:tcBorders>
            <w:shd w:val="clear" w:color="auto" w:fill="auto"/>
            <w:vAlign w:val="bottom"/>
            <w:hideMark/>
          </w:tcPr>
          <w:p w14:paraId="015D882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60 dana</w:t>
            </w:r>
          </w:p>
        </w:tc>
        <w:tc>
          <w:tcPr>
            <w:tcW w:w="567" w:type="dxa"/>
            <w:tcBorders>
              <w:top w:val="nil"/>
              <w:left w:val="nil"/>
              <w:bottom w:val="single" w:sz="4" w:space="0" w:color="auto"/>
              <w:right w:val="single" w:sz="4" w:space="0" w:color="auto"/>
            </w:tcBorders>
            <w:shd w:val="clear" w:color="auto" w:fill="auto"/>
            <w:vAlign w:val="bottom"/>
            <w:hideMark/>
          </w:tcPr>
          <w:p w14:paraId="7C3CAF6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4" w:space="0" w:color="auto"/>
              <w:right w:val="single" w:sz="4" w:space="0" w:color="auto"/>
            </w:tcBorders>
            <w:shd w:val="clear" w:color="auto" w:fill="auto"/>
            <w:vAlign w:val="bottom"/>
            <w:hideMark/>
          </w:tcPr>
          <w:p w14:paraId="3F21286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r w:rsidR="00ED6F7E" w:rsidRPr="00ED6F7E" w14:paraId="0BAD6CF7" w14:textId="77777777" w:rsidTr="00ED6F7E">
        <w:trPr>
          <w:trHeight w:val="615"/>
        </w:trPr>
        <w:tc>
          <w:tcPr>
            <w:tcW w:w="694" w:type="dxa"/>
            <w:tcBorders>
              <w:top w:val="nil"/>
              <w:left w:val="single" w:sz="12" w:space="0" w:color="auto"/>
              <w:bottom w:val="single" w:sz="12" w:space="0" w:color="auto"/>
              <w:right w:val="single" w:sz="4" w:space="0" w:color="auto"/>
            </w:tcBorders>
            <w:shd w:val="clear" w:color="auto" w:fill="auto"/>
            <w:noWrap/>
            <w:vAlign w:val="bottom"/>
            <w:hideMark/>
          </w:tcPr>
          <w:p w14:paraId="33E2090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0017</w:t>
            </w:r>
          </w:p>
        </w:tc>
        <w:tc>
          <w:tcPr>
            <w:tcW w:w="567" w:type="dxa"/>
            <w:tcBorders>
              <w:top w:val="nil"/>
              <w:left w:val="nil"/>
              <w:bottom w:val="single" w:sz="12" w:space="0" w:color="auto"/>
              <w:right w:val="single" w:sz="4" w:space="0" w:color="auto"/>
            </w:tcBorders>
            <w:shd w:val="clear" w:color="auto" w:fill="auto"/>
            <w:noWrap/>
            <w:vAlign w:val="bottom"/>
            <w:hideMark/>
          </w:tcPr>
          <w:p w14:paraId="01824F4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17/24</w:t>
            </w:r>
          </w:p>
        </w:tc>
        <w:tc>
          <w:tcPr>
            <w:tcW w:w="1559" w:type="dxa"/>
            <w:tcBorders>
              <w:top w:val="nil"/>
              <w:left w:val="nil"/>
              <w:bottom w:val="single" w:sz="12" w:space="0" w:color="auto"/>
              <w:right w:val="single" w:sz="4" w:space="0" w:color="auto"/>
            </w:tcBorders>
            <w:shd w:val="clear" w:color="auto" w:fill="auto"/>
            <w:noWrap/>
            <w:vAlign w:val="bottom"/>
            <w:hideMark/>
          </w:tcPr>
          <w:p w14:paraId="7F29286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1843" w:type="dxa"/>
            <w:tcBorders>
              <w:top w:val="nil"/>
              <w:left w:val="nil"/>
              <w:bottom w:val="single" w:sz="12" w:space="0" w:color="auto"/>
              <w:right w:val="single" w:sz="4" w:space="0" w:color="auto"/>
            </w:tcBorders>
            <w:shd w:val="clear" w:color="auto" w:fill="auto"/>
            <w:vAlign w:val="bottom"/>
            <w:hideMark/>
          </w:tcPr>
          <w:p w14:paraId="69007CD7"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Najam opreme za organizaciju manifestacije</w:t>
            </w:r>
          </w:p>
        </w:tc>
        <w:tc>
          <w:tcPr>
            <w:tcW w:w="992" w:type="dxa"/>
            <w:tcBorders>
              <w:top w:val="nil"/>
              <w:left w:val="nil"/>
              <w:bottom w:val="single" w:sz="12" w:space="0" w:color="auto"/>
              <w:right w:val="single" w:sz="4" w:space="0" w:color="auto"/>
            </w:tcBorders>
            <w:shd w:val="clear" w:color="auto" w:fill="auto"/>
            <w:vAlign w:val="bottom"/>
            <w:hideMark/>
          </w:tcPr>
          <w:p w14:paraId="52C2461B"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Robe</w:t>
            </w:r>
          </w:p>
        </w:tc>
        <w:tc>
          <w:tcPr>
            <w:tcW w:w="1738" w:type="dxa"/>
            <w:tcBorders>
              <w:top w:val="nil"/>
              <w:left w:val="nil"/>
              <w:bottom w:val="single" w:sz="12" w:space="0" w:color="auto"/>
              <w:right w:val="single" w:sz="4" w:space="0" w:color="auto"/>
            </w:tcBorders>
            <w:shd w:val="clear" w:color="auto" w:fill="auto"/>
            <w:vAlign w:val="bottom"/>
            <w:hideMark/>
          </w:tcPr>
          <w:p w14:paraId="0208594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39310000 - Ugostiteljska oprema</w:t>
            </w:r>
          </w:p>
        </w:tc>
        <w:tc>
          <w:tcPr>
            <w:tcW w:w="956" w:type="dxa"/>
            <w:tcBorders>
              <w:top w:val="nil"/>
              <w:left w:val="nil"/>
              <w:bottom w:val="single" w:sz="12" w:space="0" w:color="auto"/>
              <w:right w:val="single" w:sz="4" w:space="0" w:color="auto"/>
            </w:tcBorders>
            <w:shd w:val="clear" w:color="auto" w:fill="auto"/>
            <w:noWrap/>
            <w:vAlign w:val="bottom"/>
            <w:hideMark/>
          </w:tcPr>
          <w:p w14:paraId="15556F48" w14:textId="77777777" w:rsidR="00D102CF" w:rsidRPr="00D102CF" w:rsidRDefault="00D102CF" w:rsidP="00D102CF">
            <w:pPr>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3.700,00</w:t>
            </w:r>
          </w:p>
        </w:tc>
        <w:tc>
          <w:tcPr>
            <w:tcW w:w="1134" w:type="dxa"/>
            <w:tcBorders>
              <w:top w:val="nil"/>
              <w:left w:val="nil"/>
              <w:bottom w:val="single" w:sz="12" w:space="0" w:color="auto"/>
              <w:right w:val="single" w:sz="4" w:space="0" w:color="auto"/>
            </w:tcBorders>
            <w:shd w:val="clear" w:color="auto" w:fill="auto"/>
            <w:vAlign w:val="bottom"/>
            <w:hideMark/>
          </w:tcPr>
          <w:p w14:paraId="099ACE04"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Jednostavna nabava</w:t>
            </w:r>
          </w:p>
        </w:tc>
        <w:tc>
          <w:tcPr>
            <w:tcW w:w="567" w:type="dxa"/>
            <w:tcBorders>
              <w:top w:val="nil"/>
              <w:left w:val="nil"/>
              <w:bottom w:val="single" w:sz="12" w:space="0" w:color="auto"/>
              <w:right w:val="single" w:sz="4" w:space="0" w:color="auto"/>
            </w:tcBorders>
            <w:shd w:val="clear" w:color="auto" w:fill="auto"/>
            <w:vAlign w:val="bottom"/>
            <w:hideMark/>
          </w:tcPr>
          <w:p w14:paraId="12DE240E"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8" w:type="dxa"/>
            <w:tcBorders>
              <w:top w:val="nil"/>
              <w:left w:val="nil"/>
              <w:bottom w:val="single" w:sz="12" w:space="0" w:color="auto"/>
              <w:right w:val="single" w:sz="4" w:space="0" w:color="auto"/>
            </w:tcBorders>
            <w:shd w:val="clear" w:color="auto" w:fill="auto"/>
            <w:vAlign w:val="bottom"/>
            <w:hideMark/>
          </w:tcPr>
          <w:p w14:paraId="6F19F431"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w:t>
            </w:r>
          </w:p>
        </w:tc>
        <w:tc>
          <w:tcPr>
            <w:tcW w:w="851" w:type="dxa"/>
            <w:tcBorders>
              <w:top w:val="nil"/>
              <w:left w:val="nil"/>
              <w:bottom w:val="single" w:sz="12" w:space="0" w:color="auto"/>
              <w:right w:val="single" w:sz="4" w:space="0" w:color="auto"/>
            </w:tcBorders>
            <w:shd w:val="clear" w:color="auto" w:fill="auto"/>
            <w:vAlign w:val="bottom"/>
            <w:hideMark/>
          </w:tcPr>
          <w:p w14:paraId="51B9E41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709" w:type="dxa"/>
            <w:tcBorders>
              <w:top w:val="nil"/>
              <w:left w:val="nil"/>
              <w:bottom w:val="single" w:sz="12" w:space="0" w:color="auto"/>
              <w:right w:val="single" w:sz="4" w:space="0" w:color="auto"/>
            </w:tcBorders>
            <w:shd w:val="clear" w:color="auto" w:fill="auto"/>
            <w:vAlign w:val="bottom"/>
            <w:hideMark/>
          </w:tcPr>
          <w:p w14:paraId="63708D4A"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NE</w:t>
            </w:r>
          </w:p>
        </w:tc>
        <w:tc>
          <w:tcPr>
            <w:tcW w:w="708" w:type="dxa"/>
            <w:tcBorders>
              <w:top w:val="nil"/>
              <w:left w:val="nil"/>
              <w:bottom w:val="single" w:sz="12" w:space="0" w:color="auto"/>
              <w:right w:val="single" w:sz="4" w:space="0" w:color="auto"/>
            </w:tcBorders>
            <w:shd w:val="clear" w:color="auto" w:fill="auto"/>
            <w:vAlign w:val="bottom"/>
            <w:hideMark/>
          </w:tcPr>
          <w:p w14:paraId="6FE93389"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2. kvartal</w:t>
            </w:r>
          </w:p>
        </w:tc>
        <w:tc>
          <w:tcPr>
            <w:tcW w:w="851" w:type="dxa"/>
            <w:tcBorders>
              <w:top w:val="nil"/>
              <w:left w:val="nil"/>
              <w:bottom w:val="single" w:sz="12" w:space="0" w:color="auto"/>
              <w:right w:val="single" w:sz="4" w:space="0" w:color="auto"/>
            </w:tcBorders>
            <w:shd w:val="clear" w:color="auto" w:fill="auto"/>
            <w:vAlign w:val="bottom"/>
            <w:hideMark/>
          </w:tcPr>
          <w:p w14:paraId="606AFEEF"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3 dana</w:t>
            </w:r>
          </w:p>
        </w:tc>
        <w:tc>
          <w:tcPr>
            <w:tcW w:w="567" w:type="dxa"/>
            <w:tcBorders>
              <w:top w:val="nil"/>
              <w:left w:val="nil"/>
              <w:bottom w:val="single" w:sz="12" w:space="0" w:color="auto"/>
              <w:right w:val="single" w:sz="4" w:space="0" w:color="auto"/>
            </w:tcBorders>
            <w:shd w:val="clear" w:color="auto" w:fill="auto"/>
            <w:vAlign w:val="bottom"/>
            <w:hideMark/>
          </w:tcPr>
          <w:p w14:paraId="03C313E2"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c>
          <w:tcPr>
            <w:tcW w:w="567" w:type="dxa"/>
            <w:tcBorders>
              <w:top w:val="nil"/>
              <w:left w:val="nil"/>
              <w:bottom w:val="single" w:sz="12" w:space="0" w:color="auto"/>
              <w:right w:val="single" w:sz="4" w:space="0" w:color="auto"/>
            </w:tcBorders>
            <w:shd w:val="clear" w:color="auto" w:fill="auto"/>
            <w:vAlign w:val="bottom"/>
            <w:hideMark/>
          </w:tcPr>
          <w:p w14:paraId="6DDE7EA5" w14:textId="77777777" w:rsidR="00D102CF" w:rsidRPr="00D102CF" w:rsidRDefault="00D102CF" w:rsidP="00D102CF">
            <w:pPr>
              <w:jc w:val="left"/>
              <w:rPr>
                <w:rFonts w:ascii="Calibri" w:hAnsi="Calibri" w:cs="Calibri"/>
                <w:color w:val="000000"/>
                <w:sz w:val="14"/>
                <w:szCs w:val="14"/>
                <w:lang w:val="hr-HR" w:eastAsia="hr-HR"/>
              </w:rPr>
            </w:pPr>
            <w:r w:rsidRPr="00D102CF">
              <w:rPr>
                <w:rFonts w:ascii="Calibri" w:hAnsi="Calibri" w:cs="Calibri"/>
                <w:color w:val="000000"/>
                <w:sz w:val="14"/>
                <w:szCs w:val="14"/>
                <w:lang w:val="hr-HR" w:eastAsia="hr-HR"/>
              </w:rPr>
              <w:t> </w:t>
            </w:r>
          </w:p>
        </w:tc>
      </w:tr>
    </w:tbl>
    <w:p w14:paraId="4BB1A3C0" w14:textId="77777777" w:rsidR="000F4102" w:rsidRDefault="000F4102" w:rsidP="00673EF1">
      <w:pPr>
        <w:jc w:val="left"/>
        <w:rPr>
          <w:rFonts w:ascii="Verdana" w:eastAsia="ArialNarrow" w:hAnsi="Verdana" w:cs="Arial"/>
          <w:sz w:val="20"/>
          <w:szCs w:val="20"/>
        </w:rPr>
      </w:pPr>
    </w:p>
    <w:p w14:paraId="09F1F3D4" w14:textId="43E5298E" w:rsidR="00CF698C" w:rsidRDefault="00CF698C" w:rsidP="00673EF1">
      <w:pPr>
        <w:jc w:val="left"/>
        <w:rPr>
          <w:rFonts w:ascii="Verdana" w:eastAsia="ArialNarrow" w:hAnsi="Verdana" w:cs="Arial"/>
          <w:sz w:val="20"/>
          <w:szCs w:val="20"/>
        </w:rPr>
        <w:sectPr w:rsidR="00CF698C" w:rsidSect="00ED6F7E">
          <w:pgSz w:w="16838" w:h="11906" w:orient="landscape" w:code="9"/>
          <w:pgMar w:top="709" w:right="1418" w:bottom="1134" w:left="851" w:header="709" w:footer="709" w:gutter="0"/>
          <w:cols w:space="720"/>
          <w:titlePg/>
          <w:docGrid w:linePitch="326"/>
        </w:sectPr>
      </w:pPr>
    </w:p>
    <w:p w14:paraId="11C99089" w14:textId="77777777" w:rsidR="003D4440" w:rsidRPr="003D4440" w:rsidRDefault="003D4440" w:rsidP="003D4440">
      <w:pPr>
        <w:ind w:firstLine="708"/>
        <w:jc w:val="both"/>
        <w:rPr>
          <w:rFonts w:ascii="Verdana" w:hAnsi="Verdana" w:cs="Arial"/>
          <w:sz w:val="20"/>
          <w:szCs w:val="20"/>
        </w:rPr>
      </w:pPr>
      <w:proofErr w:type="spellStart"/>
      <w:r w:rsidRPr="003D4440">
        <w:rPr>
          <w:rFonts w:ascii="Verdana" w:hAnsi="Verdana" w:cs="Arial"/>
          <w:sz w:val="20"/>
          <w:szCs w:val="20"/>
        </w:rPr>
        <w:lastRenderedPageBreak/>
        <w:t>Nakon</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izvršenog</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uspoređivanja</w:t>
      </w:r>
      <w:proofErr w:type="spellEnd"/>
      <w:r w:rsidRPr="003D4440">
        <w:rPr>
          <w:rFonts w:ascii="Verdana" w:hAnsi="Verdana" w:cs="Arial"/>
          <w:sz w:val="20"/>
          <w:szCs w:val="20"/>
        </w:rPr>
        <w:t xml:space="preserve"> s </w:t>
      </w:r>
      <w:proofErr w:type="spellStart"/>
      <w:r w:rsidRPr="003D4440">
        <w:rPr>
          <w:rFonts w:ascii="Verdana" w:hAnsi="Verdana" w:cs="Arial"/>
          <w:sz w:val="20"/>
          <w:szCs w:val="20"/>
        </w:rPr>
        <w:t>izvornim</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tekstom</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utvrđena</w:t>
      </w:r>
      <w:proofErr w:type="spellEnd"/>
      <w:r w:rsidRPr="003D4440">
        <w:rPr>
          <w:rFonts w:ascii="Verdana" w:hAnsi="Verdana" w:cs="Arial"/>
          <w:sz w:val="20"/>
          <w:szCs w:val="20"/>
        </w:rPr>
        <w:t xml:space="preserve"> je </w:t>
      </w:r>
      <w:proofErr w:type="spellStart"/>
      <w:r w:rsidRPr="003D4440">
        <w:rPr>
          <w:rFonts w:ascii="Verdana" w:hAnsi="Verdana" w:cs="Arial"/>
          <w:sz w:val="20"/>
          <w:szCs w:val="20"/>
        </w:rPr>
        <w:t>greška</w:t>
      </w:r>
      <w:proofErr w:type="spellEnd"/>
      <w:r w:rsidRPr="003D4440">
        <w:rPr>
          <w:rFonts w:ascii="Verdana" w:hAnsi="Verdana" w:cs="Arial"/>
          <w:sz w:val="20"/>
          <w:szCs w:val="20"/>
        </w:rPr>
        <w:t xml:space="preserve"> u </w:t>
      </w:r>
      <w:proofErr w:type="spellStart"/>
      <w:r w:rsidRPr="003D4440">
        <w:rPr>
          <w:rFonts w:ascii="Verdana" w:hAnsi="Verdana" w:cs="Arial"/>
          <w:sz w:val="20"/>
          <w:szCs w:val="20"/>
        </w:rPr>
        <w:t>objavi</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Odluke</w:t>
      </w:r>
      <w:proofErr w:type="spellEnd"/>
      <w:r w:rsidRPr="003D4440">
        <w:rPr>
          <w:rFonts w:ascii="Verdana" w:hAnsi="Verdana" w:cs="Arial"/>
          <w:sz w:val="20"/>
          <w:szCs w:val="20"/>
        </w:rPr>
        <w:t xml:space="preserve"> o </w:t>
      </w:r>
      <w:proofErr w:type="spellStart"/>
      <w:r w:rsidRPr="003D4440">
        <w:rPr>
          <w:rFonts w:ascii="Verdana" w:hAnsi="Verdana" w:cs="Arial"/>
          <w:sz w:val="20"/>
          <w:szCs w:val="20"/>
        </w:rPr>
        <w:t>nerazvrstanim</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cestama</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koja</w:t>
      </w:r>
      <w:proofErr w:type="spellEnd"/>
      <w:r w:rsidRPr="003D4440">
        <w:rPr>
          <w:rFonts w:ascii="Verdana" w:hAnsi="Verdana" w:cs="Arial"/>
          <w:sz w:val="20"/>
          <w:szCs w:val="20"/>
        </w:rPr>
        <w:t xml:space="preserve"> je </w:t>
      </w:r>
      <w:proofErr w:type="spellStart"/>
      <w:r w:rsidRPr="003D4440">
        <w:rPr>
          <w:rFonts w:ascii="Verdana" w:hAnsi="Verdana" w:cs="Arial"/>
          <w:sz w:val="20"/>
          <w:szCs w:val="20"/>
        </w:rPr>
        <w:t>objavljena</w:t>
      </w:r>
      <w:proofErr w:type="spellEnd"/>
      <w:r w:rsidRPr="003D4440">
        <w:rPr>
          <w:rFonts w:ascii="Verdana" w:hAnsi="Verdana" w:cs="Arial"/>
          <w:sz w:val="20"/>
          <w:szCs w:val="20"/>
        </w:rPr>
        <w:t xml:space="preserve"> u </w:t>
      </w:r>
      <w:proofErr w:type="spellStart"/>
      <w:r w:rsidRPr="003D4440">
        <w:rPr>
          <w:rFonts w:ascii="Verdana" w:hAnsi="Verdana" w:cs="Arial"/>
          <w:sz w:val="20"/>
          <w:szCs w:val="20"/>
        </w:rPr>
        <w:t>Glasniku</w:t>
      </w:r>
      <w:proofErr w:type="spellEnd"/>
      <w:r w:rsidRPr="003D4440">
        <w:rPr>
          <w:rFonts w:ascii="Verdana" w:hAnsi="Verdana" w:cs="Arial"/>
          <w:sz w:val="20"/>
          <w:szCs w:val="20"/>
        </w:rPr>
        <w:t xml:space="preserve"> Općine Lasinja </w:t>
      </w:r>
      <w:proofErr w:type="spellStart"/>
      <w:r w:rsidRPr="003D4440">
        <w:rPr>
          <w:rFonts w:ascii="Verdana" w:hAnsi="Verdana" w:cs="Arial"/>
          <w:sz w:val="20"/>
          <w:szCs w:val="20"/>
        </w:rPr>
        <w:t>broj</w:t>
      </w:r>
      <w:proofErr w:type="spellEnd"/>
      <w:r w:rsidRPr="003D4440">
        <w:rPr>
          <w:rFonts w:ascii="Verdana" w:hAnsi="Verdana" w:cs="Arial"/>
          <w:sz w:val="20"/>
          <w:szCs w:val="20"/>
        </w:rPr>
        <w:t xml:space="preserve"> 2/2024 od 20. </w:t>
      </w:r>
      <w:proofErr w:type="spellStart"/>
      <w:r w:rsidRPr="003D4440">
        <w:rPr>
          <w:rFonts w:ascii="Verdana" w:hAnsi="Verdana" w:cs="Arial"/>
          <w:sz w:val="20"/>
          <w:szCs w:val="20"/>
        </w:rPr>
        <w:t>ožujka</w:t>
      </w:r>
      <w:proofErr w:type="spellEnd"/>
      <w:r w:rsidRPr="003D4440">
        <w:rPr>
          <w:rFonts w:ascii="Verdana" w:hAnsi="Verdana" w:cs="Arial"/>
          <w:sz w:val="20"/>
          <w:szCs w:val="20"/>
        </w:rPr>
        <w:t xml:space="preserve"> 2024. </w:t>
      </w:r>
      <w:proofErr w:type="spellStart"/>
      <w:r w:rsidRPr="003D4440">
        <w:rPr>
          <w:rFonts w:ascii="Verdana" w:hAnsi="Verdana" w:cs="Arial"/>
          <w:sz w:val="20"/>
          <w:szCs w:val="20"/>
        </w:rPr>
        <w:t>godine</w:t>
      </w:r>
      <w:proofErr w:type="spellEnd"/>
      <w:r w:rsidRPr="003D4440">
        <w:rPr>
          <w:rFonts w:ascii="Verdana" w:hAnsi="Verdana" w:cs="Arial"/>
          <w:sz w:val="20"/>
          <w:szCs w:val="20"/>
        </w:rPr>
        <w:t xml:space="preserve">, te se </w:t>
      </w:r>
      <w:proofErr w:type="spellStart"/>
      <w:r w:rsidRPr="003D4440">
        <w:rPr>
          <w:rFonts w:ascii="Verdana" w:hAnsi="Verdana" w:cs="Arial"/>
          <w:sz w:val="20"/>
          <w:szCs w:val="20"/>
        </w:rPr>
        <w:t>daje</w:t>
      </w:r>
      <w:proofErr w:type="spellEnd"/>
      <w:r w:rsidRPr="003D4440">
        <w:rPr>
          <w:rFonts w:ascii="Verdana" w:hAnsi="Verdana" w:cs="Arial"/>
          <w:sz w:val="20"/>
          <w:szCs w:val="20"/>
        </w:rPr>
        <w:t xml:space="preserve"> </w:t>
      </w:r>
    </w:p>
    <w:p w14:paraId="7CBA87CC" w14:textId="77777777" w:rsidR="003D4440" w:rsidRPr="003D4440" w:rsidRDefault="003D4440" w:rsidP="003D4440">
      <w:pPr>
        <w:ind w:firstLine="708"/>
        <w:jc w:val="both"/>
        <w:rPr>
          <w:rFonts w:ascii="Verdana" w:hAnsi="Verdana" w:cs="Arial"/>
          <w:sz w:val="20"/>
          <w:szCs w:val="20"/>
        </w:rPr>
      </w:pPr>
    </w:p>
    <w:p w14:paraId="1AF88783" w14:textId="77777777" w:rsidR="003D4440" w:rsidRPr="003D4440" w:rsidRDefault="003D4440" w:rsidP="003D4440">
      <w:pPr>
        <w:rPr>
          <w:rFonts w:ascii="Verdana" w:hAnsi="Verdana" w:cs="Arial"/>
          <w:b/>
          <w:bCs/>
          <w:sz w:val="20"/>
          <w:szCs w:val="20"/>
        </w:rPr>
      </w:pPr>
    </w:p>
    <w:p w14:paraId="4B735D5E" w14:textId="77777777" w:rsidR="003D4440" w:rsidRPr="003D4440" w:rsidRDefault="003D4440" w:rsidP="003D4440">
      <w:pPr>
        <w:jc w:val="center"/>
        <w:rPr>
          <w:rFonts w:ascii="Verdana" w:hAnsi="Verdana" w:cs="Arial"/>
          <w:b/>
          <w:bCs/>
          <w:sz w:val="20"/>
          <w:szCs w:val="20"/>
        </w:rPr>
      </w:pPr>
      <w:r w:rsidRPr="003D4440">
        <w:rPr>
          <w:rFonts w:ascii="Verdana" w:hAnsi="Verdana" w:cs="Arial"/>
          <w:b/>
          <w:bCs/>
          <w:sz w:val="20"/>
          <w:szCs w:val="20"/>
        </w:rPr>
        <w:t>ISPRAVAK</w:t>
      </w:r>
    </w:p>
    <w:p w14:paraId="23D1C281" w14:textId="77777777" w:rsidR="003D4440" w:rsidRPr="003D4440" w:rsidRDefault="003D4440" w:rsidP="003D4440">
      <w:pPr>
        <w:jc w:val="center"/>
        <w:rPr>
          <w:rFonts w:ascii="Verdana" w:hAnsi="Verdana" w:cs="Arial"/>
          <w:b/>
          <w:bCs/>
          <w:sz w:val="20"/>
          <w:szCs w:val="20"/>
        </w:rPr>
      </w:pPr>
      <w:proofErr w:type="spellStart"/>
      <w:r w:rsidRPr="003D4440">
        <w:rPr>
          <w:rFonts w:ascii="Verdana" w:hAnsi="Verdana" w:cs="Arial"/>
          <w:b/>
          <w:bCs/>
          <w:sz w:val="20"/>
          <w:szCs w:val="20"/>
        </w:rPr>
        <w:t>Odluke</w:t>
      </w:r>
      <w:proofErr w:type="spellEnd"/>
      <w:r w:rsidRPr="003D4440">
        <w:rPr>
          <w:rFonts w:ascii="Verdana" w:hAnsi="Verdana" w:cs="Arial"/>
          <w:b/>
          <w:bCs/>
          <w:sz w:val="20"/>
          <w:szCs w:val="20"/>
        </w:rPr>
        <w:t xml:space="preserve"> o </w:t>
      </w:r>
      <w:proofErr w:type="spellStart"/>
      <w:r w:rsidRPr="003D4440">
        <w:rPr>
          <w:rFonts w:ascii="Verdana" w:hAnsi="Verdana" w:cs="Arial"/>
          <w:b/>
          <w:bCs/>
          <w:sz w:val="20"/>
          <w:szCs w:val="20"/>
        </w:rPr>
        <w:t>nerazvrstanim</w:t>
      </w:r>
      <w:proofErr w:type="spellEnd"/>
      <w:r w:rsidRPr="003D4440">
        <w:rPr>
          <w:rFonts w:ascii="Verdana" w:hAnsi="Verdana" w:cs="Arial"/>
          <w:b/>
          <w:bCs/>
          <w:sz w:val="20"/>
          <w:szCs w:val="20"/>
        </w:rPr>
        <w:t xml:space="preserve"> </w:t>
      </w:r>
      <w:proofErr w:type="spellStart"/>
      <w:r w:rsidRPr="003D4440">
        <w:rPr>
          <w:rFonts w:ascii="Verdana" w:hAnsi="Verdana" w:cs="Arial"/>
          <w:b/>
          <w:bCs/>
          <w:sz w:val="20"/>
          <w:szCs w:val="20"/>
        </w:rPr>
        <w:t>cestama</w:t>
      </w:r>
      <w:proofErr w:type="spellEnd"/>
    </w:p>
    <w:p w14:paraId="411FA328" w14:textId="77777777" w:rsidR="003D4440" w:rsidRPr="003D4440" w:rsidRDefault="003D4440" w:rsidP="003D4440">
      <w:pPr>
        <w:jc w:val="center"/>
        <w:rPr>
          <w:rFonts w:ascii="Verdana" w:hAnsi="Verdana" w:cs="Arial"/>
          <w:sz w:val="20"/>
          <w:szCs w:val="20"/>
        </w:rPr>
      </w:pPr>
    </w:p>
    <w:p w14:paraId="75C31CA1" w14:textId="77777777" w:rsidR="003D4440" w:rsidRPr="003D4440" w:rsidRDefault="003D4440" w:rsidP="003D4440">
      <w:pPr>
        <w:ind w:firstLine="708"/>
        <w:jc w:val="both"/>
        <w:rPr>
          <w:rFonts w:ascii="Verdana" w:hAnsi="Verdana" w:cs="Arial"/>
          <w:sz w:val="20"/>
          <w:szCs w:val="20"/>
        </w:rPr>
      </w:pPr>
    </w:p>
    <w:p w14:paraId="592E4A4B" w14:textId="77777777" w:rsidR="003D4440" w:rsidRPr="003D4440" w:rsidRDefault="003D4440" w:rsidP="003D4440">
      <w:pPr>
        <w:jc w:val="center"/>
        <w:rPr>
          <w:rFonts w:ascii="Verdana" w:hAnsi="Verdana" w:cs="Arial"/>
          <w:sz w:val="20"/>
          <w:szCs w:val="20"/>
        </w:rPr>
      </w:pPr>
      <w:r w:rsidRPr="003D4440">
        <w:rPr>
          <w:rFonts w:ascii="Verdana" w:hAnsi="Verdana" w:cs="Arial"/>
          <w:sz w:val="20"/>
          <w:szCs w:val="20"/>
        </w:rPr>
        <w:t>I.</w:t>
      </w:r>
    </w:p>
    <w:p w14:paraId="5FE4F82F" w14:textId="77777777" w:rsidR="003D4440" w:rsidRPr="003D4440" w:rsidRDefault="003D4440" w:rsidP="003D4440">
      <w:pPr>
        <w:ind w:firstLine="708"/>
        <w:jc w:val="both"/>
        <w:rPr>
          <w:rFonts w:ascii="Verdana" w:hAnsi="Verdana" w:cs="Arial"/>
          <w:sz w:val="20"/>
          <w:szCs w:val="20"/>
        </w:rPr>
      </w:pPr>
      <w:r w:rsidRPr="003D4440">
        <w:rPr>
          <w:rFonts w:ascii="Verdana" w:hAnsi="Verdana" w:cs="Arial"/>
          <w:sz w:val="20"/>
          <w:szCs w:val="20"/>
        </w:rPr>
        <w:t xml:space="preserve">U </w:t>
      </w:r>
      <w:proofErr w:type="spellStart"/>
      <w:r w:rsidRPr="003D4440">
        <w:rPr>
          <w:rFonts w:ascii="Verdana" w:hAnsi="Verdana" w:cs="Arial"/>
          <w:sz w:val="20"/>
          <w:szCs w:val="20"/>
        </w:rPr>
        <w:t>članku</w:t>
      </w:r>
      <w:proofErr w:type="spellEnd"/>
      <w:r w:rsidRPr="003D4440">
        <w:rPr>
          <w:rFonts w:ascii="Verdana" w:hAnsi="Verdana" w:cs="Arial"/>
          <w:sz w:val="20"/>
          <w:szCs w:val="20"/>
        </w:rPr>
        <w:t xml:space="preserve"> 13. </w:t>
      </w:r>
      <w:proofErr w:type="spellStart"/>
      <w:r w:rsidRPr="003D4440">
        <w:rPr>
          <w:rFonts w:ascii="Verdana" w:hAnsi="Verdana" w:cs="Arial"/>
          <w:sz w:val="20"/>
          <w:szCs w:val="20"/>
        </w:rPr>
        <w:t>stavku</w:t>
      </w:r>
      <w:proofErr w:type="spellEnd"/>
      <w:r w:rsidRPr="003D4440">
        <w:rPr>
          <w:rFonts w:ascii="Verdana" w:hAnsi="Verdana" w:cs="Arial"/>
          <w:sz w:val="20"/>
          <w:szCs w:val="20"/>
        </w:rPr>
        <w:t xml:space="preserve"> 1. </w:t>
      </w:r>
      <w:proofErr w:type="spellStart"/>
      <w:r w:rsidRPr="003D4440">
        <w:rPr>
          <w:rFonts w:ascii="Verdana" w:hAnsi="Verdana" w:cs="Arial"/>
          <w:sz w:val="20"/>
          <w:szCs w:val="20"/>
        </w:rPr>
        <w:t>Odluke</w:t>
      </w:r>
      <w:proofErr w:type="spellEnd"/>
      <w:r w:rsidRPr="003D4440">
        <w:rPr>
          <w:rFonts w:ascii="Verdana" w:hAnsi="Verdana" w:cs="Arial"/>
          <w:sz w:val="20"/>
          <w:szCs w:val="20"/>
        </w:rPr>
        <w:t xml:space="preserve"> o </w:t>
      </w:r>
      <w:proofErr w:type="spellStart"/>
      <w:r w:rsidRPr="003D4440">
        <w:rPr>
          <w:rFonts w:ascii="Verdana" w:hAnsi="Verdana" w:cs="Arial"/>
          <w:sz w:val="20"/>
          <w:szCs w:val="20"/>
        </w:rPr>
        <w:t>nerazvrstanim</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cestama</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umjesto</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teksta</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Bosiljevo</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treba</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stajati</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tekst</w:t>
      </w:r>
      <w:proofErr w:type="spellEnd"/>
      <w:r w:rsidRPr="003D4440">
        <w:rPr>
          <w:rFonts w:ascii="Verdana" w:hAnsi="Verdana" w:cs="Arial"/>
          <w:sz w:val="20"/>
          <w:szCs w:val="20"/>
        </w:rPr>
        <w:t xml:space="preserve"> „Lasinja“.</w:t>
      </w:r>
    </w:p>
    <w:p w14:paraId="6E121437" w14:textId="77777777" w:rsidR="003D4440" w:rsidRPr="003D4440" w:rsidRDefault="003D4440" w:rsidP="003D4440">
      <w:pPr>
        <w:jc w:val="both"/>
        <w:rPr>
          <w:rFonts w:ascii="Verdana" w:hAnsi="Verdana" w:cs="Arial"/>
          <w:sz w:val="20"/>
          <w:szCs w:val="20"/>
        </w:rPr>
      </w:pPr>
    </w:p>
    <w:p w14:paraId="469E6676" w14:textId="77777777" w:rsidR="003D4440" w:rsidRPr="003D4440" w:rsidRDefault="003D4440" w:rsidP="003D4440">
      <w:pPr>
        <w:jc w:val="both"/>
        <w:rPr>
          <w:rFonts w:ascii="Verdana" w:hAnsi="Verdana" w:cs="Arial"/>
          <w:sz w:val="20"/>
          <w:szCs w:val="20"/>
        </w:rPr>
      </w:pPr>
    </w:p>
    <w:p w14:paraId="45CD86AC" w14:textId="77777777" w:rsidR="003D4440" w:rsidRPr="003D4440" w:rsidRDefault="003D4440" w:rsidP="003D4440">
      <w:pPr>
        <w:jc w:val="center"/>
        <w:rPr>
          <w:rFonts w:ascii="Verdana" w:hAnsi="Verdana" w:cs="Arial"/>
          <w:sz w:val="20"/>
          <w:szCs w:val="20"/>
        </w:rPr>
      </w:pPr>
      <w:r w:rsidRPr="003D4440">
        <w:rPr>
          <w:rFonts w:ascii="Verdana" w:hAnsi="Verdana" w:cs="Arial"/>
          <w:sz w:val="20"/>
          <w:szCs w:val="20"/>
        </w:rPr>
        <w:t>II.</w:t>
      </w:r>
    </w:p>
    <w:p w14:paraId="78B44B19" w14:textId="77777777" w:rsidR="003D4440" w:rsidRPr="003D4440" w:rsidRDefault="003D4440" w:rsidP="003D4440">
      <w:pPr>
        <w:jc w:val="both"/>
        <w:rPr>
          <w:rFonts w:ascii="Verdana" w:hAnsi="Verdana" w:cs="Arial"/>
          <w:sz w:val="20"/>
          <w:szCs w:val="20"/>
        </w:rPr>
      </w:pPr>
      <w:r w:rsidRPr="003D4440">
        <w:rPr>
          <w:rFonts w:ascii="Verdana" w:hAnsi="Verdana" w:cs="Arial"/>
          <w:sz w:val="20"/>
          <w:szCs w:val="20"/>
        </w:rPr>
        <w:tab/>
      </w:r>
      <w:proofErr w:type="spellStart"/>
      <w:r w:rsidRPr="003D4440">
        <w:rPr>
          <w:rFonts w:ascii="Verdana" w:hAnsi="Verdana" w:cs="Arial"/>
          <w:sz w:val="20"/>
          <w:szCs w:val="20"/>
        </w:rPr>
        <w:t>Ispravak</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Odluke</w:t>
      </w:r>
      <w:proofErr w:type="spellEnd"/>
      <w:r w:rsidRPr="003D4440">
        <w:rPr>
          <w:rFonts w:ascii="Verdana" w:hAnsi="Verdana" w:cs="Arial"/>
          <w:sz w:val="20"/>
          <w:szCs w:val="20"/>
        </w:rPr>
        <w:t xml:space="preserve"> o </w:t>
      </w:r>
      <w:proofErr w:type="spellStart"/>
      <w:r w:rsidRPr="003D4440">
        <w:rPr>
          <w:rFonts w:ascii="Verdana" w:hAnsi="Verdana" w:cs="Arial"/>
          <w:sz w:val="20"/>
          <w:szCs w:val="20"/>
        </w:rPr>
        <w:t>nerazvrstanim</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cestama</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objaviti</w:t>
      </w:r>
      <w:proofErr w:type="spellEnd"/>
      <w:r w:rsidRPr="003D4440">
        <w:rPr>
          <w:rFonts w:ascii="Verdana" w:hAnsi="Verdana" w:cs="Arial"/>
          <w:sz w:val="20"/>
          <w:szCs w:val="20"/>
        </w:rPr>
        <w:t xml:space="preserve"> </w:t>
      </w:r>
      <w:proofErr w:type="spellStart"/>
      <w:r w:rsidRPr="003D4440">
        <w:rPr>
          <w:rFonts w:ascii="Verdana" w:hAnsi="Verdana" w:cs="Arial"/>
          <w:sz w:val="20"/>
          <w:szCs w:val="20"/>
        </w:rPr>
        <w:t>će</w:t>
      </w:r>
      <w:proofErr w:type="spellEnd"/>
      <w:r w:rsidRPr="003D4440">
        <w:rPr>
          <w:rFonts w:ascii="Verdana" w:hAnsi="Verdana" w:cs="Arial"/>
          <w:sz w:val="20"/>
          <w:szCs w:val="20"/>
        </w:rPr>
        <w:t xml:space="preserve"> se u </w:t>
      </w:r>
      <w:proofErr w:type="spellStart"/>
      <w:r w:rsidRPr="003D4440">
        <w:rPr>
          <w:rFonts w:ascii="Verdana" w:hAnsi="Verdana" w:cs="Arial"/>
          <w:sz w:val="20"/>
          <w:szCs w:val="20"/>
        </w:rPr>
        <w:t>Glasniku</w:t>
      </w:r>
      <w:proofErr w:type="spellEnd"/>
      <w:r w:rsidRPr="003D4440">
        <w:rPr>
          <w:rFonts w:ascii="Verdana" w:hAnsi="Verdana" w:cs="Arial"/>
          <w:sz w:val="20"/>
          <w:szCs w:val="20"/>
        </w:rPr>
        <w:t xml:space="preserve"> Općine Lasinja.</w:t>
      </w:r>
    </w:p>
    <w:p w14:paraId="763EA4D5" w14:textId="34666D60" w:rsidR="00C848ED" w:rsidRPr="003D4440" w:rsidRDefault="00C848ED" w:rsidP="00673EF1">
      <w:pPr>
        <w:jc w:val="left"/>
        <w:rPr>
          <w:rFonts w:ascii="Verdana" w:eastAsia="ArialNarrow" w:hAnsi="Verdana" w:cs="Arial"/>
          <w:sz w:val="20"/>
          <w:szCs w:val="20"/>
        </w:rPr>
      </w:pPr>
    </w:p>
    <w:p w14:paraId="4EDD28F9" w14:textId="77777777" w:rsidR="00E425DC" w:rsidRPr="003D4440" w:rsidRDefault="00E425DC" w:rsidP="00E425DC">
      <w:pPr>
        <w:jc w:val="left"/>
        <w:rPr>
          <w:rFonts w:ascii="Verdana" w:hAnsi="Verdana"/>
          <w:sz w:val="20"/>
          <w:szCs w:val="20"/>
          <w:lang w:val="hr-HR" w:eastAsia="hr-HR"/>
        </w:rPr>
      </w:pPr>
    </w:p>
    <w:p w14:paraId="1579CA33" w14:textId="548122EC" w:rsidR="00E425DC" w:rsidRPr="003D4440" w:rsidRDefault="00E425DC" w:rsidP="00E425DC">
      <w:pPr>
        <w:pStyle w:val="Bezproreda1"/>
        <w:rPr>
          <w:rFonts w:ascii="Verdana" w:hAnsi="Verdana"/>
          <w:sz w:val="20"/>
          <w:szCs w:val="20"/>
        </w:rPr>
      </w:pPr>
      <w:bookmarkStart w:id="9" w:name="_Hlk160012714"/>
      <w:r w:rsidRPr="003D4440">
        <w:rPr>
          <w:rFonts w:ascii="Verdana" w:hAnsi="Verdana"/>
          <w:sz w:val="20"/>
          <w:szCs w:val="20"/>
        </w:rPr>
        <w:t>KLASA:024-0</w:t>
      </w:r>
      <w:r w:rsidR="003D4440">
        <w:rPr>
          <w:rFonts w:ascii="Verdana" w:hAnsi="Verdana"/>
          <w:sz w:val="20"/>
          <w:szCs w:val="20"/>
        </w:rPr>
        <w:t>4</w:t>
      </w:r>
      <w:r w:rsidRPr="003D4440">
        <w:rPr>
          <w:rFonts w:ascii="Verdana" w:hAnsi="Verdana"/>
          <w:sz w:val="20"/>
          <w:szCs w:val="20"/>
        </w:rPr>
        <w:t>/2</w:t>
      </w:r>
      <w:r w:rsidR="003D4440">
        <w:rPr>
          <w:rFonts w:ascii="Verdana" w:hAnsi="Verdana"/>
          <w:sz w:val="20"/>
          <w:szCs w:val="20"/>
        </w:rPr>
        <w:t>4</w:t>
      </w:r>
      <w:r w:rsidRPr="003D4440">
        <w:rPr>
          <w:rFonts w:ascii="Verdana" w:hAnsi="Verdana"/>
          <w:sz w:val="20"/>
          <w:szCs w:val="20"/>
        </w:rPr>
        <w:t>-02/</w:t>
      </w:r>
      <w:r w:rsidR="003D4440">
        <w:rPr>
          <w:rFonts w:ascii="Verdana" w:hAnsi="Verdana"/>
          <w:sz w:val="20"/>
          <w:szCs w:val="20"/>
        </w:rPr>
        <w:t>2</w:t>
      </w:r>
    </w:p>
    <w:p w14:paraId="7C4ED606" w14:textId="6EE7E25D" w:rsidR="00E425DC" w:rsidRPr="003D4440" w:rsidRDefault="00E425DC" w:rsidP="00E425DC">
      <w:pPr>
        <w:pStyle w:val="Bezproreda1"/>
        <w:rPr>
          <w:rFonts w:ascii="Verdana" w:hAnsi="Verdana"/>
          <w:sz w:val="20"/>
          <w:szCs w:val="20"/>
        </w:rPr>
      </w:pPr>
      <w:r w:rsidRPr="003D4440">
        <w:rPr>
          <w:rFonts w:ascii="Verdana" w:hAnsi="Verdana"/>
          <w:sz w:val="20"/>
          <w:szCs w:val="20"/>
        </w:rPr>
        <w:t>URBROJ:2133-19-</w:t>
      </w:r>
      <w:r w:rsidR="003D4440">
        <w:rPr>
          <w:rFonts w:ascii="Verdana" w:hAnsi="Verdana"/>
          <w:sz w:val="20"/>
          <w:szCs w:val="20"/>
        </w:rPr>
        <w:t>3/1</w:t>
      </w:r>
      <w:r w:rsidRPr="003D4440">
        <w:rPr>
          <w:rFonts w:ascii="Verdana" w:hAnsi="Verdana"/>
          <w:sz w:val="20"/>
          <w:szCs w:val="20"/>
        </w:rPr>
        <w:t>-24-2</w:t>
      </w:r>
    </w:p>
    <w:p w14:paraId="60862673" w14:textId="77777777" w:rsidR="003D4440" w:rsidRDefault="00E425DC" w:rsidP="00E425DC">
      <w:pPr>
        <w:pStyle w:val="Bezproreda1"/>
        <w:rPr>
          <w:rFonts w:ascii="Verdana" w:hAnsi="Verdana"/>
          <w:sz w:val="20"/>
          <w:szCs w:val="20"/>
        </w:rPr>
      </w:pPr>
      <w:r w:rsidRPr="003D4440">
        <w:rPr>
          <w:rFonts w:ascii="Verdana" w:hAnsi="Verdana"/>
          <w:sz w:val="20"/>
          <w:szCs w:val="20"/>
        </w:rPr>
        <w:t xml:space="preserve">Lasinja, </w:t>
      </w:r>
      <w:r w:rsidR="003D4440">
        <w:rPr>
          <w:rFonts w:ascii="Verdana" w:hAnsi="Verdana"/>
          <w:sz w:val="20"/>
          <w:szCs w:val="20"/>
        </w:rPr>
        <w:t>3</w:t>
      </w:r>
      <w:r w:rsidRPr="003D4440">
        <w:rPr>
          <w:rFonts w:ascii="Verdana" w:hAnsi="Verdana"/>
          <w:sz w:val="20"/>
          <w:szCs w:val="20"/>
        </w:rPr>
        <w:t xml:space="preserve">. </w:t>
      </w:r>
      <w:r w:rsidR="003D4440">
        <w:rPr>
          <w:rFonts w:ascii="Verdana" w:hAnsi="Verdana"/>
          <w:sz w:val="20"/>
          <w:szCs w:val="20"/>
        </w:rPr>
        <w:t>svibnja</w:t>
      </w:r>
      <w:r w:rsidRPr="003D4440">
        <w:rPr>
          <w:rFonts w:ascii="Verdana" w:hAnsi="Verdana"/>
          <w:sz w:val="20"/>
          <w:szCs w:val="20"/>
        </w:rPr>
        <w:t xml:space="preserve"> 2024.</w:t>
      </w:r>
      <w:r w:rsidR="00E91340" w:rsidRPr="003D4440">
        <w:rPr>
          <w:rFonts w:ascii="Verdana" w:hAnsi="Verdana"/>
          <w:sz w:val="20"/>
          <w:szCs w:val="20"/>
        </w:rPr>
        <w:t xml:space="preserve">     </w:t>
      </w:r>
    </w:p>
    <w:p w14:paraId="74E8099C" w14:textId="77777777" w:rsidR="003D4440" w:rsidRDefault="00E91340" w:rsidP="00E425DC">
      <w:pPr>
        <w:pStyle w:val="Bezproreda1"/>
        <w:rPr>
          <w:rFonts w:ascii="Verdana" w:hAnsi="Verdana"/>
          <w:sz w:val="20"/>
          <w:szCs w:val="20"/>
        </w:rPr>
      </w:pPr>
      <w:r w:rsidRPr="003D4440">
        <w:rPr>
          <w:rFonts w:ascii="Verdana" w:hAnsi="Verdana"/>
          <w:sz w:val="20"/>
          <w:szCs w:val="20"/>
        </w:rPr>
        <w:t xml:space="preserve">                                                                                                                   </w:t>
      </w:r>
      <w:bookmarkEnd w:id="9"/>
      <w:r w:rsidR="003D4440">
        <w:rPr>
          <w:rFonts w:ascii="Verdana" w:hAnsi="Verdana"/>
          <w:sz w:val="20"/>
          <w:szCs w:val="20"/>
        </w:rPr>
        <w:t xml:space="preserve">                   </w:t>
      </w:r>
    </w:p>
    <w:p w14:paraId="777599AA" w14:textId="011A22F7" w:rsidR="00E425DC" w:rsidRDefault="003D4440" w:rsidP="00E425DC">
      <w:pPr>
        <w:pStyle w:val="Bezproreda1"/>
        <w:rPr>
          <w:rFonts w:ascii="Verdana" w:hAnsi="Verdana"/>
          <w:b/>
          <w:sz w:val="20"/>
          <w:szCs w:val="20"/>
          <w:lang w:val="de-DE"/>
        </w:rPr>
      </w:pPr>
      <w:r>
        <w:rPr>
          <w:rFonts w:ascii="Verdana" w:hAnsi="Verdana"/>
          <w:sz w:val="20"/>
          <w:szCs w:val="20"/>
        </w:rPr>
        <w:t xml:space="preserve">                                                                                            </w:t>
      </w:r>
      <w:r>
        <w:rPr>
          <w:rFonts w:ascii="Verdana" w:hAnsi="Verdana"/>
          <w:b/>
          <w:sz w:val="20"/>
          <w:szCs w:val="20"/>
          <w:lang w:val="de-DE"/>
        </w:rPr>
        <w:t>PROČELNICA</w:t>
      </w:r>
    </w:p>
    <w:p w14:paraId="65FDD821" w14:textId="287FA6D8" w:rsidR="003D4440" w:rsidRPr="003D4440" w:rsidRDefault="003D4440" w:rsidP="00E425DC">
      <w:pPr>
        <w:pStyle w:val="Bezproreda1"/>
        <w:rPr>
          <w:rFonts w:ascii="Verdana" w:hAnsi="Verdana"/>
          <w:sz w:val="20"/>
          <w:szCs w:val="20"/>
        </w:rPr>
      </w:pPr>
      <w:r>
        <w:rPr>
          <w:rFonts w:ascii="Verdana" w:hAnsi="Verdana"/>
          <w:b/>
          <w:sz w:val="20"/>
          <w:szCs w:val="20"/>
          <w:lang w:val="de-DE"/>
        </w:rPr>
        <w:t xml:space="preserve">                                                                                    Katarina Bortiek, mag.oec.</w:t>
      </w:r>
    </w:p>
    <w:p w14:paraId="279B21F8" w14:textId="1FC674B5" w:rsidR="00984ED7" w:rsidRDefault="00E425DC" w:rsidP="000F4102">
      <w:pPr>
        <w:jc w:val="left"/>
        <w:rPr>
          <w:lang w:val="hr-HR"/>
        </w:rPr>
      </w:pPr>
      <w:r w:rsidRPr="00A94596">
        <w:rPr>
          <w:rFonts w:ascii="Verdana" w:hAnsi="Verdana"/>
          <w:b/>
          <w:sz w:val="20"/>
          <w:szCs w:val="20"/>
          <w:lang w:val="de-DE"/>
        </w:rPr>
        <w:t xml:space="preserve">                                             </w:t>
      </w: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1E7B5FAD" w14:textId="77777777" w:rsidR="00CF698C" w:rsidRDefault="00CF698C" w:rsidP="00865072">
      <w:pPr>
        <w:jc w:val="both"/>
        <w:rPr>
          <w:lang w:val="hr-HR"/>
        </w:rPr>
      </w:pPr>
    </w:p>
    <w:p w14:paraId="1929D598" w14:textId="77777777" w:rsidR="00CF698C" w:rsidRDefault="00CF698C" w:rsidP="00865072">
      <w:pPr>
        <w:jc w:val="both"/>
        <w:rPr>
          <w:lang w:val="hr-HR"/>
        </w:rPr>
      </w:pPr>
    </w:p>
    <w:p w14:paraId="312160D1" w14:textId="77777777" w:rsidR="00CF698C" w:rsidRDefault="00CF698C" w:rsidP="00865072">
      <w:pPr>
        <w:jc w:val="both"/>
        <w:rPr>
          <w:lang w:val="hr-HR"/>
        </w:rPr>
      </w:pPr>
    </w:p>
    <w:p w14:paraId="5F13D6BA" w14:textId="77777777" w:rsidR="00CF698C" w:rsidRDefault="00CF698C" w:rsidP="00865072">
      <w:pPr>
        <w:jc w:val="both"/>
        <w:rPr>
          <w:lang w:val="hr-HR"/>
        </w:rPr>
      </w:pPr>
    </w:p>
    <w:p w14:paraId="7DD9FBAE" w14:textId="77777777" w:rsidR="00CF698C" w:rsidRDefault="00CF698C" w:rsidP="00865072">
      <w:pPr>
        <w:jc w:val="both"/>
        <w:rPr>
          <w:lang w:val="hr-HR"/>
        </w:rPr>
      </w:pPr>
    </w:p>
    <w:p w14:paraId="45B2EF91" w14:textId="77777777" w:rsidR="00CF698C" w:rsidRDefault="00CF698C" w:rsidP="00865072">
      <w:pPr>
        <w:jc w:val="both"/>
        <w:rPr>
          <w:lang w:val="hr-HR"/>
        </w:rPr>
      </w:pPr>
    </w:p>
    <w:p w14:paraId="3D5CA757" w14:textId="77777777" w:rsidR="00CF698C" w:rsidRDefault="00CF698C" w:rsidP="00865072">
      <w:pPr>
        <w:jc w:val="both"/>
        <w:rPr>
          <w:lang w:val="hr-HR"/>
        </w:rPr>
      </w:pPr>
    </w:p>
    <w:p w14:paraId="7AABACCA" w14:textId="77777777" w:rsidR="00CF698C" w:rsidRDefault="00CF698C" w:rsidP="00865072">
      <w:pPr>
        <w:jc w:val="both"/>
        <w:rPr>
          <w:lang w:val="hr-HR"/>
        </w:rPr>
      </w:pPr>
    </w:p>
    <w:p w14:paraId="45BA8D73" w14:textId="77777777" w:rsidR="00CF698C" w:rsidRDefault="00CF698C" w:rsidP="00865072">
      <w:pPr>
        <w:jc w:val="both"/>
        <w:rPr>
          <w:lang w:val="hr-HR"/>
        </w:rPr>
      </w:pPr>
    </w:p>
    <w:p w14:paraId="1A2EE4A6" w14:textId="77777777" w:rsidR="00CF698C" w:rsidRDefault="00CF698C" w:rsidP="00865072">
      <w:pPr>
        <w:jc w:val="both"/>
        <w:rPr>
          <w:lang w:val="hr-HR"/>
        </w:rPr>
      </w:pPr>
    </w:p>
    <w:p w14:paraId="56C4FE70" w14:textId="77777777" w:rsidR="00CF698C" w:rsidRDefault="00CF698C" w:rsidP="00865072">
      <w:pPr>
        <w:jc w:val="both"/>
        <w:rPr>
          <w:lang w:val="hr-HR"/>
        </w:rPr>
      </w:pPr>
    </w:p>
    <w:p w14:paraId="6CFCF665" w14:textId="77777777" w:rsidR="00CF698C" w:rsidRDefault="00CF698C" w:rsidP="00865072">
      <w:pPr>
        <w:jc w:val="both"/>
        <w:rPr>
          <w:lang w:val="hr-HR"/>
        </w:rPr>
      </w:pPr>
    </w:p>
    <w:p w14:paraId="7C252B99" w14:textId="77777777" w:rsidR="00CF698C" w:rsidRDefault="00CF698C" w:rsidP="00865072">
      <w:pPr>
        <w:jc w:val="both"/>
        <w:rPr>
          <w:lang w:val="hr-HR"/>
        </w:rPr>
      </w:pPr>
    </w:p>
    <w:p w14:paraId="4A53F85A" w14:textId="77777777" w:rsidR="00CF698C" w:rsidRDefault="00CF698C" w:rsidP="00865072">
      <w:pPr>
        <w:jc w:val="both"/>
        <w:rPr>
          <w:lang w:val="hr-HR"/>
        </w:rPr>
      </w:pPr>
    </w:p>
    <w:p w14:paraId="3DFAF543" w14:textId="77777777" w:rsidR="00CF698C" w:rsidRDefault="00CF698C" w:rsidP="00865072">
      <w:pPr>
        <w:jc w:val="both"/>
        <w:rPr>
          <w:lang w:val="hr-HR"/>
        </w:rPr>
      </w:pPr>
    </w:p>
    <w:p w14:paraId="4C007929" w14:textId="77777777" w:rsidR="00CF698C" w:rsidRDefault="00CF698C" w:rsidP="00865072">
      <w:pPr>
        <w:jc w:val="both"/>
        <w:rPr>
          <w:lang w:val="hr-HR"/>
        </w:rPr>
      </w:pPr>
    </w:p>
    <w:p w14:paraId="10D03574" w14:textId="77777777" w:rsidR="00CF698C" w:rsidRDefault="00CF698C" w:rsidP="00865072">
      <w:pPr>
        <w:jc w:val="both"/>
        <w:rPr>
          <w:lang w:val="hr-HR"/>
        </w:rPr>
      </w:pPr>
    </w:p>
    <w:p w14:paraId="625A769A" w14:textId="77777777" w:rsidR="00CF698C" w:rsidRDefault="00CF698C" w:rsidP="00865072">
      <w:pPr>
        <w:jc w:val="both"/>
        <w:rPr>
          <w:lang w:val="hr-HR"/>
        </w:rPr>
      </w:pPr>
    </w:p>
    <w:p w14:paraId="5C1706D3" w14:textId="77777777" w:rsidR="00CF698C" w:rsidRDefault="00CF698C" w:rsidP="00865072">
      <w:pPr>
        <w:jc w:val="both"/>
        <w:rPr>
          <w:lang w:val="hr-HR"/>
        </w:rPr>
      </w:pPr>
    </w:p>
    <w:p w14:paraId="5BD83E99" w14:textId="77777777" w:rsidR="00CF698C" w:rsidRDefault="00CF698C" w:rsidP="00865072">
      <w:pPr>
        <w:jc w:val="both"/>
        <w:rPr>
          <w:lang w:val="hr-HR"/>
        </w:rPr>
      </w:pPr>
    </w:p>
    <w:p w14:paraId="4ECCD085" w14:textId="77777777" w:rsidR="00CF698C" w:rsidRDefault="00CF698C" w:rsidP="00865072">
      <w:pPr>
        <w:jc w:val="both"/>
        <w:rPr>
          <w:lang w:val="hr-HR"/>
        </w:rPr>
      </w:pPr>
    </w:p>
    <w:p w14:paraId="1B915F99" w14:textId="77777777" w:rsidR="00CF698C" w:rsidRDefault="00CF698C" w:rsidP="00865072">
      <w:pPr>
        <w:jc w:val="both"/>
        <w:rPr>
          <w:lang w:val="hr-HR"/>
        </w:rPr>
      </w:pPr>
    </w:p>
    <w:p w14:paraId="1BA8940D" w14:textId="77777777" w:rsidR="00CF698C" w:rsidRDefault="00CF698C" w:rsidP="00865072">
      <w:pPr>
        <w:jc w:val="both"/>
        <w:rPr>
          <w:lang w:val="hr-HR"/>
        </w:rPr>
      </w:pPr>
    </w:p>
    <w:p w14:paraId="395102A9" w14:textId="77777777" w:rsidR="00CF698C" w:rsidRDefault="00CF698C" w:rsidP="00865072">
      <w:pPr>
        <w:jc w:val="both"/>
        <w:rPr>
          <w:lang w:val="hr-HR"/>
        </w:rPr>
      </w:pPr>
    </w:p>
    <w:p w14:paraId="6CEDDA8A" w14:textId="77777777" w:rsidR="00CF698C" w:rsidRDefault="00CF698C" w:rsidP="00865072">
      <w:pPr>
        <w:jc w:val="both"/>
        <w:rPr>
          <w:lang w:val="hr-HR"/>
        </w:rPr>
      </w:pPr>
    </w:p>
    <w:p w14:paraId="3ABFAD4E" w14:textId="77777777" w:rsidR="00CF698C" w:rsidRDefault="00CF698C" w:rsidP="00865072">
      <w:pPr>
        <w:jc w:val="both"/>
        <w:rPr>
          <w:lang w:val="hr-HR"/>
        </w:rPr>
      </w:pPr>
    </w:p>
    <w:p w14:paraId="4A0E30EC" w14:textId="77777777" w:rsidR="00CF698C" w:rsidRDefault="00CF698C" w:rsidP="00865072">
      <w:pPr>
        <w:jc w:val="both"/>
        <w:rPr>
          <w:lang w:val="hr-HR"/>
        </w:rPr>
      </w:pPr>
    </w:p>
    <w:p w14:paraId="1133D1C9" w14:textId="77777777" w:rsidR="00CF698C" w:rsidRDefault="00CF698C" w:rsidP="00865072">
      <w:pPr>
        <w:jc w:val="both"/>
        <w:rPr>
          <w:lang w:val="hr-HR"/>
        </w:rPr>
      </w:pPr>
    </w:p>
    <w:p w14:paraId="08FE23FB" w14:textId="77777777" w:rsidR="00CF698C" w:rsidRDefault="00CF698C" w:rsidP="00865072">
      <w:pPr>
        <w:jc w:val="both"/>
        <w:rPr>
          <w:lang w:val="hr-HR"/>
        </w:rPr>
      </w:pPr>
    </w:p>
    <w:p w14:paraId="42C45803" w14:textId="77777777" w:rsidR="00CF698C" w:rsidRDefault="00CF698C" w:rsidP="00865072">
      <w:pPr>
        <w:jc w:val="both"/>
        <w:rPr>
          <w:lang w:val="hr-HR"/>
        </w:rPr>
      </w:pPr>
    </w:p>
    <w:p w14:paraId="7179AF9D" w14:textId="77777777" w:rsidR="00CF698C" w:rsidRDefault="00CF698C" w:rsidP="00865072">
      <w:pPr>
        <w:jc w:val="both"/>
        <w:rPr>
          <w:lang w:val="hr-HR"/>
        </w:rPr>
      </w:pPr>
    </w:p>
    <w:p w14:paraId="6098D0AC" w14:textId="77777777" w:rsidR="00CF698C" w:rsidRDefault="00CF698C" w:rsidP="00865072">
      <w:pPr>
        <w:jc w:val="both"/>
        <w:rPr>
          <w:lang w:val="hr-HR"/>
        </w:rPr>
      </w:pPr>
    </w:p>
    <w:p w14:paraId="0FD6B606" w14:textId="77777777" w:rsidR="00CF698C" w:rsidRDefault="00CF698C"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CF698C" w:rsidP="001F3A44">
                            <w:pPr>
                              <w:jc w:val="center"/>
                              <w:rPr>
                                <w:rFonts w:ascii="Verdana" w:hAnsi="Verdana"/>
                                <w:sz w:val="20"/>
                                <w:szCs w:val="20"/>
                                <w:lang w:val="hr-HR"/>
                              </w:rPr>
                            </w:pPr>
                            <w:hyperlink r:id="rId12"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CF698C" w:rsidP="001F3A44">
                      <w:pPr>
                        <w:jc w:val="center"/>
                        <w:rPr>
                          <w:rFonts w:ascii="Verdana" w:hAnsi="Verdana"/>
                          <w:sz w:val="20"/>
                          <w:szCs w:val="20"/>
                          <w:lang w:val="hr-HR"/>
                        </w:rPr>
                      </w:pPr>
                      <w:hyperlink r:id="rId13"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mo">
    <w:altName w:val="Cambria"/>
    <w:panose1 w:val="00000000000000000000"/>
    <w:charset w:val="00"/>
    <w:family w:val="roman"/>
    <w:notTrueType/>
    <w:pitch w:val="default"/>
  </w:font>
  <w:font w:name="AngsanaUPC">
    <w:charset w:val="DE"/>
    <w:family w:val="roman"/>
    <w:pitch w:val="variable"/>
    <w:sig w:usb0="81000003" w:usb1="00000000" w:usb2="00000000" w:usb3="00000000" w:csb0="00010001" w:csb1="00000000"/>
  </w:font>
  <w:font w:name="ArialNarrow">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128D19CE"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EE0463">
          <w:rPr>
            <w:rFonts w:ascii="Verdana" w:hAnsi="Verdana"/>
            <w:b/>
            <w:sz w:val="22"/>
            <w:szCs w:val="22"/>
            <w:lang w:val="hr-HR"/>
          </w:rPr>
          <w:t>3</w:t>
        </w:r>
        <w:r>
          <w:rPr>
            <w:rFonts w:ascii="Verdana" w:hAnsi="Verdana"/>
            <w:b/>
            <w:sz w:val="22"/>
            <w:szCs w:val="22"/>
            <w:lang w:val="hr-HR"/>
          </w:rPr>
          <w:t>/202</w:t>
        </w:r>
        <w:r w:rsidR="0044271F">
          <w:rPr>
            <w:rFonts w:ascii="Verdana" w:hAnsi="Verdana"/>
            <w:b/>
            <w:sz w:val="22"/>
            <w:szCs w:val="22"/>
            <w:lang w:val="hr-HR"/>
          </w:rPr>
          <w:t>4</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79FF25BE" w:rsidR="006B1C3D" w:rsidRPr="00243D0E" w:rsidRDefault="00B17FC3">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 xml:space="preserve">7. </w:t>
        </w:r>
        <w:proofErr w:type="spellStart"/>
        <w:r>
          <w:rPr>
            <w:rFonts w:ascii="Verdana" w:hAnsi="Verdana"/>
            <w:sz w:val="22"/>
            <w:szCs w:val="22"/>
          </w:rPr>
          <w:t>lipnja</w:t>
        </w:r>
        <w:proofErr w:type="spellEnd"/>
        <w:r w:rsidR="006B1C3D">
          <w:rPr>
            <w:rFonts w:ascii="Verdana" w:hAnsi="Verdana"/>
            <w:sz w:val="22"/>
            <w:szCs w:val="22"/>
          </w:rPr>
          <w:t xml:space="preserve"> </w:t>
        </w:r>
        <w:r w:rsidR="006B1C3D">
          <w:rPr>
            <w:rFonts w:ascii="Verdana" w:hAnsi="Verdana"/>
            <w:sz w:val="22"/>
            <w:szCs w:val="22"/>
            <w:lang w:val="hr-HR"/>
          </w:rPr>
          <w:t>202</w:t>
        </w:r>
        <w:r w:rsidR="0044271F">
          <w:rPr>
            <w:rFonts w:ascii="Verdana" w:hAnsi="Verdana"/>
            <w:sz w:val="22"/>
            <w:szCs w:val="22"/>
            <w:lang w:val="hr-HR"/>
          </w:rPr>
          <w:t>4</w:t>
        </w:r>
        <w:r w:rsidR="006B1C3D">
          <w:rPr>
            <w:rFonts w:ascii="Verdana" w:hAnsi="Verdana"/>
            <w:sz w:val="22"/>
            <w:szCs w:val="22"/>
            <w:lang w:val="hr-HR"/>
          </w:rPr>
          <w:t>.</w:t>
        </w:r>
      </w:p>
    </w:sdtContent>
  </w:sdt>
  <w:p w14:paraId="28B8EC7B" w14:textId="77777777" w:rsidR="006B1C3D" w:rsidRDefault="006B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E708D0"/>
    <w:multiLevelType w:val="hybridMultilevel"/>
    <w:tmpl w:val="A8E29A6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E998">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356244F"/>
    <w:multiLevelType w:val="hybridMultilevel"/>
    <w:tmpl w:val="25FA6124"/>
    <w:lvl w:ilvl="0" w:tplc="8E3896A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7D6835"/>
    <w:multiLevelType w:val="hybridMultilevel"/>
    <w:tmpl w:val="20BAEBDC"/>
    <w:lvl w:ilvl="0" w:tplc="E0B4ED9C">
      <w:start w:val="1"/>
      <w:numFmt w:val="decimal"/>
      <w:lvlText w:val="%1."/>
      <w:lvlJc w:val="left"/>
      <w:pPr>
        <w:ind w:left="7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0498745E"/>
    <w:multiLevelType w:val="hybridMultilevel"/>
    <w:tmpl w:val="F0126688"/>
    <w:lvl w:ilvl="0" w:tplc="5D0AD1C4">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2D3269"/>
    <w:multiLevelType w:val="hybridMultilevel"/>
    <w:tmpl w:val="4D52BB62"/>
    <w:lvl w:ilvl="0" w:tplc="041A000F">
      <w:start w:val="1"/>
      <w:numFmt w:val="decimal"/>
      <w:lvlText w:val="%1."/>
      <w:lvlJc w:val="left"/>
      <w:pPr>
        <w:ind w:left="795" w:hanging="360"/>
      </w:p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abstractNum w:abstractNumId="6" w15:restartNumberingAfterBreak="0">
    <w:nsid w:val="05A0067C"/>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266789"/>
    <w:multiLevelType w:val="hybridMultilevel"/>
    <w:tmpl w:val="8796F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D67900"/>
    <w:multiLevelType w:val="hybridMultilevel"/>
    <w:tmpl w:val="2A80C1EC"/>
    <w:lvl w:ilvl="0" w:tplc="D9F645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A1E59F6"/>
    <w:multiLevelType w:val="hybridMultilevel"/>
    <w:tmpl w:val="669AADF8"/>
    <w:lvl w:ilvl="0" w:tplc="50D6BB2E">
      <w:start w:val="10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C9138E4"/>
    <w:multiLevelType w:val="hybridMultilevel"/>
    <w:tmpl w:val="D264CC80"/>
    <w:lvl w:ilvl="0" w:tplc="57F8540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E3074CC"/>
    <w:multiLevelType w:val="multilevel"/>
    <w:tmpl w:val="E90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07C28A6"/>
    <w:multiLevelType w:val="hybridMultilevel"/>
    <w:tmpl w:val="65922204"/>
    <w:lvl w:ilvl="0" w:tplc="4A9CC6F4">
      <w:start w:val="1"/>
      <w:numFmt w:val="decimal"/>
      <w:lvlText w:val="%1."/>
      <w:lvlJc w:val="left"/>
      <w:pPr>
        <w:ind w:left="7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6" w15:restartNumberingAfterBreak="0">
    <w:nsid w:val="10CF0564"/>
    <w:multiLevelType w:val="hybridMultilevel"/>
    <w:tmpl w:val="F67480EE"/>
    <w:lvl w:ilvl="0" w:tplc="84B6A1E2">
      <w:numFmt w:val="bullet"/>
      <w:lvlText w:val="-"/>
      <w:lvlJc w:val="left"/>
      <w:pPr>
        <w:ind w:left="2505" w:hanging="360"/>
      </w:pPr>
      <w:rPr>
        <w:rFonts w:ascii="Calibri" w:eastAsia="Times New Roman" w:hAnsi="Calibri" w:cs="Times New Roman" w:hint="default"/>
      </w:rPr>
    </w:lvl>
    <w:lvl w:ilvl="1" w:tplc="041A0003" w:tentative="1">
      <w:start w:val="1"/>
      <w:numFmt w:val="bullet"/>
      <w:lvlText w:val="o"/>
      <w:lvlJc w:val="left"/>
      <w:pPr>
        <w:ind w:left="3225" w:hanging="360"/>
      </w:pPr>
      <w:rPr>
        <w:rFonts w:ascii="Courier New" w:hAnsi="Courier New" w:cs="Courier New" w:hint="default"/>
      </w:rPr>
    </w:lvl>
    <w:lvl w:ilvl="2" w:tplc="041A0005" w:tentative="1">
      <w:start w:val="1"/>
      <w:numFmt w:val="bullet"/>
      <w:lvlText w:val=""/>
      <w:lvlJc w:val="left"/>
      <w:pPr>
        <w:ind w:left="3945" w:hanging="360"/>
      </w:pPr>
      <w:rPr>
        <w:rFonts w:ascii="Wingdings" w:hAnsi="Wingdings" w:hint="default"/>
      </w:rPr>
    </w:lvl>
    <w:lvl w:ilvl="3" w:tplc="041A0001" w:tentative="1">
      <w:start w:val="1"/>
      <w:numFmt w:val="bullet"/>
      <w:lvlText w:val=""/>
      <w:lvlJc w:val="left"/>
      <w:pPr>
        <w:ind w:left="4665" w:hanging="360"/>
      </w:pPr>
      <w:rPr>
        <w:rFonts w:ascii="Symbol" w:hAnsi="Symbol" w:hint="default"/>
      </w:rPr>
    </w:lvl>
    <w:lvl w:ilvl="4" w:tplc="041A0003" w:tentative="1">
      <w:start w:val="1"/>
      <w:numFmt w:val="bullet"/>
      <w:lvlText w:val="o"/>
      <w:lvlJc w:val="left"/>
      <w:pPr>
        <w:ind w:left="5385" w:hanging="360"/>
      </w:pPr>
      <w:rPr>
        <w:rFonts w:ascii="Courier New" w:hAnsi="Courier New" w:cs="Courier New" w:hint="default"/>
      </w:rPr>
    </w:lvl>
    <w:lvl w:ilvl="5" w:tplc="041A0005" w:tentative="1">
      <w:start w:val="1"/>
      <w:numFmt w:val="bullet"/>
      <w:lvlText w:val=""/>
      <w:lvlJc w:val="left"/>
      <w:pPr>
        <w:ind w:left="6105" w:hanging="360"/>
      </w:pPr>
      <w:rPr>
        <w:rFonts w:ascii="Wingdings" w:hAnsi="Wingdings" w:hint="default"/>
      </w:rPr>
    </w:lvl>
    <w:lvl w:ilvl="6" w:tplc="041A0001" w:tentative="1">
      <w:start w:val="1"/>
      <w:numFmt w:val="bullet"/>
      <w:lvlText w:val=""/>
      <w:lvlJc w:val="left"/>
      <w:pPr>
        <w:ind w:left="6825" w:hanging="360"/>
      </w:pPr>
      <w:rPr>
        <w:rFonts w:ascii="Symbol" w:hAnsi="Symbol" w:hint="default"/>
      </w:rPr>
    </w:lvl>
    <w:lvl w:ilvl="7" w:tplc="041A0003" w:tentative="1">
      <w:start w:val="1"/>
      <w:numFmt w:val="bullet"/>
      <w:lvlText w:val="o"/>
      <w:lvlJc w:val="left"/>
      <w:pPr>
        <w:ind w:left="7545" w:hanging="360"/>
      </w:pPr>
      <w:rPr>
        <w:rFonts w:ascii="Courier New" w:hAnsi="Courier New" w:cs="Courier New" w:hint="default"/>
      </w:rPr>
    </w:lvl>
    <w:lvl w:ilvl="8" w:tplc="041A0005" w:tentative="1">
      <w:start w:val="1"/>
      <w:numFmt w:val="bullet"/>
      <w:lvlText w:val=""/>
      <w:lvlJc w:val="left"/>
      <w:pPr>
        <w:ind w:left="8265" w:hanging="360"/>
      </w:pPr>
      <w:rPr>
        <w:rFonts w:ascii="Wingdings" w:hAnsi="Wingdings" w:hint="default"/>
      </w:rPr>
    </w:lvl>
  </w:abstractNum>
  <w:abstractNum w:abstractNumId="17" w15:restartNumberingAfterBreak="0">
    <w:nsid w:val="10E976B5"/>
    <w:multiLevelType w:val="hybridMultilevel"/>
    <w:tmpl w:val="C3B45E84"/>
    <w:lvl w:ilvl="0" w:tplc="8E70E77A">
      <w:start w:val="1"/>
      <w:numFmt w:val="upp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8" w15:restartNumberingAfterBreak="0">
    <w:nsid w:val="110516C2"/>
    <w:multiLevelType w:val="hybridMultilevel"/>
    <w:tmpl w:val="FFEEFEF4"/>
    <w:lvl w:ilvl="0" w:tplc="F3D4CB4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1400941"/>
    <w:multiLevelType w:val="hybridMultilevel"/>
    <w:tmpl w:val="199CE04C"/>
    <w:lvl w:ilvl="0" w:tplc="3EAE2D88">
      <w:numFmt w:val="bullet"/>
      <w:lvlText w:val="-"/>
      <w:lvlJc w:val="left"/>
      <w:pPr>
        <w:ind w:left="585" w:hanging="360"/>
      </w:pPr>
      <w:rPr>
        <w:rFonts w:ascii="Times New Roman" w:eastAsia="Calibri" w:hAnsi="Times New Roman" w:cs="Times New Roman" w:hint="default"/>
      </w:rPr>
    </w:lvl>
    <w:lvl w:ilvl="1" w:tplc="041A0003" w:tentative="1">
      <w:start w:val="1"/>
      <w:numFmt w:val="bullet"/>
      <w:lvlText w:val="o"/>
      <w:lvlJc w:val="left"/>
      <w:pPr>
        <w:ind w:left="1305" w:hanging="360"/>
      </w:pPr>
      <w:rPr>
        <w:rFonts w:ascii="Courier New" w:hAnsi="Courier New" w:cs="Courier New" w:hint="default"/>
      </w:rPr>
    </w:lvl>
    <w:lvl w:ilvl="2" w:tplc="041A0005" w:tentative="1">
      <w:start w:val="1"/>
      <w:numFmt w:val="bullet"/>
      <w:lvlText w:val=""/>
      <w:lvlJc w:val="left"/>
      <w:pPr>
        <w:ind w:left="2025" w:hanging="360"/>
      </w:pPr>
      <w:rPr>
        <w:rFonts w:ascii="Wingdings" w:hAnsi="Wingdings" w:hint="default"/>
      </w:rPr>
    </w:lvl>
    <w:lvl w:ilvl="3" w:tplc="041A0001" w:tentative="1">
      <w:start w:val="1"/>
      <w:numFmt w:val="bullet"/>
      <w:lvlText w:val=""/>
      <w:lvlJc w:val="left"/>
      <w:pPr>
        <w:ind w:left="2745" w:hanging="360"/>
      </w:pPr>
      <w:rPr>
        <w:rFonts w:ascii="Symbol" w:hAnsi="Symbol" w:hint="default"/>
      </w:rPr>
    </w:lvl>
    <w:lvl w:ilvl="4" w:tplc="041A0003" w:tentative="1">
      <w:start w:val="1"/>
      <w:numFmt w:val="bullet"/>
      <w:lvlText w:val="o"/>
      <w:lvlJc w:val="left"/>
      <w:pPr>
        <w:ind w:left="3465" w:hanging="360"/>
      </w:pPr>
      <w:rPr>
        <w:rFonts w:ascii="Courier New" w:hAnsi="Courier New" w:cs="Courier New" w:hint="default"/>
      </w:rPr>
    </w:lvl>
    <w:lvl w:ilvl="5" w:tplc="041A0005" w:tentative="1">
      <w:start w:val="1"/>
      <w:numFmt w:val="bullet"/>
      <w:lvlText w:val=""/>
      <w:lvlJc w:val="left"/>
      <w:pPr>
        <w:ind w:left="4185" w:hanging="360"/>
      </w:pPr>
      <w:rPr>
        <w:rFonts w:ascii="Wingdings" w:hAnsi="Wingdings" w:hint="default"/>
      </w:rPr>
    </w:lvl>
    <w:lvl w:ilvl="6" w:tplc="041A0001" w:tentative="1">
      <w:start w:val="1"/>
      <w:numFmt w:val="bullet"/>
      <w:lvlText w:val=""/>
      <w:lvlJc w:val="left"/>
      <w:pPr>
        <w:ind w:left="4905" w:hanging="360"/>
      </w:pPr>
      <w:rPr>
        <w:rFonts w:ascii="Symbol" w:hAnsi="Symbol" w:hint="default"/>
      </w:rPr>
    </w:lvl>
    <w:lvl w:ilvl="7" w:tplc="041A0003" w:tentative="1">
      <w:start w:val="1"/>
      <w:numFmt w:val="bullet"/>
      <w:lvlText w:val="o"/>
      <w:lvlJc w:val="left"/>
      <w:pPr>
        <w:ind w:left="5625" w:hanging="360"/>
      </w:pPr>
      <w:rPr>
        <w:rFonts w:ascii="Courier New" w:hAnsi="Courier New" w:cs="Courier New" w:hint="default"/>
      </w:rPr>
    </w:lvl>
    <w:lvl w:ilvl="8" w:tplc="041A0005" w:tentative="1">
      <w:start w:val="1"/>
      <w:numFmt w:val="bullet"/>
      <w:lvlText w:val=""/>
      <w:lvlJc w:val="left"/>
      <w:pPr>
        <w:ind w:left="6345" w:hanging="360"/>
      </w:pPr>
      <w:rPr>
        <w:rFonts w:ascii="Wingdings" w:hAnsi="Wingdings" w:hint="default"/>
      </w:rPr>
    </w:lvl>
  </w:abstractNum>
  <w:abstractNum w:abstractNumId="20"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4F477B3"/>
    <w:multiLevelType w:val="hybridMultilevel"/>
    <w:tmpl w:val="BEEE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54B13BB"/>
    <w:multiLevelType w:val="hybridMultilevel"/>
    <w:tmpl w:val="11CE72D0"/>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3" w15:restartNumberingAfterBreak="0">
    <w:nsid w:val="15F64549"/>
    <w:multiLevelType w:val="hybridMultilevel"/>
    <w:tmpl w:val="1CA8AF1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7EE435D"/>
    <w:multiLevelType w:val="hybridMultilevel"/>
    <w:tmpl w:val="F250855E"/>
    <w:lvl w:ilvl="0" w:tplc="0306763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88312C4"/>
    <w:multiLevelType w:val="hybridMultilevel"/>
    <w:tmpl w:val="97A4E7E2"/>
    <w:lvl w:ilvl="0" w:tplc="8FF08C8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9423B74"/>
    <w:multiLevelType w:val="hybridMultilevel"/>
    <w:tmpl w:val="1CF2E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851443"/>
    <w:multiLevelType w:val="hybridMultilevel"/>
    <w:tmpl w:val="15BC4108"/>
    <w:lvl w:ilvl="0" w:tplc="1A6AA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FEE2E6E"/>
    <w:multiLevelType w:val="multilevel"/>
    <w:tmpl w:val="C2AA7D40"/>
    <w:lvl w:ilvl="0">
      <w:start w:val="6"/>
      <w:numFmt w:val="decimal"/>
      <w:lvlText w:val="%1"/>
      <w:lvlJc w:val="left"/>
      <w:pPr>
        <w:ind w:left="360" w:hanging="360"/>
      </w:pPr>
      <w:rPr>
        <w:rFonts w:hint="default"/>
      </w:rPr>
    </w:lvl>
    <w:lvl w:ilvl="1">
      <w:start w:val="1"/>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29"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20EC476F"/>
    <w:multiLevelType w:val="hybridMultilevel"/>
    <w:tmpl w:val="6CDC963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1E46270"/>
    <w:multiLevelType w:val="hybridMultilevel"/>
    <w:tmpl w:val="0DB0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46D1BA8"/>
    <w:multiLevelType w:val="multilevel"/>
    <w:tmpl w:val="62F82EF0"/>
    <w:lvl w:ilvl="0">
      <w:start w:val="1"/>
      <w:numFmt w:val="decimalZero"/>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34" w15:restartNumberingAfterBreak="0">
    <w:nsid w:val="28BC71CE"/>
    <w:multiLevelType w:val="multilevel"/>
    <w:tmpl w:val="7BDACA5A"/>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E356F1B"/>
    <w:multiLevelType w:val="hybridMultilevel"/>
    <w:tmpl w:val="D12067C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F12738F"/>
    <w:multiLevelType w:val="multilevel"/>
    <w:tmpl w:val="26DC1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AE6CE5"/>
    <w:multiLevelType w:val="multilevel"/>
    <w:tmpl w:val="A870450C"/>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2D13E87"/>
    <w:multiLevelType w:val="hybridMultilevel"/>
    <w:tmpl w:val="D7241F04"/>
    <w:lvl w:ilvl="0" w:tplc="DD44291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2F478DF"/>
    <w:multiLevelType w:val="hybridMultilevel"/>
    <w:tmpl w:val="5862359C"/>
    <w:lvl w:ilvl="0" w:tplc="6E26419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33045769"/>
    <w:multiLevelType w:val="multilevel"/>
    <w:tmpl w:val="E0A6EE20"/>
    <w:lvl w:ilvl="0">
      <w:start w:val="1"/>
      <w:numFmt w:val="decimal"/>
      <w:lvlText w:val="%1."/>
      <w:lvlJc w:val="left"/>
      <w:pPr>
        <w:ind w:left="795" w:hanging="360"/>
      </w:pPr>
    </w:lvl>
    <w:lvl w:ilvl="1">
      <w:start w:val="1"/>
      <w:numFmt w:val="decimal"/>
      <w:isLgl/>
      <w:lvlText w:val="%1.%2."/>
      <w:lvlJc w:val="left"/>
      <w:pPr>
        <w:ind w:left="1515" w:hanging="7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2595" w:hanging="1080"/>
      </w:pPr>
      <w:rPr>
        <w:rFonts w:hint="default"/>
      </w:rPr>
    </w:lvl>
    <w:lvl w:ilvl="4">
      <w:start w:val="1"/>
      <w:numFmt w:val="decimal"/>
      <w:isLgl/>
      <w:lvlText w:val="%1.%2.%3.%4.%5."/>
      <w:lvlJc w:val="left"/>
      <w:pPr>
        <w:ind w:left="2955"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755" w:hanging="1800"/>
      </w:pPr>
      <w:rPr>
        <w:rFonts w:hint="default"/>
      </w:rPr>
    </w:lvl>
    <w:lvl w:ilvl="8">
      <w:start w:val="1"/>
      <w:numFmt w:val="decimal"/>
      <w:isLgl/>
      <w:lvlText w:val="%1.%2.%3.%4.%5.%6.%7.%8.%9."/>
      <w:lvlJc w:val="left"/>
      <w:pPr>
        <w:ind w:left="5115" w:hanging="1800"/>
      </w:pPr>
      <w:rPr>
        <w:rFonts w:hint="default"/>
      </w:rPr>
    </w:lvl>
  </w:abstractNum>
  <w:abstractNum w:abstractNumId="42"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3"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5D274B4"/>
    <w:multiLevelType w:val="hybridMultilevel"/>
    <w:tmpl w:val="90FA5BE4"/>
    <w:lvl w:ilvl="0" w:tplc="0562CF6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7476A30"/>
    <w:multiLevelType w:val="hybridMultilevel"/>
    <w:tmpl w:val="77B4D0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8863590"/>
    <w:multiLevelType w:val="hybridMultilevel"/>
    <w:tmpl w:val="EDCA1268"/>
    <w:lvl w:ilvl="0" w:tplc="3CDE8000">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8E8690F"/>
    <w:multiLevelType w:val="hybridMultilevel"/>
    <w:tmpl w:val="66CCF7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AA8740F"/>
    <w:multiLevelType w:val="hybridMultilevel"/>
    <w:tmpl w:val="86EA3616"/>
    <w:lvl w:ilvl="0" w:tplc="B4D852CA">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9" w15:restartNumberingAfterBreak="0">
    <w:nsid w:val="3BB66230"/>
    <w:multiLevelType w:val="hybridMultilevel"/>
    <w:tmpl w:val="03BC84DA"/>
    <w:lvl w:ilvl="0" w:tplc="D1B4821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D7F65C7"/>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3DB1790E"/>
    <w:multiLevelType w:val="multilevel"/>
    <w:tmpl w:val="DF0C4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F7E7A42"/>
    <w:multiLevelType w:val="hybridMultilevel"/>
    <w:tmpl w:val="9AE27D4E"/>
    <w:lvl w:ilvl="0" w:tplc="C2409F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0967A89"/>
    <w:multiLevelType w:val="multilevel"/>
    <w:tmpl w:val="703AD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0D6147F"/>
    <w:multiLevelType w:val="hybridMultilevel"/>
    <w:tmpl w:val="1256EDA0"/>
    <w:lvl w:ilvl="0" w:tplc="146E11AA">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1EE15FC"/>
    <w:multiLevelType w:val="hybridMultilevel"/>
    <w:tmpl w:val="9E722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2E46378"/>
    <w:multiLevelType w:val="hybridMultilevel"/>
    <w:tmpl w:val="075A4098"/>
    <w:lvl w:ilvl="0" w:tplc="F8187C0A">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9" w15:restartNumberingAfterBreak="0">
    <w:nsid w:val="44774BF3"/>
    <w:multiLevelType w:val="hybridMultilevel"/>
    <w:tmpl w:val="67349B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5B91296"/>
    <w:multiLevelType w:val="hybridMultilevel"/>
    <w:tmpl w:val="FE2470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473E6B97"/>
    <w:multiLevelType w:val="multilevel"/>
    <w:tmpl w:val="009A87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8A52B49"/>
    <w:multiLevelType w:val="hybridMultilevel"/>
    <w:tmpl w:val="DEBA398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5" w15:restartNumberingAfterBreak="0">
    <w:nsid w:val="49EE7101"/>
    <w:multiLevelType w:val="hybridMultilevel"/>
    <w:tmpl w:val="36B64B88"/>
    <w:lvl w:ilvl="0" w:tplc="9E8CE8F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A462D0D"/>
    <w:multiLevelType w:val="hybridMultilevel"/>
    <w:tmpl w:val="2D9C3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E2113CE"/>
    <w:multiLevelType w:val="hybridMultilevel"/>
    <w:tmpl w:val="86DC2F88"/>
    <w:lvl w:ilvl="0" w:tplc="A62EE624">
      <w:numFmt w:val="bullet"/>
      <w:lvlText w:val="-"/>
      <w:lvlJc w:val="left"/>
      <w:pPr>
        <w:ind w:left="3840" w:hanging="360"/>
      </w:pPr>
      <w:rPr>
        <w:rFonts w:ascii="Calibri" w:eastAsia="Times New Roman" w:hAnsi="Calibri" w:cs="Calibri" w:hint="default"/>
      </w:rPr>
    </w:lvl>
    <w:lvl w:ilvl="1" w:tplc="041A0003" w:tentative="1">
      <w:start w:val="1"/>
      <w:numFmt w:val="bullet"/>
      <w:lvlText w:val="o"/>
      <w:lvlJc w:val="left"/>
      <w:pPr>
        <w:ind w:left="4560" w:hanging="360"/>
      </w:pPr>
      <w:rPr>
        <w:rFonts w:ascii="Courier New" w:hAnsi="Courier New" w:cs="Courier New" w:hint="default"/>
      </w:rPr>
    </w:lvl>
    <w:lvl w:ilvl="2" w:tplc="041A0005" w:tentative="1">
      <w:start w:val="1"/>
      <w:numFmt w:val="bullet"/>
      <w:lvlText w:val=""/>
      <w:lvlJc w:val="left"/>
      <w:pPr>
        <w:ind w:left="5280" w:hanging="360"/>
      </w:pPr>
      <w:rPr>
        <w:rFonts w:ascii="Wingdings" w:hAnsi="Wingdings" w:hint="default"/>
      </w:rPr>
    </w:lvl>
    <w:lvl w:ilvl="3" w:tplc="041A0001" w:tentative="1">
      <w:start w:val="1"/>
      <w:numFmt w:val="bullet"/>
      <w:lvlText w:val=""/>
      <w:lvlJc w:val="left"/>
      <w:pPr>
        <w:ind w:left="6000" w:hanging="360"/>
      </w:pPr>
      <w:rPr>
        <w:rFonts w:ascii="Symbol" w:hAnsi="Symbol" w:hint="default"/>
      </w:rPr>
    </w:lvl>
    <w:lvl w:ilvl="4" w:tplc="041A0003" w:tentative="1">
      <w:start w:val="1"/>
      <w:numFmt w:val="bullet"/>
      <w:lvlText w:val="o"/>
      <w:lvlJc w:val="left"/>
      <w:pPr>
        <w:ind w:left="6720" w:hanging="360"/>
      </w:pPr>
      <w:rPr>
        <w:rFonts w:ascii="Courier New" w:hAnsi="Courier New" w:cs="Courier New" w:hint="default"/>
      </w:rPr>
    </w:lvl>
    <w:lvl w:ilvl="5" w:tplc="041A0005" w:tentative="1">
      <w:start w:val="1"/>
      <w:numFmt w:val="bullet"/>
      <w:lvlText w:val=""/>
      <w:lvlJc w:val="left"/>
      <w:pPr>
        <w:ind w:left="7440" w:hanging="360"/>
      </w:pPr>
      <w:rPr>
        <w:rFonts w:ascii="Wingdings" w:hAnsi="Wingdings" w:hint="default"/>
      </w:rPr>
    </w:lvl>
    <w:lvl w:ilvl="6" w:tplc="041A0001" w:tentative="1">
      <w:start w:val="1"/>
      <w:numFmt w:val="bullet"/>
      <w:lvlText w:val=""/>
      <w:lvlJc w:val="left"/>
      <w:pPr>
        <w:ind w:left="8160" w:hanging="360"/>
      </w:pPr>
      <w:rPr>
        <w:rFonts w:ascii="Symbol" w:hAnsi="Symbol" w:hint="default"/>
      </w:rPr>
    </w:lvl>
    <w:lvl w:ilvl="7" w:tplc="041A0003" w:tentative="1">
      <w:start w:val="1"/>
      <w:numFmt w:val="bullet"/>
      <w:lvlText w:val="o"/>
      <w:lvlJc w:val="left"/>
      <w:pPr>
        <w:ind w:left="8880" w:hanging="360"/>
      </w:pPr>
      <w:rPr>
        <w:rFonts w:ascii="Courier New" w:hAnsi="Courier New" w:cs="Courier New" w:hint="default"/>
      </w:rPr>
    </w:lvl>
    <w:lvl w:ilvl="8" w:tplc="041A0005" w:tentative="1">
      <w:start w:val="1"/>
      <w:numFmt w:val="bullet"/>
      <w:lvlText w:val=""/>
      <w:lvlJc w:val="left"/>
      <w:pPr>
        <w:ind w:left="9600" w:hanging="360"/>
      </w:pPr>
      <w:rPr>
        <w:rFonts w:ascii="Wingdings" w:hAnsi="Wingdings" w:hint="default"/>
      </w:rPr>
    </w:lvl>
  </w:abstractNum>
  <w:abstractNum w:abstractNumId="70" w15:restartNumberingAfterBreak="0">
    <w:nsid w:val="4E514EBB"/>
    <w:multiLevelType w:val="hybridMultilevel"/>
    <w:tmpl w:val="E6F83E9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EFD7D4A"/>
    <w:multiLevelType w:val="hybridMultilevel"/>
    <w:tmpl w:val="0F1E3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0645029"/>
    <w:multiLevelType w:val="multilevel"/>
    <w:tmpl w:val="D040E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50A51DE8"/>
    <w:multiLevelType w:val="hybridMultilevel"/>
    <w:tmpl w:val="26363DD4"/>
    <w:lvl w:ilvl="0" w:tplc="74D80F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3EA6FC8"/>
    <w:multiLevelType w:val="hybridMultilevel"/>
    <w:tmpl w:val="38F0D996"/>
    <w:lvl w:ilvl="0" w:tplc="38F4669E">
      <w:start w:val="342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9F1487E"/>
    <w:multiLevelType w:val="hybridMultilevel"/>
    <w:tmpl w:val="E8E0964C"/>
    <w:lvl w:ilvl="0" w:tplc="9AE4BC64">
      <w:start w:val="6"/>
      <w:numFmt w:val="decimal"/>
      <w:lvlText w:val="(%1)"/>
      <w:lvlJc w:val="left"/>
      <w:pPr>
        <w:ind w:left="0" w:firstLine="0"/>
      </w:pPr>
      <w:rPr>
        <w:rFonts w:ascii="Calibri" w:eastAsia="Calibri" w:hAnsi="Calibri" w:cs="Calibri" w:hint="default"/>
        <w:b w:val="0"/>
        <w:i w:val="0"/>
        <w:strike w:val="0"/>
        <w:dstrike w:val="0"/>
        <w:color w:val="231F2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C5F6B03"/>
    <w:multiLevelType w:val="hybridMultilevel"/>
    <w:tmpl w:val="DA547BE8"/>
    <w:lvl w:ilvl="0" w:tplc="DDAA4268">
      <w:start w:val="5"/>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CD50EA2"/>
    <w:multiLevelType w:val="multilevel"/>
    <w:tmpl w:val="046CE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CFD2BB2"/>
    <w:multiLevelType w:val="hybridMultilevel"/>
    <w:tmpl w:val="A4FCF3AE"/>
    <w:lvl w:ilvl="0" w:tplc="BFF6E73C">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E7D20FA"/>
    <w:multiLevelType w:val="hybridMultilevel"/>
    <w:tmpl w:val="7782520E"/>
    <w:lvl w:ilvl="0" w:tplc="81CAB288">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F1D21C7"/>
    <w:multiLevelType w:val="hybridMultilevel"/>
    <w:tmpl w:val="37B46C26"/>
    <w:lvl w:ilvl="0" w:tplc="72F8FEA2">
      <w:start w:val="11"/>
      <w:numFmt w:val="bullet"/>
      <w:lvlText w:val="-"/>
      <w:lvlJc w:val="left"/>
      <w:pPr>
        <w:ind w:left="1155" w:hanging="360"/>
      </w:pPr>
      <w:rPr>
        <w:rFonts w:ascii="Times New Roman" w:eastAsia="Calibri" w:hAnsi="Times New Roman" w:cs="Times New Roman" w:hint="default"/>
      </w:rPr>
    </w:lvl>
    <w:lvl w:ilvl="1" w:tplc="041A0003" w:tentative="1">
      <w:start w:val="1"/>
      <w:numFmt w:val="bullet"/>
      <w:lvlText w:val="o"/>
      <w:lvlJc w:val="left"/>
      <w:pPr>
        <w:ind w:left="1875" w:hanging="360"/>
      </w:pPr>
      <w:rPr>
        <w:rFonts w:ascii="Courier New" w:hAnsi="Courier New" w:cs="Courier New" w:hint="default"/>
      </w:rPr>
    </w:lvl>
    <w:lvl w:ilvl="2" w:tplc="041A0005" w:tentative="1">
      <w:start w:val="1"/>
      <w:numFmt w:val="bullet"/>
      <w:lvlText w:val=""/>
      <w:lvlJc w:val="left"/>
      <w:pPr>
        <w:ind w:left="2595" w:hanging="360"/>
      </w:pPr>
      <w:rPr>
        <w:rFonts w:ascii="Wingdings" w:hAnsi="Wingdings" w:hint="default"/>
      </w:rPr>
    </w:lvl>
    <w:lvl w:ilvl="3" w:tplc="041A0001" w:tentative="1">
      <w:start w:val="1"/>
      <w:numFmt w:val="bullet"/>
      <w:lvlText w:val=""/>
      <w:lvlJc w:val="left"/>
      <w:pPr>
        <w:ind w:left="3315" w:hanging="360"/>
      </w:pPr>
      <w:rPr>
        <w:rFonts w:ascii="Symbol" w:hAnsi="Symbol" w:hint="default"/>
      </w:rPr>
    </w:lvl>
    <w:lvl w:ilvl="4" w:tplc="041A0003" w:tentative="1">
      <w:start w:val="1"/>
      <w:numFmt w:val="bullet"/>
      <w:lvlText w:val="o"/>
      <w:lvlJc w:val="left"/>
      <w:pPr>
        <w:ind w:left="4035" w:hanging="360"/>
      </w:pPr>
      <w:rPr>
        <w:rFonts w:ascii="Courier New" w:hAnsi="Courier New" w:cs="Courier New" w:hint="default"/>
      </w:rPr>
    </w:lvl>
    <w:lvl w:ilvl="5" w:tplc="041A0005" w:tentative="1">
      <w:start w:val="1"/>
      <w:numFmt w:val="bullet"/>
      <w:lvlText w:val=""/>
      <w:lvlJc w:val="left"/>
      <w:pPr>
        <w:ind w:left="4755" w:hanging="360"/>
      </w:pPr>
      <w:rPr>
        <w:rFonts w:ascii="Wingdings" w:hAnsi="Wingdings" w:hint="default"/>
      </w:rPr>
    </w:lvl>
    <w:lvl w:ilvl="6" w:tplc="041A0001" w:tentative="1">
      <w:start w:val="1"/>
      <w:numFmt w:val="bullet"/>
      <w:lvlText w:val=""/>
      <w:lvlJc w:val="left"/>
      <w:pPr>
        <w:ind w:left="5475" w:hanging="360"/>
      </w:pPr>
      <w:rPr>
        <w:rFonts w:ascii="Symbol" w:hAnsi="Symbol" w:hint="default"/>
      </w:rPr>
    </w:lvl>
    <w:lvl w:ilvl="7" w:tplc="041A0003" w:tentative="1">
      <w:start w:val="1"/>
      <w:numFmt w:val="bullet"/>
      <w:lvlText w:val="o"/>
      <w:lvlJc w:val="left"/>
      <w:pPr>
        <w:ind w:left="6195" w:hanging="360"/>
      </w:pPr>
      <w:rPr>
        <w:rFonts w:ascii="Courier New" w:hAnsi="Courier New" w:cs="Courier New" w:hint="default"/>
      </w:rPr>
    </w:lvl>
    <w:lvl w:ilvl="8" w:tplc="041A0005" w:tentative="1">
      <w:start w:val="1"/>
      <w:numFmt w:val="bullet"/>
      <w:lvlText w:val=""/>
      <w:lvlJc w:val="left"/>
      <w:pPr>
        <w:ind w:left="6915" w:hanging="360"/>
      </w:pPr>
      <w:rPr>
        <w:rFonts w:ascii="Wingdings" w:hAnsi="Wingdings" w:hint="default"/>
      </w:rPr>
    </w:lvl>
  </w:abstractNum>
  <w:abstractNum w:abstractNumId="83" w15:restartNumberingAfterBreak="0">
    <w:nsid w:val="5F754E36"/>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07B0CE2"/>
    <w:multiLevelType w:val="hybridMultilevel"/>
    <w:tmpl w:val="2536ECB4"/>
    <w:lvl w:ilvl="0" w:tplc="8926F8D8">
      <w:numFmt w:val="bullet"/>
      <w:lvlText w:val="-"/>
      <w:lvlJc w:val="left"/>
      <w:pPr>
        <w:ind w:left="5490" w:hanging="360"/>
      </w:pPr>
      <w:rPr>
        <w:rFonts w:ascii="Calibri" w:eastAsia="Times New Roman" w:hAnsi="Calibri" w:cs="Times New Roman" w:hint="default"/>
      </w:rPr>
    </w:lvl>
    <w:lvl w:ilvl="1" w:tplc="041A0003" w:tentative="1">
      <w:start w:val="1"/>
      <w:numFmt w:val="bullet"/>
      <w:lvlText w:val="o"/>
      <w:lvlJc w:val="left"/>
      <w:pPr>
        <w:ind w:left="6210" w:hanging="360"/>
      </w:pPr>
      <w:rPr>
        <w:rFonts w:ascii="Courier New" w:hAnsi="Courier New" w:cs="Courier New" w:hint="default"/>
      </w:rPr>
    </w:lvl>
    <w:lvl w:ilvl="2" w:tplc="041A0005" w:tentative="1">
      <w:start w:val="1"/>
      <w:numFmt w:val="bullet"/>
      <w:lvlText w:val=""/>
      <w:lvlJc w:val="left"/>
      <w:pPr>
        <w:ind w:left="6930" w:hanging="360"/>
      </w:pPr>
      <w:rPr>
        <w:rFonts w:ascii="Wingdings" w:hAnsi="Wingdings" w:hint="default"/>
      </w:rPr>
    </w:lvl>
    <w:lvl w:ilvl="3" w:tplc="041A0001" w:tentative="1">
      <w:start w:val="1"/>
      <w:numFmt w:val="bullet"/>
      <w:lvlText w:val=""/>
      <w:lvlJc w:val="left"/>
      <w:pPr>
        <w:ind w:left="7650" w:hanging="360"/>
      </w:pPr>
      <w:rPr>
        <w:rFonts w:ascii="Symbol" w:hAnsi="Symbol" w:hint="default"/>
      </w:rPr>
    </w:lvl>
    <w:lvl w:ilvl="4" w:tplc="041A0003" w:tentative="1">
      <w:start w:val="1"/>
      <w:numFmt w:val="bullet"/>
      <w:lvlText w:val="o"/>
      <w:lvlJc w:val="left"/>
      <w:pPr>
        <w:ind w:left="8370" w:hanging="360"/>
      </w:pPr>
      <w:rPr>
        <w:rFonts w:ascii="Courier New" w:hAnsi="Courier New" w:cs="Courier New" w:hint="default"/>
      </w:rPr>
    </w:lvl>
    <w:lvl w:ilvl="5" w:tplc="041A0005" w:tentative="1">
      <w:start w:val="1"/>
      <w:numFmt w:val="bullet"/>
      <w:lvlText w:val=""/>
      <w:lvlJc w:val="left"/>
      <w:pPr>
        <w:ind w:left="9090" w:hanging="360"/>
      </w:pPr>
      <w:rPr>
        <w:rFonts w:ascii="Wingdings" w:hAnsi="Wingdings" w:hint="default"/>
      </w:rPr>
    </w:lvl>
    <w:lvl w:ilvl="6" w:tplc="041A0001" w:tentative="1">
      <w:start w:val="1"/>
      <w:numFmt w:val="bullet"/>
      <w:lvlText w:val=""/>
      <w:lvlJc w:val="left"/>
      <w:pPr>
        <w:ind w:left="9810" w:hanging="360"/>
      </w:pPr>
      <w:rPr>
        <w:rFonts w:ascii="Symbol" w:hAnsi="Symbol" w:hint="default"/>
      </w:rPr>
    </w:lvl>
    <w:lvl w:ilvl="7" w:tplc="041A0003" w:tentative="1">
      <w:start w:val="1"/>
      <w:numFmt w:val="bullet"/>
      <w:lvlText w:val="o"/>
      <w:lvlJc w:val="left"/>
      <w:pPr>
        <w:ind w:left="10530" w:hanging="360"/>
      </w:pPr>
      <w:rPr>
        <w:rFonts w:ascii="Courier New" w:hAnsi="Courier New" w:cs="Courier New" w:hint="default"/>
      </w:rPr>
    </w:lvl>
    <w:lvl w:ilvl="8" w:tplc="041A0005" w:tentative="1">
      <w:start w:val="1"/>
      <w:numFmt w:val="bullet"/>
      <w:lvlText w:val=""/>
      <w:lvlJc w:val="left"/>
      <w:pPr>
        <w:ind w:left="11250" w:hanging="360"/>
      </w:pPr>
      <w:rPr>
        <w:rFonts w:ascii="Wingdings" w:hAnsi="Wingdings" w:hint="default"/>
      </w:rPr>
    </w:lvl>
  </w:abstractNum>
  <w:abstractNum w:abstractNumId="85"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28B3596"/>
    <w:multiLevelType w:val="hybridMultilevel"/>
    <w:tmpl w:val="ED30DB2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63D4792A"/>
    <w:multiLevelType w:val="hybridMultilevel"/>
    <w:tmpl w:val="3288F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5332279"/>
    <w:multiLevelType w:val="hybridMultilevel"/>
    <w:tmpl w:val="53A8E252"/>
    <w:lvl w:ilvl="0" w:tplc="8FA2C968">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9" w15:restartNumberingAfterBreak="0">
    <w:nsid w:val="676C6A3F"/>
    <w:multiLevelType w:val="multilevel"/>
    <w:tmpl w:val="705AC5FC"/>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8641A57"/>
    <w:multiLevelType w:val="hybridMultilevel"/>
    <w:tmpl w:val="69B0EC6C"/>
    <w:lvl w:ilvl="0" w:tplc="7F569B8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2" w15:restartNumberingAfterBreak="0">
    <w:nsid w:val="68EC71E9"/>
    <w:multiLevelType w:val="multilevel"/>
    <w:tmpl w:val="B278544C"/>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694C5B26"/>
    <w:multiLevelType w:val="multilevel"/>
    <w:tmpl w:val="1D2EF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9D42A5C"/>
    <w:multiLevelType w:val="hybridMultilevel"/>
    <w:tmpl w:val="145C95E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C7C2DF8"/>
    <w:multiLevelType w:val="hybridMultilevel"/>
    <w:tmpl w:val="64F6CE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6CB244FF"/>
    <w:multiLevelType w:val="hybridMultilevel"/>
    <w:tmpl w:val="0EAA05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98"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6E1E43A3"/>
    <w:multiLevelType w:val="hybridMultilevel"/>
    <w:tmpl w:val="70A6F70E"/>
    <w:lvl w:ilvl="0" w:tplc="A4E67942">
      <w:start w:val="3"/>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F8B758C"/>
    <w:multiLevelType w:val="hybridMultilevel"/>
    <w:tmpl w:val="0546D288"/>
    <w:lvl w:ilvl="0" w:tplc="2DF6879C">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1" w15:restartNumberingAfterBreak="0">
    <w:nsid w:val="7117513D"/>
    <w:multiLevelType w:val="hybridMultilevel"/>
    <w:tmpl w:val="E1AC18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7160372A"/>
    <w:multiLevelType w:val="hybridMultilevel"/>
    <w:tmpl w:val="537667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5" w15:restartNumberingAfterBreak="0">
    <w:nsid w:val="741A610B"/>
    <w:multiLevelType w:val="hybridMultilevel"/>
    <w:tmpl w:val="4C2456AE"/>
    <w:lvl w:ilvl="0" w:tplc="1D5EF9E4">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74D43AC3"/>
    <w:multiLevelType w:val="hybridMultilevel"/>
    <w:tmpl w:val="95A8E922"/>
    <w:lvl w:ilvl="0" w:tplc="2566050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9" w15:restartNumberingAfterBreak="0">
    <w:nsid w:val="75C67F59"/>
    <w:multiLevelType w:val="hybridMultilevel"/>
    <w:tmpl w:val="D2AA77CC"/>
    <w:lvl w:ilvl="0" w:tplc="6F4AE4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111" w15:restartNumberingAfterBreak="0">
    <w:nsid w:val="78356ABA"/>
    <w:multiLevelType w:val="hybridMultilevel"/>
    <w:tmpl w:val="E6BAFD8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9F21290"/>
    <w:multiLevelType w:val="hybridMultilevel"/>
    <w:tmpl w:val="89226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AB24685"/>
    <w:multiLevelType w:val="hybridMultilevel"/>
    <w:tmpl w:val="6D3AEC74"/>
    <w:lvl w:ilvl="0" w:tplc="979A8492">
      <w:start w:val="1"/>
      <w:numFmt w:val="bullet"/>
      <w:lvlText w:val=""/>
      <w:lvlJc w:val="left"/>
      <w:pPr>
        <w:ind w:left="1080" w:hanging="360"/>
      </w:pPr>
      <w:rPr>
        <w:rFonts w:ascii="Symbol" w:eastAsiaTheme="minorHAns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5" w15:restartNumberingAfterBreak="0">
    <w:nsid w:val="7D853CDD"/>
    <w:multiLevelType w:val="hybridMultilevel"/>
    <w:tmpl w:val="046289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7D976B3B"/>
    <w:multiLevelType w:val="hybridMultilevel"/>
    <w:tmpl w:val="9C2E084C"/>
    <w:lvl w:ilvl="0" w:tplc="4E708E5A">
      <w:numFmt w:val="bullet"/>
      <w:lvlText w:val="-"/>
      <w:lvlJc w:val="left"/>
      <w:pPr>
        <w:ind w:left="720" w:hanging="360"/>
      </w:pPr>
      <w:rPr>
        <w:rFonts w:ascii="Verdana" w:eastAsia="Times New Roman"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6175987">
    <w:abstractNumId w:val="26"/>
  </w:num>
  <w:num w:numId="2" w16cid:durableId="1558543509">
    <w:abstractNumId w:val="21"/>
  </w:num>
  <w:num w:numId="3" w16cid:durableId="533351798">
    <w:abstractNumId w:val="71"/>
  </w:num>
  <w:num w:numId="4" w16cid:durableId="1169634928">
    <w:abstractNumId w:val="95"/>
  </w:num>
  <w:num w:numId="5" w16cid:durableId="1472672165">
    <w:abstractNumId w:val="14"/>
  </w:num>
  <w:num w:numId="6" w16cid:durableId="836072187">
    <w:abstractNumId w:val="35"/>
  </w:num>
  <w:num w:numId="7" w16cid:durableId="721443000">
    <w:abstractNumId w:val="112"/>
  </w:num>
  <w:num w:numId="8" w16cid:durableId="972829773">
    <w:abstractNumId w:val="33"/>
  </w:num>
  <w:num w:numId="9" w16cid:durableId="2095004644">
    <w:abstractNumId w:val="103"/>
  </w:num>
  <w:num w:numId="10" w16cid:durableId="2064477336">
    <w:abstractNumId w:val="67"/>
  </w:num>
  <w:num w:numId="11" w16cid:durableId="169950818">
    <w:abstractNumId w:val="62"/>
  </w:num>
  <w:num w:numId="12" w16cid:durableId="231818513">
    <w:abstractNumId w:val="98"/>
  </w:num>
  <w:num w:numId="13" w16cid:durableId="1861509557">
    <w:abstractNumId w:val="7"/>
  </w:num>
  <w:num w:numId="14" w16cid:durableId="1023360408">
    <w:abstractNumId w:val="90"/>
  </w:num>
  <w:num w:numId="15" w16cid:durableId="663510153">
    <w:abstractNumId w:val="39"/>
  </w:num>
  <w:num w:numId="16" w16cid:durableId="294454960">
    <w:abstractNumId w:val="72"/>
  </w:num>
  <w:num w:numId="17" w16cid:durableId="1812869876">
    <w:abstractNumId w:val="107"/>
  </w:num>
  <w:num w:numId="18" w16cid:durableId="2079479326">
    <w:abstractNumId w:val="13"/>
  </w:num>
  <w:num w:numId="19" w16cid:durableId="1111977681">
    <w:abstractNumId w:val="24"/>
  </w:num>
  <w:num w:numId="20" w16cid:durableId="1051226602">
    <w:abstractNumId w:val="77"/>
  </w:num>
  <w:num w:numId="21" w16cid:durableId="1800761315">
    <w:abstractNumId w:val="53"/>
  </w:num>
  <w:num w:numId="22" w16cid:durableId="2031561203">
    <w:abstractNumId w:val="110"/>
  </w:num>
  <w:num w:numId="23" w16cid:durableId="1690717823">
    <w:abstractNumId w:val="97"/>
  </w:num>
  <w:num w:numId="24" w16cid:durableId="488786699">
    <w:abstractNumId w:val="52"/>
  </w:num>
  <w:num w:numId="25" w16cid:durableId="1218787546">
    <w:abstractNumId w:val="104"/>
  </w:num>
  <w:num w:numId="26" w16cid:durableId="912200203">
    <w:abstractNumId w:val="85"/>
  </w:num>
  <w:num w:numId="27" w16cid:durableId="1316489310">
    <w:abstractNumId w:val="15"/>
  </w:num>
  <w:num w:numId="28" w16cid:durableId="539823520">
    <w:abstractNumId w:val="3"/>
  </w:num>
  <w:num w:numId="29" w16cid:durableId="1157379447">
    <w:abstractNumId w:val="42"/>
  </w:num>
  <w:num w:numId="30" w16cid:durableId="733044577">
    <w:abstractNumId w:val="108"/>
  </w:num>
  <w:num w:numId="31" w16cid:durableId="1550339651">
    <w:abstractNumId w:val="1"/>
  </w:num>
  <w:num w:numId="32" w16cid:durableId="220483678">
    <w:abstractNumId w:val="43"/>
  </w:num>
  <w:num w:numId="33" w16cid:durableId="213663272">
    <w:abstractNumId w:val="68"/>
  </w:num>
  <w:num w:numId="34" w16cid:durableId="221138274">
    <w:abstractNumId w:val="22"/>
  </w:num>
  <w:num w:numId="35" w16cid:durableId="1198661253">
    <w:abstractNumId w:val="75"/>
  </w:num>
  <w:num w:numId="36" w16cid:durableId="749041413">
    <w:abstractNumId w:val="20"/>
  </w:num>
  <w:num w:numId="37" w16cid:durableId="1953776815">
    <w:abstractNumId w:val="29"/>
  </w:num>
  <w:num w:numId="38" w16cid:durableId="1677729009">
    <w:abstractNumId w:val="64"/>
  </w:num>
  <w:num w:numId="39" w16cid:durableId="1847788175">
    <w:abstractNumId w:val="11"/>
  </w:num>
  <w:num w:numId="40" w16cid:durableId="1364862719">
    <w:abstractNumId w:val="76"/>
  </w:num>
  <w:num w:numId="41" w16cid:durableId="13507905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8332888">
    <w:abstractNumId w:val="116"/>
  </w:num>
  <w:num w:numId="43" w16cid:durableId="155344474">
    <w:abstractNumId w:val="60"/>
  </w:num>
  <w:num w:numId="44" w16cid:durableId="1528056621">
    <w:abstractNumId w:val="31"/>
  </w:num>
  <w:num w:numId="45" w16cid:durableId="1614903262">
    <w:abstractNumId w:val="27"/>
  </w:num>
  <w:num w:numId="46" w16cid:durableId="334890428">
    <w:abstractNumId w:val="60"/>
  </w:num>
  <w:num w:numId="47" w16cid:durableId="11280109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7516932">
    <w:abstractNumId w:val="101"/>
  </w:num>
  <w:num w:numId="49" w16cid:durableId="494493560">
    <w:abstractNumId w:val="96"/>
  </w:num>
  <w:num w:numId="50" w16cid:durableId="2010398908">
    <w:abstractNumId w:val="47"/>
  </w:num>
  <w:num w:numId="51" w16cid:durableId="2079552857">
    <w:abstractNumId w:val="70"/>
  </w:num>
  <w:num w:numId="52" w16cid:durableId="292517680">
    <w:abstractNumId w:val="102"/>
  </w:num>
  <w:num w:numId="53" w16cid:durableId="2142113570">
    <w:abstractNumId w:val="4"/>
  </w:num>
  <w:num w:numId="54" w16cid:durableId="1668939841">
    <w:abstractNumId w:val="45"/>
  </w:num>
  <w:num w:numId="55" w16cid:durableId="1965960367">
    <w:abstractNumId w:val="105"/>
  </w:num>
  <w:num w:numId="56" w16cid:durableId="1023896276">
    <w:abstractNumId w:val="56"/>
  </w:num>
  <w:num w:numId="57" w16cid:durableId="2067145809">
    <w:abstractNumId w:val="99"/>
  </w:num>
  <w:num w:numId="58" w16cid:durableId="1357997481">
    <w:abstractNumId w:val="115"/>
  </w:num>
  <w:num w:numId="59" w16cid:durableId="855071929">
    <w:abstractNumId w:val="111"/>
  </w:num>
  <w:num w:numId="60" w16cid:durableId="1533306657">
    <w:abstractNumId w:val="78"/>
  </w:num>
  <w:num w:numId="61" w16cid:durableId="878125838">
    <w:abstractNumId w:val="61"/>
  </w:num>
  <w:num w:numId="62" w16cid:durableId="1492984538">
    <w:abstractNumId w:val="36"/>
  </w:num>
  <w:num w:numId="63" w16cid:durableId="214435597">
    <w:abstractNumId w:val="59"/>
  </w:num>
  <w:num w:numId="64" w16cid:durableId="205918141">
    <w:abstractNumId w:val="87"/>
  </w:num>
  <w:num w:numId="65" w16cid:durableId="1186864190">
    <w:abstractNumId w:val="16"/>
  </w:num>
  <w:num w:numId="66" w16cid:durableId="1025058397">
    <w:abstractNumId w:val="84"/>
  </w:num>
  <w:num w:numId="67" w16cid:durableId="350912363">
    <w:abstractNumId w:val="81"/>
  </w:num>
  <w:num w:numId="68" w16cid:durableId="1267881154">
    <w:abstractNumId w:val="79"/>
  </w:num>
  <w:num w:numId="69" w16cid:durableId="128481149">
    <w:abstractNumId w:val="69"/>
  </w:num>
  <w:num w:numId="70" w16cid:durableId="1787234322">
    <w:abstractNumId w:val="55"/>
  </w:num>
  <w:num w:numId="71" w16cid:durableId="1796561762">
    <w:abstractNumId w:val="37"/>
  </w:num>
  <w:num w:numId="72" w16cid:durableId="158544602">
    <w:abstractNumId w:val="93"/>
  </w:num>
  <w:num w:numId="73" w16cid:durableId="1635142130">
    <w:abstractNumId w:val="12"/>
  </w:num>
  <w:num w:numId="74" w16cid:durableId="2144346222">
    <w:abstractNumId w:val="8"/>
  </w:num>
  <w:num w:numId="75" w16cid:durableId="547034180">
    <w:abstractNumId w:val="41"/>
  </w:num>
  <w:num w:numId="76" w16cid:durableId="693504965">
    <w:abstractNumId w:val="54"/>
  </w:num>
  <w:num w:numId="77" w16cid:durableId="1064375379">
    <w:abstractNumId w:val="10"/>
  </w:num>
  <w:num w:numId="78" w16cid:durableId="867640219">
    <w:abstractNumId w:val="100"/>
  </w:num>
  <w:num w:numId="79" w16cid:durableId="884173455">
    <w:abstractNumId w:val="73"/>
  </w:num>
  <w:num w:numId="80" w16cid:durableId="1731154923">
    <w:abstractNumId w:val="63"/>
  </w:num>
  <w:num w:numId="81" w16cid:durableId="222789251">
    <w:abstractNumId w:val="25"/>
  </w:num>
  <w:num w:numId="82" w16cid:durableId="1570386605">
    <w:abstractNumId w:val="58"/>
  </w:num>
  <w:num w:numId="83" w16cid:durableId="936869225">
    <w:abstractNumId w:val="66"/>
  </w:num>
  <w:num w:numId="84" w16cid:durableId="1904680692">
    <w:abstractNumId w:val="106"/>
  </w:num>
  <w:num w:numId="85" w16cid:durableId="1550603735">
    <w:abstractNumId w:val="34"/>
  </w:num>
  <w:num w:numId="86" w16cid:durableId="744230139">
    <w:abstractNumId w:val="89"/>
  </w:num>
  <w:num w:numId="87" w16cid:durableId="2124110017">
    <w:abstractNumId w:val="92"/>
  </w:num>
  <w:num w:numId="88" w16cid:durableId="613754235">
    <w:abstractNumId w:val="38"/>
  </w:num>
  <w:num w:numId="89" w16cid:durableId="503781779">
    <w:abstractNumId w:val="5"/>
  </w:num>
  <w:num w:numId="90" w16cid:durableId="191770696">
    <w:abstractNumId w:val="91"/>
  </w:num>
  <w:num w:numId="91" w16cid:durableId="1401901490">
    <w:abstractNumId w:val="88"/>
  </w:num>
  <w:num w:numId="92" w16cid:durableId="5639073">
    <w:abstractNumId w:val="48"/>
  </w:num>
  <w:num w:numId="93" w16cid:durableId="760569780">
    <w:abstractNumId w:val="113"/>
  </w:num>
  <w:num w:numId="94" w16cid:durableId="1048183858">
    <w:abstractNumId w:val="19"/>
  </w:num>
  <w:num w:numId="95" w16cid:durableId="2119635583">
    <w:abstractNumId w:val="18"/>
  </w:num>
  <w:num w:numId="96" w16cid:durableId="619457553">
    <w:abstractNumId w:val="28"/>
  </w:num>
  <w:num w:numId="97" w16cid:durableId="1029338925">
    <w:abstractNumId w:val="82"/>
  </w:num>
  <w:num w:numId="98" w16cid:durableId="56978817">
    <w:abstractNumId w:val="74"/>
  </w:num>
  <w:num w:numId="99" w16cid:durableId="884636326">
    <w:abstractNumId w:val="44"/>
  </w:num>
  <w:num w:numId="100" w16cid:durableId="622346795">
    <w:abstractNumId w:val="23"/>
  </w:num>
  <w:num w:numId="101" w16cid:durableId="1996298296">
    <w:abstractNumId w:val="86"/>
  </w:num>
  <w:num w:numId="102" w16cid:durableId="1699312658">
    <w:abstractNumId w:val="57"/>
  </w:num>
  <w:num w:numId="103" w16cid:durableId="382099088">
    <w:abstractNumId w:val="80"/>
  </w:num>
  <w:num w:numId="104" w16cid:durableId="1993294824">
    <w:abstractNumId w:val="0"/>
  </w:num>
  <w:num w:numId="105" w16cid:durableId="1021663112">
    <w:abstractNumId w:val="109"/>
  </w:num>
  <w:num w:numId="106" w16cid:durableId="1666010064">
    <w:abstractNumId w:val="2"/>
  </w:num>
  <w:num w:numId="107" w16cid:durableId="709306398">
    <w:abstractNumId w:val="9"/>
  </w:num>
  <w:num w:numId="108" w16cid:durableId="665012499">
    <w:abstractNumId w:val="94"/>
  </w:num>
  <w:num w:numId="109" w16cid:durableId="429740150">
    <w:abstractNumId w:val="30"/>
  </w:num>
  <w:num w:numId="110" w16cid:durableId="2022931054">
    <w:abstractNumId w:val="6"/>
  </w:num>
  <w:num w:numId="111" w16cid:durableId="417598362">
    <w:abstractNumId w:val="114"/>
  </w:num>
  <w:num w:numId="112" w16cid:durableId="416945690">
    <w:abstractNumId w:val="50"/>
  </w:num>
  <w:num w:numId="113" w16cid:durableId="468522215">
    <w:abstractNumId w:val="83"/>
  </w:num>
  <w:num w:numId="114" w16cid:durableId="412823471">
    <w:abstractNumId w:val="17"/>
  </w:num>
  <w:num w:numId="115" w16cid:durableId="171338777">
    <w:abstractNumId w:val="49"/>
  </w:num>
  <w:num w:numId="116" w16cid:durableId="1398475281">
    <w:abstractNumId w:val="32"/>
  </w:num>
  <w:num w:numId="117" w16cid:durableId="1341659993">
    <w:abstractNumId w:val="65"/>
  </w:num>
  <w:num w:numId="118" w16cid:durableId="1834762868">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drawingGridHorizontalSpacing w:val="12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7B40"/>
    <w:rsid w:val="00030CB4"/>
    <w:rsid w:val="000424C8"/>
    <w:rsid w:val="00042A0E"/>
    <w:rsid w:val="0005644F"/>
    <w:rsid w:val="00073EC3"/>
    <w:rsid w:val="00082FB4"/>
    <w:rsid w:val="000833F4"/>
    <w:rsid w:val="00087E6F"/>
    <w:rsid w:val="0009032C"/>
    <w:rsid w:val="000A5F90"/>
    <w:rsid w:val="000A65C7"/>
    <w:rsid w:val="000B7949"/>
    <w:rsid w:val="000C2F05"/>
    <w:rsid w:val="000D1CA5"/>
    <w:rsid w:val="000D7A42"/>
    <w:rsid w:val="000E5ACB"/>
    <w:rsid w:val="000E66FD"/>
    <w:rsid w:val="000F1EA1"/>
    <w:rsid w:val="000F4102"/>
    <w:rsid w:val="000F41B6"/>
    <w:rsid w:val="000F490F"/>
    <w:rsid w:val="000F6E00"/>
    <w:rsid w:val="00122FAE"/>
    <w:rsid w:val="001258AE"/>
    <w:rsid w:val="00131EED"/>
    <w:rsid w:val="00132269"/>
    <w:rsid w:val="00137508"/>
    <w:rsid w:val="001474E9"/>
    <w:rsid w:val="00151882"/>
    <w:rsid w:val="001533A2"/>
    <w:rsid w:val="00154A62"/>
    <w:rsid w:val="00157487"/>
    <w:rsid w:val="00157842"/>
    <w:rsid w:val="00161FF2"/>
    <w:rsid w:val="00166883"/>
    <w:rsid w:val="001679F7"/>
    <w:rsid w:val="00176205"/>
    <w:rsid w:val="0018152A"/>
    <w:rsid w:val="00181FC9"/>
    <w:rsid w:val="00186EEA"/>
    <w:rsid w:val="00192533"/>
    <w:rsid w:val="001A5B1E"/>
    <w:rsid w:val="001A7E14"/>
    <w:rsid w:val="001C6BF4"/>
    <w:rsid w:val="001C79D9"/>
    <w:rsid w:val="001D1B97"/>
    <w:rsid w:val="001D3ABB"/>
    <w:rsid w:val="001D3D62"/>
    <w:rsid w:val="001D48C5"/>
    <w:rsid w:val="001D48F3"/>
    <w:rsid w:val="001E4650"/>
    <w:rsid w:val="001E7F58"/>
    <w:rsid w:val="001F3A44"/>
    <w:rsid w:val="001F3F7A"/>
    <w:rsid w:val="00205EDF"/>
    <w:rsid w:val="002074CB"/>
    <w:rsid w:val="00216B87"/>
    <w:rsid w:val="00223049"/>
    <w:rsid w:val="00225C58"/>
    <w:rsid w:val="00233D94"/>
    <w:rsid w:val="00242F99"/>
    <w:rsid w:val="00243D0E"/>
    <w:rsid w:val="00246B01"/>
    <w:rsid w:val="00254464"/>
    <w:rsid w:val="00261FFA"/>
    <w:rsid w:val="002661BA"/>
    <w:rsid w:val="00267765"/>
    <w:rsid w:val="0027356A"/>
    <w:rsid w:val="00274A0F"/>
    <w:rsid w:val="00276D2B"/>
    <w:rsid w:val="0027799F"/>
    <w:rsid w:val="002804E3"/>
    <w:rsid w:val="00280807"/>
    <w:rsid w:val="002846E0"/>
    <w:rsid w:val="00284D08"/>
    <w:rsid w:val="00286D33"/>
    <w:rsid w:val="0029124E"/>
    <w:rsid w:val="00295245"/>
    <w:rsid w:val="002962B5"/>
    <w:rsid w:val="00297B4A"/>
    <w:rsid w:val="002A04A8"/>
    <w:rsid w:val="002A3F90"/>
    <w:rsid w:val="002B74D7"/>
    <w:rsid w:val="002C6996"/>
    <w:rsid w:val="002D3FC9"/>
    <w:rsid w:val="002D7097"/>
    <w:rsid w:val="002E4A20"/>
    <w:rsid w:val="002F55E8"/>
    <w:rsid w:val="00304FAE"/>
    <w:rsid w:val="00312D35"/>
    <w:rsid w:val="00322444"/>
    <w:rsid w:val="00324B3E"/>
    <w:rsid w:val="00337ED9"/>
    <w:rsid w:val="00342689"/>
    <w:rsid w:val="003428CC"/>
    <w:rsid w:val="003723F0"/>
    <w:rsid w:val="003823D7"/>
    <w:rsid w:val="00393875"/>
    <w:rsid w:val="003938F2"/>
    <w:rsid w:val="003A4A1E"/>
    <w:rsid w:val="003B463A"/>
    <w:rsid w:val="003B46CA"/>
    <w:rsid w:val="003B54FB"/>
    <w:rsid w:val="003C34F4"/>
    <w:rsid w:val="003D4440"/>
    <w:rsid w:val="003D45A6"/>
    <w:rsid w:val="003E0862"/>
    <w:rsid w:val="003E63A9"/>
    <w:rsid w:val="003E67EF"/>
    <w:rsid w:val="003F3D76"/>
    <w:rsid w:val="00401CCC"/>
    <w:rsid w:val="0040632E"/>
    <w:rsid w:val="00415109"/>
    <w:rsid w:val="00420790"/>
    <w:rsid w:val="00420B5C"/>
    <w:rsid w:val="004378B0"/>
    <w:rsid w:val="0044271F"/>
    <w:rsid w:val="00446436"/>
    <w:rsid w:val="00452D00"/>
    <w:rsid w:val="00460873"/>
    <w:rsid w:val="004807C5"/>
    <w:rsid w:val="00483960"/>
    <w:rsid w:val="00487CD7"/>
    <w:rsid w:val="00491C3C"/>
    <w:rsid w:val="004927EF"/>
    <w:rsid w:val="00494490"/>
    <w:rsid w:val="00494AF7"/>
    <w:rsid w:val="004B2E17"/>
    <w:rsid w:val="004B4220"/>
    <w:rsid w:val="004B504C"/>
    <w:rsid w:val="004B5223"/>
    <w:rsid w:val="004B58E3"/>
    <w:rsid w:val="004B7F21"/>
    <w:rsid w:val="004C212C"/>
    <w:rsid w:val="004C5832"/>
    <w:rsid w:val="004D3156"/>
    <w:rsid w:val="004D3AC8"/>
    <w:rsid w:val="004E31F8"/>
    <w:rsid w:val="004E693E"/>
    <w:rsid w:val="004E7F82"/>
    <w:rsid w:val="004F6D8C"/>
    <w:rsid w:val="004F753E"/>
    <w:rsid w:val="004F7860"/>
    <w:rsid w:val="0051594B"/>
    <w:rsid w:val="00526201"/>
    <w:rsid w:val="00535D40"/>
    <w:rsid w:val="00536FEA"/>
    <w:rsid w:val="005423FF"/>
    <w:rsid w:val="00543CF0"/>
    <w:rsid w:val="00551550"/>
    <w:rsid w:val="00556E15"/>
    <w:rsid w:val="005610D7"/>
    <w:rsid w:val="00567138"/>
    <w:rsid w:val="005678B3"/>
    <w:rsid w:val="0057341C"/>
    <w:rsid w:val="00583068"/>
    <w:rsid w:val="0058423E"/>
    <w:rsid w:val="0058791C"/>
    <w:rsid w:val="00587A81"/>
    <w:rsid w:val="0059352B"/>
    <w:rsid w:val="005A037D"/>
    <w:rsid w:val="005A146A"/>
    <w:rsid w:val="005A1F71"/>
    <w:rsid w:val="005A6491"/>
    <w:rsid w:val="005A757A"/>
    <w:rsid w:val="005B4398"/>
    <w:rsid w:val="005D17CB"/>
    <w:rsid w:val="005E073C"/>
    <w:rsid w:val="005E6F0B"/>
    <w:rsid w:val="005E78F8"/>
    <w:rsid w:val="00600B9D"/>
    <w:rsid w:val="0060445D"/>
    <w:rsid w:val="00621FB6"/>
    <w:rsid w:val="00627B53"/>
    <w:rsid w:val="00644334"/>
    <w:rsid w:val="0064500B"/>
    <w:rsid w:val="00651E02"/>
    <w:rsid w:val="006572C3"/>
    <w:rsid w:val="00662D17"/>
    <w:rsid w:val="00667E73"/>
    <w:rsid w:val="00673EF1"/>
    <w:rsid w:val="00680EEB"/>
    <w:rsid w:val="00696D5E"/>
    <w:rsid w:val="006A2F7E"/>
    <w:rsid w:val="006A6D08"/>
    <w:rsid w:val="006B1C3D"/>
    <w:rsid w:val="006B5CD4"/>
    <w:rsid w:val="006B6966"/>
    <w:rsid w:val="006B7192"/>
    <w:rsid w:val="006C22F7"/>
    <w:rsid w:val="006C5753"/>
    <w:rsid w:val="006D4AFE"/>
    <w:rsid w:val="006E72C1"/>
    <w:rsid w:val="006F4F19"/>
    <w:rsid w:val="006F74F1"/>
    <w:rsid w:val="006F75E2"/>
    <w:rsid w:val="00700850"/>
    <w:rsid w:val="007012AD"/>
    <w:rsid w:val="007218B9"/>
    <w:rsid w:val="00735A5E"/>
    <w:rsid w:val="007464BC"/>
    <w:rsid w:val="00763D52"/>
    <w:rsid w:val="0076557C"/>
    <w:rsid w:val="00765F3A"/>
    <w:rsid w:val="007854A5"/>
    <w:rsid w:val="00794971"/>
    <w:rsid w:val="00795619"/>
    <w:rsid w:val="007A0836"/>
    <w:rsid w:val="007B31EB"/>
    <w:rsid w:val="007C2E14"/>
    <w:rsid w:val="007D1F75"/>
    <w:rsid w:val="007E3BE0"/>
    <w:rsid w:val="007F0A91"/>
    <w:rsid w:val="007F7D2D"/>
    <w:rsid w:val="00826DDC"/>
    <w:rsid w:val="00830C4E"/>
    <w:rsid w:val="0083516C"/>
    <w:rsid w:val="0084168B"/>
    <w:rsid w:val="008610E4"/>
    <w:rsid w:val="0086251C"/>
    <w:rsid w:val="00865072"/>
    <w:rsid w:val="008701DE"/>
    <w:rsid w:val="00872D1A"/>
    <w:rsid w:val="00880492"/>
    <w:rsid w:val="00880F02"/>
    <w:rsid w:val="00887DCA"/>
    <w:rsid w:val="00892721"/>
    <w:rsid w:val="008A13C5"/>
    <w:rsid w:val="008B129A"/>
    <w:rsid w:val="008B6603"/>
    <w:rsid w:val="008C30F6"/>
    <w:rsid w:val="008C694B"/>
    <w:rsid w:val="008D078A"/>
    <w:rsid w:val="008E09C8"/>
    <w:rsid w:val="008E2CC1"/>
    <w:rsid w:val="008E5E8E"/>
    <w:rsid w:val="008F00DE"/>
    <w:rsid w:val="008F4766"/>
    <w:rsid w:val="008F5B8F"/>
    <w:rsid w:val="009047F8"/>
    <w:rsid w:val="0092566E"/>
    <w:rsid w:val="00926A33"/>
    <w:rsid w:val="00927B15"/>
    <w:rsid w:val="00933A2D"/>
    <w:rsid w:val="00945093"/>
    <w:rsid w:val="009450F0"/>
    <w:rsid w:val="00966E51"/>
    <w:rsid w:val="00975C3D"/>
    <w:rsid w:val="0097765F"/>
    <w:rsid w:val="00984ED7"/>
    <w:rsid w:val="00984F7F"/>
    <w:rsid w:val="0099240B"/>
    <w:rsid w:val="009A542B"/>
    <w:rsid w:val="009B3214"/>
    <w:rsid w:val="009B5E43"/>
    <w:rsid w:val="009C5B74"/>
    <w:rsid w:val="009D2157"/>
    <w:rsid w:val="009D4EB0"/>
    <w:rsid w:val="009E1D4F"/>
    <w:rsid w:val="009E2C20"/>
    <w:rsid w:val="009F65EA"/>
    <w:rsid w:val="009F7072"/>
    <w:rsid w:val="00A00E7B"/>
    <w:rsid w:val="00A0623F"/>
    <w:rsid w:val="00A312CC"/>
    <w:rsid w:val="00A3781B"/>
    <w:rsid w:val="00A46B6B"/>
    <w:rsid w:val="00A52E5C"/>
    <w:rsid w:val="00A5548B"/>
    <w:rsid w:val="00A5674D"/>
    <w:rsid w:val="00A5689C"/>
    <w:rsid w:val="00A72817"/>
    <w:rsid w:val="00A7358C"/>
    <w:rsid w:val="00A73AB1"/>
    <w:rsid w:val="00A73BE3"/>
    <w:rsid w:val="00A8415B"/>
    <w:rsid w:val="00A93647"/>
    <w:rsid w:val="00A94596"/>
    <w:rsid w:val="00AA4C92"/>
    <w:rsid w:val="00AA6F4F"/>
    <w:rsid w:val="00AC03A3"/>
    <w:rsid w:val="00AC6A27"/>
    <w:rsid w:val="00AC7B96"/>
    <w:rsid w:val="00AE16EE"/>
    <w:rsid w:val="00AE3171"/>
    <w:rsid w:val="00AF5DF3"/>
    <w:rsid w:val="00AF60A1"/>
    <w:rsid w:val="00B078A8"/>
    <w:rsid w:val="00B16279"/>
    <w:rsid w:val="00B16B62"/>
    <w:rsid w:val="00B17FC3"/>
    <w:rsid w:val="00B45AAE"/>
    <w:rsid w:val="00B46217"/>
    <w:rsid w:val="00B46D82"/>
    <w:rsid w:val="00B53D36"/>
    <w:rsid w:val="00B5442D"/>
    <w:rsid w:val="00B54EC9"/>
    <w:rsid w:val="00B61DB0"/>
    <w:rsid w:val="00B65EF8"/>
    <w:rsid w:val="00B744B6"/>
    <w:rsid w:val="00B81132"/>
    <w:rsid w:val="00B81247"/>
    <w:rsid w:val="00B85096"/>
    <w:rsid w:val="00B93647"/>
    <w:rsid w:val="00B9571D"/>
    <w:rsid w:val="00BA19E9"/>
    <w:rsid w:val="00BA50A4"/>
    <w:rsid w:val="00BB35C5"/>
    <w:rsid w:val="00BB4C03"/>
    <w:rsid w:val="00BC2D4C"/>
    <w:rsid w:val="00BD7610"/>
    <w:rsid w:val="00BE05DD"/>
    <w:rsid w:val="00BE0ABB"/>
    <w:rsid w:val="00BE3C5D"/>
    <w:rsid w:val="00C03061"/>
    <w:rsid w:val="00C04A93"/>
    <w:rsid w:val="00C11784"/>
    <w:rsid w:val="00C172E6"/>
    <w:rsid w:val="00C27455"/>
    <w:rsid w:val="00C27A38"/>
    <w:rsid w:val="00C27E86"/>
    <w:rsid w:val="00C4257D"/>
    <w:rsid w:val="00C54C8C"/>
    <w:rsid w:val="00C64567"/>
    <w:rsid w:val="00C65689"/>
    <w:rsid w:val="00C74756"/>
    <w:rsid w:val="00C763FA"/>
    <w:rsid w:val="00C81617"/>
    <w:rsid w:val="00C848ED"/>
    <w:rsid w:val="00CB2AED"/>
    <w:rsid w:val="00CB6136"/>
    <w:rsid w:val="00CC1E36"/>
    <w:rsid w:val="00CC7D20"/>
    <w:rsid w:val="00CD26C8"/>
    <w:rsid w:val="00CD4502"/>
    <w:rsid w:val="00CD580F"/>
    <w:rsid w:val="00CD6D8B"/>
    <w:rsid w:val="00CE4BDD"/>
    <w:rsid w:val="00CE7E62"/>
    <w:rsid w:val="00CF698C"/>
    <w:rsid w:val="00D008C1"/>
    <w:rsid w:val="00D102CF"/>
    <w:rsid w:val="00D12B97"/>
    <w:rsid w:val="00D21823"/>
    <w:rsid w:val="00D234B5"/>
    <w:rsid w:val="00D24850"/>
    <w:rsid w:val="00D3007E"/>
    <w:rsid w:val="00D303E0"/>
    <w:rsid w:val="00D304DB"/>
    <w:rsid w:val="00D34323"/>
    <w:rsid w:val="00D42CA7"/>
    <w:rsid w:val="00D54B4D"/>
    <w:rsid w:val="00D60375"/>
    <w:rsid w:val="00D61DCD"/>
    <w:rsid w:val="00D62061"/>
    <w:rsid w:val="00D6695C"/>
    <w:rsid w:val="00D6751E"/>
    <w:rsid w:val="00D811AF"/>
    <w:rsid w:val="00D8402C"/>
    <w:rsid w:val="00D965EA"/>
    <w:rsid w:val="00DA4A9C"/>
    <w:rsid w:val="00DA6EA4"/>
    <w:rsid w:val="00DB25C9"/>
    <w:rsid w:val="00DB5AF9"/>
    <w:rsid w:val="00DB5C17"/>
    <w:rsid w:val="00DC3714"/>
    <w:rsid w:val="00DC5E3A"/>
    <w:rsid w:val="00DC6FB9"/>
    <w:rsid w:val="00DD0D8A"/>
    <w:rsid w:val="00DD36A9"/>
    <w:rsid w:val="00DE0986"/>
    <w:rsid w:val="00DF38DD"/>
    <w:rsid w:val="00DF5820"/>
    <w:rsid w:val="00E06D58"/>
    <w:rsid w:val="00E147C5"/>
    <w:rsid w:val="00E32F9C"/>
    <w:rsid w:val="00E421BC"/>
    <w:rsid w:val="00E425DC"/>
    <w:rsid w:val="00E47042"/>
    <w:rsid w:val="00E552DA"/>
    <w:rsid w:val="00E61B08"/>
    <w:rsid w:val="00E73ED4"/>
    <w:rsid w:val="00E84029"/>
    <w:rsid w:val="00E91340"/>
    <w:rsid w:val="00E91708"/>
    <w:rsid w:val="00EA17DF"/>
    <w:rsid w:val="00EB65EA"/>
    <w:rsid w:val="00EC2E72"/>
    <w:rsid w:val="00EC4A0F"/>
    <w:rsid w:val="00EC624D"/>
    <w:rsid w:val="00ED6F7E"/>
    <w:rsid w:val="00EE0463"/>
    <w:rsid w:val="00EF4825"/>
    <w:rsid w:val="00F0751A"/>
    <w:rsid w:val="00F11C3A"/>
    <w:rsid w:val="00F1453C"/>
    <w:rsid w:val="00F20352"/>
    <w:rsid w:val="00F243AE"/>
    <w:rsid w:val="00F43F24"/>
    <w:rsid w:val="00F51D69"/>
    <w:rsid w:val="00F665FE"/>
    <w:rsid w:val="00F667E6"/>
    <w:rsid w:val="00F70FFA"/>
    <w:rsid w:val="00F740D6"/>
    <w:rsid w:val="00F753BC"/>
    <w:rsid w:val="00F863F7"/>
    <w:rsid w:val="00F86FC4"/>
    <w:rsid w:val="00F95565"/>
    <w:rsid w:val="00FB736B"/>
    <w:rsid w:val="00FC28FE"/>
    <w:rsid w:val="00FC5434"/>
    <w:rsid w:val="00FC5948"/>
    <w:rsid w:val="00FD1266"/>
    <w:rsid w:val="00FD12F9"/>
    <w:rsid w:val="00FD2029"/>
    <w:rsid w:val="00FD26D5"/>
    <w:rsid w:val="00FD3AFF"/>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paragraph" w:styleId="Heading8">
    <w:name w:val="heading 8"/>
    <w:basedOn w:val="Normal"/>
    <w:next w:val="Normal"/>
    <w:link w:val="Heading8Char"/>
    <w:unhideWhenUsed/>
    <w:qFormat/>
    <w:rsid w:val="00FC59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iPriority w:val="99"/>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uiPriority w:val="34"/>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semiHidden/>
    <w:unhideWhenUsed/>
    <w:rsid w:val="00880492"/>
    <w:pPr>
      <w:spacing w:after="100"/>
      <w:ind w:left="240"/>
    </w:pPr>
  </w:style>
  <w:style w:type="paragraph" w:styleId="TOC3">
    <w:name w:val="toc 3"/>
    <w:basedOn w:val="Normal"/>
    <w:next w:val="Normal"/>
    <w:autoRedefine/>
    <w:uiPriority w:val="39"/>
    <w:semiHidden/>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uiPriority w:val="99"/>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uiPriority w:val="99"/>
    <w:rsid w:val="009E2C20"/>
    <w:rPr>
      <w:rFonts w:ascii="Calibri" w:eastAsia="Calibri" w:hAnsi="Calibri" w:cs="Calibri"/>
      <w:sz w:val="22"/>
      <w:szCs w:val="22"/>
      <w:lang w:eastAsia="en-US"/>
    </w:rPr>
  </w:style>
  <w:style w:type="character" w:customStyle="1" w:styleId="Heading8Char">
    <w:name w:val="Heading 8 Char"/>
    <w:basedOn w:val="DefaultParagraphFont"/>
    <w:link w:val="Heading8"/>
    <w:rsid w:val="00FC5948"/>
    <w:rPr>
      <w:rFonts w:asciiTheme="majorHAnsi" w:eastAsiaTheme="majorEastAsia" w:hAnsiTheme="majorHAnsi" w:cstheme="majorBidi"/>
      <w:color w:val="272727" w:themeColor="text1" w:themeTint="D8"/>
      <w:sz w:val="21"/>
      <w:szCs w:val="21"/>
      <w:lang w:val="en-GB" w:eastAsia="en-US"/>
    </w:rPr>
  </w:style>
  <w:style w:type="table" w:customStyle="1" w:styleId="Reetkatablice1">
    <w:name w:val="Rešetka tablice1"/>
    <w:basedOn w:val="TableNormal"/>
    <w:next w:val="TableGrid"/>
    <w:uiPriority w:val="59"/>
    <w:rsid w:val="00FC594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356A"/>
    <w:rPr>
      <w:color w:val="954F72"/>
      <w:u w:val="single"/>
    </w:rPr>
  </w:style>
  <w:style w:type="paragraph" w:customStyle="1" w:styleId="xl65">
    <w:name w:val="xl65"/>
    <w:basedOn w:val="Normal"/>
    <w:rsid w:val="0027356A"/>
    <w:pPr>
      <w:spacing w:before="100" w:beforeAutospacing="1" w:after="100" w:afterAutospacing="1"/>
      <w:jc w:val="left"/>
    </w:pPr>
    <w:rPr>
      <w:b/>
      <w:bCs/>
      <w:lang w:val="hr-HR" w:eastAsia="hr-HR"/>
    </w:rPr>
  </w:style>
  <w:style w:type="paragraph" w:customStyle="1" w:styleId="xl66">
    <w:name w:val="xl66"/>
    <w:basedOn w:val="Normal"/>
    <w:rsid w:val="0027356A"/>
    <w:pPr>
      <w:spacing w:before="100" w:beforeAutospacing="1" w:after="100" w:afterAutospacing="1"/>
      <w:jc w:val="left"/>
    </w:pPr>
    <w:rPr>
      <w:b/>
      <w:bCs/>
      <w:sz w:val="40"/>
      <w:szCs w:val="40"/>
      <w:lang w:val="hr-HR" w:eastAsia="hr-HR"/>
    </w:rPr>
  </w:style>
  <w:style w:type="paragraph" w:customStyle="1" w:styleId="xl67">
    <w:name w:val="xl67"/>
    <w:basedOn w:val="Normal"/>
    <w:rsid w:val="0027356A"/>
    <w:pPr>
      <w:spacing w:before="100" w:beforeAutospacing="1" w:after="100" w:afterAutospacing="1"/>
      <w:jc w:val="left"/>
    </w:pPr>
    <w:rPr>
      <w:b/>
      <w:bCs/>
      <w:sz w:val="32"/>
      <w:szCs w:val="32"/>
      <w:lang w:val="hr-HR" w:eastAsia="hr-HR"/>
    </w:rPr>
  </w:style>
  <w:style w:type="paragraph" w:customStyle="1" w:styleId="xl68">
    <w:name w:val="xl68"/>
    <w:basedOn w:val="Normal"/>
    <w:rsid w:val="0027356A"/>
    <w:pPr>
      <w:shd w:val="clear" w:color="000000" w:fill="C0C0C0"/>
      <w:spacing w:before="100" w:beforeAutospacing="1" w:after="100" w:afterAutospacing="1"/>
      <w:jc w:val="left"/>
    </w:pPr>
    <w:rPr>
      <w:b/>
      <w:bCs/>
      <w:lang w:val="hr-HR" w:eastAsia="hr-HR"/>
    </w:rPr>
  </w:style>
  <w:style w:type="paragraph" w:customStyle="1" w:styleId="xl69">
    <w:name w:val="xl69"/>
    <w:basedOn w:val="Normal"/>
    <w:rsid w:val="0027356A"/>
    <w:pPr>
      <w:spacing w:before="100" w:beforeAutospacing="1" w:after="100" w:afterAutospacing="1"/>
      <w:jc w:val="left"/>
    </w:pPr>
    <w:rPr>
      <w:b/>
      <w:bCs/>
      <w:lang w:val="hr-HR" w:eastAsia="hr-HR"/>
    </w:rPr>
  </w:style>
  <w:style w:type="paragraph" w:customStyle="1" w:styleId="xl70">
    <w:name w:val="xl70"/>
    <w:basedOn w:val="Normal"/>
    <w:rsid w:val="0027356A"/>
    <w:pPr>
      <w:spacing w:before="100" w:beforeAutospacing="1" w:after="100" w:afterAutospacing="1"/>
      <w:jc w:val="left"/>
    </w:pPr>
    <w:rPr>
      <w:b/>
      <w:bCs/>
      <w:lang w:val="hr-HR" w:eastAsia="hr-HR"/>
    </w:rPr>
  </w:style>
  <w:style w:type="paragraph" w:customStyle="1" w:styleId="xl71">
    <w:name w:val="xl71"/>
    <w:basedOn w:val="Normal"/>
    <w:rsid w:val="0027356A"/>
    <w:pPr>
      <w:shd w:val="clear" w:color="000000" w:fill="505050"/>
      <w:spacing w:before="100" w:beforeAutospacing="1" w:after="100" w:afterAutospacing="1"/>
      <w:jc w:val="left"/>
    </w:pPr>
    <w:rPr>
      <w:b/>
      <w:bCs/>
      <w:color w:val="FFFFFF"/>
      <w:lang w:val="hr-HR" w:eastAsia="hr-HR"/>
    </w:rPr>
  </w:style>
  <w:style w:type="paragraph" w:customStyle="1" w:styleId="xl72">
    <w:name w:val="xl72"/>
    <w:basedOn w:val="Normal"/>
    <w:rsid w:val="0027356A"/>
    <w:pPr>
      <w:shd w:val="clear" w:color="000000" w:fill="000080"/>
      <w:spacing w:before="100" w:beforeAutospacing="1" w:after="100" w:afterAutospacing="1"/>
      <w:jc w:val="left"/>
    </w:pPr>
    <w:rPr>
      <w:b/>
      <w:bCs/>
      <w:color w:val="FFFFFF"/>
      <w:lang w:val="hr-HR" w:eastAsia="hr-HR"/>
    </w:rPr>
  </w:style>
  <w:style w:type="paragraph" w:customStyle="1" w:styleId="xl73">
    <w:name w:val="xl73"/>
    <w:basedOn w:val="Normal"/>
    <w:rsid w:val="0027356A"/>
    <w:pPr>
      <w:shd w:val="clear" w:color="000000" w:fill="000080"/>
      <w:spacing w:before="100" w:beforeAutospacing="1" w:after="100" w:afterAutospacing="1"/>
      <w:jc w:val="left"/>
    </w:pPr>
    <w:rPr>
      <w:b/>
      <w:bCs/>
      <w:color w:val="FFFFFF"/>
      <w:lang w:val="hr-HR" w:eastAsia="hr-HR"/>
    </w:rPr>
  </w:style>
  <w:style w:type="paragraph" w:customStyle="1" w:styleId="xl74">
    <w:name w:val="xl74"/>
    <w:basedOn w:val="Normal"/>
    <w:rsid w:val="0027356A"/>
    <w:pPr>
      <w:spacing w:before="100" w:beforeAutospacing="1" w:after="100" w:afterAutospacing="1"/>
      <w:jc w:val="left"/>
    </w:pPr>
    <w:rPr>
      <w:b/>
      <w:bCs/>
      <w:lang w:val="hr-HR" w:eastAsia="hr-HR"/>
    </w:rPr>
  </w:style>
  <w:style w:type="paragraph" w:customStyle="1" w:styleId="xl75">
    <w:name w:val="xl75"/>
    <w:basedOn w:val="Normal"/>
    <w:rsid w:val="0027356A"/>
    <w:pPr>
      <w:spacing w:before="100" w:beforeAutospacing="1" w:after="100" w:afterAutospacing="1"/>
      <w:jc w:val="left"/>
    </w:pPr>
    <w:rPr>
      <w:b/>
      <w:bCs/>
      <w:lang w:val="hr-HR" w:eastAsia="hr-HR"/>
    </w:rPr>
  </w:style>
  <w:style w:type="paragraph" w:customStyle="1" w:styleId="xl76">
    <w:name w:val="xl76"/>
    <w:basedOn w:val="Normal"/>
    <w:rsid w:val="0027356A"/>
    <w:pPr>
      <w:spacing w:before="100" w:beforeAutospacing="1" w:after="100" w:afterAutospacing="1"/>
      <w:jc w:val="left"/>
    </w:pPr>
    <w:rPr>
      <w:b/>
      <w:bCs/>
      <w:lang w:val="hr-HR" w:eastAsia="hr-HR"/>
    </w:rPr>
  </w:style>
  <w:style w:type="paragraph" w:customStyle="1" w:styleId="xl77">
    <w:name w:val="xl77"/>
    <w:basedOn w:val="Normal"/>
    <w:rsid w:val="0027356A"/>
    <w:pPr>
      <w:spacing w:before="100" w:beforeAutospacing="1" w:after="100" w:afterAutospacing="1"/>
      <w:jc w:val="left"/>
    </w:pPr>
    <w:rPr>
      <w:lang w:val="hr-HR" w:eastAsia="hr-HR"/>
    </w:rPr>
  </w:style>
  <w:style w:type="paragraph" w:customStyle="1" w:styleId="xl78">
    <w:name w:val="xl78"/>
    <w:basedOn w:val="Normal"/>
    <w:rsid w:val="0027356A"/>
    <w:pPr>
      <w:spacing w:before="100" w:beforeAutospacing="1" w:after="100" w:afterAutospacing="1"/>
      <w:jc w:val="left"/>
    </w:pPr>
    <w:rPr>
      <w:lang w:val="hr-HR" w:eastAsia="hr-HR"/>
    </w:rPr>
  </w:style>
  <w:style w:type="paragraph" w:customStyle="1" w:styleId="xl79">
    <w:name w:val="xl79"/>
    <w:basedOn w:val="Normal"/>
    <w:rsid w:val="0027356A"/>
    <w:pPr>
      <w:spacing w:before="100" w:beforeAutospacing="1" w:after="100" w:afterAutospacing="1"/>
      <w:jc w:val="left"/>
    </w:pPr>
    <w:rPr>
      <w:lang w:val="hr-HR" w:eastAsia="hr-HR"/>
    </w:rPr>
  </w:style>
  <w:style w:type="paragraph" w:customStyle="1" w:styleId="xl80">
    <w:name w:val="xl80"/>
    <w:basedOn w:val="Normal"/>
    <w:rsid w:val="0027356A"/>
    <w:pPr>
      <w:spacing w:before="100" w:beforeAutospacing="1" w:after="100" w:afterAutospacing="1"/>
      <w:jc w:val="center"/>
    </w:pPr>
    <w:rPr>
      <w:b/>
      <w:bCs/>
      <w:sz w:val="32"/>
      <w:szCs w:val="32"/>
      <w:lang w:val="hr-HR" w:eastAsia="hr-HR"/>
    </w:rPr>
  </w:style>
  <w:style w:type="numbering" w:customStyle="1" w:styleId="Bezpopisa1">
    <w:name w:val="Bez popisa1"/>
    <w:next w:val="NoList"/>
    <w:uiPriority w:val="99"/>
    <w:semiHidden/>
    <w:unhideWhenUsed/>
    <w:rsid w:val="0027356A"/>
  </w:style>
  <w:style w:type="numbering" w:customStyle="1" w:styleId="Bezpopisa2">
    <w:name w:val="Bez popisa2"/>
    <w:next w:val="NoList"/>
    <w:uiPriority w:val="99"/>
    <w:semiHidden/>
    <w:unhideWhenUsed/>
    <w:rsid w:val="0027356A"/>
  </w:style>
  <w:style w:type="paragraph" w:customStyle="1" w:styleId="xl63">
    <w:name w:val="xl63"/>
    <w:basedOn w:val="Normal"/>
    <w:rsid w:val="0027356A"/>
    <w:pPr>
      <w:shd w:val="clear" w:color="000000" w:fill="C0C0C0"/>
      <w:spacing w:before="100" w:beforeAutospacing="1" w:after="100" w:afterAutospacing="1"/>
      <w:jc w:val="left"/>
    </w:pPr>
    <w:rPr>
      <w:b/>
      <w:bCs/>
      <w:lang w:val="hr-HR" w:eastAsia="hr-HR"/>
    </w:rPr>
  </w:style>
  <w:style w:type="paragraph" w:customStyle="1" w:styleId="xl64">
    <w:name w:val="xl64"/>
    <w:basedOn w:val="Normal"/>
    <w:rsid w:val="0027356A"/>
    <w:pPr>
      <w:shd w:val="clear" w:color="000000" w:fill="505050"/>
      <w:spacing w:before="100" w:beforeAutospacing="1" w:after="100" w:afterAutospacing="1"/>
      <w:jc w:val="left"/>
    </w:pPr>
    <w:rPr>
      <w:b/>
      <w:bCs/>
      <w:color w:val="FFFFFF"/>
      <w:lang w:val="hr-HR" w:eastAsia="hr-HR"/>
    </w:rPr>
  </w:style>
  <w:style w:type="paragraph" w:customStyle="1" w:styleId="xl81">
    <w:name w:val="xl81"/>
    <w:basedOn w:val="Normal"/>
    <w:rsid w:val="0027356A"/>
    <w:pPr>
      <w:shd w:val="clear" w:color="000000" w:fill="3C3C9E"/>
      <w:spacing w:before="100" w:beforeAutospacing="1" w:after="100" w:afterAutospacing="1"/>
      <w:jc w:val="left"/>
    </w:pPr>
    <w:rPr>
      <w:b/>
      <w:bCs/>
      <w:color w:val="FFFFFF"/>
      <w:lang w:val="hr-HR" w:eastAsia="hr-HR"/>
    </w:rPr>
  </w:style>
  <w:style w:type="paragraph" w:customStyle="1" w:styleId="xl82">
    <w:name w:val="xl82"/>
    <w:basedOn w:val="Normal"/>
    <w:rsid w:val="0027356A"/>
    <w:pPr>
      <w:shd w:val="clear" w:color="000000" w:fill="3C3C9E"/>
      <w:spacing w:before="100" w:beforeAutospacing="1" w:after="100" w:afterAutospacing="1"/>
      <w:jc w:val="left"/>
    </w:pPr>
    <w:rPr>
      <w:b/>
      <w:bCs/>
      <w:color w:val="FFFFFF"/>
      <w:lang w:val="hr-HR" w:eastAsia="hr-HR"/>
    </w:rPr>
  </w:style>
  <w:style w:type="paragraph" w:customStyle="1" w:styleId="xl83">
    <w:name w:val="xl83"/>
    <w:basedOn w:val="Normal"/>
    <w:rsid w:val="0027356A"/>
    <w:pPr>
      <w:shd w:val="clear" w:color="000000" w:fill="5050A8"/>
      <w:spacing w:before="100" w:beforeAutospacing="1" w:after="100" w:afterAutospacing="1"/>
      <w:jc w:val="left"/>
    </w:pPr>
    <w:rPr>
      <w:b/>
      <w:bCs/>
      <w:color w:val="FFFFFF"/>
      <w:lang w:val="hr-HR" w:eastAsia="hr-HR"/>
    </w:rPr>
  </w:style>
  <w:style w:type="paragraph" w:customStyle="1" w:styleId="xl84">
    <w:name w:val="xl84"/>
    <w:basedOn w:val="Normal"/>
    <w:rsid w:val="0027356A"/>
    <w:pPr>
      <w:shd w:val="clear" w:color="000000" w:fill="5050A8"/>
      <w:spacing w:before="100" w:beforeAutospacing="1" w:after="100" w:afterAutospacing="1"/>
      <w:jc w:val="left"/>
    </w:pPr>
    <w:rPr>
      <w:b/>
      <w:bCs/>
      <w:color w:val="FFFFFF"/>
      <w:lang w:val="hr-HR" w:eastAsia="hr-HR"/>
    </w:rPr>
  </w:style>
  <w:style w:type="paragraph" w:customStyle="1" w:styleId="xl85">
    <w:name w:val="xl85"/>
    <w:basedOn w:val="Normal"/>
    <w:rsid w:val="0027356A"/>
    <w:pPr>
      <w:shd w:val="clear" w:color="000000" w:fill="6464B2"/>
      <w:spacing w:before="100" w:beforeAutospacing="1" w:after="100" w:afterAutospacing="1"/>
      <w:jc w:val="left"/>
    </w:pPr>
    <w:rPr>
      <w:b/>
      <w:bCs/>
      <w:color w:val="FFFFFF"/>
      <w:lang w:val="hr-HR" w:eastAsia="hr-HR"/>
    </w:rPr>
  </w:style>
  <w:style w:type="paragraph" w:customStyle="1" w:styleId="xl86">
    <w:name w:val="xl86"/>
    <w:basedOn w:val="Normal"/>
    <w:rsid w:val="0027356A"/>
    <w:pPr>
      <w:shd w:val="clear" w:color="000000" w:fill="6464B2"/>
      <w:spacing w:before="100" w:beforeAutospacing="1" w:after="100" w:afterAutospacing="1"/>
      <w:jc w:val="left"/>
    </w:pPr>
    <w:rPr>
      <w:b/>
      <w:bCs/>
      <w:color w:val="FFFFFF"/>
      <w:lang w:val="hr-HR" w:eastAsia="hr-HR"/>
    </w:rPr>
  </w:style>
  <w:style w:type="paragraph" w:customStyle="1" w:styleId="xl87">
    <w:name w:val="xl87"/>
    <w:basedOn w:val="Normal"/>
    <w:rsid w:val="0027356A"/>
    <w:pPr>
      <w:shd w:val="clear" w:color="000000" w:fill="FFFF00"/>
      <w:spacing w:before="100" w:beforeAutospacing="1" w:after="100" w:afterAutospacing="1"/>
      <w:jc w:val="left"/>
    </w:pPr>
    <w:rPr>
      <w:lang w:val="hr-HR" w:eastAsia="hr-HR"/>
    </w:rPr>
  </w:style>
  <w:style w:type="numbering" w:customStyle="1" w:styleId="Bezpopisa3">
    <w:name w:val="Bez popisa3"/>
    <w:next w:val="NoList"/>
    <w:uiPriority w:val="99"/>
    <w:semiHidden/>
    <w:unhideWhenUsed/>
    <w:rsid w:val="0027356A"/>
  </w:style>
  <w:style w:type="paragraph" w:customStyle="1" w:styleId="EMPTYCELLSTYLE">
    <w:name w:val="EMPTY_CELL_STYLE"/>
    <w:basedOn w:val="DefaultStyle"/>
    <w:qFormat/>
    <w:rsid w:val="0027356A"/>
    <w:rPr>
      <w:sz w:val="1"/>
    </w:rPr>
  </w:style>
  <w:style w:type="paragraph" w:customStyle="1" w:styleId="glava">
    <w:name w:val="glava"/>
    <w:qFormat/>
    <w:rsid w:val="0027356A"/>
    <w:pPr>
      <w:jc w:val="left"/>
    </w:pPr>
    <w:rPr>
      <w:rFonts w:ascii="Arimo" w:eastAsia="Arimo" w:hAnsi="Arimo" w:cs="Arimo"/>
      <w:b/>
      <w:color w:val="FFFFFF"/>
    </w:rPr>
  </w:style>
  <w:style w:type="paragraph" w:customStyle="1" w:styleId="rgp1">
    <w:name w:val="rgp1"/>
    <w:qFormat/>
    <w:rsid w:val="0027356A"/>
    <w:pPr>
      <w:jc w:val="left"/>
    </w:pPr>
    <w:rPr>
      <w:rFonts w:ascii="Arimo" w:eastAsia="Arimo" w:hAnsi="Arimo" w:cs="Arimo"/>
    </w:rPr>
  </w:style>
  <w:style w:type="paragraph" w:customStyle="1" w:styleId="rgp2">
    <w:name w:val="rgp2"/>
    <w:qFormat/>
    <w:rsid w:val="0027356A"/>
    <w:pPr>
      <w:jc w:val="left"/>
    </w:pPr>
    <w:rPr>
      <w:rFonts w:ascii="Arimo" w:eastAsia="Arimo" w:hAnsi="Arimo" w:cs="Arimo"/>
    </w:rPr>
  </w:style>
  <w:style w:type="paragraph" w:customStyle="1" w:styleId="rgp3">
    <w:name w:val="rgp3"/>
    <w:qFormat/>
    <w:rsid w:val="0027356A"/>
    <w:pPr>
      <w:jc w:val="left"/>
    </w:pPr>
    <w:rPr>
      <w:rFonts w:ascii="Arimo" w:eastAsia="Arimo" w:hAnsi="Arimo" w:cs="Arimo"/>
    </w:rPr>
  </w:style>
  <w:style w:type="paragraph" w:customStyle="1" w:styleId="prog1">
    <w:name w:val="prog1"/>
    <w:qFormat/>
    <w:rsid w:val="0027356A"/>
    <w:pPr>
      <w:jc w:val="left"/>
    </w:pPr>
    <w:rPr>
      <w:rFonts w:ascii="Arimo" w:eastAsia="Arimo" w:hAnsi="Arimo" w:cs="Arimo"/>
    </w:rPr>
  </w:style>
  <w:style w:type="paragraph" w:customStyle="1" w:styleId="prog2">
    <w:name w:val="prog2"/>
    <w:qFormat/>
    <w:rsid w:val="0027356A"/>
    <w:pPr>
      <w:jc w:val="left"/>
    </w:pPr>
    <w:rPr>
      <w:rFonts w:ascii="Arimo" w:eastAsia="Arimo" w:hAnsi="Arimo" w:cs="Arimo"/>
    </w:rPr>
  </w:style>
  <w:style w:type="paragraph" w:customStyle="1" w:styleId="prog3">
    <w:name w:val="prog3"/>
    <w:qFormat/>
    <w:rsid w:val="0027356A"/>
    <w:pPr>
      <w:jc w:val="left"/>
    </w:pPr>
    <w:rPr>
      <w:rFonts w:ascii="Arimo" w:eastAsia="Arimo" w:hAnsi="Arimo" w:cs="Arimo"/>
    </w:rPr>
  </w:style>
  <w:style w:type="paragraph" w:customStyle="1" w:styleId="odj1">
    <w:name w:val="odj1"/>
    <w:qFormat/>
    <w:rsid w:val="0027356A"/>
    <w:pPr>
      <w:jc w:val="left"/>
    </w:pPr>
    <w:rPr>
      <w:rFonts w:ascii="Arimo" w:eastAsia="Arimo" w:hAnsi="Arimo" w:cs="Arimo"/>
    </w:rPr>
  </w:style>
  <w:style w:type="paragraph" w:customStyle="1" w:styleId="odj2">
    <w:name w:val="odj2"/>
    <w:qFormat/>
    <w:rsid w:val="0027356A"/>
    <w:pPr>
      <w:jc w:val="left"/>
    </w:pPr>
    <w:rPr>
      <w:rFonts w:ascii="Arimo" w:eastAsia="Arimo" w:hAnsi="Arimo" w:cs="Arimo"/>
    </w:rPr>
  </w:style>
  <w:style w:type="paragraph" w:customStyle="1" w:styleId="odj3">
    <w:name w:val="odj3"/>
    <w:qFormat/>
    <w:rsid w:val="0027356A"/>
    <w:pPr>
      <w:jc w:val="left"/>
    </w:pPr>
    <w:rPr>
      <w:rFonts w:ascii="Arimo" w:eastAsia="Arimo" w:hAnsi="Arimo" w:cs="Arimo"/>
    </w:rPr>
  </w:style>
  <w:style w:type="paragraph" w:customStyle="1" w:styleId="fun1">
    <w:name w:val="fun1"/>
    <w:qFormat/>
    <w:rsid w:val="0027356A"/>
    <w:pPr>
      <w:jc w:val="left"/>
    </w:pPr>
    <w:rPr>
      <w:rFonts w:ascii="Arimo" w:eastAsia="Arimo" w:hAnsi="Arimo" w:cs="Arimo"/>
    </w:rPr>
  </w:style>
  <w:style w:type="paragraph" w:customStyle="1" w:styleId="fun2">
    <w:name w:val="fun2"/>
    <w:qFormat/>
    <w:rsid w:val="0027356A"/>
    <w:pPr>
      <w:jc w:val="left"/>
    </w:pPr>
    <w:rPr>
      <w:rFonts w:ascii="Arimo" w:eastAsia="Arimo" w:hAnsi="Arimo" w:cs="Arimo"/>
    </w:rPr>
  </w:style>
  <w:style w:type="paragraph" w:customStyle="1" w:styleId="fun3">
    <w:name w:val="fun3"/>
    <w:qFormat/>
    <w:rsid w:val="0027356A"/>
    <w:pPr>
      <w:jc w:val="left"/>
    </w:pPr>
    <w:rPr>
      <w:rFonts w:ascii="Arimo" w:eastAsia="Arimo" w:hAnsi="Arimo" w:cs="Arimo"/>
    </w:rPr>
  </w:style>
  <w:style w:type="paragraph" w:customStyle="1" w:styleId="izv1">
    <w:name w:val="izv1"/>
    <w:qFormat/>
    <w:rsid w:val="0027356A"/>
    <w:pPr>
      <w:jc w:val="left"/>
    </w:pPr>
    <w:rPr>
      <w:rFonts w:ascii="Arimo" w:eastAsia="Arimo" w:hAnsi="Arimo" w:cs="Arimo"/>
    </w:rPr>
  </w:style>
  <w:style w:type="paragraph" w:customStyle="1" w:styleId="izv2">
    <w:name w:val="izv2"/>
    <w:qFormat/>
    <w:rsid w:val="0027356A"/>
    <w:pPr>
      <w:jc w:val="left"/>
    </w:pPr>
    <w:rPr>
      <w:rFonts w:ascii="Arimo" w:eastAsia="Arimo" w:hAnsi="Arimo" w:cs="Arimo"/>
    </w:rPr>
  </w:style>
  <w:style w:type="paragraph" w:customStyle="1" w:styleId="izv3">
    <w:name w:val="izv3"/>
    <w:qFormat/>
    <w:rsid w:val="0027356A"/>
    <w:pPr>
      <w:jc w:val="left"/>
    </w:pPr>
    <w:rPr>
      <w:rFonts w:ascii="Arimo" w:eastAsia="Arimo" w:hAnsi="Arimo" w:cs="Arimo"/>
    </w:rPr>
  </w:style>
  <w:style w:type="paragraph" w:customStyle="1" w:styleId="lok1">
    <w:name w:val="lok1"/>
    <w:qFormat/>
    <w:rsid w:val="0027356A"/>
    <w:pPr>
      <w:jc w:val="left"/>
    </w:pPr>
    <w:rPr>
      <w:rFonts w:ascii="Arimo" w:eastAsia="Arimo" w:hAnsi="Arimo" w:cs="Arimo"/>
    </w:rPr>
  </w:style>
  <w:style w:type="paragraph" w:customStyle="1" w:styleId="lok2">
    <w:name w:val="lok2"/>
    <w:qFormat/>
    <w:rsid w:val="0027356A"/>
    <w:pPr>
      <w:jc w:val="left"/>
    </w:pPr>
    <w:rPr>
      <w:rFonts w:ascii="Arimo" w:eastAsia="Arimo" w:hAnsi="Arimo" w:cs="Arimo"/>
    </w:rPr>
  </w:style>
  <w:style w:type="paragraph" w:customStyle="1" w:styleId="lok3">
    <w:name w:val="lok3"/>
    <w:qFormat/>
    <w:rsid w:val="0027356A"/>
    <w:pPr>
      <w:jc w:val="left"/>
    </w:pPr>
    <w:rPr>
      <w:rFonts w:ascii="Arimo" w:eastAsia="Arimo" w:hAnsi="Arimo" w:cs="Arimo"/>
    </w:rPr>
  </w:style>
  <w:style w:type="paragraph" w:customStyle="1" w:styleId="kor1">
    <w:name w:val="kor1"/>
    <w:qFormat/>
    <w:rsid w:val="0027356A"/>
    <w:pPr>
      <w:jc w:val="left"/>
    </w:pPr>
    <w:rPr>
      <w:rFonts w:ascii="Arimo" w:eastAsia="Arimo" w:hAnsi="Arimo" w:cs="Arimo"/>
    </w:rPr>
  </w:style>
  <w:style w:type="paragraph" w:customStyle="1" w:styleId="DefaultStyle">
    <w:name w:val="DefaultStyle"/>
    <w:qFormat/>
    <w:rsid w:val="0027356A"/>
    <w:pPr>
      <w:jc w:val="left"/>
    </w:pPr>
    <w:rPr>
      <w:rFonts w:ascii="Arimo" w:eastAsia="Arimo" w:hAnsi="Arimo" w:cs="Arimo"/>
      <w:b/>
      <w:sz w:val="18"/>
    </w:rPr>
  </w:style>
  <w:style w:type="paragraph" w:customStyle="1" w:styleId="DefaultStyle1">
    <w:name w:val="DefaultStyle|1"/>
    <w:qFormat/>
    <w:rsid w:val="0027356A"/>
    <w:pPr>
      <w:jc w:val="left"/>
    </w:pPr>
    <w:rPr>
      <w:rFonts w:ascii="Arimo" w:eastAsia="Arimo" w:hAnsi="Arimo" w:cs="Arimo"/>
      <w:sz w:val="16"/>
    </w:rPr>
  </w:style>
  <w:style w:type="numbering" w:customStyle="1" w:styleId="Bezpopisa4">
    <w:name w:val="Bez popisa4"/>
    <w:next w:val="NoList"/>
    <w:uiPriority w:val="99"/>
    <w:semiHidden/>
    <w:unhideWhenUsed/>
    <w:rsid w:val="0027356A"/>
  </w:style>
  <w:style w:type="paragraph" w:customStyle="1" w:styleId="xl88">
    <w:name w:val="xl88"/>
    <w:basedOn w:val="Normal"/>
    <w:rsid w:val="0027356A"/>
    <w:pPr>
      <w:shd w:val="clear" w:color="000000" w:fill="FFFF99"/>
      <w:spacing w:before="100" w:beforeAutospacing="1" w:after="100" w:afterAutospacing="1"/>
      <w:jc w:val="left"/>
    </w:pPr>
    <w:rPr>
      <w:b/>
      <w:bCs/>
      <w:lang w:val="hr-HR" w:eastAsia="hr-HR"/>
    </w:rPr>
  </w:style>
  <w:style w:type="paragraph" w:customStyle="1" w:styleId="xl89">
    <w:name w:val="xl89"/>
    <w:basedOn w:val="Normal"/>
    <w:rsid w:val="0027356A"/>
    <w:pPr>
      <w:spacing w:before="100" w:beforeAutospacing="1" w:after="100" w:afterAutospacing="1"/>
      <w:jc w:val="left"/>
    </w:pPr>
    <w:rPr>
      <w:b/>
      <w:bCs/>
      <w:lang w:val="hr-HR" w:eastAsia="hr-HR"/>
    </w:rPr>
  </w:style>
  <w:style w:type="paragraph" w:customStyle="1" w:styleId="xl90">
    <w:name w:val="xl90"/>
    <w:basedOn w:val="Normal"/>
    <w:rsid w:val="0027356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Calibri" w:hAnsi="Calibri"/>
      <w:b/>
      <w:bCs/>
      <w:lang w:val="hr-HR" w:eastAsia="hr-HR"/>
    </w:rPr>
  </w:style>
  <w:style w:type="paragraph" w:customStyle="1" w:styleId="xl91">
    <w:name w:val="xl91"/>
    <w:basedOn w:val="Normal"/>
    <w:rsid w:val="002735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b/>
      <w:bCs/>
      <w:lang w:val="hr-HR" w:eastAsia="hr-HR"/>
    </w:rPr>
  </w:style>
  <w:style w:type="paragraph" w:customStyle="1" w:styleId="xl92">
    <w:name w:val="xl92"/>
    <w:basedOn w:val="Normal"/>
    <w:rsid w:val="0027356A"/>
    <w:pPr>
      <w:pBdr>
        <w:top w:val="single" w:sz="4" w:space="0" w:color="auto"/>
        <w:left w:val="single" w:sz="4" w:space="0" w:color="auto"/>
        <w:bottom w:val="single" w:sz="4" w:space="0" w:color="auto"/>
      </w:pBdr>
      <w:shd w:val="clear" w:color="000000" w:fill="FFFF99"/>
      <w:spacing w:before="100" w:beforeAutospacing="1" w:after="100" w:afterAutospacing="1"/>
      <w:jc w:val="left"/>
    </w:pPr>
    <w:rPr>
      <w:rFonts w:ascii="Calibri" w:hAnsi="Calibri"/>
      <w:b/>
      <w:bCs/>
      <w:lang w:val="hr-HR" w:eastAsia="hr-HR"/>
    </w:rPr>
  </w:style>
  <w:style w:type="paragraph" w:customStyle="1" w:styleId="xl93">
    <w:name w:val="xl93"/>
    <w:basedOn w:val="Normal"/>
    <w:rsid w:val="0027356A"/>
    <w:pPr>
      <w:pBdr>
        <w:top w:val="single" w:sz="4" w:space="0" w:color="auto"/>
        <w:left w:val="single" w:sz="4" w:space="0" w:color="auto"/>
        <w:bottom w:val="single" w:sz="4" w:space="0" w:color="auto"/>
      </w:pBdr>
      <w:shd w:val="clear" w:color="000000" w:fill="FFFF99"/>
      <w:spacing w:before="100" w:beforeAutospacing="1" w:after="100" w:afterAutospacing="1"/>
      <w:jc w:val="left"/>
    </w:pPr>
    <w:rPr>
      <w:rFonts w:ascii="Calibri" w:hAnsi="Calibri"/>
      <w:b/>
      <w:bCs/>
      <w:lang w:val="hr-HR" w:eastAsia="hr-HR"/>
    </w:rPr>
  </w:style>
  <w:style w:type="paragraph" w:customStyle="1" w:styleId="xl94">
    <w:name w:val="xl94"/>
    <w:basedOn w:val="Normal"/>
    <w:rsid w:val="0027356A"/>
    <w:pPr>
      <w:pBdr>
        <w:top w:val="single" w:sz="4" w:space="0" w:color="auto"/>
        <w:left w:val="single" w:sz="4" w:space="0" w:color="auto"/>
        <w:bottom w:val="single" w:sz="4" w:space="0" w:color="auto"/>
      </w:pBdr>
      <w:spacing w:before="100" w:beforeAutospacing="1" w:after="100" w:afterAutospacing="1"/>
      <w:jc w:val="left"/>
    </w:pPr>
    <w:rPr>
      <w:rFonts w:ascii="Calibri" w:hAnsi="Calibri"/>
      <w:b/>
      <w:bCs/>
      <w:lang w:val="hr-HR" w:eastAsia="hr-HR"/>
    </w:rPr>
  </w:style>
  <w:style w:type="paragraph" w:customStyle="1" w:styleId="xl95">
    <w:name w:val="xl95"/>
    <w:basedOn w:val="Normal"/>
    <w:rsid w:val="0027356A"/>
    <w:pPr>
      <w:pBdr>
        <w:top w:val="single" w:sz="4" w:space="0" w:color="auto"/>
        <w:left w:val="single" w:sz="4" w:space="0" w:color="auto"/>
        <w:bottom w:val="single" w:sz="4" w:space="0" w:color="auto"/>
      </w:pBdr>
      <w:shd w:val="clear" w:color="000000" w:fill="FF9900"/>
      <w:spacing w:before="100" w:beforeAutospacing="1" w:after="100" w:afterAutospacing="1"/>
      <w:jc w:val="left"/>
    </w:pPr>
    <w:rPr>
      <w:rFonts w:ascii="Calibri" w:hAnsi="Calibri"/>
      <w:b/>
      <w:bCs/>
      <w:lang w:val="hr-HR" w:eastAsia="hr-HR"/>
    </w:rPr>
  </w:style>
  <w:style w:type="paragraph" w:customStyle="1" w:styleId="msonormal0">
    <w:name w:val="msonormal"/>
    <w:basedOn w:val="Normal"/>
    <w:rsid w:val="0027356A"/>
    <w:pPr>
      <w:spacing w:before="100" w:beforeAutospacing="1" w:after="100" w:afterAutospacing="1"/>
      <w:jc w:val="left"/>
    </w:pPr>
    <w:rPr>
      <w:lang w:val="hr-HR" w:eastAsia="hr-HR"/>
    </w:rPr>
  </w:style>
  <w:style w:type="paragraph" w:customStyle="1" w:styleId="xl96">
    <w:name w:val="xl96"/>
    <w:basedOn w:val="Normal"/>
    <w:rsid w:val="00583068"/>
    <w:pPr>
      <w:spacing w:before="100" w:beforeAutospacing="1" w:after="100" w:afterAutospacing="1"/>
      <w:jc w:val="left"/>
    </w:pPr>
    <w:rPr>
      <w:lang w:val="hr-HR" w:eastAsia="hr-HR"/>
    </w:rPr>
  </w:style>
  <w:style w:type="paragraph" w:customStyle="1" w:styleId="xl97">
    <w:name w:val="xl97"/>
    <w:basedOn w:val="Normal"/>
    <w:rsid w:val="00583068"/>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8">
    <w:name w:val="xl98"/>
    <w:basedOn w:val="Normal"/>
    <w:rsid w:val="00583068"/>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9">
    <w:name w:val="xl99"/>
    <w:basedOn w:val="Normal"/>
    <w:rsid w:val="00583068"/>
    <w:pPr>
      <w:pBdr>
        <w:top w:val="single" w:sz="4" w:space="0" w:color="auto"/>
        <w:left w:val="single" w:sz="4" w:space="0" w:color="auto"/>
        <w:bottom w:val="single" w:sz="4" w:space="0" w:color="auto"/>
        <w:right w:val="single" w:sz="4" w:space="0" w:color="auto"/>
      </w:pBdr>
      <w:shd w:val="clear" w:color="FEDE01" w:fill="FEDE0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0">
    <w:name w:val="xl100"/>
    <w:basedOn w:val="Normal"/>
    <w:rsid w:val="00583068"/>
    <w:pPr>
      <w:pBdr>
        <w:top w:val="single" w:sz="4" w:space="0" w:color="auto"/>
        <w:left w:val="single" w:sz="4" w:space="0" w:color="auto"/>
        <w:bottom w:val="single" w:sz="4" w:space="0" w:color="auto"/>
        <w:right w:val="single" w:sz="4" w:space="0" w:color="auto"/>
      </w:pBdr>
      <w:shd w:val="clear" w:color="9CA9FE" w:fill="9CA9FE"/>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1">
    <w:name w:val="xl101"/>
    <w:basedOn w:val="Normal"/>
    <w:rsid w:val="00583068"/>
    <w:pPr>
      <w:pBdr>
        <w:top w:val="single" w:sz="4" w:space="0" w:color="auto"/>
        <w:left w:val="single" w:sz="4" w:space="0" w:color="auto"/>
        <w:bottom w:val="single" w:sz="4" w:space="0" w:color="auto"/>
        <w:right w:val="single" w:sz="4" w:space="0" w:color="auto"/>
      </w:pBdr>
      <w:shd w:val="clear" w:color="C1C1FF" w:fill="C1C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2">
    <w:name w:val="xl102"/>
    <w:basedOn w:val="Normal"/>
    <w:rsid w:val="00583068"/>
    <w:pPr>
      <w:pBdr>
        <w:top w:val="single" w:sz="4" w:space="0" w:color="auto"/>
        <w:left w:val="single" w:sz="4" w:space="0" w:color="auto"/>
        <w:bottom w:val="single" w:sz="4" w:space="0" w:color="auto"/>
        <w:right w:val="single" w:sz="4" w:space="0" w:color="auto"/>
      </w:pBdr>
      <w:shd w:val="clear" w:color="E1E1FF" w:fill="E1E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3">
    <w:name w:val="xl103"/>
    <w:basedOn w:val="Normal"/>
    <w:rsid w:val="00583068"/>
    <w:pPr>
      <w:pBdr>
        <w:top w:val="single" w:sz="4" w:space="0" w:color="auto"/>
        <w:left w:val="single" w:sz="4" w:space="0" w:color="auto"/>
        <w:bottom w:val="single" w:sz="4" w:space="0" w:color="auto"/>
        <w:right w:val="single" w:sz="4" w:space="0" w:color="auto"/>
      </w:pBdr>
      <w:shd w:val="clear" w:color="5BADFF" w:fill="5BA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4">
    <w:name w:val="xl104"/>
    <w:basedOn w:val="Normal"/>
    <w:rsid w:val="00583068"/>
    <w:pPr>
      <w:pBdr>
        <w:top w:val="single" w:sz="4" w:space="0" w:color="auto"/>
        <w:left w:val="single" w:sz="4" w:space="0" w:color="auto"/>
        <w:bottom w:val="single" w:sz="4" w:space="0" w:color="auto"/>
        <w:right w:val="single" w:sz="4" w:space="0" w:color="auto"/>
      </w:pBdr>
      <w:shd w:val="clear" w:color="64CDFF" w:fill="64C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5">
    <w:name w:val="xl105"/>
    <w:basedOn w:val="Normal"/>
    <w:rsid w:val="00583068"/>
    <w:pPr>
      <w:pBdr>
        <w:top w:val="single" w:sz="4" w:space="0" w:color="auto"/>
        <w:left w:val="single" w:sz="4" w:space="0" w:color="auto"/>
        <w:bottom w:val="single" w:sz="4" w:space="0" w:color="auto"/>
        <w:right w:val="single" w:sz="4" w:space="0" w:color="auto"/>
      </w:pBdr>
      <w:shd w:val="clear" w:color="B9E9FF" w:fill="B9E9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6">
    <w:name w:val="xl106"/>
    <w:basedOn w:val="Normal"/>
    <w:rsid w:val="00583068"/>
    <w:pPr>
      <w:pBdr>
        <w:top w:val="single" w:sz="4" w:space="0" w:color="auto"/>
        <w:left w:val="single" w:sz="4" w:space="0" w:color="auto"/>
        <w:bottom w:val="single" w:sz="4" w:space="0" w:color="auto"/>
        <w:right w:val="single" w:sz="4" w:space="0" w:color="auto"/>
      </w:pBdr>
      <w:shd w:val="clear" w:color="EC7600" w:fill="EC7600"/>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7">
    <w:name w:val="xl107"/>
    <w:basedOn w:val="Normal"/>
    <w:rsid w:val="00583068"/>
    <w:pPr>
      <w:pBdr>
        <w:top w:val="single" w:sz="4" w:space="0" w:color="auto"/>
        <w:left w:val="single" w:sz="4" w:space="0" w:color="auto"/>
        <w:bottom w:val="single" w:sz="4" w:space="0" w:color="auto"/>
        <w:right w:val="single" w:sz="4" w:space="0" w:color="auto"/>
      </w:pBdr>
      <w:shd w:val="clear" w:color="FFA851" w:fill="FFA85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8">
    <w:name w:val="xl108"/>
    <w:basedOn w:val="Normal"/>
    <w:rsid w:val="00583068"/>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9">
    <w:name w:val="xl109"/>
    <w:basedOn w:val="Normal"/>
    <w:rsid w:val="0058306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10">
    <w:name w:val="xl110"/>
    <w:basedOn w:val="Normal"/>
    <w:rsid w:val="005830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1">
    <w:name w:val="xl111"/>
    <w:basedOn w:val="Normal"/>
    <w:rsid w:val="005830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2">
    <w:name w:val="xl112"/>
    <w:basedOn w:val="Normal"/>
    <w:rsid w:val="005830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paragraph" w:customStyle="1" w:styleId="EmptyCellLayoutStyle">
    <w:name w:val="EmptyCellLayoutStyle"/>
    <w:rsid w:val="00583068"/>
    <w:pPr>
      <w:spacing w:after="200" w:line="276" w:lineRule="auto"/>
      <w:jc w:val="left"/>
    </w:pPr>
    <w:rPr>
      <w:sz w:val="2"/>
    </w:rPr>
  </w:style>
  <w:style w:type="paragraph" w:customStyle="1" w:styleId="UvjetniStil10">
    <w:name w:val="UvjetniStil|10"/>
    <w:qFormat/>
    <w:rsid w:val="00583068"/>
    <w:pPr>
      <w:jc w:val="left"/>
    </w:pPr>
    <w:rPr>
      <w:rFonts w:ascii="Arimo" w:eastAsia="Arimo" w:hAnsi="Arimo" w:cs="Arimo"/>
      <w:b/>
    </w:rPr>
  </w:style>
  <w:style w:type="paragraph" w:customStyle="1" w:styleId="glavaa">
    <w:name w:val="glavaa"/>
    <w:basedOn w:val="DefaultStyle"/>
    <w:qFormat/>
    <w:rsid w:val="00583068"/>
    <w:rPr>
      <w:b w:val="0"/>
      <w:color w:val="FFFFFF"/>
      <w:sz w:val="20"/>
    </w:rPr>
  </w:style>
  <w:style w:type="paragraph" w:customStyle="1" w:styleId="rgp1a">
    <w:name w:val="rgp1a"/>
    <w:basedOn w:val="DefaultStyle"/>
    <w:qFormat/>
    <w:rsid w:val="00583068"/>
    <w:rPr>
      <w:b w:val="0"/>
      <w:color w:val="FFFFFF"/>
      <w:sz w:val="20"/>
    </w:rPr>
  </w:style>
  <w:style w:type="paragraph" w:customStyle="1" w:styleId="rgp2a">
    <w:name w:val="rgp2a"/>
    <w:basedOn w:val="DefaultStyle"/>
    <w:qFormat/>
    <w:rsid w:val="00583068"/>
    <w:rPr>
      <w:b w:val="0"/>
      <w:color w:val="FFFFFF"/>
      <w:sz w:val="20"/>
    </w:rPr>
  </w:style>
  <w:style w:type="paragraph" w:customStyle="1" w:styleId="rgp3a">
    <w:name w:val="rgp3a"/>
    <w:basedOn w:val="DefaultStyle"/>
    <w:qFormat/>
    <w:rsid w:val="00583068"/>
    <w:rPr>
      <w:b w:val="0"/>
      <w:color w:val="FFFFFF"/>
      <w:sz w:val="20"/>
    </w:rPr>
  </w:style>
  <w:style w:type="paragraph" w:customStyle="1" w:styleId="prog1a">
    <w:name w:val="prog1a"/>
    <w:basedOn w:val="DefaultStyle"/>
    <w:qFormat/>
    <w:rsid w:val="00583068"/>
    <w:rPr>
      <w:b w:val="0"/>
      <w:color w:val="FFFFFF"/>
      <w:sz w:val="20"/>
    </w:rPr>
  </w:style>
  <w:style w:type="paragraph" w:customStyle="1" w:styleId="prog2a">
    <w:name w:val="prog2a"/>
    <w:basedOn w:val="DefaultStyle"/>
    <w:qFormat/>
    <w:rsid w:val="00583068"/>
    <w:rPr>
      <w:b w:val="0"/>
      <w:color w:val="FFFFFF"/>
      <w:sz w:val="20"/>
    </w:rPr>
  </w:style>
  <w:style w:type="paragraph" w:customStyle="1" w:styleId="prog3a">
    <w:name w:val="prog3a"/>
    <w:basedOn w:val="DefaultStyle"/>
    <w:qFormat/>
    <w:rsid w:val="00583068"/>
    <w:rPr>
      <w:b w:val="0"/>
      <w:color w:val="FFFFFF"/>
      <w:sz w:val="20"/>
    </w:rPr>
  </w:style>
  <w:style w:type="paragraph" w:customStyle="1" w:styleId="izv1a">
    <w:name w:val="izv1a"/>
    <w:basedOn w:val="DefaultStyle"/>
    <w:qFormat/>
    <w:rsid w:val="00583068"/>
    <w:rPr>
      <w:b w:val="0"/>
      <w:color w:val="FFFFFF"/>
      <w:sz w:val="20"/>
    </w:rPr>
  </w:style>
  <w:style w:type="paragraph" w:customStyle="1" w:styleId="izv2a">
    <w:name w:val="izv2a"/>
    <w:basedOn w:val="DefaultStyle"/>
    <w:qFormat/>
    <w:rsid w:val="00583068"/>
    <w:rPr>
      <w:b w:val="0"/>
      <w:color w:val="FFFFFF"/>
      <w:sz w:val="20"/>
    </w:rPr>
  </w:style>
  <w:style w:type="paragraph" w:customStyle="1" w:styleId="izv3a">
    <w:name w:val="izv3a"/>
    <w:basedOn w:val="DefaultStyle"/>
    <w:qFormat/>
    <w:rsid w:val="00583068"/>
    <w:rPr>
      <w:b w:val="0"/>
      <w:color w:val="FFFFFF"/>
      <w:sz w:val="20"/>
    </w:rPr>
  </w:style>
  <w:style w:type="paragraph" w:customStyle="1" w:styleId="kor1a">
    <w:name w:val="kor1a"/>
    <w:basedOn w:val="DefaultStyle"/>
    <w:qFormat/>
    <w:rsid w:val="00583068"/>
    <w:rPr>
      <w:b w:val="0"/>
      <w:color w:val="FFFFFF"/>
      <w:sz w:val="20"/>
    </w:rPr>
  </w:style>
  <w:style w:type="paragraph" w:customStyle="1" w:styleId="odj1a">
    <w:name w:val="odj1a"/>
    <w:basedOn w:val="DefaultStyle"/>
    <w:qFormat/>
    <w:rsid w:val="00583068"/>
    <w:rPr>
      <w:b w:val="0"/>
      <w:color w:val="FFFFFF"/>
      <w:sz w:val="20"/>
    </w:rPr>
  </w:style>
  <w:style w:type="paragraph" w:customStyle="1" w:styleId="odj2a">
    <w:name w:val="odj2a"/>
    <w:basedOn w:val="DefaultStyle"/>
    <w:qFormat/>
    <w:rsid w:val="00583068"/>
    <w:rPr>
      <w:b w:val="0"/>
      <w:color w:val="FFFFFF"/>
      <w:sz w:val="20"/>
    </w:rPr>
  </w:style>
  <w:style w:type="paragraph" w:customStyle="1" w:styleId="odj3a">
    <w:name w:val="odj3a"/>
    <w:basedOn w:val="DefaultStyle"/>
    <w:qFormat/>
    <w:rsid w:val="00583068"/>
    <w:rPr>
      <w:b w:val="0"/>
      <w:color w:val="FFFFFF"/>
      <w:sz w:val="20"/>
    </w:rPr>
  </w:style>
  <w:style w:type="paragraph" w:customStyle="1" w:styleId="fun1a">
    <w:name w:val="fun1a"/>
    <w:basedOn w:val="DefaultStyle"/>
    <w:qFormat/>
    <w:rsid w:val="00583068"/>
    <w:rPr>
      <w:b w:val="0"/>
      <w:color w:val="FFFFFF"/>
      <w:sz w:val="20"/>
    </w:rPr>
  </w:style>
  <w:style w:type="paragraph" w:customStyle="1" w:styleId="fun2a">
    <w:name w:val="fun2a"/>
    <w:basedOn w:val="DefaultStyle"/>
    <w:qFormat/>
    <w:rsid w:val="00583068"/>
    <w:rPr>
      <w:b w:val="0"/>
      <w:color w:val="FFFFFF"/>
      <w:sz w:val="20"/>
    </w:rPr>
  </w:style>
  <w:style w:type="paragraph" w:customStyle="1" w:styleId="fun3a">
    <w:name w:val="fun3a"/>
    <w:basedOn w:val="DefaultStyle"/>
    <w:qFormat/>
    <w:rsid w:val="00583068"/>
    <w:rPr>
      <w:b w:val="0"/>
      <w:color w:val="FFFFFF"/>
      <w:sz w:val="20"/>
    </w:rPr>
  </w:style>
  <w:style w:type="paragraph" w:customStyle="1" w:styleId="UvjetniStil">
    <w:name w:val="UvjetniStil"/>
    <w:basedOn w:val="DefaultStyle"/>
    <w:qFormat/>
    <w:rsid w:val="00583068"/>
    <w:rPr>
      <w:b w:val="0"/>
      <w:sz w:val="20"/>
    </w:rPr>
  </w:style>
  <w:style w:type="paragraph" w:customStyle="1" w:styleId="TipHeaderStil">
    <w:name w:val="TipHeaderStil"/>
    <w:qFormat/>
    <w:rsid w:val="00583068"/>
    <w:pPr>
      <w:jc w:val="left"/>
    </w:pPr>
  </w:style>
  <w:style w:type="paragraph" w:customStyle="1" w:styleId="TipHeaderStil1">
    <w:name w:val="TipHeaderStil|1"/>
    <w:qFormat/>
    <w:rsid w:val="00583068"/>
    <w:pPr>
      <w:jc w:val="left"/>
    </w:pPr>
  </w:style>
  <w:style w:type="paragraph" w:customStyle="1" w:styleId="UvjetniStil11">
    <w:name w:val="UvjetniStil|11"/>
    <w:qFormat/>
    <w:rsid w:val="00583068"/>
    <w:pPr>
      <w:jc w:val="left"/>
    </w:pPr>
    <w:rPr>
      <w:rFonts w:ascii="Arimo" w:eastAsia="Arimo" w:hAnsi="Arimo" w:cs="Arimo"/>
      <w:b/>
      <w:color w:val="FFFFFF"/>
    </w:rPr>
  </w:style>
  <w:style w:type="paragraph" w:customStyle="1" w:styleId="xl113">
    <w:name w:val="xl113"/>
    <w:basedOn w:val="Normal"/>
    <w:rsid w:val="00583068"/>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4">
    <w:name w:val="xl114"/>
    <w:basedOn w:val="Normal"/>
    <w:rsid w:val="00583068"/>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5">
    <w:name w:val="xl115"/>
    <w:basedOn w:val="Normal"/>
    <w:rsid w:val="00583068"/>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116">
    <w:name w:val="xl116"/>
    <w:basedOn w:val="Normal"/>
    <w:rsid w:val="00583068"/>
    <w:pPr>
      <w:shd w:val="clear" w:color="000000" w:fill="FFFFFF"/>
      <w:spacing w:before="100" w:beforeAutospacing="1" w:after="100" w:afterAutospacing="1"/>
      <w:textAlignment w:val="top"/>
    </w:pPr>
    <w:rPr>
      <w:rFonts w:ascii="Arimo" w:hAnsi="Arimo"/>
      <w:b/>
      <w:bCs/>
      <w:color w:val="000000"/>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226496065">
      <w:bodyDiv w:val="1"/>
      <w:marLeft w:val="0"/>
      <w:marRight w:val="0"/>
      <w:marTop w:val="0"/>
      <w:marBottom w:val="0"/>
      <w:divBdr>
        <w:top w:val="none" w:sz="0" w:space="0" w:color="auto"/>
        <w:left w:val="none" w:sz="0" w:space="0" w:color="auto"/>
        <w:bottom w:val="none" w:sz="0" w:space="0" w:color="auto"/>
        <w:right w:val="none" w:sz="0" w:space="0" w:color="auto"/>
      </w:divBdr>
    </w:div>
    <w:div w:id="335160357">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473958790">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566189247">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814102130">
      <w:bodyDiv w:val="1"/>
      <w:marLeft w:val="0"/>
      <w:marRight w:val="0"/>
      <w:marTop w:val="0"/>
      <w:marBottom w:val="0"/>
      <w:divBdr>
        <w:top w:val="none" w:sz="0" w:space="0" w:color="auto"/>
        <w:left w:val="none" w:sz="0" w:space="0" w:color="auto"/>
        <w:bottom w:val="none" w:sz="0" w:space="0" w:color="auto"/>
        <w:right w:val="none" w:sz="0" w:space="0" w:color="auto"/>
      </w:divBdr>
    </w:div>
    <w:div w:id="872578766">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32790998">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0163033">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246382372">
      <w:bodyDiv w:val="1"/>
      <w:marLeft w:val="0"/>
      <w:marRight w:val="0"/>
      <w:marTop w:val="0"/>
      <w:marBottom w:val="0"/>
      <w:divBdr>
        <w:top w:val="none" w:sz="0" w:space="0" w:color="auto"/>
        <w:left w:val="none" w:sz="0" w:space="0" w:color="auto"/>
        <w:bottom w:val="none" w:sz="0" w:space="0" w:color="auto"/>
        <w:right w:val="none" w:sz="0" w:space="0" w:color="auto"/>
      </w:divBdr>
    </w:div>
    <w:div w:id="1330522466">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674213742">
      <w:bodyDiv w:val="1"/>
      <w:marLeft w:val="0"/>
      <w:marRight w:val="0"/>
      <w:marTop w:val="0"/>
      <w:marBottom w:val="0"/>
      <w:divBdr>
        <w:top w:val="none" w:sz="0" w:space="0" w:color="auto"/>
        <w:left w:val="none" w:sz="0" w:space="0" w:color="auto"/>
        <w:bottom w:val="none" w:sz="0" w:space="0" w:color="auto"/>
        <w:right w:val="none" w:sz="0" w:space="0" w:color="auto"/>
      </w:divBdr>
    </w:div>
    <w:div w:id="1795127895">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964732504">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3482425">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sinja.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sinja.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mo">
    <w:altName w:val="Cambria"/>
    <w:panose1 w:val="00000000000000000000"/>
    <w:charset w:val="00"/>
    <w:family w:val="roman"/>
    <w:notTrueType/>
    <w:pitch w:val="default"/>
  </w:font>
  <w:font w:name="AngsanaUPC">
    <w:charset w:val="DE"/>
    <w:family w:val="roman"/>
    <w:pitch w:val="variable"/>
    <w:sig w:usb0="81000003" w:usb1="00000000" w:usb2="00000000" w:usb3="00000000" w:csb0="00010001" w:csb1="00000000"/>
  </w:font>
  <w:font w:name="ArialNarrow">
    <w:altName w:val="MS Mincho"/>
    <w:panose1 w:val="00000000000000000000"/>
    <w:charset w:val="80"/>
    <w:family w:val="auto"/>
    <w:notTrueType/>
    <w:pitch w:val="default"/>
    <w:sig w:usb0="00000005" w:usb1="08070000" w:usb2="00000010" w:usb3="00000000" w:csb0="0002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11DC5"/>
    <w:rsid w:val="000424C8"/>
    <w:rsid w:val="0009012E"/>
    <w:rsid w:val="000C75BA"/>
    <w:rsid w:val="000D4C6C"/>
    <w:rsid w:val="000F3C89"/>
    <w:rsid w:val="00127A83"/>
    <w:rsid w:val="001474E9"/>
    <w:rsid w:val="00153A69"/>
    <w:rsid w:val="001D1B97"/>
    <w:rsid w:val="001D21F2"/>
    <w:rsid w:val="001E3E9F"/>
    <w:rsid w:val="001F774F"/>
    <w:rsid w:val="00225C58"/>
    <w:rsid w:val="002655D8"/>
    <w:rsid w:val="002C5ED3"/>
    <w:rsid w:val="002D163A"/>
    <w:rsid w:val="002E4F71"/>
    <w:rsid w:val="002F7A01"/>
    <w:rsid w:val="0032265D"/>
    <w:rsid w:val="003249E1"/>
    <w:rsid w:val="00340783"/>
    <w:rsid w:val="00390ADB"/>
    <w:rsid w:val="003A0C0D"/>
    <w:rsid w:val="003D132E"/>
    <w:rsid w:val="0040632E"/>
    <w:rsid w:val="00420790"/>
    <w:rsid w:val="00430AD0"/>
    <w:rsid w:val="004876FD"/>
    <w:rsid w:val="00496435"/>
    <w:rsid w:val="004A1263"/>
    <w:rsid w:val="004A144A"/>
    <w:rsid w:val="004F4FD5"/>
    <w:rsid w:val="005667D5"/>
    <w:rsid w:val="0058259F"/>
    <w:rsid w:val="005A6491"/>
    <w:rsid w:val="005A7DF1"/>
    <w:rsid w:val="005B1CDC"/>
    <w:rsid w:val="00621EA9"/>
    <w:rsid w:val="006226CC"/>
    <w:rsid w:val="006848E5"/>
    <w:rsid w:val="006A5B60"/>
    <w:rsid w:val="00746708"/>
    <w:rsid w:val="0075719C"/>
    <w:rsid w:val="0076282E"/>
    <w:rsid w:val="00777CF1"/>
    <w:rsid w:val="00781C78"/>
    <w:rsid w:val="00786189"/>
    <w:rsid w:val="007B478F"/>
    <w:rsid w:val="007D1F75"/>
    <w:rsid w:val="007D5171"/>
    <w:rsid w:val="00800FA3"/>
    <w:rsid w:val="00826DDC"/>
    <w:rsid w:val="00864B90"/>
    <w:rsid w:val="00880F02"/>
    <w:rsid w:val="008A553D"/>
    <w:rsid w:val="008E7C5F"/>
    <w:rsid w:val="009065E5"/>
    <w:rsid w:val="00927B15"/>
    <w:rsid w:val="00946F92"/>
    <w:rsid w:val="0097765F"/>
    <w:rsid w:val="009A67C0"/>
    <w:rsid w:val="009E7FC5"/>
    <w:rsid w:val="009F0382"/>
    <w:rsid w:val="00A33F0D"/>
    <w:rsid w:val="00AD4492"/>
    <w:rsid w:val="00AE3B64"/>
    <w:rsid w:val="00B1775F"/>
    <w:rsid w:val="00B27B53"/>
    <w:rsid w:val="00BA1109"/>
    <w:rsid w:val="00BA4040"/>
    <w:rsid w:val="00BC51DE"/>
    <w:rsid w:val="00BD203E"/>
    <w:rsid w:val="00BE225A"/>
    <w:rsid w:val="00BF12AA"/>
    <w:rsid w:val="00BF5EE6"/>
    <w:rsid w:val="00BF7C2B"/>
    <w:rsid w:val="00C11215"/>
    <w:rsid w:val="00C628B3"/>
    <w:rsid w:val="00CC7B74"/>
    <w:rsid w:val="00CD6D8B"/>
    <w:rsid w:val="00D12B97"/>
    <w:rsid w:val="00DA3654"/>
    <w:rsid w:val="00DA6EA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36870"/>
    <w:rsid w:val="00F8247F"/>
    <w:rsid w:val="00FD1266"/>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lipnja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110</Pages>
  <Words>40202</Words>
  <Characters>229154</Characters>
  <Application>Microsoft Office Word</Application>
  <DocSecurity>0</DocSecurity>
  <Lines>1909</Lines>
  <Paragraphs>537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3/2024                            Glasnik Općine Lasinja</vt:lpstr>
      <vt:lpstr>Broj 5/2018                       Glasnik Općine Lasinja</vt:lpstr>
    </vt:vector>
  </TitlesOfParts>
  <Company/>
  <LinksUpToDate>false</LinksUpToDate>
  <CharactersWithSpaces>268819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3/2024                            Glasnik Općine Lasinja</dc:title>
  <dc:creator>Nevenka</dc:creator>
  <cp:lastModifiedBy>Korisnik</cp:lastModifiedBy>
  <cp:revision>21</cp:revision>
  <cp:lastPrinted>2024-06-11T05:33:00Z</cp:lastPrinted>
  <dcterms:created xsi:type="dcterms:W3CDTF">2024-04-10T06:35:00Z</dcterms:created>
  <dcterms:modified xsi:type="dcterms:W3CDTF">2024-06-12T06:20:00Z</dcterms:modified>
</cp:coreProperties>
</file>